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2EB" w:rsidRDefault="00C262EB" w:rsidP="008246BF">
      <w:pPr>
        <w:spacing w:after="0" w:line="240" w:lineRule="auto"/>
        <w:jc w:val="center"/>
        <w:outlineLvl w:val="0"/>
        <w:rPr>
          <w:rFonts w:ascii="Times New Roman" w:eastAsia="Times New Roman" w:hAnsi="Times New Roman" w:cs="Times New Roman"/>
          <w:b/>
          <w:bCs/>
          <w:kern w:val="36"/>
          <w:sz w:val="32"/>
          <w:szCs w:val="28"/>
          <w:lang w:eastAsia="ru-RU"/>
        </w:rPr>
      </w:pPr>
      <w:r w:rsidRPr="00C262EB">
        <w:rPr>
          <w:rFonts w:ascii="Times New Roman" w:eastAsia="Times New Roman" w:hAnsi="Times New Roman" w:cs="Times New Roman"/>
          <w:b/>
          <w:bCs/>
          <w:kern w:val="36"/>
          <w:sz w:val="32"/>
          <w:szCs w:val="28"/>
          <w:lang w:eastAsia="ru-RU"/>
        </w:rPr>
        <w:t>ПРАВИЛА ПОВЕДЕНИЯ ПРИ НАВОДНЕНИИ</w:t>
      </w:r>
    </w:p>
    <w:p w:rsidR="00C32164" w:rsidRDefault="00C32164" w:rsidP="008246BF">
      <w:pPr>
        <w:spacing w:after="0" w:line="240" w:lineRule="auto"/>
        <w:jc w:val="center"/>
        <w:outlineLvl w:val="0"/>
        <w:rPr>
          <w:rFonts w:ascii="Times New Roman" w:eastAsia="Times New Roman" w:hAnsi="Times New Roman" w:cs="Times New Roman"/>
          <w:b/>
          <w:bCs/>
          <w:kern w:val="36"/>
          <w:sz w:val="32"/>
          <w:szCs w:val="28"/>
          <w:lang w:eastAsia="ru-RU"/>
        </w:rPr>
      </w:pPr>
    </w:p>
    <w:p w:rsidR="00C32164" w:rsidRDefault="00C32164" w:rsidP="008246BF">
      <w:pPr>
        <w:spacing w:after="0" w:line="240" w:lineRule="auto"/>
        <w:jc w:val="center"/>
        <w:outlineLvl w:val="0"/>
        <w:rPr>
          <w:rFonts w:ascii="Times New Roman" w:eastAsia="Times New Roman" w:hAnsi="Times New Roman" w:cs="Times New Roman"/>
          <w:b/>
          <w:bCs/>
          <w:kern w:val="36"/>
          <w:sz w:val="32"/>
          <w:szCs w:val="28"/>
          <w:lang w:eastAsia="ru-RU"/>
        </w:rPr>
      </w:pPr>
      <w:r>
        <w:rPr>
          <w:rFonts w:ascii="Times New Roman" w:eastAsia="Times New Roman" w:hAnsi="Times New Roman" w:cs="Times New Roman"/>
          <w:b/>
          <w:bCs/>
          <w:noProof/>
          <w:kern w:val="36"/>
          <w:sz w:val="32"/>
          <w:szCs w:val="28"/>
          <w:lang w:eastAsia="ru-RU"/>
        </w:rPr>
        <w:drawing>
          <wp:inline distT="0" distB="0" distL="0" distR="0">
            <wp:extent cx="3443592" cy="4402255"/>
            <wp:effectExtent l="0" t="0" r="5080" b="0"/>
            <wp:docPr id="2" name="Рисунок 2" descr="D:\Users\krelenko_nv\Desktop\21vkh-2387-plaka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relenko_nv\Desktop\21vkh-2387-plakat_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3700" cy="4402393"/>
                    </a:xfrm>
                    <a:prstGeom prst="rect">
                      <a:avLst/>
                    </a:prstGeom>
                    <a:noFill/>
                    <a:ln>
                      <a:noFill/>
                    </a:ln>
                  </pic:spPr>
                </pic:pic>
              </a:graphicData>
            </a:graphic>
          </wp:inline>
        </w:drawing>
      </w:r>
    </w:p>
    <w:p w:rsidR="00C32164" w:rsidRPr="00C262EB" w:rsidRDefault="00C32164" w:rsidP="008246BF">
      <w:pPr>
        <w:spacing w:after="0" w:line="240" w:lineRule="auto"/>
        <w:jc w:val="center"/>
        <w:outlineLvl w:val="0"/>
        <w:rPr>
          <w:rFonts w:ascii="Times New Roman" w:eastAsia="Times New Roman" w:hAnsi="Times New Roman" w:cs="Times New Roman"/>
          <w:b/>
          <w:bCs/>
          <w:kern w:val="36"/>
          <w:sz w:val="32"/>
          <w:szCs w:val="28"/>
          <w:lang w:eastAsia="ru-RU"/>
        </w:rPr>
      </w:pP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b/>
          <w:bCs/>
          <w:sz w:val="28"/>
          <w:szCs w:val="28"/>
          <w:lang w:eastAsia="ru-RU"/>
        </w:rPr>
        <w:t>НАВОДНЕНИЕ</w:t>
      </w:r>
      <w:r w:rsidRPr="00C262EB">
        <w:rPr>
          <w:rFonts w:ascii="Times New Roman" w:eastAsia="Times New Roman" w:hAnsi="Times New Roman" w:cs="Times New Roman"/>
          <w:sz w:val="28"/>
          <w:szCs w:val="28"/>
          <w:lang w:eastAsia="ru-RU"/>
        </w:rPr>
        <w:t xml:space="preserve"> – это значительное затопление местности в результате подъема уровня воды в реке, озере или море в период снеготаяния, ливней, ветровых нагонов воды, при заторах, зажорах и т.п.</w:t>
      </w:r>
      <w:r w:rsidR="00C32164">
        <w:rPr>
          <w:rFonts w:ascii="Times New Roman" w:eastAsia="Times New Roman" w:hAnsi="Times New Roman" w:cs="Times New Roman"/>
          <w:sz w:val="28"/>
          <w:szCs w:val="28"/>
          <w:lang w:eastAsia="ru-RU"/>
        </w:rPr>
        <w:t xml:space="preserve"> </w:t>
      </w:r>
      <w:r w:rsidRPr="00C262EB">
        <w:rPr>
          <w:rFonts w:ascii="Times New Roman" w:eastAsia="Times New Roman" w:hAnsi="Times New Roman" w:cs="Times New Roman"/>
          <w:sz w:val="28"/>
          <w:szCs w:val="28"/>
          <w:lang w:eastAsia="ru-RU"/>
        </w:rPr>
        <w:t xml:space="preserve">К особому типу относятся наводнения, вызываемые ветровым нагоном воды в устья рек. Наводнения 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w:t>
      </w:r>
      <w:proofErr w:type="spellStart"/>
      <w:r w:rsidRPr="00C262EB">
        <w:rPr>
          <w:rFonts w:ascii="Times New Roman" w:eastAsia="Times New Roman" w:hAnsi="Times New Roman" w:cs="Times New Roman"/>
          <w:sz w:val="28"/>
          <w:szCs w:val="28"/>
          <w:lang w:eastAsia="ru-RU"/>
        </w:rPr>
        <w:t>плавсредств</w:t>
      </w:r>
      <w:proofErr w:type="spellEnd"/>
      <w:r w:rsidRPr="00C262EB">
        <w:rPr>
          <w:rFonts w:ascii="Times New Roman" w:eastAsia="Times New Roman" w:hAnsi="Times New Roman" w:cs="Times New Roman"/>
          <w:sz w:val="28"/>
          <w:szCs w:val="28"/>
          <w:lang w:eastAsia="ru-RU"/>
        </w:rPr>
        <w:t xml:space="preserve"> и т.п. Наводнения могут возникать внезапно и продолжаться от нескольких часов до 2 – 3 недель.</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КАК ПОДГОТОВИТЬСЯ К НАВОДНЕНИЮ</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xml:space="preserve">Если Ваш район часто страдает от наводнений, изучите и запомните границы возможного затопления, а также возвышенные, редко затапливаемые места, расположенные в непосредственной близости от мест проживания, кратчайшие пути движения к ним. Ознакомьте членов семьи с правилами поведения при организованной и индивидуальной эвакуации, а </w:t>
      </w:r>
      <w:r w:rsidRPr="00C262EB">
        <w:rPr>
          <w:rFonts w:ascii="Times New Roman" w:eastAsia="Times New Roman" w:hAnsi="Times New Roman" w:cs="Times New Roman"/>
          <w:sz w:val="28"/>
          <w:szCs w:val="28"/>
          <w:lang w:eastAsia="ru-RU"/>
        </w:rPr>
        <w:lastRenderedPageBreak/>
        <w:t>также в случае внезапно и бурно развивающегося наводнения. Запомните места хранения лодок, плотов и строительных материалов для их изготовления. Заранее составьте перечень документов, имущества и медикаментов, вывозимых при эвакуации. Уложите в специальный чемодан или рюкзак ценности, необходимые теплые вещи, запас продуктов, воды и медикаменты.</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КАК ДЕЙСТВОВАТЬ ВО ВРЕМЯ НАВОДНЕНИЯ</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В конечном пункте эвакуации зарегистрируйтесь.</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xml:space="preserve"> 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подавайте сигнал бедствия: днем – вывешиванием или </w:t>
      </w:r>
      <w:proofErr w:type="gramStart"/>
      <w:r w:rsidRPr="00C262EB">
        <w:rPr>
          <w:rFonts w:ascii="Times New Roman" w:eastAsia="Times New Roman" w:hAnsi="Times New Roman" w:cs="Times New Roman"/>
          <w:sz w:val="28"/>
          <w:szCs w:val="28"/>
          <w:lang w:eastAsia="ru-RU"/>
        </w:rPr>
        <w:t>размахиванием</w:t>
      </w:r>
      <w:proofErr w:type="gramEnd"/>
      <w:r w:rsidRPr="00C262EB">
        <w:rPr>
          <w:rFonts w:ascii="Times New Roman" w:eastAsia="Times New Roman" w:hAnsi="Times New Roman" w:cs="Times New Roman"/>
          <w:sz w:val="28"/>
          <w:szCs w:val="28"/>
          <w:lang w:eastAsia="ru-RU"/>
        </w:rPr>
        <w:t xml:space="preserve"> хорошо видимым полотнищем, подбитым к древку, а в темное время – световым сигналом и периодически голосом. 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w:t>
      </w:r>
      <w:proofErr w:type="spellStart"/>
      <w:r w:rsidRPr="00C262EB">
        <w:rPr>
          <w:rFonts w:ascii="Times New Roman" w:eastAsia="Times New Roman" w:hAnsi="Times New Roman" w:cs="Times New Roman"/>
          <w:sz w:val="28"/>
          <w:szCs w:val="28"/>
          <w:lang w:eastAsia="ru-RU"/>
        </w:rPr>
        <w:t>плавсредств</w:t>
      </w:r>
      <w:proofErr w:type="spellEnd"/>
      <w:r w:rsidRPr="00C262EB">
        <w:rPr>
          <w:rFonts w:ascii="Times New Roman" w:eastAsia="Times New Roman" w:hAnsi="Times New Roman" w:cs="Times New Roman"/>
          <w:sz w:val="28"/>
          <w:szCs w:val="28"/>
          <w:lang w:eastAsia="ru-RU"/>
        </w:rPr>
        <w:t>.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Оказывайте помощь людям, плывущим в воде и утопающим.</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ЕСЛИ ТОНЕТ ЧЕЛОВЕК</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xml:space="preserve">Бросьте тонущему человеку плавающий предмет, ободрите его, позовите помощь. Добираясь до </w:t>
      </w:r>
      <w:proofErr w:type="gramStart"/>
      <w:r w:rsidRPr="00C262EB">
        <w:rPr>
          <w:rFonts w:ascii="Times New Roman" w:eastAsia="Times New Roman" w:hAnsi="Times New Roman" w:cs="Times New Roman"/>
          <w:sz w:val="28"/>
          <w:szCs w:val="28"/>
          <w:lang w:eastAsia="ru-RU"/>
        </w:rPr>
        <w:t>пострадавшего</w:t>
      </w:r>
      <w:proofErr w:type="gramEnd"/>
      <w:r w:rsidRPr="00C262EB">
        <w:rPr>
          <w:rFonts w:ascii="Times New Roman" w:eastAsia="Times New Roman" w:hAnsi="Times New Roman" w:cs="Times New Roman"/>
          <w:sz w:val="28"/>
          <w:szCs w:val="28"/>
          <w:lang w:eastAsia="ru-RU"/>
        </w:rPr>
        <w:t xml:space="preserve"> вплавь учтите течение реки. </w:t>
      </w:r>
      <w:r w:rsidRPr="00C262EB">
        <w:rPr>
          <w:rFonts w:ascii="Times New Roman" w:eastAsia="Times New Roman" w:hAnsi="Times New Roman" w:cs="Times New Roman"/>
          <w:sz w:val="28"/>
          <w:szCs w:val="28"/>
          <w:lang w:eastAsia="ru-RU"/>
        </w:rPr>
        <w:lastRenderedPageBreak/>
        <w:t>Если тонущий не контролирует свои действия, подплывите к нему сзади и, захватив его за волосы, буксируйте к берегу.</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w:t>
      </w:r>
      <w:bookmarkStart w:id="0" w:name="_GoBack"/>
      <w:bookmarkEnd w:id="0"/>
      <w:r w:rsidRPr="00C262EB">
        <w:rPr>
          <w:rFonts w:ascii="Times New Roman" w:eastAsia="Times New Roman" w:hAnsi="Times New Roman" w:cs="Times New Roman"/>
          <w:sz w:val="28"/>
          <w:szCs w:val="28"/>
          <w:lang w:eastAsia="ru-RU"/>
        </w:rPr>
        <w:t>КАК ДЕЙСТВОВАТЬ ПОСЛЕ НАВОДНЕНИЯ</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 </w:t>
      </w:r>
    </w:p>
    <w:p w:rsidR="00C262EB" w:rsidRPr="00C262EB" w:rsidRDefault="00C262EB" w:rsidP="008246BF">
      <w:pPr>
        <w:spacing w:after="0" w:line="240" w:lineRule="auto"/>
        <w:ind w:firstLine="709"/>
        <w:jc w:val="both"/>
        <w:rPr>
          <w:rFonts w:ascii="Times New Roman" w:eastAsia="Times New Roman" w:hAnsi="Times New Roman" w:cs="Times New Roman"/>
          <w:sz w:val="28"/>
          <w:szCs w:val="28"/>
          <w:lang w:eastAsia="ru-RU"/>
        </w:rPr>
      </w:pPr>
      <w:r w:rsidRPr="00C262EB">
        <w:rPr>
          <w:rFonts w:ascii="Times New Roman" w:eastAsia="Times New Roman" w:hAnsi="Times New Roman" w:cs="Times New Roman"/>
          <w:sz w:val="28"/>
          <w:szCs w:val="28"/>
          <w:lang w:eastAsia="ru-RU"/>
        </w:rPr>
        <w:t>Перед тем, как войти в здание проверьте, не угрожает ли оно обрушением или падением какого-либо предмета. Проветрите здание (для удаления накопившихся газов). 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 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 Для просушивания помещений откройте все двери и окна, уберите грязь с пола и стен, откачайте воду из подвалов. Не употребляйте пищевые продукты, которые были в контакте с водой. Организуйте очистку колодцев от нанесенной грязи и удалите из них воду.</w:t>
      </w:r>
    </w:p>
    <w:p w:rsidR="001D03B3" w:rsidRPr="00C262EB" w:rsidRDefault="001D03B3" w:rsidP="008246BF">
      <w:pPr>
        <w:spacing w:after="0" w:line="240" w:lineRule="auto"/>
        <w:ind w:firstLine="709"/>
        <w:jc w:val="both"/>
        <w:rPr>
          <w:rFonts w:ascii="Times New Roman" w:hAnsi="Times New Roman" w:cs="Times New Roman"/>
          <w:sz w:val="28"/>
          <w:szCs w:val="28"/>
        </w:rPr>
      </w:pPr>
    </w:p>
    <w:sectPr w:rsidR="001D03B3" w:rsidRPr="00C262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0B4"/>
    <w:rsid w:val="001C4C1F"/>
    <w:rsid w:val="001D03B3"/>
    <w:rsid w:val="005B60B4"/>
    <w:rsid w:val="00777A31"/>
    <w:rsid w:val="008246BF"/>
    <w:rsid w:val="00A77271"/>
    <w:rsid w:val="00C262EB"/>
    <w:rsid w:val="00C321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262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62EB"/>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C262EB"/>
    <w:rPr>
      <w:b/>
      <w:bCs/>
    </w:rPr>
  </w:style>
  <w:style w:type="paragraph" w:styleId="a4">
    <w:name w:val="Balloon Text"/>
    <w:basedOn w:val="a"/>
    <w:link w:val="a5"/>
    <w:uiPriority w:val="99"/>
    <w:semiHidden/>
    <w:unhideWhenUsed/>
    <w:rsid w:val="00C321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21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262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62EB"/>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C262EB"/>
    <w:rPr>
      <w:b/>
      <w:bCs/>
    </w:rPr>
  </w:style>
  <w:style w:type="paragraph" w:styleId="a4">
    <w:name w:val="Balloon Text"/>
    <w:basedOn w:val="a"/>
    <w:link w:val="a5"/>
    <w:uiPriority w:val="99"/>
    <w:semiHidden/>
    <w:unhideWhenUsed/>
    <w:rsid w:val="00C321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21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17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690</Words>
  <Characters>3935</Characters>
  <Application>Microsoft Office Word</Application>
  <DocSecurity>0</DocSecurity>
  <Lines>32</Lines>
  <Paragraphs>9</Paragraphs>
  <ScaleCrop>false</ScaleCrop>
  <Company/>
  <LinksUpToDate>false</LinksUpToDate>
  <CharactersWithSpaces>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Креленко Надежда Владимировна</dc:creator>
  <cp:keywords/>
  <dc:description/>
  <cp:lastModifiedBy>Креленко Надежда Владимировна</cp:lastModifiedBy>
  <cp:revision>7</cp:revision>
  <dcterms:created xsi:type="dcterms:W3CDTF">2018-04-11T05:48:00Z</dcterms:created>
  <dcterms:modified xsi:type="dcterms:W3CDTF">2018-04-11T06:12:00Z</dcterms:modified>
</cp:coreProperties>
</file>