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4.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30.xml" ContentType="application/vnd.openxmlformats-officedocument.themeOverride+xml"/>
  <Override PartName="/word/footer2.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678" w:rsidRDefault="00133678" w:rsidP="00CD64FB">
      <w:pPr>
        <w:shd w:val="clear" w:color="auto" w:fill="FFFFFF" w:themeFill="background1"/>
        <w:tabs>
          <w:tab w:val="left" w:pos="7350"/>
        </w:tabs>
        <w:spacing w:after="0" w:line="240" w:lineRule="auto"/>
        <w:ind w:firstLine="709"/>
        <w:jc w:val="center"/>
        <w:rPr>
          <w:rFonts w:ascii="Times New Roman" w:hAnsi="Times New Roman" w:cs="Times New Roman"/>
          <w:sz w:val="24"/>
          <w:szCs w:val="24"/>
        </w:rPr>
      </w:pPr>
      <w:r>
        <w:rPr>
          <w:b/>
          <w:i/>
          <w:noProof/>
          <w:lang w:eastAsia="ru-RU"/>
        </w:rPr>
        <w:drawing>
          <wp:anchor distT="0" distB="0" distL="114300" distR="114300" simplePos="0" relativeHeight="251660288" behindDoc="0" locked="0" layoutInCell="1" allowOverlap="1" wp14:anchorId="2737FC4E" wp14:editId="29D6F9DB">
            <wp:simplePos x="0" y="0"/>
            <wp:positionH relativeFrom="column">
              <wp:posOffset>2938145</wp:posOffset>
            </wp:positionH>
            <wp:positionV relativeFrom="paragraph">
              <wp:posOffset>152400</wp:posOffset>
            </wp:positionV>
            <wp:extent cx="590550" cy="742315"/>
            <wp:effectExtent l="0" t="0" r="0" b="635"/>
            <wp:wrapTopAndBottom/>
            <wp:docPr id="1" name="Рисунок 1"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74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678" w:rsidRPr="00E73210" w:rsidRDefault="00133678" w:rsidP="00CD64FB">
      <w:pPr>
        <w:shd w:val="clear" w:color="auto" w:fill="FFFFFF" w:themeFill="background1"/>
        <w:spacing w:after="0" w:line="240" w:lineRule="auto"/>
        <w:jc w:val="right"/>
        <w:rPr>
          <w:rFonts w:ascii="Times New Roman" w:eastAsia="Times New Roman" w:hAnsi="Times New Roman" w:cs="Times New Roman"/>
          <w:lang w:eastAsia="ru-RU"/>
        </w:rPr>
      </w:pPr>
    </w:p>
    <w:p w:rsidR="00133678" w:rsidRPr="00E73210" w:rsidRDefault="00133678" w:rsidP="00CD64FB">
      <w:pPr>
        <w:shd w:val="clear" w:color="auto" w:fill="FFFFFF" w:themeFill="background1"/>
        <w:spacing w:after="0" w:line="240" w:lineRule="auto"/>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 xml:space="preserve">             Российская  Федерация</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Иркутская область</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Слюдянский муниципальный район</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lang w:eastAsia="ru-RU"/>
        </w:rPr>
      </w:pP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ДУМА  СЛЮДЯНСКОГО МУНИЦИПАЛЬНОГО РАЙОНА</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 xml:space="preserve"> </w:t>
      </w:r>
      <w:proofErr w:type="gramStart"/>
      <w:r w:rsidRPr="00E73210">
        <w:rPr>
          <w:rFonts w:ascii="Times New Roman" w:eastAsia="Times New Roman" w:hAnsi="Times New Roman" w:cs="Times New Roman"/>
          <w:b/>
          <w:bCs/>
          <w:sz w:val="28"/>
          <w:szCs w:val="28"/>
          <w:lang w:eastAsia="ru-RU"/>
        </w:rPr>
        <w:t>Р</w:t>
      </w:r>
      <w:proofErr w:type="gramEnd"/>
      <w:r w:rsidRPr="00E73210">
        <w:rPr>
          <w:rFonts w:ascii="Times New Roman" w:eastAsia="Times New Roman" w:hAnsi="Times New Roman" w:cs="Times New Roman"/>
          <w:b/>
          <w:bCs/>
          <w:sz w:val="28"/>
          <w:szCs w:val="28"/>
          <w:lang w:eastAsia="ru-RU"/>
        </w:rPr>
        <w:t xml:space="preserve"> Е Ш Е Н И Е</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Решение принято районной Думой  </w:t>
      </w:r>
      <w:r w:rsidR="002C4DB0">
        <w:rPr>
          <w:rFonts w:ascii="Times New Roman" w:eastAsia="Times New Roman" w:hAnsi="Times New Roman" w:cs="Times New Roman"/>
          <w:b/>
          <w:bCs/>
          <w:sz w:val="24"/>
          <w:szCs w:val="24"/>
          <w:lang w:eastAsia="ru-RU"/>
        </w:rPr>
        <w:t>26</w:t>
      </w:r>
      <w:r>
        <w:rPr>
          <w:rFonts w:ascii="Times New Roman" w:eastAsia="Times New Roman" w:hAnsi="Times New Roman" w:cs="Times New Roman"/>
          <w:b/>
          <w:bCs/>
          <w:sz w:val="24"/>
          <w:szCs w:val="24"/>
          <w:lang w:eastAsia="ru-RU"/>
        </w:rPr>
        <w:t xml:space="preserve"> </w:t>
      </w:r>
      <w:r w:rsidR="00E96DB2">
        <w:rPr>
          <w:rFonts w:ascii="Times New Roman" w:eastAsia="Times New Roman" w:hAnsi="Times New Roman" w:cs="Times New Roman"/>
          <w:b/>
          <w:bCs/>
          <w:sz w:val="24"/>
          <w:szCs w:val="24"/>
          <w:lang w:eastAsia="ru-RU"/>
        </w:rPr>
        <w:t>мая</w:t>
      </w:r>
      <w:r w:rsidRPr="00E73210">
        <w:rPr>
          <w:rFonts w:ascii="Times New Roman" w:eastAsia="Times New Roman" w:hAnsi="Times New Roman" w:cs="Times New Roman"/>
          <w:b/>
          <w:bCs/>
          <w:sz w:val="24"/>
          <w:szCs w:val="24"/>
          <w:lang w:eastAsia="ru-RU"/>
        </w:rPr>
        <w:t xml:space="preserve">  202</w:t>
      </w:r>
      <w:r w:rsidR="00CD64FB">
        <w:rPr>
          <w:rFonts w:ascii="Times New Roman" w:eastAsia="Times New Roman" w:hAnsi="Times New Roman" w:cs="Times New Roman"/>
          <w:b/>
          <w:bCs/>
          <w:sz w:val="24"/>
          <w:szCs w:val="24"/>
          <w:lang w:eastAsia="ru-RU"/>
        </w:rPr>
        <w:t>2</w:t>
      </w:r>
      <w:r w:rsidRPr="00E73210">
        <w:rPr>
          <w:rFonts w:ascii="Times New Roman" w:eastAsia="Times New Roman" w:hAnsi="Times New Roman" w:cs="Times New Roman"/>
          <w:b/>
          <w:bCs/>
          <w:sz w:val="24"/>
          <w:szCs w:val="24"/>
          <w:lang w:eastAsia="ru-RU"/>
        </w:rPr>
        <w:t xml:space="preserve"> года </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p>
    <w:p w:rsidR="00133678" w:rsidRPr="007D7312"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Pr="007D7312">
        <w:rPr>
          <w:rFonts w:ascii="Times New Roman" w:eastAsia="Times New Roman" w:hAnsi="Times New Roman" w:cs="Times New Roman"/>
          <w:b/>
          <w:sz w:val="24"/>
          <w:szCs w:val="24"/>
          <w:lang w:eastAsia="ru-RU"/>
        </w:rPr>
        <w:t xml:space="preserve"> результатах деятельности мэра </w:t>
      </w:r>
    </w:p>
    <w:p w:rsidR="00133678"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Слюдянского </w:t>
      </w:r>
      <w:r w:rsidRPr="007D7312">
        <w:rPr>
          <w:rFonts w:ascii="Times New Roman" w:eastAsia="Times New Roman" w:hAnsi="Times New Roman" w:cs="Times New Roman"/>
          <w:b/>
          <w:sz w:val="24"/>
          <w:szCs w:val="24"/>
          <w:lang w:eastAsia="ru-RU"/>
        </w:rPr>
        <w:t xml:space="preserve">муниципального </w:t>
      </w:r>
      <w:r>
        <w:rPr>
          <w:rFonts w:ascii="Times New Roman" w:eastAsia="Times New Roman" w:hAnsi="Times New Roman" w:cs="Times New Roman"/>
          <w:b/>
          <w:sz w:val="24"/>
          <w:szCs w:val="24"/>
          <w:lang w:eastAsia="ru-RU"/>
        </w:rPr>
        <w:t>района</w:t>
      </w:r>
      <w:r w:rsidRPr="007D7312">
        <w:rPr>
          <w:rFonts w:ascii="Times New Roman" w:eastAsia="Times New Roman" w:hAnsi="Times New Roman" w:cs="Times New Roman"/>
          <w:b/>
          <w:sz w:val="24"/>
          <w:szCs w:val="24"/>
          <w:lang w:eastAsia="ru-RU"/>
        </w:rPr>
        <w:t>,</w:t>
      </w:r>
    </w:p>
    <w:p w:rsidR="00133678"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деятельности админи</w:t>
      </w:r>
      <w:r w:rsidR="004C7D4B">
        <w:rPr>
          <w:rFonts w:ascii="Times New Roman" w:eastAsia="Times New Roman" w:hAnsi="Times New Roman" w:cs="Times New Roman"/>
          <w:b/>
          <w:sz w:val="24"/>
          <w:szCs w:val="24"/>
          <w:lang w:eastAsia="ru-RU"/>
        </w:rPr>
        <w:t>страции  муниципального района</w:t>
      </w:r>
    </w:p>
    <w:p w:rsidR="004C7D4B" w:rsidRDefault="004C7D4B"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иных подведомственных мэру муниципального района</w:t>
      </w:r>
    </w:p>
    <w:p w:rsidR="004C7D4B" w:rsidRDefault="004C7D4B"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органов местного самоуправления,</w:t>
      </w:r>
    </w:p>
    <w:p w:rsidR="00133678" w:rsidRPr="007D7312"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в том числе о решении вопросов, поставленных </w:t>
      </w:r>
    </w:p>
    <w:p w:rsidR="00133678" w:rsidRPr="007D7312"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Думой </w:t>
      </w:r>
      <w:r>
        <w:rPr>
          <w:rFonts w:ascii="Times New Roman" w:eastAsia="Times New Roman" w:hAnsi="Times New Roman" w:cs="Times New Roman"/>
          <w:b/>
          <w:sz w:val="24"/>
          <w:szCs w:val="24"/>
          <w:lang w:eastAsia="ru-RU"/>
        </w:rPr>
        <w:t xml:space="preserve">Слюдянского </w:t>
      </w:r>
      <w:r w:rsidRPr="007D7312">
        <w:rPr>
          <w:rFonts w:ascii="Times New Roman" w:eastAsia="Times New Roman" w:hAnsi="Times New Roman" w:cs="Times New Roman"/>
          <w:b/>
          <w:sz w:val="24"/>
          <w:szCs w:val="24"/>
          <w:lang w:eastAsia="ru-RU"/>
        </w:rPr>
        <w:t>муниципального район</w:t>
      </w:r>
      <w:r>
        <w:rPr>
          <w:rFonts w:ascii="Times New Roman" w:eastAsia="Times New Roman" w:hAnsi="Times New Roman" w:cs="Times New Roman"/>
          <w:b/>
          <w:sz w:val="24"/>
          <w:szCs w:val="24"/>
          <w:lang w:eastAsia="ru-RU"/>
        </w:rPr>
        <w:t>а</w:t>
      </w:r>
      <w:r w:rsidRPr="007D7312">
        <w:rPr>
          <w:rFonts w:ascii="Times New Roman" w:eastAsia="Times New Roman" w:hAnsi="Times New Roman" w:cs="Times New Roman"/>
          <w:b/>
          <w:sz w:val="24"/>
          <w:szCs w:val="24"/>
          <w:lang w:eastAsia="ru-RU"/>
        </w:rPr>
        <w:t xml:space="preserve"> </w:t>
      </w:r>
    </w:p>
    <w:p w:rsidR="00133678"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за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w:t>
      </w:r>
      <w:r>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о ходе реализации в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году Плана </w:t>
      </w:r>
    </w:p>
    <w:p w:rsidR="00133678"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мероприятий по реализации Стратегии </w:t>
      </w:r>
    </w:p>
    <w:p w:rsidR="00133678"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социально-экономического развития </w:t>
      </w:r>
    </w:p>
    <w:p w:rsidR="00133678" w:rsidRPr="007D7312" w:rsidRDefault="004C7D4B"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Слюдянского</w:t>
      </w:r>
      <w:r w:rsidRPr="007D7312">
        <w:rPr>
          <w:rFonts w:ascii="Times New Roman" w:eastAsia="Times New Roman" w:hAnsi="Times New Roman" w:cs="Times New Roman"/>
          <w:b/>
          <w:sz w:val="24"/>
          <w:szCs w:val="24"/>
          <w:lang w:eastAsia="ru-RU"/>
        </w:rPr>
        <w:t xml:space="preserve"> </w:t>
      </w:r>
      <w:r w:rsidR="00133678" w:rsidRPr="007D7312">
        <w:rPr>
          <w:rFonts w:ascii="Times New Roman" w:eastAsia="Times New Roman" w:hAnsi="Times New Roman" w:cs="Times New Roman"/>
          <w:b/>
          <w:sz w:val="24"/>
          <w:szCs w:val="24"/>
          <w:lang w:eastAsia="ru-RU"/>
        </w:rPr>
        <w:t>муниципального район</w:t>
      </w:r>
      <w:r>
        <w:rPr>
          <w:rFonts w:ascii="Times New Roman" w:eastAsia="Times New Roman" w:hAnsi="Times New Roman" w:cs="Times New Roman"/>
          <w:b/>
          <w:sz w:val="24"/>
          <w:szCs w:val="24"/>
          <w:lang w:eastAsia="ru-RU"/>
        </w:rPr>
        <w:t>а</w:t>
      </w:r>
      <w:r w:rsidR="00133678" w:rsidRPr="007D7312">
        <w:rPr>
          <w:rFonts w:ascii="Times New Roman" w:eastAsia="Times New Roman" w:hAnsi="Times New Roman" w:cs="Times New Roman"/>
          <w:b/>
          <w:sz w:val="24"/>
          <w:szCs w:val="24"/>
          <w:lang w:eastAsia="ru-RU"/>
        </w:rPr>
        <w:t xml:space="preserve">, </w:t>
      </w:r>
    </w:p>
    <w:p w:rsidR="00133678" w:rsidRPr="007D7312" w:rsidRDefault="00133678" w:rsidP="00CD64FB">
      <w:pPr>
        <w:shd w:val="clear" w:color="auto" w:fill="FFFFFF" w:themeFill="background1"/>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об эффективности реализации </w:t>
      </w:r>
      <w:proofErr w:type="gramStart"/>
      <w:r w:rsidRPr="007D7312">
        <w:rPr>
          <w:rFonts w:ascii="Times New Roman" w:eastAsia="Times New Roman" w:hAnsi="Times New Roman" w:cs="Times New Roman"/>
          <w:b/>
          <w:sz w:val="24"/>
          <w:szCs w:val="24"/>
          <w:lang w:eastAsia="ru-RU"/>
        </w:rPr>
        <w:t>муниципальных</w:t>
      </w:r>
      <w:proofErr w:type="gramEnd"/>
      <w:r w:rsidRPr="007D7312">
        <w:rPr>
          <w:rFonts w:ascii="Times New Roman" w:eastAsia="Times New Roman" w:hAnsi="Times New Roman" w:cs="Times New Roman"/>
          <w:b/>
          <w:sz w:val="24"/>
          <w:szCs w:val="24"/>
          <w:lang w:eastAsia="ru-RU"/>
        </w:rPr>
        <w:t xml:space="preserve"> </w:t>
      </w:r>
    </w:p>
    <w:p w:rsidR="00133678" w:rsidRPr="007D7312" w:rsidRDefault="00133678" w:rsidP="00CD64FB">
      <w:pPr>
        <w:shd w:val="clear" w:color="auto" w:fill="FFFFFF" w:themeFill="background1"/>
        <w:spacing w:after="0" w:line="240" w:lineRule="auto"/>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программ в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году</w:t>
      </w:r>
    </w:p>
    <w:p w:rsidR="00133678"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         </w:t>
      </w:r>
    </w:p>
    <w:p w:rsidR="00133678"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w:t>
      </w:r>
      <w:r>
        <w:rPr>
          <w:rFonts w:ascii="Times New Roman" w:eastAsia="Times New Roman" w:hAnsi="Times New Roman" w:cs="Times New Roman"/>
          <w:sz w:val="24"/>
          <w:szCs w:val="24"/>
          <w:lang w:eastAsia="ru-RU"/>
        </w:rPr>
        <w:t>ч</w:t>
      </w:r>
      <w:r w:rsidR="00D27607">
        <w:rPr>
          <w:rFonts w:ascii="Times New Roman" w:eastAsia="Times New Roman" w:hAnsi="Times New Roman" w:cs="Times New Roman"/>
          <w:sz w:val="24"/>
          <w:szCs w:val="24"/>
          <w:lang w:eastAsia="ru-RU"/>
        </w:rPr>
        <w:t xml:space="preserve">астью </w:t>
      </w:r>
      <w:r>
        <w:rPr>
          <w:rFonts w:ascii="Times New Roman" w:eastAsia="Times New Roman" w:hAnsi="Times New Roman" w:cs="Times New Roman"/>
          <w:sz w:val="24"/>
          <w:szCs w:val="24"/>
          <w:lang w:eastAsia="ru-RU"/>
        </w:rPr>
        <w:t>7 ст</w:t>
      </w:r>
      <w:r w:rsidR="00D27607">
        <w:rPr>
          <w:rFonts w:ascii="Times New Roman" w:eastAsia="Times New Roman" w:hAnsi="Times New Roman" w:cs="Times New Roman"/>
          <w:sz w:val="24"/>
          <w:szCs w:val="24"/>
          <w:lang w:eastAsia="ru-RU"/>
        </w:rPr>
        <w:t xml:space="preserve">атьи </w:t>
      </w:r>
      <w:r>
        <w:rPr>
          <w:rFonts w:ascii="Times New Roman" w:eastAsia="Times New Roman" w:hAnsi="Times New Roman" w:cs="Times New Roman"/>
          <w:sz w:val="24"/>
          <w:szCs w:val="24"/>
          <w:lang w:eastAsia="ru-RU"/>
        </w:rPr>
        <w:t>23, статьями</w:t>
      </w:r>
      <w:r w:rsidRPr="007D7312">
        <w:rPr>
          <w:rFonts w:ascii="Times New Roman" w:eastAsia="Times New Roman" w:hAnsi="Times New Roman" w:cs="Times New Roman"/>
          <w:sz w:val="24"/>
          <w:szCs w:val="24"/>
          <w:lang w:eastAsia="ru-RU"/>
        </w:rPr>
        <w:t xml:space="preserve"> 31, 48 Устава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(новая редакция), зарегистрированного постановлением Губернатора Иркутской области от 30.06.2005 года № 303-П, </w:t>
      </w:r>
      <w:proofErr w:type="gramStart"/>
      <w:r w:rsidRPr="007D7312">
        <w:rPr>
          <w:rFonts w:ascii="Times New Roman" w:eastAsia="Times New Roman" w:hAnsi="Times New Roman" w:cs="Times New Roman"/>
          <w:sz w:val="24"/>
          <w:szCs w:val="24"/>
          <w:lang w:eastAsia="ru-RU"/>
        </w:rPr>
        <w:t>регистрационный</w:t>
      </w:r>
      <w:proofErr w:type="gramEnd"/>
      <w:r w:rsidRPr="007D7312">
        <w:rPr>
          <w:rFonts w:ascii="Times New Roman" w:eastAsia="Times New Roman" w:hAnsi="Times New Roman" w:cs="Times New Roman"/>
          <w:sz w:val="24"/>
          <w:szCs w:val="24"/>
          <w:lang w:eastAsia="ru-RU"/>
        </w:rPr>
        <w:t xml:space="preserve"> № 14-3,</w:t>
      </w:r>
    </w:p>
    <w:p w:rsidR="00133678" w:rsidRPr="007D7312"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33678" w:rsidRPr="007D7312" w:rsidRDefault="00133678" w:rsidP="00066E7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РАЙОННАЯ ДУМА РЕШИЛА</w:t>
      </w:r>
      <w:r w:rsidRPr="007D7312">
        <w:rPr>
          <w:rFonts w:ascii="Times New Roman" w:eastAsia="Times New Roman" w:hAnsi="Times New Roman" w:cs="Times New Roman"/>
          <w:sz w:val="24"/>
          <w:szCs w:val="24"/>
          <w:lang w:eastAsia="ru-RU"/>
        </w:rPr>
        <w:t>:</w:t>
      </w: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p>
    <w:p w:rsidR="00133678" w:rsidRPr="0036157F" w:rsidRDefault="00133678" w:rsidP="00CD64FB">
      <w:pPr>
        <w:pStyle w:val="a4"/>
        <w:numPr>
          <w:ilvl w:val="0"/>
          <w:numId w:val="1"/>
        </w:numPr>
        <w:shd w:val="clear" w:color="auto" w:fill="FFFFFF" w:themeFill="background1"/>
        <w:spacing w:after="0" w:line="240" w:lineRule="auto"/>
        <w:ind w:left="0" w:firstLine="708"/>
        <w:jc w:val="both"/>
        <w:rPr>
          <w:rFonts w:ascii="Times New Roman" w:eastAsia="Times New Roman" w:hAnsi="Times New Roman" w:cs="Times New Roman"/>
          <w:sz w:val="24"/>
          <w:szCs w:val="24"/>
          <w:lang w:eastAsia="ru-RU"/>
        </w:rPr>
      </w:pPr>
      <w:proofErr w:type="gramStart"/>
      <w:r w:rsidRPr="0036157F">
        <w:rPr>
          <w:rFonts w:ascii="Times New Roman" w:eastAsia="Times New Roman" w:hAnsi="Times New Roman" w:cs="Times New Roman"/>
          <w:sz w:val="24"/>
          <w:szCs w:val="24"/>
          <w:lang w:eastAsia="ru-RU"/>
        </w:rPr>
        <w:t>Утвердить ежегодный отчет мэра Слюдянского муниципального района о результатах его деятельности, деятельности администрации муниципального района</w:t>
      </w:r>
      <w:r w:rsidR="0036157F" w:rsidRPr="0036157F">
        <w:rPr>
          <w:rFonts w:ascii="Times New Roman" w:eastAsia="Times New Roman" w:hAnsi="Times New Roman" w:cs="Times New Roman"/>
          <w:sz w:val="24"/>
          <w:szCs w:val="24"/>
          <w:lang w:eastAsia="ru-RU"/>
        </w:rPr>
        <w:t xml:space="preserve"> и иных подведомственных мэру муниципального района органов местного самоуправления,</w:t>
      </w:r>
      <w:r w:rsidRPr="0036157F">
        <w:rPr>
          <w:rFonts w:ascii="Times New Roman" w:eastAsia="Times New Roman" w:hAnsi="Times New Roman" w:cs="Times New Roman"/>
          <w:sz w:val="24"/>
          <w:szCs w:val="24"/>
          <w:lang w:eastAsia="ru-RU"/>
        </w:rPr>
        <w:t xml:space="preserve"> в том числе о решении вопросов, поставленных Думой Слюдянского муниципального района,  за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36157F">
        <w:rPr>
          <w:rFonts w:ascii="Times New Roman" w:eastAsia="Times New Roman" w:hAnsi="Times New Roman" w:cs="Times New Roman"/>
          <w:sz w:val="24"/>
          <w:szCs w:val="24"/>
          <w:lang w:eastAsia="ru-RU"/>
        </w:rPr>
        <w:t xml:space="preserve"> год,  о ходе реализации в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36157F">
        <w:rPr>
          <w:rFonts w:ascii="Times New Roman" w:eastAsia="Times New Roman" w:hAnsi="Times New Roman" w:cs="Times New Roman"/>
          <w:sz w:val="24"/>
          <w:szCs w:val="24"/>
          <w:lang w:eastAsia="ru-RU"/>
        </w:rPr>
        <w:t xml:space="preserve"> году Плана мероприятий по реализации Стратегии социально-экономического развития </w:t>
      </w:r>
      <w:r w:rsidR="0036157F" w:rsidRPr="0036157F">
        <w:rPr>
          <w:rFonts w:ascii="Times New Roman" w:eastAsia="Times New Roman" w:hAnsi="Times New Roman" w:cs="Times New Roman"/>
          <w:sz w:val="24"/>
          <w:szCs w:val="24"/>
          <w:lang w:eastAsia="ru-RU"/>
        </w:rPr>
        <w:t>Слюдянск</w:t>
      </w:r>
      <w:r w:rsidR="0036157F">
        <w:rPr>
          <w:rFonts w:ascii="Times New Roman" w:eastAsia="Times New Roman" w:hAnsi="Times New Roman" w:cs="Times New Roman"/>
          <w:sz w:val="24"/>
          <w:szCs w:val="24"/>
          <w:lang w:eastAsia="ru-RU"/>
        </w:rPr>
        <w:t>ого</w:t>
      </w:r>
      <w:r w:rsidR="0036157F" w:rsidRPr="0036157F">
        <w:rPr>
          <w:rFonts w:ascii="Times New Roman" w:eastAsia="Times New Roman" w:hAnsi="Times New Roman" w:cs="Times New Roman"/>
          <w:sz w:val="24"/>
          <w:szCs w:val="24"/>
          <w:lang w:eastAsia="ru-RU"/>
        </w:rPr>
        <w:t xml:space="preserve"> </w:t>
      </w:r>
      <w:r w:rsidRPr="0036157F">
        <w:rPr>
          <w:rFonts w:ascii="Times New Roman" w:eastAsia="Times New Roman" w:hAnsi="Times New Roman" w:cs="Times New Roman"/>
          <w:sz w:val="24"/>
          <w:szCs w:val="24"/>
          <w:lang w:eastAsia="ru-RU"/>
        </w:rPr>
        <w:t>муниципального район</w:t>
      </w:r>
      <w:r w:rsidR="0036157F">
        <w:rPr>
          <w:rFonts w:ascii="Times New Roman" w:eastAsia="Times New Roman" w:hAnsi="Times New Roman" w:cs="Times New Roman"/>
          <w:sz w:val="24"/>
          <w:szCs w:val="24"/>
          <w:lang w:eastAsia="ru-RU"/>
        </w:rPr>
        <w:t>а</w:t>
      </w:r>
      <w:r w:rsidRPr="0036157F">
        <w:rPr>
          <w:rFonts w:ascii="Times New Roman" w:eastAsia="Times New Roman" w:hAnsi="Times New Roman" w:cs="Times New Roman"/>
          <w:sz w:val="24"/>
          <w:szCs w:val="24"/>
          <w:lang w:eastAsia="ru-RU"/>
        </w:rPr>
        <w:t>, об эффективности реализации муниципальных программ в</w:t>
      </w:r>
      <w:proofErr w:type="gramEnd"/>
      <w:r w:rsidRPr="0036157F">
        <w:rPr>
          <w:rFonts w:ascii="Times New Roman" w:eastAsia="Times New Roman" w:hAnsi="Times New Roman" w:cs="Times New Roman"/>
          <w:sz w:val="24"/>
          <w:szCs w:val="24"/>
          <w:lang w:eastAsia="ru-RU"/>
        </w:rPr>
        <w:t xml:space="preserve">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0036157F">
        <w:rPr>
          <w:rFonts w:ascii="Times New Roman" w:eastAsia="Times New Roman" w:hAnsi="Times New Roman" w:cs="Times New Roman"/>
          <w:sz w:val="24"/>
          <w:szCs w:val="24"/>
          <w:lang w:eastAsia="ru-RU"/>
        </w:rPr>
        <w:t xml:space="preserve"> </w:t>
      </w:r>
      <w:r w:rsidRPr="0036157F">
        <w:rPr>
          <w:rFonts w:ascii="Times New Roman" w:eastAsia="Times New Roman" w:hAnsi="Times New Roman" w:cs="Times New Roman"/>
          <w:sz w:val="24"/>
          <w:szCs w:val="24"/>
          <w:lang w:eastAsia="ru-RU"/>
        </w:rPr>
        <w:t>году (прилагается).</w:t>
      </w:r>
    </w:p>
    <w:p w:rsidR="00571244" w:rsidRDefault="00571244"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sectPr w:rsidR="00571244" w:rsidSect="00571244">
          <w:footerReference w:type="default" r:id="rId10"/>
          <w:pgSz w:w="11906" w:h="16838"/>
          <w:pgMar w:top="1134" w:right="850" w:bottom="1134" w:left="1701" w:header="708" w:footer="708" w:gutter="0"/>
          <w:cols w:space="3"/>
          <w:titlePg/>
          <w:docGrid w:linePitch="360"/>
        </w:sectPr>
      </w:pP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lastRenderedPageBreak/>
        <w:t xml:space="preserve">2. Признать работу мэра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0036157F">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0036157F">
        <w:rPr>
          <w:rFonts w:ascii="Times New Roman" w:eastAsia="Times New Roman" w:hAnsi="Times New Roman" w:cs="Times New Roman"/>
          <w:sz w:val="24"/>
          <w:szCs w:val="24"/>
          <w:lang w:eastAsia="ru-RU"/>
        </w:rPr>
        <w:t xml:space="preserve"> </w:t>
      </w:r>
      <w:r w:rsidR="0036157F" w:rsidRPr="0036157F">
        <w:rPr>
          <w:rFonts w:ascii="Times New Roman" w:eastAsia="Times New Roman" w:hAnsi="Times New Roman" w:cs="Times New Roman"/>
          <w:sz w:val="24"/>
          <w:szCs w:val="24"/>
          <w:lang w:eastAsia="ru-RU"/>
        </w:rPr>
        <w:t>и иных подведомственных мэру муниципального района органов местного самоуправления</w:t>
      </w:r>
      <w:r w:rsidRPr="007D7312">
        <w:rPr>
          <w:rFonts w:ascii="Times New Roman" w:eastAsia="Times New Roman" w:hAnsi="Times New Roman" w:cs="Times New Roman"/>
          <w:sz w:val="24"/>
          <w:szCs w:val="24"/>
          <w:lang w:eastAsia="ru-RU"/>
        </w:rPr>
        <w:t xml:space="preserve"> за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7D7312">
        <w:rPr>
          <w:rFonts w:ascii="Times New Roman" w:eastAsia="Times New Roman" w:hAnsi="Times New Roman" w:cs="Times New Roman"/>
          <w:sz w:val="24"/>
          <w:szCs w:val="24"/>
          <w:lang w:eastAsia="ru-RU"/>
        </w:rPr>
        <w:t xml:space="preserve"> год  удовлетворительной.</w:t>
      </w: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3.</w:t>
      </w:r>
      <w:r w:rsidR="00F077C3">
        <w:rPr>
          <w:rFonts w:ascii="Times New Roman" w:eastAsia="Times New Roman" w:hAnsi="Times New Roman" w:cs="Times New Roman"/>
          <w:sz w:val="24"/>
          <w:szCs w:val="24"/>
          <w:lang w:eastAsia="ru-RU"/>
        </w:rPr>
        <w:t xml:space="preserve"> </w:t>
      </w:r>
      <w:proofErr w:type="gramStart"/>
      <w:r w:rsidR="00F077C3">
        <w:rPr>
          <w:rFonts w:ascii="Times New Roman" w:eastAsia="Times New Roman" w:hAnsi="Times New Roman" w:cs="Times New Roman"/>
          <w:sz w:val="24"/>
          <w:szCs w:val="24"/>
          <w:lang w:eastAsia="ru-RU"/>
        </w:rPr>
        <w:t>Разместить</w:t>
      </w:r>
      <w:proofErr w:type="gramEnd"/>
      <w:r w:rsidR="00F077C3">
        <w:rPr>
          <w:rFonts w:ascii="Times New Roman" w:eastAsia="Times New Roman" w:hAnsi="Times New Roman" w:cs="Times New Roman"/>
          <w:sz w:val="24"/>
          <w:szCs w:val="24"/>
          <w:lang w:eastAsia="ru-RU"/>
        </w:rPr>
        <w:t xml:space="preserve"> настоящее решение на</w:t>
      </w:r>
      <w:r w:rsidRPr="007D7312">
        <w:rPr>
          <w:rFonts w:ascii="Times New Roman" w:eastAsia="Times New Roman" w:hAnsi="Times New Roman" w:cs="Times New Roman"/>
          <w:sz w:val="24"/>
          <w:szCs w:val="24"/>
          <w:lang w:eastAsia="ru-RU"/>
        </w:rPr>
        <w:t xml:space="preserve"> официальном сайте администрации </w:t>
      </w:r>
      <w:r>
        <w:rPr>
          <w:rFonts w:ascii="Times New Roman" w:eastAsia="Times New Roman" w:hAnsi="Times New Roman" w:cs="Times New Roman"/>
          <w:sz w:val="24"/>
          <w:szCs w:val="24"/>
          <w:lang w:eastAsia="ru-RU"/>
        </w:rPr>
        <w:t xml:space="preserve">Слюдянского </w:t>
      </w:r>
      <w:r w:rsidRPr="007D7312">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 xml:space="preserve">района </w:t>
      </w:r>
      <w:r w:rsidRPr="007D7312">
        <w:rPr>
          <w:rFonts w:ascii="Times New Roman" w:eastAsia="Times New Roman" w:hAnsi="Times New Roman" w:cs="Times New Roman"/>
          <w:sz w:val="24"/>
          <w:szCs w:val="24"/>
          <w:lang w:eastAsia="ru-RU"/>
        </w:rPr>
        <w:t xml:space="preserve">в разделе «Муниципальные правовые акты» подразделе «Решения районной Думы». </w:t>
      </w: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Председатель Думы </w:t>
      </w: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Слюдянского муниципального района                        </w:t>
      </w:r>
      <w:r w:rsidRPr="00E73210">
        <w:rPr>
          <w:rFonts w:ascii="Times New Roman" w:eastAsia="Times New Roman" w:hAnsi="Times New Roman" w:cs="Times New Roman"/>
          <w:b/>
          <w:bCs/>
          <w:sz w:val="24"/>
          <w:szCs w:val="24"/>
          <w:lang w:eastAsia="ru-RU"/>
        </w:rPr>
        <w:tab/>
      </w:r>
      <w:r>
        <w:rPr>
          <w:rFonts w:ascii="Times New Roman" w:eastAsia="Times New Roman" w:hAnsi="Times New Roman" w:cs="Times New Roman"/>
          <w:b/>
          <w:bCs/>
          <w:sz w:val="24"/>
          <w:szCs w:val="24"/>
          <w:lang w:eastAsia="ru-RU"/>
        </w:rPr>
        <w:t xml:space="preserve">      </w:t>
      </w:r>
      <w:r w:rsidR="00A2710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E73210">
        <w:rPr>
          <w:rFonts w:ascii="Times New Roman" w:eastAsia="Times New Roman" w:hAnsi="Times New Roman" w:cs="Times New Roman"/>
          <w:b/>
          <w:bCs/>
          <w:sz w:val="24"/>
          <w:szCs w:val="24"/>
          <w:lang w:eastAsia="ru-RU"/>
        </w:rPr>
        <w:t>А.В. Николаев</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                      </w:t>
      </w:r>
    </w:p>
    <w:p w:rsidR="00133678" w:rsidRPr="00E73210" w:rsidRDefault="00F077C3"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73BFEE8" wp14:editId="13AED48A">
                <wp:simplePos x="0" y="0"/>
                <wp:positionH relativeFrom="column">
                  <wp:posOffset>3313430</wp:posOffset>
                </wp:positionH>
                <wp:positionV relativeFrom="paragraph">
                  <wp:posOffset>127635</wp:posOffset>
                </wp:positionV>
                <wp:extent cx="277495" cy="223520"/>
                <wp:effectExtent l="0" t="0" r="27305" b="24130"/>
                <wp:wrapNone/>
                <wp:docPr id="35" name="Прямоугольник 35"/>
                <wp:cNvGraphicFramePr/>
                <a:graphic xmlns:a="http://schemas.openxmlformats.org/drawingml/2006/main">
                  <a:graphicData uri="http://schemas.microsoft.com/office/word/2010/wordprocessingShape">
                    <wps:wsp>
                      <wps:cNvSpPr/>
                      <wps:spPr>
                        <a:xfrm>
                          <a:off x="0" y="0"/>
                          <a:ext cx="277495" cy="2235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5" o:spid="_x0000_s1026" style="position:absolute;margin-left:260.9pt;margin-top:10.05pt;width:21.85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" fillcolor="window" strokecolor="window" strokeweight="2pt"/>
            </w:pict>
          </mc:Fallback>
        </mc:AlternateContent>
      </w:r>
      <w:r w:rsidR="00133678" w:rsidRPr="00E73210">
        <w:rPr>
          <w:rFonts w:ascii="Times New Roman" w:eastAsia="Times New Roman" w:hAnsi="Times New Roman" w:cs="Times New Roman"/>
          <w:sz w:val="24"/>
          <w:szCs w:val="24"/>
          <w:lang w:eastAsia="ru-RU"/>
        </w:rPr>
        <w:t xml:space="preserve">от  </w:t>
      </w:r>
      <w:r w:rsidR="002C4DB0">
        <w:rPr>
          <w:rFonts w:ascii="Times New Roman" w:eastAsia="Times New Roman" w:hAnsi="Times New Roman" w:cs="Times New Roman"/>
          <w:sz w:val="24"/>
          <w:szCs w:val="24"/>
          <w:lang w:eastAsia="ru-RU"/>
        </w:rPr>
        <w:t>26</w:t>
      </w:r>
      <w:r w:rsidR="0036157F">
        <w:rPr>
          <w:rFonts w:ascii="Times New Roman" w:eastAsia="Times New Roman" w:hAnsi="Times New Roman" w:cs="Times New Roman"/>
          <w:sz w:val="24"/>
          <w:szCs w:val="24"/>
          <w:lang w:eastAsia="ru-RU"/>
        </w:rPr>
        <w:t>.</w:t>
      </w:r>
      <w:r w:rsidR="00E96DB2">
        <w:rPr>
          <w:rFonts w:ascii="Times New Roman" w:eastAsia="Times New Roman" w:hAnsi="Times New Roman" w:cs="Times New Roman"/>
          <w:sz w:val="24"/>
          <w:szCs w:val="24"/>
          <w:lang w:eastAsia="ru-RU"/>
        </w:rPr>
        <w:t>05</w:t>
      </w:r>
      <w:r w:rsidR="0036157F">
        <w:rPr>
          <w:rFonts w:ascii="Times New Roman" w:eastAsia="Times New Roman" w:hAnsi="Times New Roman" w:cs="Times New Roman"/>
          <w:sz w:val="24"/>
          <w:szCs w:val="24"/>
          <w:lang w:eastAsia="ru-RU"/>
        </w:rPr>
        <w:t>.</w:t>
      </w:r>
      <w:r w:rsidR="00E96DB2">
        <w:rPr>
          <w:rFonts w:ascii="Times New Roman" w:eastAsia="Times New Roman" w:hAnsi="Times New Roman" w:cs="Times New Roman"/>
          <w:sz w:val="24"/>
          <w:szCs w:val="24"/>
          <w:lang w:eastAsia="ru-RU"/>
        </w:rPr>
        <w:t>202</w:t>
      </w:r>
      <w:r w:rsidR="00CD64FB">
        <w:rPr>
          <w:rFonts w:ascii="Times New Roman" w:eastAsia="Times New Roman" w:hAnsi="Times New Roman" w:cs="Times New Roman"/>
          <w:sz w:val="24"/>
          <w:szCs w:val="24"/>
          <w:lang w:eastAsia="ru-RU"/>
        </w:rPr>
        <w:t>2</w:t>
      </w:r>
      <w:r w:rsidR="00133678" w:rsidRPr="00E73210">
        <w:rPr>
          <w:rFonts w:ascii="Times New Roman" w:eastAsia="Times New Roman" w:hAnsi="Times New Roman" w:cs="Times New Roman"/>
          <w:sz w:val="24"/>
          <w:szCs w:val="24"/>
          <w:lang w:eastAsia="ru-RU"/>
        </w:rPr>
        <w:t xml:space="preserve"> г. № </w:t>
      </w:r>
      <w:r w:rsidR="002C4DB0">
        <w:rPr>
          <w:rFonts w:ascii="Times New Roman" w:eastAsia="Times New Roman" w:hAnsi="Times New Roman" w:cs="Times New Roman"/>
          <w:sz w:val="24"/>
          <w:szCs w:val="24"/>
          <w:lang w:eastAsia="ru-RU"/>
        </w:rPr>
        <w:t xml:space="preserve">35 </w:t>
      </w:r>
      <w:r w:rsidR="00133678" w:rsidRPr="00E73210">
        <w:rPr>
          <w:rFonts w:ascii="Times New Roman" w:eastAsia="Times New Roman" w:hAnsi="Times New Roman" w:cs="Times New Roman"/>
          <w:sz w:val="24"/>
          <w:szCs w:val="24"/>
          <w:lang w:eastAsia="ru-RU"/>
        </w:rPr>
        <w:t>– V</w:t>
      </w:r>
      <w:r w:rsidR="00133678" w:rsidRPr="00E73210">
        <w:rPr>
          <w:rFonts w:ascii="Times New Roman" w:eastAsia="Times New Roman" w:hAnsi="Times New Roman" w:cs="Times New Roman"/>
          <w:sz w:val="24"/>
          <w:szCs w:val="24"/>
          <w:lang w:val="en-US" w:eastAsia="ru-RU"/>
        </w:rPr>
        <w:t>II</w:t>
      </w:r>
      <w:r w:rsidR="00133678" w:rsidRPr="007D7312">
        <w:rPr>
          <w:rFonts w:ascii="Times New Roman" w:eastAsia="Times New Roman" w:hAnsi="Times New Roman" w:cs="Times New Roman"/>
          <w:sz w:val="24"/>
          <w:szCs w:val="24"/>
          <w:lang w:eastAsia="ru-RU"/>
        </w:rPr>
        <w:t xml:space="preserve"> </w:t>
      </w:r>
      <w:r w:rsidR="00133678" w:rsidRPr="00E73210">
        <w:rPr>
          <w:rFonts w:ascii="Times New Roman" w:eastAsia="Times New Roman" w:hAnsi="Times New Roman" w:cs="Times New Roman"/>
          <w:sz w:val="24"/>
          <w:szCs w:val="24"/>
          <w:lang w:eastAsia="ru-RU"/>
        </w:rPr>
        <w:t>рд</w:t>
      </w: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Pr="001F491A"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2336" behindDoc="0" locked="0" layoutInCell="1" allowOverlap="1" wp14:anchorId="351C65D6" wp14:editId="1D7B82F5">
                <wp:simplePos x="0" y="0"/>
                <wp:positionH relativeFrom="column">
                  <wp:posOffset>2712085</wp:posOffset>
                </wp:positionH>
                <wp:positionV relativeFrom="paragraph">
                  <wp:posOffset>283845</wp:posOffset>
                </wp:positionV>
                <wp:extent cx="277495" cy="223520"/>
                <wp:effectExtent l="0" t="0" r="27305" b="24130"/>
                <wp:wrapNone/>
                <wp:docPr id="107" name="Прямоугольник 107"/>
                <wp:cNvGraphicFramePr/>
                <a:graphic xmlns:a="http://schemas.openxmlformats.org/drawingml/2006/main">
                  <a:graphicData uri="http://schemas.microsoft.com/office/word/2010/wordprocessingShape">
                    <wps:wsp>
                      <wps:cNvSpPr/>
                      <wps:spPr>
                        <a:xfrm>
                          <a:off x="0" y="0"/>
                          <a:ext cx="277495" cy="2235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 o:spid="_x0000_s1026" style="position:absolute;margin-left:213.55pt;margin-top:22.35pt;width:21.85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" fillcolor="window" strokecolor="window" strokeweight="2pt"/>
            </w:pict>
          </mc:Fallback>
        </mc:AlternateContent>
      </w:r>
      <w:r w:rsidR="00492436">
        <w:rPr>
          <w:rFonts w:ascii="Times New Roman" w:hAnsi="Times New Roman" w:cs="Times New Roman"/>
          <w:sz w:val="24"/>
          <w:szCs w:val="24"/>
        </w:rPr>
        <w:t>Утвержден</w:t>
      </w:r>
      <w:r w:rsidRPr="001F491A">
        <w:rPr>
          <w:rFonts w:ascii="Times New Roman" w:hAnsi="Times New Roman" w:cs="Times New Roman"/>
          <w:sz w:val="24"/>
          <w:szCs w:val="24"/>
        </w:rPr>
        <w:t xml:space="preserve"> </w:t>
      </w:r>
    </w:p>
    <w:p w:rsidR="00133678" w:rsidRDefault="00133678" w:rsidP="00CD64FB">
      <w:pPr>
        <w:shd w:val="clear" w:color="auto" w:fill="FFFFFF" w:themeFill="background1"/>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решени</w:t>
      </w:r>
      <w:r w:rsidR="00492436">
        <w:rPr>
          <w:rFonts w:ascii="Times New Roman" w:hAnsi="Times New Roman" w:cs="Times New Roman"/>
          <w:sz w:val="24"/>
          <w:szCs w:val="24"/>
        </w:rPr>
        <w:t>ем</w:t>
      </w:r>
      <w:r w:rsidRPr="001F491A">
        <w:rPr>
          <w:rFonts w:ascii="Times New Roman" w:hAnsi="Times New Roman" w:cs="Times New Roman"/>
          <w:sz w:val="24"/>
          <w:szCs w:val="24"/>
        </w:rPr>
        <w:t xml:space="preserve"> Думы                                                                                                             Слюдянск</w:t>
      </w:r>
      <w:r>
        <w:rPr>
          <w:rFonts w:ascii="Times New Roman" w:hAnsi="Times New Roman" w:cs="Times New Roman"/>
          <w:sz w:val="24"/>
          <w:szCs w:val="24"/>
        </w:rPr>
        <w:t>ого</w:t>
      </w:r>
      <w:r w:rsidRPr="001F491A">
        <w:rPr>
          <w:rFonts w:ascii="Times New Roman" w:hAnsi="Times New Roman" w:cs="Times New Roman"/>
          <w:sz w:val="24"/>
          <w:szCs w:val="24"/>
        </w:rPr>
        <w:t xml:space="preserve"> </w:t>
      </w:r>
    </w:p>
    <w:p w:rsidR="00133678" w:rsidRPr="001F491A" w:rsidRDefault="00133678" w:rsidP="00CD64FB">
      <w:pPr>
        <w:shd w:val="clear" w:color="auto" w:fill="FFFFFF" w:themeFill="background1"/>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муниципального</w:t>
      </w:r>
      <w:r>
        <w:rPr>
          <w:rFonts w:ascii="Times New Roman" w:hAnsi="Times New Roman" w:cs="Times New Roman"/>
          <w:sz w:val="24"/>
          <w:szCs w:val="24"/>
        </w:rPr>
        <w:t xml:space="preserve"> </w:t>
      </w:r>
      <w:r w:rsidRPr="001F491A">
        <w:rPr>
          <w:rFonts w:ascii="Times New Roman" w:hAnsi="Times New Roman" w:cs="Times New Roman"/>
          <w:sz w:val="24"/>
          <w:szCs w:val="24"/>
        </w:rPr>
        <w:t>район</w:t>
      </w:r>
      <w:r>
        <w:rPr>
          <w:rFonts w:ascii="Times New Roman" w:hAnsi="Times New Roman" w:cs="Times New Roman"/>
          <w:sz w:val="24"/>
          <w:szCs w:val="24"/>
        </w:rPr>
        <w:t>а</w:t>
      </w:r>
      <w:r w:rsidRPr="001F491A">
        <w:rPr>
          <w:rFonts w:ascii="Times New Roman" w:hAnsi="Times New Roman" w:cs="Times New Roman"/>
          <w:sz w:val="24"/>
          <w:szCs w:val="24"/>
        </w:rPr>
        <w:t xml:space="preserve"> </w:t>
      </w:r>
    </w:p>
    <w:p w:rsidR="00133678" w:rsidRPr="009C1E31" w:rsidRDefault="00133678" w:rsidP="00CD64FB">
      <w:pPr>
        <w:shd w:val="clear" w:color="auto" w:fill="FFFFFF" w:themeFill="background1"/>
        <w:spacing w:line="240" w:lineRule="auto"/>
        <w:jc w:val="right"/>
        <w:rPr>
          <w:rFonts w:ascii="Times New Roman" w:hAnsi="Times New Roman" w:cs="Times New Roman"/>
          <w:sz w:val="24"/>
          <w:szCs w:val="24"/>
        </w:rPr>
      </w:pPr>
      <w:r>
        <w:rPr>
          <w:rFonts w:ascii="Times New Roman" w:hAnsi="Times New Roman" w:cs="Times New Roman"/>
          <w:sz w:val="24"/>
          <w:szCs w:val="24"/>
        </w:rPr>
        <w:t>от «</w:t>
      </w:r>
      <w:r w:rsidR="006825E2">
        <w:rPr>
          <w:rFonts w:ascii="Times New Roman" w:hAnsi="Times New Roman" w:cs="Times New Roman"/>
          <w:sz w:val="24"/>
          <w:szCs w:val="24"/>
        </w:rPr>
        <w:t>26</w:t>
      </w:r>
      <w:r>
        <w:rPr>
          <w:rFonts w:ascii="Times New Roman" w:hAnsi="Times New Roman" w:cs="Times New Roman"/>
          <w:sz w:val="24"/>
          <w:szCs w:val="24"/>
        </w:rPr>
        <w:t xml:space="preserve">» </w:t>
      </w:r>
      <w:r w:rsidR="00510F2A">
        <w:rPr>
          <w:rFonts w:ascii="Times New Roman" w:hAnsi="Times New Roman" w:cs="Times New Roman"/>
          <w:sz w:val="24"/>
          <w:szCs w:val="24"/>
        </w:rPr>
        <w:t xml:space="preserve">мая </w:t>
      </w:r>
      <w:r>
        <w:rPr>
          <w:rFonts w:ascii="Times New Roman" w:hAnsi="Times New Roman" w:cs="Times New Roman"/>
          <w:sz w:val="24"/>
          <w:szCs w:val="24"/>
        </w:rPr>
        <w:t xml:space="preserve"> 202</w:t>
      </w:r>
      <w:r w:rsidR="00CD64FB">
        <w:rPr>
          <w:rFonts w:ascii="Times New Roman" w:hAnsi="Times New Roman" w:cs="Times New Roman"/>
          <w:sz w:val="24"/>
          <w:szCs w:val="24"/>
        </w:rPr>
        <w:t>2</w:t>
      </w:r>
      <w:r>
        <w:rPr>
          <w:rFonts w:ascii="Times New Roman" w:hAnsi="Times New Roman" w:cs="Times New Roman"/>
          <w:sz w:val="24"/>
          <w:szCs w:val="24"/>
        </w:rPr>
        <w:t xml:space="preserve"> г.№  </w:t>
      </w:r>
      <w:r w:rsidR="006825E2">
        <w:rPr>
          <w:rFonts w:ascii="Times New Roman" w:hAnsi="Times New Roman" w:cs="Times New Roman"/>
          <w:sz w:val="24"/>
          <w:szCs w:val="24"/>
        </w:rPr>
        <w:t>35</w:t>
      </w:r>
      <w:bookmarkStart w:id="0" w:name="_GoBack"/>
      <w:bookmarkEnd w:id="0"/>
      <w:r>
        <w:rPr>
          <w:rFonts w:ascii="Times New Roman" w:hAnsi="Times New Roman" w:cs="Times New Roman"/>
          <w:sz w:val="24"/>
          <w:szCs w:val="24"/>
        </w:rPr>
        <w:t xml:space="preserve"> </w:t>
      </w:r>
      <w:r w:rsidRPr="00AA185E">
        <w:rPr>
          <w:rFonts w:ascii="Times New Roman" w:hAnsi="Times New Roman" w:cs="Times New Roman"/>
          <w:sz w:val="24"/>
          <w:szCs w:val="24"/>
        </w:rPr>
        <w:t xml:space="preserve"> – VI</w:t>
      </w:r>
      <w:r w:rsidR="00953559">
        <w:rPr>
          <w:rFonts w:ascii="Times New Roman" w:hAnsi="Times New Roman" w:cs="Times New Roman"/>
          <w:sz w:val="24"/>
          <w:szCs w:val="24"/>
          <w:lang w:val="en-US"/>
        </w:rPr>
        <w:t>I</w:t>
      </w:r>
      <w:r w:rsidR="00953559" w:rsidRPr="00E975B7">
        <w:rPr>
          <w:rFonts w:ascii="Times New Roman" w:hAnsi="Times New Roman" w:cs="Times New Roman"/>
          <w:sz w:val="24"/>
          <w:szCs w:val="24"/>
        </w:rPr>
        <w:t xml:space="preserve"> </w:t>
      </w:r>
      <w:r w:rsidRPr="00AA185E">
        <w:rPr>
          <w:rFonts w:ascii="Times New Roman" w:hAnsi="Times New Roman" w:cs="Times New Roman"/>
          <w:sz w:val="24"/>
          <w:szCs w:val="24"/>
        </w:rPr>
        <w:t>рд</w:t>
      </w: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ОТЧЕТ</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о результатах деятельности мэра </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AA58B5">
        <w:rPr>
          <w:rFonts w:ascii="Times New Roman" w:hAnsi="Times New Roman" w:cs="Times New Roman"/>
          <w:sz w:val="36"/>
          <w:szCs w:val="36"/>
        </w:rPr>
        <w:t>Слюдянского муниципального района</w:t>
      </w:r>
      <w:r>
        <w:rPr>
          <w:rFonts w:ascii="Times New Roman" w:hAnsi="Times New Roman" w:cs="Times New Roman"/>
          <w:sz w:val="36"/>
          <w:szCs w:val="36"/>
        </w:rPr>
        <w:t>,</w:t>
      </w:r>
      <w:r w:rsidRPr="001F491A">
        <w:rPr>
          <w:rFonts w:ascii="Times New Roman" w:hAnsi="Times New Roman" w:cs="Times New Roman"/>
          <w:sz w:val="36"/>
          <w:szCs w:val="36"/>
        </w:rPr>
        <w:t xml:space="preserve"> деятельности администрации  муниципального </w:t>
      </w:r>
      <w:r w:rsidRPr="00953559">
        <w:rPr>
          <w:rFonts w:ascii="Times New Roman" w:hAnsi="Times New Roman" w:cs="Times New Roman"/>
          <w:sz w:val="36"/>
          <w:szCs w:val="36"/>
        </w:rPr>
        <w:t>района</w:t>
      </w:r>
      <w:r w:rsidR="00953559" w:rsidRPr="00953559">
        <w:rPr>
          <w:rFonts w:ascii="Times New Roman" w:eastAsia="Times New Roman" w:hAnsi="Times New Roman" w:cs="Times New Roman"/>
          <w:sz w:val="36"/>
          <w:szCs w:val="36"/>
          <w:lang w:eastAsia="ru-RU"/>
        </w:rPr>
        <w:t xml:space="preserve"> и иных подведомственных мэру муниципального района органов местного самоуправления</w:t>
      </w:r>
      <w:r w:rsidRPr="00953559">
        <w:rPr>
          <w:rFonts w:ascii="Times New Roman" w:hAnsi="Times New Roman" w:cs="Times New Roman"/>
          <w:sz w:val="36"/>
          <w:szCs w:val="36"/>
        </w:rPr>
        <w:t>,</w:t>
      </w:r>
      <w:r>
        <w:rPr>
          <w:rFonts w:ascii="Times New Roman" w:hAnsi="Times New Roman" w:cs="Times New Roman"/>
          <w:sz w:val="36"/>
          <w:szCs w:val="36"/>
        </w:rPr>
        <w:t xml:space="preserve"> </w:t>
      </w:r>
      <w:r w:rsidRPr="001F491A">
        <w:rPr>
          <w:rFonts w:ascii="Times New Roman" w:hAnsi="Times New Roman" w:cs="Times New Roman"/>
          <w:sz w:val="36"/>
          <w:szCs w:val="36"/>
        </w:rPr>
        <w:t xml:space="preserve"> в том числе о решении вопросов, поставленных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 Думой </w:t>
      </w:r>
      <w:r w:rsidRPr="00AA58B5">
        <w:rPr>
          <w:rFonts w:ascii="Times New Roman" w:hAnsi="Times New Roman" w:cs="Times New Roman"/>
          <w:sz w:val="36"/>
          <w:szCs w:val="36"/>
        </w:rPr>
        <w:t>Слюдянского муниципального района</w:t>
      </w:r>
      <w:r w:rsidRPr="001F491A">
        <w:rPr>
          <w:rFonts w:ascii="Times New Roman" w:hAnsi="Times New Roman" w:cs="Times New Roman"/>
          <w:sz w:val="36"/>
          <w:szCs w:val="36"/>
        </w:rPr>
        <w:t xml:space="preserve">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за 20</w:t>
      </w:r>
      <w:r w:rsidR="00953559" w:rsidRPr="00953559">
        <w:rPr>
          <w:rFonts w:ascii="Times New Roman" w:hAnsi="Times New Roman" w:cs="Times New Roman"/>
          <w:sz w:val="36"/>
          <w:szCs w:val="36"/>
        </w:rPr>
        <w:t>2</w:t>
      </w:r>
      <w:r w:rsidR="00CD64FB">
        <w:rPr>
          <w:rFonts w:ascii="Times New Roman" w:hAnsi="Times New Roman" w:cs="Times New Roman"/>
          <w:sz w:val="36"/>
          <w:szCs w:val="36"/>
        </w:rPr>
        <w:t>1</w:t>
      </w:r>
      <w:r w:rsidRPr="001F491A">
        <w:rPr>
          <w:rFonts w:ascii="Times New Roman" w:hAnsi="Times New Roman" w:cs="Times New Roman"/>
          <w:sz w:val="36"/>
          <w:szCs w:val="36"/>
        </w:rPr>
        <w:t xml:space="preserve"> год</w:t>
      </w:r>
      <w:r>
        <w:rPr>
          <w:rFonts w:ascii="Times New Roman" w:hAnsi="Times New Roman" w:cs="Times New Roman"/>
          <w:sz w:val="36"/>
          <w:szCs w:val="36"/>
        </w:rPr>
        <w:t>,</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о ходе реализации в 20</w:t>
      </w:r>
      <w:r w:rsidR="00953559" w:rsidRPr="00953559">
        <w:rPr>
          <w:rFonts w:ascii="Times New Roman" w:hAnsi="Times New Roman" w:cs="Times New Roman"/>
          <w:sz w:val="36"/>
          <w:szCs w:val="36"/>
        </w:rPr>
        <w:t>2</w:t>
      </w:r>
      <w:r w:rsidR="00CD64FB">
        <w:rPr>
          <w:rFonts w:ascii="Times New Roman" w:hAnsi="Times New Roman" w:cs="Times New Roman"/>
          <w:sz w:val="36"/>
          <w:szCs w:val="36"/>
        </w:rPr>
        <w:t>1</w:t>
      </w:r>
      <w:r w:rsidR="00953559" w:rsidRPr="00953559">
        <w:rPr>
          <w:rFonts w:ascii="Times New Roman" w:hAnsi="Times New Roman" w:cs="Times New Roman"/>
          <w:sz w:val="36"/>
          <w:szCs w:val="36"/>
        </w:rPr>
        <w:t xml:space="preserve"> </w:t>
      </w:r>
      <w:r>
        <w:rPr>
          <w:rFonts w:ascii="Times New Roman" w:hAnsi="Times New Roman" w:cs="Times New Roman"/>
          <w:sz w:val="36"/>
          <w:szCs w:val="36"/>
        </w:rPr>
        <w:t xml:space="preserve">году Плана мероприятий по реализации Стратегии социально-экономического развития </w:t>
      </w:r>
      <w:r w:rsidR="00953559">
        <w:rPr>
          <w:rFonts w:ascii="Times New Roman" w:hAnsi="Times New Roman" w:cs="Times New Roman"/>
          <w:sz w:val="36"/>
          <w:szCs w:val="36"/>
        </w:rPr>
        <w:t xml:space="preserve">Слюдянского </w:t>
      </w:r>
      <w:r>
        <w:rPr>
          <w:rFonts w:ascii="Times New Roman" w:hAnsi="Times New Roman" w:cs="Times New Roman"/>
          <w:sz w:val="36"/>
          <w:szCs w:val="36"/>
        </w:rPr>
        <w:t>муниципального район</w:t>
      </w:r>
      <w:r w:rsidR="00953559">
        <w:rPr>
          <w:rFonts w:ascii="Times New Roman" w:hAnsi="Times New Roman" w:cs="Times New Roman"/>
          <w:sz w:val="36"/>
          <w:szCs w:val="36"/>
        </w:rPr>
        <w:t>а</w:t>
      </w:r>
      <w:r>
        <w:rPr>
          <w:rFonts w:ascii="Times New Roman" w:hAnsi="Times New Roman" w:cs="Times New Roman"/>
          <w:sz w:val="36"/>
          <w:szCs w:val="36"/>
        </w:rPr>
        <w:t xml:space="preserve">,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об эффективности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реализации </w:t>
      </w:r>
      <w:proofErr w:type="gramStart"/>
      <w:r>
        <w:rPr>
          <w:rFonts w:ascii="Times New Roman" w:hAnsi="Times New Roman" w:cs="Times New Roman"/>
          <w:sz w:val="36"/>
          <w:szCs w:val="36"/>
        </w:rPr>
        <w:t>муниципальных</w:t>
      </w:r>
      <w:proofErr w:type="gramEnd"/>
      <w:r>
        <w:rPr>
          <w:rFonts w:ascii="Times New Roman" w:hAnsi="Times New Roman" w:cs="Times New Roman"/>
          <w:sz w:val="36"/>
          <w:szCs w:val="36"/>
        </w:rPr>
        <w:t xml:space="preserve"> </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программ в 20</w:t>
      </w:r>
      <w:r w:rsidR="00953559">
        <w:rPr>
          <w:rFonts w:ascii="Times New Roman" w:hAnsi="Times New Roman" w:cs="Times New Roman"/>
          <w:sz w:val="36"/>
          <w:szCs w:val="36"/>
        </w:rPr>
        <w:t>2</w:t>
      </w:r>
      <w:r w:rsidR="00CD64FB">
        <w:rPr>
          <w:rFonts w:ascii="Times New Roman" w:hAnsi="Times New Roman" w:cs="Times New Roman"/>
          <w:sz w:val="36"/>
          <w:szCs w:val="36"/>
        </w:rPr>
        <w:t>1</w:t>
      </w:r>
      <w:r>
        <w:rPr>
          <w:rFonts w:ascii="Times New Roman" w:hAnsi="Times New Roman" w:cs="Times New Roman"/>
          <w:sz w:val="36"/>
          <w:szCs w:val="36"/>
        </w:rPr>
        <w:t xml:space="preserve"> году </w:t>
      </w:r>
    </w:p>
    <w:p w:rsidR="00133678" w:rsidRPr="001F491A" w:rsidRDefault="00133678" w:rsidP="00CD64FB">
      <w:pPr>
        <w:shd w:val="clear" w:color="auto" w:fill="FFFFFF" w:themeFill="background1"/>
        <w:tabs>
          <w:tab w:val="left" w:pos="930"/>
        </w:tabs>
        <w:spacing w:line="240" w:lineRule="auto"/>
        <w:rPr>
          <w:rFonts w:ascii="Times New Roman" w:hAnsi="Times New Roman" w:cs="Times New Roman"/>
        </w:rPr>
      </w:pPr>
    </w:p>
    <w:p w:rsidR="00133678" w:rsidRDefault="00133678" w:rsidP="00CD64FB">
      <w:pPr>
        <w:shd w:val="clear" w:color="auto" w:fill="FFFFFF" w:themeFill="background1"/>
        <w:spacing w:line="240" w:lineRule="auto"/>
      </w:pPr>
      <w:r>
        <w:br w:type="page"/>
      </w:r>
    </w:p>
    <w:tbl>
      <w:tblPr>
        <w:tblW w:w="9888" w:type="dxa"/>
        <w:tblInd w:w="-318" w:type="dxa"/>
        <w:shd w:val="clear" w:color="auto" w:fill="FFFFFF" w:themeFill="background1"/>
        <w:tblLayout w:type="fixed"/>
        <w:tblLook w:val="0000" w:firstRow="0" w:lastRow="0" w:firstColumn="0" w:lastColumn="0" w:noHBand="0" w:noVBand="0"/>
      </w:tblPr>
      <w:tblGrid>
        <w:gridCol w:w="9528"/>
        <w:gridCol w:w="360"/>
      </w:tblGrid>
      <w:tr w:rsidR="00133678" w:rsidRPr="00552827" w:rsidTr="00BA1B39">
        <w:trPr>
          <w:trHeight w:val="14670"/>
        </w:trPr>
        <w:tc>
          <w:tcPr>
            <w:tcW w:w="9528" w:type="dxa"/>
            <w:shd w:val="clear" w:color="auto" w:fill="FFFFFF" w:themeFill="background1"/>
          </w:tcPr>
          <w:p w:rsidR="00133678" w:rsidRPr="006B20EB" w:rsidRDefault="00133678" w:rsidP="00CD64FB">
            <w:pPr>
              <w:shd w:val="clear" w:color="auto" w:fill="FFFFFF" w:themeFill="background1"/>
              <w:spacing w:after="0" w:line="240" w:lineRule="auto"/>
              <w:rPr>
                <w:rFonts w:ascii="Times New Roman" w:hAnsi="Times New Roman" w:cs="Times New Roman"/>
                <w:b/>
                <w:sz w:val="24"/>
                <w:szCs w:val="24"/>
              </w:rPr>
            </w:pPr>
            <w:r w:rsidRPr="006B20EB">
              <w:rPr>
                <w:b/>
                <w:noProof/>
                <w:lang w:eastAsia="ru-RU"/>
              </w:rPr>
              <w:lastRenderedPageBreak/>
              <mc:AlternateContent>
                <mc:Choice Requires="wps">
                  <w:drawing>
                    <wp:anchor distT="0" distB="0" distL="114300" distR="114300" simplePos="0" relativeHeight="251659264" behindDoc="0" locked="0" layoutInCell="1" allowOverlap="1" wp14:anchorId="265BBE08" wp14:editId="28960842">
                      <wp:simplePos x="0" y="0"/>
                      <wp:positionH relativeFrom="column">
                        <wp:posOffset>-59055</wp:posOffset>
                      </wp:positionH>
                      <wp:positionV relativeFrom="paragraph">
                        <wp:posOffset>21137</wp:posOffset>
                      </wp:positionV>
                      <wp:extent cx="6188149" cy="266700"/>
                      <wp:effectExtent l="57150" t="38100" r="79375" b="114300"/>
                      <wp:wrapNone/>
                      <wp:docPr id="54" name="Прямоугольник 54"/>
                      <wp:cNvGraphicFramePr/>
                      <a:graphic xmlns:a="http://schemas.openxmlformats.org/drawingml/2006/main">
                        <a:graphicData uri="http://schemas.microsoft.com/office/word/2010/wordprocessingShape">
                          <wps:wsp>
                            <wps:cNvSpPr/>
                            <wps:spPr>
                              <a:xfrm>
                                <a:off x="0" y="0"/>
                                <a:ext cx="6188149"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801BC" w:rsidRDefault="00920953" w:rsidP="00133678">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920953" w:rsidRDefault="00920953" w:rsidP="001336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4.65pt;margin-top:1.65pt;width:487.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801BC" w:rsidRDefault="00BE3492" w:rsidP="00133678">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BE3492" w:rsidRDefault="00BE3492" w:rsidP="00133678"/>
                        </w:txbxContent>
                      </v:textbox>
                    </v:rect>
                  </w:pict>
                </mc:Fallback>
              </mc:AlternateContent>
            </w:r>
            <w:r w:rsidRPr="006B20EB">
              <w:br w:type="page"/>
            </w:r>
          </w:p>
          <w:tbl>
            <w:tblPr>
              <w:tblStyle w:val="a3"/>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6"/>
              <w:gridCol w:w="283"/>
            </w:tblGrid>
            <w:tr w:rsidR="00133678" w:rsidTr="00C6797D">
              <w:tc>
                <w:tcPr>
                  <w:tcW w:w="9816" w:type="dxa"/>
                </w:tcPr>
                <w:p w:rsidR="00133678" w:rsidRDefault="00133678" w:rsidP="00CD64FB">
                  <w:pPr>
                    <w:shd w:val="clear" w:color="auto" w:fill="FFFFFF" w:themeFill="background1"/>
                  </w:pPr>
                </w:p>
              </w:tc>
              <w:tc>
                <w:tcPr>
                  <w:tcW w:w="283" w:type="dxa"/>
                  <w:shd w:val="clear" w:color="auto" w:fill="FFFFFF" w:themeFill="background1"/>
                </w:tcPr>
                <w:p w:rsidR="00133678" w:rsidRPr="00E76932" w:rsidRDefault="00133678" w:rsidP="00CD64FB">
                  <w:pPr>
                    <w:shd w:val="clear" w:color="auto" w:fill="FFFFFF" w:themeFill="background1"/>
                    <w:rPr>
                      <w:rFonts w:ascii="Times New Roman" w:hAnsi="Times New Roman" w:cs="Times New Roman"/>
                      <w:b/>
                    </w:rPr>
                  </w:pPr>
                </w:p>
              </w:tc>
            </w:tr>
            <w:tr w:rsidR="00133678" w:rsidTr="00C6797D">
              <w:trPr>
                <w:trHeight w:val="271"/>
              </w:trPr>
              <w:tc>
                <w:tcPr>
                  <w:tcW w:w="9816" w:type="dxa"/>
                </w:tcPr>
                <w:p w:rsidR="00133678" w:rsidRPr="00213E0C" w:rsidRDefault="000F588F" w:rsidP="000F588F">
                  <w:pPr>
                    <w:pStyle w:val="a4"/>
                    <w:shd w:val="clear" w:color="auto" w:fill="FFFFFF" w:themeFill="background1"/>
                    <w:ind w:left="0"/>
                    <w:jc w:val="center"/>
                    <w:rPr>
                      <w:rFonts w:ascii="Times New Roman" w:hAnsi="Times New Roman" w:cs="Times New Roman"/>
                      <w:b/>
                      <w:sz w:val="24"/>
                      <w:szCs w:val="24"/>
                    </w:rPr>
                  </w:pPr>
                  <w:r w:rsidRPr="000F588F">
                    <w:rPr>
                      <w:rFonts w:ascii="Times New Roman" w:hAnsi="Times New Roman" w:cs="Times New Roman"/>
                      <w:b/>
                      <w:sz w:val="24"/>
                      <w:szCs w:val="24"/>
                    </w:rPr>
                    <w:t>РАЗДЕЛ 1</w:t>
                  </w:r>
                </w:p>
              </w:tc>
              <w:tc>
                <w:tcPr>
                  <w:tcW w:w="283" w:type="dxa"/>
                  <w:shd w:val="clear" w:color="auto" w:fill="FFFFFF" w:themeFill="background1"/>
                </w:tcPr>
                <w:p w:rsidR="00133678" w:rsidRPr="00E76932" w:rsidRDefault="00133678" w:rsidP="00CD64FB">
                  <w:pPr>
                    <w:shd w:val="clear" w:color="auto" w:fill="FFFFFF" w:themeFill="background1"/>
                    <w:rPr>
                      <w:rFonts w:ascii="Times New Roman" w:hAnsi="Times New Roman" w:cs="Times New Roman"/>
                      <w:b/>
                    </w:rPr>
                  </w:pPr>
                </w:p>
              </w:tc>
            </w:tr>
            <w:tr w:rsidR="00C6797D" w:rsidTr="00C6797D">
              <w:tc>
                <w:tcPr>
                  <w:tcW w:w="9816" w:type="dxa"/>
                </w:tcPr>
                <w:tbl>
                  <w:tblPr>
                    <w:tblStyle w:val="a3"/>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9"/>
                  </w:tblGrid>
                  <w:tr w:rsidR="00C6797D" w:rsidRPr="00213E0C" w:rsidTr="00860656">
                    <w:trPr>
                      <w:trHeight w:val="280"/>
                    </w:trPr>
                    <w:tc>
                      <w:tcPr>
                        <w:tcW w:w="10099" w:type="dxa"/>
                      </w:tcPr>
                      <w:p w:rsidR="00C6797D" w:rsidRPr="004103C5" w:rsidRDefault="00C6797D" w:rsidP="00CD64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w:t>
                        </w:r>
                        <w:r w:rsidR="000F588F">
                          <w:rPr>
                            <w:rFonts w:ascii="Times New Roman" w:hAnsi="Times New Roman" w:cs="Times New Roman"/>
                            <w:b/>
                            <w:sz w:val="24"/>
                            <w:szCs w:val="24"/>
                          </w:rPr>
                          <w:t>Т</w:t>
                        </w:r>
                        <w:r w:rsidRPr="004103C5">
                          <w:rPr>
                            <w:rFonts w:ascii="Times New Roman" w:hAnsi="Times New Roman" w:cs="Times New Roman"/>
                            <w:b/>
                            <w:sz w:val="24"/>
                            <w:szCs w:val="24"/>
                          </w:rPr>
                          <w:t>ЕКУЩИЙ АНАЛИЗ СОЦИАЛЬНО-ЭКОНОМИЧЕСКОГО РАЗВИТИЯ СЛЮДЯНСКОГО РАЙОНА</w:t>
                        </w:r>
                      </w:p>
                      <w:p w:rsidR="00C6797D" w:rsidRPr="004103C5" w:rsidRDefault="00C6797D" w:rsidP="00CD64FB">
                        <w:pPr>
                          <w:shd w:val="clear" w:color="auto" w:fill="FFFFFF" w:themeFill="background1"/>
                          <w:tabs>
                            <w:tab w:val="center" w:pos="4714"/>
                          </w:tabs>
                          <w:jc w:val="center"/>
                          <w:rPr>
                            <w:rFonts w:ascii="Times New Roman" w:hAnsi="Times New Roman" w:cs="Times New Roman"/>
                            <w:b/>
                            <w:sz w:val="24"/>
                            <w:szCs w:val="24"/>
                          </w:rPr>
                        </w:pPr>
                      </w:p>
                      <w:p w:rsidR="00C6797D" w:rsidRPr="004103C5" w:rsidRDefault="00C6797D" w:rsidP="00CD64FB">
                        <w:pPr>
                          <w:shd w:val="clear" w:color="auto" w:fill="FFFFFF" w:themeFill="background1"/>
                          <w:tabs>
                            <w:tab w:val="center" w:pos="4714"/>
                          </w:tabs>
                          <w:jc w:val="center"/>
                          <w:rPr>
                            <w:rFonts w:ascii="Times New Roman" w:hAnsi="Times New Roman" w:cs="Times New Roman"/>
                            <w:sz w:val="24"/>
                            <w:szCs w:val="24"/>
                          </w:rPr>
                        </w:pPr>
                        <w:r w:rsidRPr="004103C5">
                          <w:rPr>
                            <w:rFonts w:ascii="Times New Roman" w:hAnsi="Times New Roman" w:cs="Times New Roman"/>
                            <w:b/>
                            <w:sz w:val="24"/>
                            <w:szCs w:val="24"/>
                          </w:rPr>
                          <w:t>ЭКОНОМИКА</w:t>
                        </w:r>
                      </w:p>
                      <w:tbl>
                        <w:tblPr>
                          <w:tblStyle w:val="a3"/>
                          <w:tblW w:w="10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8643"/>
                          <w:gridCol w:w="34"/>
                          <w:gridCol w:w="38"/>
                          <w:gridCol w:w="425"/>
                          <w:gridCol w:w="500"/>
                          <w:gridCol w:w="34"/>
                          <w:gridCol w:w="396"/>
                          <w:gridCol w:w="567"/>
                        </w:tblGrid>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Демографическая ситуация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6</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Занятость населения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0F588F" w:rsidP="00CD64FB">
                              <w:pPr>
                                <w:shd w:val="clear" w:color="auto" w:fill="FFFFFF" w:themeFill="background1"/>
                                <w:rPr>
                                  <w:rFonts w:ascii="Times New Roman" w:hAnsi="Times New Roman" w:cs="Times New Roman"/>
                                  <w:b/>
                                </w:rPr>
                              </w:pPr>
                              <w:r>
                                <w:rPr>
                                  <w:rFonts w:ascii="Times New Roman" w:hAnsi="Times New Roman" w:cs="Times New Roman"/>
                                  <w:b/>
                                </w:rPr>
                                <w:t>7</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 xml:space="preserve">Уровень жизни населения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10</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Развитие экономического потенциала</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11</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Инвестиции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Промышленное производство………………………………………………………….</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16</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1E2877">
                                <w:rPr>
                                  <w:rFonts w:ascii="Times New Roman" w:hAnsi="Times New Roman" w:cs="Times New Roman"/>
                                  <w:sz w:val="24"/>
                                  <w:szCs w:val="24"/>
                                </w:rPr>
                                <w:t xml:space="preserve">Сельское хозяйство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18</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b/>
                                </w:rPr>
                              </w:pPr>
                              <w:r w:rsidRPr="001E2877">
                                <w:rPr>
                                  <w:rFonts w:ascii="Times New Roman" w:hAnsi="Times New Roman" w:cs="Times New Roman"/>
                                  <w:sz w:val="24"/>
                                  <w:szCs w:val="24"/>
                                </w:rPr>
                                <w:t>Туристско-р</w:t>
                              </w:r>
                              <w:r>
                                <w:rPr>
                                  <w:rFonts w:ascii="Times New Roman" w:hAnsi="Times New Roman" w:cs="Times New Roman"/>
                                  <w:sz w:val="24"/>
                                  <w:szCs w:val="24"/>
                                </w:rPr>
                                <w:t xml:space="preserve">екреационный отраслевой комплекс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19</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Потребительский рынок………………………………………………………………..</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22</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Предпринимательство</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23</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Развитие малого и среднего предпринимательства…………………………………..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23</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rPr>
                              </w:pPr>
                              <w:r w:rsidRPr="004103C5">
                                <w:rPr>
                                  <w:rFonts w:ascii="Times New Roman" w:hAnsi="Times New Roman" w:cs="Times New Roman"/>
                                  <w:b/>
                                  <w:sz w:val="24"/>
                                  <w:szCs w:val="24"/>
                                </w:rPr>
                                <w:t>РЕСУРСЫ  ТЕРРИТОРИИ</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pPr>
                              <w:r w:rsidRPr="004103C5">
                                <w:rPr>
                                  <w:rFonts w:ascii="Times New Roman" w:hAnsi="Times New Roman" w:cs="Times New Roman"/>
                                  <w:b/>
                                  <w:sz w:val="24"/>
                                  <w:szCs w:val="24"/>
                                </w:rPr>
                                <w:t>Муниципальная собственность</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27</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Финансы</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Доходы бюджета………………………………………………………………………...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Расходы бюджета………………………………………………………………………..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39</w:t>
                              </w:r>
                            </w:p>
                          </w:tc>
                        </w:tr>
                        <w:tr w:rsidR="00C6797D" w:rsidRPr="004103C5" w:rsidTr="001E2877">
                          <w:tc>
                            <w:tcPr>
                              <w:tcW w:w="8749" w:type="dxa"/>
                              <w:gridSpan w:val="4"/>
                              <w:shd w:val="clear" w:color="auto" w:fill="FFFFFF" w:themeFill="background1"/>
                            </w:tcPr>
                            <w:p w:rsidR="00C6797D" w:rsidRPr="004103C5" w:rsidRDefault="00C6797D" w:rsidP="00CD64FB">
                              <w:pPr>
                                <w:shd w:val="clear" w:color="auto" w:fill="FFFFFF" w:themeFill="background1"/>
                                <w:ind w:right="34"/>
                              </w:pPr>
                              <w:r w:rsidRPr="001E2877">
                                <w:rPr>
                                  <w:rFonts w:ascii="Times New Roman" w:hAnsi="Times New Roman" w:cs="Times New Roman"/>
                                  <w:sz w:val="24"/>
                                  <w:szCs w:val="24"/>
                                </w:rPr>
                                <w:t xml:space="preserve">Межбюджетные трансферты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25" w:type="dxa"/>
                              <w:gridSpan w:val="2"/>
                              <w:shd w:val="clear" w:color="auto" w:fill="FFFFFF" w:themeFill="background1"/>
                            </w:tcPr>
                            <w:p w:rsidR="00C6797D" w:rsidRPr="001E2877" w:rsidRDefault="00C6797D" w:rsidP="00BE3492">
                              <w:pPr>
                                <w:shd w:val="clear" w:color="auto" w:fill="FFFFFF" w:themeFill="background1"/>
                                <w:ind w:hanging="111"/>
                                <w:rPr>
                                  <w:rFonts w:ascii="Times New Roman" w:hAnsi="Times New Roman" w:cs="Times New Roman"/>
                                  <w:b/>
                                </w:rPr>
                              </w:pPr>
                              <w:r>
                                <w:rPr>
                                  <w:rFonts w:ascii="Times New Roman" w:hAnsi="Times New Roman" w:cs="Times New Roman"/>
                                  <w:b/>
                                </w:rPr>
                                <w:t xml:space="preserve"> </w:t>
                              </w:r>
                              <w:r w:rsidR="00BE3492">
                                <w:rPr>
                                  <w:rFonts w:ascii="Times New Roman" w:hAnsi="Times New Roman" w:cs="Times New Roman"/>
                                  <w:b/>
                                </w:rPr>
                                <w:t>45</w:t>
                              </w:r>
                            </w:p>
                          </w:tc>
                          <w:tc>
                            <w:tcPr>
                              <w:tcW w:w="997" w:type="dxa"/>
                              <w:gridSpan w:val="3"/>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40</w:t>
                              </w:r>
                            </w:p>
                          </w:tc>
                        </w:tr>
                        <w:tr w:rsidR="00C6797D" w:rsidRPr="004103C5" w:rsidTr="001E2877">
                          <w:trPr>
                            <w:gridAfter w:val="3"/>
                            <w:wAfter w:w="997" w:type="dxa"/>
                          </w:trPr>
                          <w:tc>
                            <w:tcPr>
                              <w:tcW w:w="9674" w:type="dxa"/>
                              <w:gridSpan w:val="6"/>
                              <w:shd w:val="clear" w:color="auto" w:fill="FFFFFF" w:themeFill="background1"/>
                            </w:tcPr>
                            <w:p w:rsidR="00C6797D" w:rsidRPr="001E2877" w:rsidRDefault="00C6797D" w:rsidP="00CD64FB">
                              <w:pPr>
                                <w:pStyle w:val="ac"/>
                                <w:shd w:val="clear" w:color="auto" w:fill="FFFFFF" w:themeFill="background1"/>
                              </w:pP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ind w:right="1304"/>
                                <w:contextualSpacing/>
                                <w:jc w:val="center"/>
                                <w:rPr>
                                  <w:rFonts w:ascii="Times New Roman" w:hAnsi="Times New Roman" w:cs="Times New Roman"/>
                                  <w:b/>
                                  <w:sz w:val="24"/>
                                  <w:szCs w:val="24"/>
                                </w:rPr>
                              </w:pPr>
                              <w:r w:rsidRPr="004103C5">
                                <w:rPr>
                                  <w:rFonts w:ascii="Times New Roman" w:hAnsi="Times New Roman" w:cs="Times New Roman"/>
                                  <w:b/>
                                  <w:sz w:val="24"/>
                                  <w:szCs w:val="24"/>
                                </w:rPr>
                                <w:t>ОЦЕНКА ЭФФЕКТИВНОСТИ РЕАЛИЗАЦИИ МУНИЦИПАЛЬНЫХ ПРОГРАММ</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Оценка эффективности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46</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ЖИЛИЩНО-КОММУНАЛЬНОЕ ХОЗЯЙСТВО И ТРАНСПОРТ</w:t>
                              </w: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Состояние инженерной инфраструктуры</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48</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Финансово-экономическое состояние жилищно-коммунального хозяйства</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50</w:t>
                              </w:r>
                            </w:p>
                          </w:tc>
                        </w:tr>
                        <w:tr w:rsidR="00C6797D" w:rsidRPr="004103C5" w:rsidTr="003A4AF2">
                          <w:trPr>
                            <w:gridAfter w:val="1"/>
                            <w:wAfter w:w="567" w:type="dxa"/>
                          </w:trPr>
                          <w:tc>
                            <w:tcPr>
                              <w:tcW w:w="9174" w:type="dxa"/>
                              <w:gridSpan w:val="5"/>
                              <w:shd w:val="clear" w:color="auto" w:fill="FFFFFF" w:themeFill="background1"/>
                            </w:tcPr>
                            <w:p w:rsidR="00C6797D" w:rsidRPr="004103C5" w:rsidRDefault="00C6797D" w:rsidP="00BE3492">
                              <w:pPr>
                                <w:shd w:val="clear" w:color="auto" w:fill="FFFFFF" w:themeFill="background1"/>
                                <w:ind w:right="-108"/>
                              </w:pPr>
                              <w:r w:rsidRPr="004103C5">
                                <w:rPr>
                                  <w:rFonts w:ascii="Times New Roman" w:hAnsi="Times New Roman" w:cs="Times New Roman"/>
                                  <w:b/>
                                  <w:sz w:val="24"/>
                                  <w:szCs w:val="24"/>
                                </w:rPr>
                                <w:t>Транспортное обслуживание населения</w:t>
                              </w:r>
                              <w:r w:rsidR="00BE3492">
                                <w:rPr>
                                  <w:rFonts w:ascii="Times New Roman" w:hAnsi="Times New Roman" w:cs="Times New Roman"/>
                                  <w:sz w:val="24"/>
                                  <w:szCs w:val="24"/>
                                </w:rPr>
                                <w:t>……………………………………………</w:t>
                              </w:r>
                              <w:r>
                                <w:rPr>
                                  <w:rFonts w:ascii="Times New Roman" w:hAnsi="Times New Roman" w:cs="Times New Roman"/>
                                  <w:sz w:val="24"/>
                                  <w:szCs w:val="24"/>
                                </w:rPr>
                                <w:t xml:space="preserve"> </w:t>
                              </w:r>
                              <w:r w:rsidR="00BE3492">
                                <w:rPr>
                                  <w:rFonts w:ascii="Times New Roman" w:hAnsi="Times New Roman" w:cs="Times New Roman"/>
                                  <w:sz w:val="24"/>
                                  <w:szCs w:val="24"/>
                                </w:rPr>
                                <w:t xml:space="preserve">    </w:t>
                              </w:r>
                              <w:r w:rsidR="00BE3492" w:rsidRPr="00BE3492">
                                <w:rPr>
                                  <w:rFonts w:ascii="Times New Roman" w:hAnsi="Times New Roman" w:cs="Times New Roman"/>
                                  <w:b/>
                                </w:rPr>
                                <w:t>50</w:t>
                              </w:r>
                            </w:p>
                          </w:tc>
                          <w:tc>
                            <w:tcPr>
                              <w:tcW w:w="930" w:type="dxa"/>
                              <w:gridSpan w:val="3"/>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СОЦИАЛЬНАЯ СФЕРА</w:t>
                              </w:r>
                            </w:p>
                            <w:p w:rsidR="00C6797D" w:rsidRPr="004103C5" w:rsidRDefault="00C6797D" w:rsidP="00CD64FB">
                              <w:pPr>
                                <w:shd w:val="clear" w:color="auto" w:fill="FFFFFF" w:themeFill="background1"/>
                                <w:contextualSpacing/>
                                <w:rPr>
                                  <w:rFonts w:ascii="Times New Roman" w:hAnsi="Times New Roman" w:cs="Times New Roman"/>
                                  <w:sz w:val="24"/>
                                  <w:szCs w:val="24"/>
                                </w:rPr>
                              </w:pP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Before w:val="1"/>
                            <w:gridAfter w:val="2"/>
                            <w:wBefore w:w="34" w:type="dxa"/>
                            <w:wAfter w:w="963" w:type="dxa"/>
                          </w:trPr>
                          <w:tc>
                            <w:tcPr>
                              <w:tcW w:w="9674" w:type="dxa"/>
                              <w:gridSpan w:val="6"/>
                              <w:shd w:val="clear" w:color="auto" w:fill="FFFFFF" w:themeFill="background1"/>
                            </w:tcPr>
                            <w:p w:rsidR="00C6797D" w:rsidRPr="004103C5" w:rsidRDefault="00C6797D" w:rsidP="00BE3492">
                              <w:pPr>
                                <w:shd w:val="clear" w:color="auto" w:fill="FFFFFF" w:themeFill="background1"/>
                                <w:rPr>
                                  <w:rFonts w:ascii="Times New Roman" w:hAnsi="Times New Roman" w:cs="Times New Roman"/>
                                  <w:b/>
                                </w:rPr>
                              </w:pPr>
                              <w:r w:rsidRPr="004103C5">
                                <w:rPr>
                                  <w:rFonts w:ascii="Times New Roman" w:hAnsi="Times New Roman" w:cs="Times New Roman"/>
                                  <w:b/>
                                  <w:sz w:val="24"/>
                                  <w:szCs w:val="24"/>
                                </w:rPr>
                                <w:t>Дошкольное образование</w:t>
                              </w:r>
                              <w:r w:rsidRPr="004103C5">
                                <w:rPr>
                                  <w:rFonts w:ascii="Times New Roman" w:hAnsi="Times New Roman" w:cs="Times New Roman"/>
                                  <w:sz w:val="24"/>
                                  <w:szCs w:val="24"/>
                                </w:rPr>
                                <w:t xml:space="preserve">……………………………………………………………...  </w:t>
                              </w:r>
                              <w:r w:rsidR="00BE3492">
                                <w:rPr>
                                  <w:rFonts w:ascii="Times New Roman" w:hAnsi="Times New Roman" w:cs="Times New Roman"/>
                                  <w:sz w:val="24"/>
                                  <w:szCs w:val="24"/>
                                </w:rPr>
                                <w:t xml:space="preserve"> </w:t>
                              </w:r>
                              <w:r w:rsidR="00BE3492" w:rsidRPr="00BE3492">
                                <w:rPr>
                                  <w:rFonts w:ascii="Times New Roman" w:hAnsi="Times New Roman" w:cs="Times New Roman"/>
                                  <w:b/>
                                </w:rPr>
                                <w:t>54</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Начальное, основное и среднее образование</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Дополнительное образование</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59</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 xml:space="preserve">Оздоровление детей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61</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3A4AF2" w:rsidRDefault="00C6797D" w:rsidP="00CD64FB">
                              <w:pPr>
                                <w:shd w:val="clear" w:color="auto" w:fill="FFFFFF" w:themeFill="background1"/>
                                <w:rPr>
                                  <w:rFonts w:ascii="Times New Roman" w:hAnsi="Times New Roman" w:cs="Times New Roman"/>
                                  <w:sz w:val="24"/>
                                  <w:szCs w:val="24"/>
                                </w:rPr>
                              </w:pPr>
                              <w:r>
                                <w:rPr>
                                  <w:rFonts w:ascii="Times New Roman" w:hAnsi="Times New Roman" w:cs="Times New Roman"/>
                                  <w:b/>
                                  <w:sz w:val="24"/>
                                  <w:szCs w:val="24"/>
                                </w:rPr>
                                <w:t xml:space="preserve">Обеспечение бесплатным  питанием </w:t>
                              </w:r>
                              <w:r>
                                <w:rPr>
                                  <w:rFonts w:ascii="Times New Roman" w:hAnsi="Times New Roman" w:cs="Times New Roman"/>
                                  <w:sz w:val="24"/>
                                  <w:szCs w:val="24"/>
                                </w:rPr>
                                <w:t>……………………………………………….</w:t>
                              </w:r>
                            </w:p>
                          </w:tc>
                          <w:tc>
                            <w:tcPr>
                              <w:tcW w:w="997" w:type="dxa"/>
                              <w:gridSpan w:val="4"/>
                              <w:shd w:val="clear" w:color="auto" w:fill="FFFFFF" w:themeFill="background1"/>
                            </w:tcPr>
                            <w:p w:rsidR="00C6797D"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62</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Физическая культура и спорт</w:t>
                              </w:r>
                              <w:r w:rsidRPr="004103C5">
                                <w:rPr>
                                  <w:rFonts w:ascii="Times New Roman" w:hAnsi="Times New Roman" w:cs="Times New Roman"/>
                                  <w:sz w:val="24"/>
                                  <w:szCs w:val="24"/>
                                </w:rPr>
                                <w:t xml:space="preserve"> ………………………………...……………...........</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62</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4103C5">
                                <w:rPr>
                                  <w:rFonts w:ascii="Times New Roman" w:hAnsi="Times New Roman" w:cs="Times New Roman"/>
                                  <w:b/>
                                  <w:sz w:val="24"/>
                                  <w:szCs w:val="24"/>
                                </w:rPr>
                                <w:t>Молодежная политика</w:t>
                              </w:r>
                              <w:r w:rsidRPr="004103C5">
                                <w:rPr>
                                  <w:rFonts w:ascii="Times New Roman" w:hAnsi="Times New Roman" w:cs="Times New Roman"/>
                                  <w:sz w:val="24"/>
                                  <w:szCs w:val="24"/>
                                </w:rPr>
                                <w:t xml:space="preserve"> …………………………………………...………………</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Культура</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70</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Pr>
                                  <w:rFonts w:ascii="Times New Roman" w:hAnsi="Times New Roman" w:cs="Times New Roman"/>
                                  <w:sz w:val="24"/>
                                  <w:szCs w:val="24"/>
                                </w:rPr>
                                <w:t xml:space="preserve">Деятельность библиотек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71</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4103C5">
                                <w:rPr>
                                  <w:rFonts w:ascii="Times New Roman" w:hAnsi="Times New Roman" w:cs="Times New Roman"/>
                                  <w:b/>
                                  <w:sz w:val="24"/>
                                  <w:szCs w:val="24"/>
                                </w:rPr>
                                <w:t xml:space="preserve">Кадровый потенциал системы образования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2E09F8">
                                <w:rPr>
                                  <w:rFonts w:ascii="Times New Roman" w:hAnsi="Times New Roman" w:cs="Times New Roman"/>
                                  <w:b/>
                                  <w:sz w:val="24"/>
                                  <w:szCs w:val="24"/>
                                </w:rPr>
                                <w:t xml:space="preserve">Транспортное обеспечение </w:t>
                              </w:r>
                              <w:proofErr w:type="gramStart"/>
                              <w:r w:rsidRPr="002E09F8">
                                <w:rPr>
                                  <w:rFonts w:ascii="Times New Roman" w:hAnsi="Times New Roman" w:cs="Times New Roman"/>
                                  <w:b/>
                                  <w:sz w:val="24"/>
                                  <w:szCs w:val="24"/>
                                </w:rPr>
                                <w:t>обучающихся</w:t>
                              </w:r>
                              <w:proofErr w:type="gramEnd"/>
                              <w:r w:rsidRPr="002E09F8">
                                <w:rPr>
                                  <w:rFonts w:ascii="Times New Roman" w:hAnsi="Times New Roman" w:cs="Times New Roman"/>
                                  <w:b/>
                                  <w:sz w:val="24"/>
                                  <w:szCs w:val="24"/>
                                </w:rPr>
                                <w:t xml:space="preserve"> </w:t>
                              </w:r>
                              <w:r w:rsidRPr="002E09F8">
                                <w:rPr>
                                  <w:rFonts w:ascii="Times New Roman" w:hAnsi="Times New Roman" w:cs="Times New Roman"/>
                                  <w:sz w:val="24"/>
                                  <w:szCs w:val="24"/>
                                </w:rPr>
                                <w:t>…………………………………………</w:t>
                              </w:r>
                            </w:p>
                          </w:tc>
                          <w:tc>
                            <w:tcPr>
                              <w:tcW w:w="997" w:type="dxa"/>
                              <w:gridSpan w:val="4"/>
                              <w:shd w:val="clear" w:color="auto" w:fill="FFFFFF" w:themeFill="background1"/>
                            </w:tcPr>
                            <w:p w:rsidR="00C6797D"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76</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pPr>
                              <w:r w:rsidRPr="004103C5">
                                <w:rPr>
                                  <w:rFonts w:ascii="Times New Roman" w:hAnsi="Times New Roman" w:cs="Times New Roman"/>
                                  <w:b/>
                                  <w:sz w:val="24"/>
                                  <w:szCs w:val="24"/>
                                </w:rPr>
                                <w:t xml:space="preserve">Социальная поддержка населения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76</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lastRenderedPageBreak/>
                                <w:t xml:space="preserve">Профилактика безнадзорности и правонарушений несовершеннолетних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E27BA0" w:rsidP="00CD64FB">
                              <w:pPr>
                                <w:shd w:val="clear" w:color="auto" w:fill="FFFFFF" w:themeFill="background1"/>
                                <w:rPr>
                                  <w:rFonts w:ascii="Times New Roman" w:hAnsi="Times New Roman" w:cs="Times New Roman"/>
                                  <w:b/>
                                </w:rPr>
                              </w:pPr>
                              <w:r>
                                <w:rPr>
                                  <w:rFonts w:ascii="Times New Roman" w:hAnsi="Times New Roman" w:cs="Times New Roman"/>
                                  <w:b/>
                                </w:rPr>
                                <w:t>79</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2 </w:t>
                              </w: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ОСНОВНЫЕ ИТОГИ СОЦИАЛЬНО-ЭКОНОМИЧЕСКОГО РАЗВИТИЯ СЛЮДЯНСКОГО РАЙОНА</w:t>
                              </w:r>
                            </w:p>
                            <w:p w:rsidR="00C6797D" w:rsidRPr="004103C5" w:rsidRDefault="00C6797D" w:rsidP="00CD64FB">
                              <w:pPr>
                                <w:shd w:val="clear" w:color="auto" w:fill="FFFFFF" w:themeFill="background1"/>
                                <w:jc w:val="center"/>
                                <w:rPr>
                                  <w:rFonts w:ascii="Times New Roman" w:hAnsi="Times New Roman" w:cs="Times New Roman"/>
                                  <w:b/>
                                  <w:sz w:val="24"/>
                                  <w:szCs w:val="24"/>
                                </w:rPr>
                              </w:pPr>
                            </w:p>
                            <w:tbl>
                              <w:tblPr>
                                <w:tblStyle w:val="a3"/>
                                <w:tblW w:w="9498" w:type="dxa"/>
                                <w:tblLayout w:type="fixed"/>
                                <w:tblLook w:val="04A0" w:firstRow="1" w:lastRow="0" w:firstColumn="1" w:lastColumn="0" w:noHBand="0" w:noVBand="1"/>
                              </w:tblPr>
                              <w:tblGrid>
                                <w:gridCol w:w="8569"/>
                                <w:gridCol w:w="929"/>
                              </w:tblGrid>
                              <w:tr w:rsidR="00C6797D" w:rsidRPr="004103C5" w:rsidTr="002D7B63">
                                <w:tc>
                                  <w:tcPr>
                                    <w:tcW w:w="9498" w:type="dxa"/>
                                    <w:gridSpan w:val="2"/>
                                    <w:tcBorders>
                                      <w:top w:val="nil"/>
                                      <w:left w:val="nil"/>
                                      <w:bottom w:val="nil"/>
                                      <w:right w:val="nil"/>
                                    </w:tcBorders>
                                  </w:tcPr>
                                  <w:p w:rsidR="00C6797D" w:rsidRDefault="00C6797D" w:rsidP="00CD64FB">
                                    <w:pPr>
                                      <w:shd w:val="clear" w:color="auto" w:fill="FFFFFF" w:themeFill="background1"/>
                                      <w:ind w:right="34"/>
                                      <w:jc w:val="center"/>
                                      <w:rPr>
                                        <w:rFonts w:ascii="Times New Roman" w:hAnsi="Times New Roman" w:cs="Times New Roman"/>
                                        <w:b/>
                                        <w:sz w:val="24"/>
                                        <w:szCs w:val="24"/>
                                      </w:rPr>
                                    </w:pPr>
                                    <w:r w:rsidRPr="004103C5">
                                      <w:rPr>
                                        <w:rFonts w:ascii="Times New Roman" w:hAnsi="Times New Roman" w:cs="Times New Roman"/>
                                        <w:b/>
                                        <w:sz w:val="24"/>
                                        <w:szCs w:val="24"/>
                                      </w:rPr>
                                      <w:t>СОЦИАЛЬНОЕ СТРОИТЕЛЬСТВО</w:t>
                                    </w:r>
                                  </w:p>
                                  <w:p w:rsidR="00C6797D" w:rsidRPr="004103C5" w:rsidRDefault="00C6797D" w:rsidP="00CD64FB">
                                    <w:pPr>
                                      <w:shd w:val="clear" w:color="auto" w:fill="FFFFFF" w:themeFill="background1"/>
                                      <w:rPr>
                                        <w:rFonts w:ascii="Times New Roman" w:hAnsi="Times New Roman" w:cs="Times New Roman"/>
                                        <w:sz w:val="24"/>
                                        <w:szCs w:val="24"/>
                                      </w:rPr>
                                    </w:pP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sz w:val="24"/>
                                        <w:szCs w:val="24"/>
                                      </w:rPr>
                                    </w:pPr>
                                    <w:r>
                                      <w:rPr>
                                        <w:rFonts w:ascii="Times New Roman" w:hAnsi="Times New Roman" w:cs="Times New Roman"/>
                                        <w:b/>
                                        <w:sz w:val="24"/>
                                        <w:szCs w:val="24"/>
                                      </w:rPr>
                                      <w:t xml:space="preserve">Строительство объектов социальной инфраструктуры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29" w:type="dxa"/>
                                    <w:tcBorders>
                                      <w:top w:val="nil"/>
                                      <w:left w:val="nil"/>
                                      <w:bottom w:val="nil"/>
                                      <w:right w:val="nil"/>
                                    </w:tcBorders>
                                  </w:tcPr>
                                  <w:p w:rsidR="00C6797D" w:rsidRPr="004103C5" w:rsidRDefault="00BE3492" w:rsidP="00CD64FB">
                                    <w:pPr>
                                      <w:shd w:val="clear" w:color="auto" w:fill="FFFFFF" w:themeFill="background1"/>
                                      <w:tabs>
                                        <w:tab w:val="left" w:pos="528"/>
                                      </w:tabs>
                                      <w:ind w:right="-84"/>
                                      <w:rPr>
                                        <w:rFonts w:ascii="Times New Roman" w:hAnsi="Times New Roman" w:cs="Times New Roman"/>
                                        <w:b/>
                                      </w:rPr>
                                    </w:pPr>
                                    <w:r>
                                      <w:rPr>
                                        <w:rFonts w:ascii="Times New Roman" w:hAnsi="Times New Roman" w:cs="Times New Roman"/>
                                        <w:b/>
                                      </w:rPr>
                                      <w:t>89</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sz w:val="24"/>
                                        <w:szCs w:val="24"/>
                                      </w:rPr>
                                    </w:pPr>
                                    <w:r>
                                      <w:rPr>
                                        <w:rFonts w:ascii="Times New Roman" w:hAnsi="Times New Roman" w:cs="Times New Roman"/>
                                        <w:b/>
                                        <w:sz w:val="24"/>
                                        <w:szCs w:val="24"/>
                                        <w:shd w:val="clear" w:color="auto" w:fill="FFFFFF" w:themeFill="background1"/>
                                      </w:rPr>
                                      <w:t xml:space="preserve">Ремонт учреждений социальной инфраструктуры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29" w:type="dxa"/>
                                    <w:tcBorders>
                                      <w:top w:val="nil"/>
                                      <w:left w:val="nil"/>
                                      <w:bottom w:val="nil"/>
                                      <w:right w:val="nil"/>
                                    </w:tcBorders>
                                  </w:tcPr>
                                  <w:p w:rsidR="00C6797D" w:rsidRPr="004103C5"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90</w:t>
                                    </w:r>
                                  </w:p>
                                </w:tc>
                              </w:tr>
                              <w:tr w:rsidR="00C6797D" w:rsidRPr="004103C5" w:rsidTr="002D7B63">
                                <w:tc>
                                  <w:tcPr>
                                    <w:tcW w:w="8569" w:type="dxa"/>
                                    <w:tcBorders>
                                      <w:top w:val="nil"/>
                                      <w:left w:val="nil"/>
                                      <w:bottom w:val="nil"/>
                                      <w:right w:val="nil"/>
                                    </w:tcBorders>
                                  </w:tcPr>
                                  <w:p w:rsidR="00C6797D" w:rsidRPr="003C3538" w:rsidRDefault="00C6797D" w:rsidP="00CD64FB">
                                    <w:pPr>
                                      <w:shd w:val="clear" w:color="auto" w:fill="FFFFFF" w:themeFill="background1"/>
                                      <w:tabs>
                                        <w:tab w:val="left" w:pos="1485"/>
                                      </w:tabs>
                                      <w:ind w:right="34"/>
                                      <w:rPr>
                                        <w:rFonts w:ascii="Times New Roman" w:hAnsi="Times New Roman" w:cs="Times New Roman"/>
                                        <w:sz w:val="24"/>
                                        <w:szCs w:val="24"/>
                                      </w:rPr>
                                    </w:pPr>
                                    <w:r>
                                      <w:rPr>
                                        <w:rFonts w:ascii="Times New Roman" w:hAnsi="Times New Roman" w:cs="Times New Roman"/>
                                        <w:b/>
                                        <w:sz w:val="24"/>
                                        <w:szCs w:val="24"/>
                                      </w:rPr>
                                      <w:t xml:space="preserve">Приобретения и укрепление материально-технической базы </w:t>
                                    </w:r>
                                    <w:r>
                                      <w:rPr>
                                        <w:rFonts w:ascii="Times New Roman" w:hAnsi="Times New Roman" w:cs="Times New Roman"/>
                                        <w:sz w:val="24"/>
                                        <w:szCs w:val="24"/>
                                      </w:rPr>
                                      <w:t>………………...</w:t>
                                    </w:r>
                                  </w:p>
                                </w:tc>
                                <w:tc>
                                  <w:tcPr>
                                    <w:tcW w:w="929" w:type="dxa"/>
                                    <w:tcBorders>
                                      <w:top w:val="nil"/>
                                      <w:left w:val="nil"/>
                                      <w:bottom w:val="nil"/>
                                      <w:right w:val="nil"/>
                                    </w:tcBorders>
                                  </w:tcPr>
                                  <w:p w:rsidR="00C6797D"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97</w:t>
                                    </w:r>
                                  </w:p>
                                </w:tc>
                              </w:tr>
                              <w:tr w:rsidR="00C6797D" w:rsidRPr="004103C5" w:rsidTr="002D7B63">
                                <w:tc>
                                  <w:tcPr>
                                    <w:tcW w:w="8569" w:type="dxa"/>
                                    <w:tcBorders>
                                      <w:top w:val="nil"/>
                                      <w:left w:val="nil"/>
                                      <w:bottom w:val="nil"/>
                                      <w:right w:val="nil"/>
                                    </w:tcBorders>
                                  </w:tcPr>
                                  <w:p w:rsidR="00C6797D" w:rsidRPr="003C3538"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b/>
                                        <w:sz w:val="24"/>
                                        <w:szCs w:val="24"/>
                                      </w:rPr>
                                      <w:t xml:space="preserve">Разработка проектно-сметной документации </w:t>
                                    </w:r>
                                    <w:r>
                                      <w:rPr>
                                        <w:rFonts w:ascii="Times New Roman" w:hAnsi="Times New Roman" w:cs="Times New Roman"/>
                                        <w:sz w:val="24"/>
                                        <w:szCs w:val="24"/>
                                      </w:rPr>
                                      <w:t>……………………………………</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98</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b/>
                                        <w:sz w:val="24"/>
                                        <w:szCs w:val="24"/>
                                      </w:rPr>
                                      <w:t xml:space="preserve">Проекты развития в социальной сфере </w:t>
                                    </w:r>
                                    <w:r>
                                      <w:rPr>
                                        <w:rFonts w:ascii="Times New Roman" w:hAnsi="Times New Roman" w:cs="Times New Roman"/>
                                        <w:sz w:val="24"/>
                                        <w:szCs w:val="24"/>
                                      </w:rPr>
                                      <w:t>…………………………………………..</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101</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sz w:val="24"/>
                                        <w:szCs w:val="24"/>
                                      </w:rPr>
                                      <w:t>Агрошкола ……………………………………………………………………………</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101</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sz w:val="24"/>
                                        <w:szCs w:val="24"/>
                                      </w:rPr>
                                      <w:t>Точки роста …………………………………………………………………………....</w:t>
                                    </w:r>
                                  </w:p>
                                </w:tc>
                                <w:tc>
                                  <w:tcPr>
                                    <w:tcW w:w="929" w:type="dxa"/>
                                    <w:tcBorders>
                                      <w:top w:val="nil"/>
                                      <w:left w:val="nil"/>
                                      <w:bottom w:val="nil"/>
                                      <w:right w:val="nil"/>
                                    </w:tcBorders>
                                  </w:tcPr>
                                  <w:p w:rsidR="00C6797D"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102</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sidRPr="005A413C">
                                      <w:rPr>
                                        <w:rFonts w:ascii="Times New Roman" w:hAnsi="Times New Roman" w:cs="Times New Roman"/>
                                        <w:sz w:val="24"/>
                                        <w:szCs w:val="24"/>
                                      </w:rPr>
                                      <w:t xml:space="preserve">МАУ «Центр </w:t>
                                    </w:r>
                                    <w:r>
                                      <w:rPr>
                                        <w:rFonts w:ascii="Times New Roman" w:hAnsi="Times New Roman" w:cs="Times New Roman"/>
                                        <w:sz w:val="24"/>
                                        <w:szCs w:val="24"/>
                                      </w:rPr>
                                      <w:t xml:space="preserve">специализированной </w:t>
                                    </w:r>
                                    <w:r w:rsidRPr="005A413C">
                                      <w:rPr>
                                        <w:rFonts w:ascii="Times New Roman" w:hAnsi="Times New Roman" w:cs="Times New Roman"/>
                                        <w:sz w:val="24"/>
                                        <w:szCs w:val="24"/>
                                      </w:rPr>
                                      <w:t xml:space="preserve">пищевой продукции </w:t>
                                    </w:r>
                                    <w:r>
                                      <w:rPr>
                                        <w:rFonts w:ascii="Times New Roman" w:hAnsi="Times New Roman" w:cs="Times New Roman"/>
                                        <w:sz w:val="24"/>
                                        <w:szCs w:val="24"/>
                                      </w:rPr>
                                      <w:t>и сервиса Слюдянского муниципального района»……………………………………………………………</w:t>
                                    </w:r>
                                  </w:p>
                                </w:tc>
                                <w:tc>
                                  <w:tcPr>
                                    <w:tcW w:w="929" w:type="dxa"/>
                                    <w:tcBorders>
                                      <w:top w:val="nil"/>
                                      <w:left w:val="nil"/>
                                      <w:bottom w:val="nil"/>
                                      <w:right w:val="nil"/>
                                    </w:tcBorders>
                                  </w:tcPr>
                                  <w:p w:rsidR="00C6797D" w:rsidRDefault="00C6797D" w:rsidP="00CD64FB">
                                    <w:pPr>
                                      <w:shd w:val="clear" w:color="auto" w:fill="FFFFFF" w:themeFill="background1"/>
                                      <w:ind w:right="34"/>
                                      <w:rPr>
                                        <w:rFonts w:ascii="Times New Roman" w:hAnsi="Times New Roman" w:cs="Times New Roman"/>
                                        <w:b/>
                                      </w:rPr>
                                    </w:pPr>
                                  </w:p>
                                  <w:p w:rsidR="00BE3492"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104</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sz w:val="24"/>
                                        <w:szCs w:val="24"/>
                                      </w:rPr>
                                    </w:pPr>
                                    <w:r w:rsidRPr="002E09F8">
                                      <w:rPr>
                                        <w:rFonts w:ascii="Times New Roman" w:hAnsi="Times New Roman" w:cs="Times New Roman"/>
                                        <w:b/>
                                        <w:sz w:val="24"/>
                                        <w:szCs w:val="24"/>
                                      </w:rPr>
                                      <w:t>Достигнутые результаты в жилищно-коммунальном хозяйстве в поселениях района</w:t>
                                    </w:r>
                                    <w:r>
                                      <w:rPr>
                                        <w:rFonts w:ascii="Times New Roman" w:hAnsi="Times New Roman" w:cs="Times New Roman"/>
                                        <w:sz w:val="24"/>
                                        <w:szCs w:val="24"/>
                                      </w:rPr>
                                      <w:t xml:space="preserve"> ………………………………..………………………………….</w:t>
                                    </w:r>
                                  </w:p>
                                </w:tc>
                                <w:tc>
                                  <w:tcPr>
                                    <w:tcW w:w="929" w:type="dxa"/>
                                    <w:tcBorders>
                                      <w:top w:val="nil"/>
                                      <w:left w:val="nil"/>
                                      <w:bottom w:val="nil"/>
                                      <w:right w:val="nil"/>
                                    </w:tcBorders>
                                  </w:tcPr>
                                  <w:p w:rsidR="00C6797D" w:rsidRDefault="00C6797D" w:rsidP="00CD64FB">
                                    <w:pPr>
                                      <w:shd w:val="clear" w:color="auto" w:fill="FFFFFF" w:themeFill="background1"/>
                                      <w:ind w:right="34"/>
                                      <w:rPr>
                                        <w:rFonts w:ascii="Times New Roman" w:hAnsi="Times New Roman" w:cs="Times New Roman"/>
                                        <w:b/>
                                      </w:rPr>
                                    </w:pPr>
                                  </w:p>
                                  <w:p w:rsidR="00BE3492"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107</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rPr>
                                        <w:rFonts w:ascii="Times New Roman" w:eastAsia="Times New Roman" w:hAnsi="Times New Roman" w:cs="Times New Roman"/>
                                        <w:b/>
                                        <w:sz w:val="24"/>
                                        <w:szCs w:val="24"/>
                                        <w:lang w:eastAsia="ru-RU"/>
                                      </w:rPr>
                                    </w:pPr>
                                  </w:p>
                                  <w:p w:rsidR="00C6797D" w:rsidRPr="004103C5" w:rsidRDefault="00C6797D" w:rsidP="00CD64FB">
                                    <w:pPr>
                                      <w:shd w:val="clear" w:color="auto" w:fill="FFFFFF" w:themeFill="background1"/>
                                      <w:jc w:val="center"/>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sz w:val="24"/>
                                        <w:szCs w:val="24"/>
                                        <w:lang w:eastAsia="ru-RU"/>
                                      </w:rPr>
                                      <w:t>ДИВЕРСИФИКАЦИЯ ЭКОНОМИКИ</w:t>
                                    </w:r>
                                  </w:p>
                                  <w:p w:rsidR="00C6797D" w:rsidRPr="004103C5" w:rsidRDefault="00C6797D" w:rsidP="00CD64FB">
                                    <w:pPr>
                                      <w:shd w:val="clear" w:color="auto" w:fill="FFFFFF" w:themeFill="background1"/>
                                      <w:rPr>
                                        <w:rFonts w:ascii="Times New Roman" w:hAnsi="Times New Roman" w:cs="Times New Roman"/>
                                        <w:b/>
                                        <w:sz w:val="24"/>
                                        <w:szCs w:val="24"/>
                                        <w:highlight w:val="red"/>
                                      </w:rPr>
                                    </w:pPr>
                                  </w:p>
                                </w:tc>
                                <w:tc>
                                  <w:tcPr>
                                    <w:tcW w:w="92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highlight w:val="red"/>
                                      </w:rPr>
                                    </w:pPr>
                                  </w:p>
                                </w:tc>
                              </w:tr>
                              <w:tr w:rsidR="002D7B63" w:rsidRPr="004103C5" w:rsidTr="002D7B63">
                                <w:tc>
                                  <w:tcPr>
                                    <w:tcW w:w="8569" w:type="dxa"/>
                                    <w:tcBorders>
                                      <w:top w:val="nil"/>
                                      <w:left w:val="nil"/>
                                      <w:bottom w:val="nil"/>
                                      <w:right w:val="nil"/>
                                    </w:tcBorders>
                                    <w:shd w:val="clear" w:color="auto" w:fill="auto"/>
                                  </w:tcPr>
                                  <w:p w:rsidR="002D7B63" w:rsidRPr="004103C5" w:rsidRDefault="002D7B63" w:rsidP="00CD64FB">
                                    <w:pPr>
                                      <w:shd w:val="clear" w:color="auto" w:fill="FFFFFF" w:themeFill="background1"/>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bCs/>
                                        <w:sz w:val="24"/>
                                        <w:szCs w:val="24"/>
                                        <w:lang w:eastAsia="ru-RU"/>
                                      </w:rPr>
                                      <w:t>Развитие сельского хозяйства, как одного из стратегических направлений</w:t>
                                    </w:r>
                                    <w:r>
                                      <w:rPr>
                                        <w:rFonts w:ascii="Times New Roman" w:eastAsia="Times New Roman" w:hAnsi="Times New Roman" w:cs="Times New Roman"/>
                                        <w:b/>
                                        <w:bCs/>
                                        <w:sz w:val="24"/>
                                        <w:szCs w:val="24"/>
                                        <w:lang w:eastAsia="ru-RU"/>
                                      </w:rPr>
                                      <w:t xml:space="preserve"> развития </w:t>
                                    </w:r>
                                    <w:r w:rsidRPr="004103C5">
                                      <w:rPr>
                                        <w:rFonts w:ascii="Times New Roman" w:eastAsia="Times New Roman" w:hAnsi="Times New Roman" w:cs="Times New Roman"/>
                                        <w:b/>
                                        <w:bCs/>
                                        <w:sz w:val="24"/>
                                        <w:szCs w:val="24"/>
                                        <w:lang w:eastAsia="ru-RU"/>
                                      </w:rPr>
                                      <w:t xml:space="preserve">территории </w:t>
                                    </w:r>
                                    <w:r w:rsidRPr="004103C5">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2D7B63" w:rsidRPr="00BE3492" w:rsidRDefault="002D7B63" w:rsidP="00CD64FB">
                                    <w:pPr>
                                      <w:shd w:val="clear" w:color="auto" w:fill="FFFFFF" w:themeFill="background1"/>
                                      <w:ind w:right="34"/>
                                      <w:rPr>
                                        <w:rFonts w:ascii="Times New Roman" w:hAnsi="Times New Roman" w:cs="Times New Roman"/>
                                        <w:b/>
                                      </w:rPr>
                                    </w:pPr>
                                  </w:p>
                                  <w:p w:rsidR="00BE3492" w:rsidRPr="00BE3492" w:rsidRDefault="00BE3492" w:rsidP="00E27BA0">
                                    <w:pPr>
                                      <w:shd w:val="clear" w:color="auto" w:fill="FFFFFF" w:themeFill="background1"/>
                                      <w:ind w:right="34"/>
                                      <w:rPr>
                                        <w:rFonts w:ascii="Times New Roman" w:hAnsi="Times New Roman" w:cs="Times New Roman"/>
                                        <w:b/>
                                      </w:rPr>
                                    </w:pPr>
                                    <w:r w:rsidRPr="00BE3492">
                                      <w:rPr>
                                        <w:rFonts w:ascii="Times New Roman" w:hAnsi="Times New Roman" w:cs="Times New Roman"/>
                                        <w:b/>
                                      </w:rPr>
                                      <w:t>10</w:t>
                                    </w:r>
                                    <w:r w:rsidR="00E27BA0">
                                      <w:rPr>
                                        <w:rFonts w:ascii="Times New Roman" w:hAnsi="Times New Roman" w:cs="Times New Roman"/>
                                        <w:b/>
                                      </w:rPr>
                                      <w:t>8</w:t>
                                    </w:r>
                                  </w:p>
                                </w:tc>
                              </w:tr>
                              <w:tr w:rsidR="002D7B63" w:rsidRPr="004103C5" w:rsidTr="002D7B63">
                                <w:tc>
                                  <w:tcPr>
                                    <w:tcW w:w="8569" w:type="dxa"/>
                                    <w:tcBorders>
                                      <w:top w:val="nil"/>
                                      <w:left w:val="nil"/>
                                      <w:bottom w:val="nil"/>
                                      <w:right w:val="nil"/>
                                    </w:tcBorders>
                                  </w:tcPr>
                                  <w:p w:rsidR="002D7B63" w:rsidRPr="002E09F8" w:rsidRDefault="002D7B63" w:rsidP="00CD64FB">
                                    <w:pPr>
                                      <w:shd w:val="clear" w:color="auto" w:fill="FFFFFF" w:themeFill="background1"/>
                                      <w:ind w:right="34"/>
                                      <w:rPr>
                                        <w:rFonts w:ascii="Times New Roman" w:eastAsia="Times New Roman" w:hAnsi="Times New Roman" w:cs="Times New Roman"/>
                                        <w:bCs/>
                                        <w:sz w:val="24"/>
                                        <w:szCs w:val="24"/>
                                        <w:lang w:eastAsia="ru-RU"/>
                                      </w:rPr>
                                    </w:pPr>
                                    <w:r w:rsidRPr="004103C5">
                                      <w:rPr>
                                        <w:rFonts w:ascii="Times New Roman" w:eastAsia="Times New Roman" w:hAnsi="Times New Roman" w:cs="Times New Roman"/>
                                        <w:b/>
                                        <w:bCs/>
                                        <w:sz w:val="24"/>
                                        <w:szCs w:val="24"/>
                                        <w:lang w:eastAsia="ru-RU"/>
                                      </w:rPr>
                                      <w:t xml:space="preserve">Развитие туризма, как одного из стратегических направлений развития территории </w:t>
                                    </w:r>
                                    <w:r w:rsidRPr="00051E1B">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tcPr>
                                  <w:p w:rsidR="002D7B63" w:rsidRDefault="002D7B63" w:rsidP="00CD64FB">
                                    <w:pPr>
                                      <w:shd w:val="clear" w:color="auto" w:fill="FFFFFF" w:themeFill="background1"/>
                                      <w:ind w:right="34"/>
                                      <w:rPr>
                                        <w:rFonts w:ascii="Times New Roman" w:hAnsi="Times New Roman" w:cs="Times New Roman"/>
                                        <w:b/>
                                      </w:rPr>
                                    </w:pPr>
                                  </w:p>
                                  <w:p w:rsidR="00BE3492" w:rsidRDefault="00BE3492" w:rsidP="00E27BA0">
                                    <w:pPr>
                                      <w:shd w:val="clear" w:color="auto" w:fill="FFFFFF" w:themeFill="background1"/>
                                      <w:ind w:right="34"/>
                                      <w:rPr>
                                        <w:rFonts w:ascii="Times New Roman" w:hAnsi="Times New Roman" w:cs="Times New Roman"/>
                                        <w:b/>
                                      </w:rPr>
                                    </w:pPr>
                                    <w:r>
                                      <w:rPr>
                                        <w:rFonts w:ascii="Times New Roman" w:hAnsi="Times New Roman" w:cs="Times New Roman"/>
                                        <w:b/>
                                      </w:rPr>
                                      <w:t>11</w:t>
                                    </w:r>
                                    <w:r w:rsidR="00E27BA0">
                                      <w:rPr>
                                        <w:rFonts w:ascii="Times New Roman" w:hAnsi="Times New Roman" w:cs="Times New Roman"/>
                                        <w:b/>
                                      </w:rPr>
                                      <w:t>3</w:t>
                                    </w:r>
                                  </w:p>
                                </w:tc>
                              </w:tr>
                              <w:tr w:rsidR="002D7B63" w:rsidRPr="004103C5" w:rsidTr="002D7B63">
                                <w:tc>
                                  <w:tcPr>
                                    <w:tcW w:w="8569" w:type="dxa"/>
                                    <w:tcBorders>
                                      <w:top w:val="nil"/>
                                      <w:left w:val="nil"/>
                                      <w:bottom w:val="nil"/>
                                      <w:right w:val="nil"/>
                                    </w:tcBorders>
                                  </w:tcPr>
                                  <w:p w:rsidR="002D7B63" w:rsidRPr="004103C5" w:rsidRDefault="002D7B63" w:rsidP="00CD64FB">
                                    <w:pPr>
                                      <w:shd w:val="clear" w:color="auto" w:fill="FFFFFF" w:themeFill="background1"/>
                                      <w:ind w:right="34"/>
                                      <w:rPr>
                                        <w:rFonts w:ascii="Times New Roman" w:eastAsia="Times New Roman" w:hAnsi="Times New Roman" w:cs="Times New Roman"/>
                                        <w:bCs/>
                                        <w:sz w:val="24"/>
                                        <w:szCs w:val="24"/>
                                        <w:lang w:eastAsia="ru-RU"/>
                                      </w:rPr>
                                    </w:pPr>
                                  </w:p>
                                </w:tc>
                                <w:tc>
                                  <w:tcPr>
                                    <w:tcW w:w="929" w:type="dxa"/>
                                    <w:tcBorders>
                                      <w:top w:val="nil"/>
                                      <w:left w:val="nil"/>
                                      <w:bottom w:val="nil"/>
                                      <w:right w:val="nil"/>
                                    </w:tcBorders>
                                  </w:tcPr>
                                  <w:p w:rsidR="002D7B63" w:rsidRPr="004103C5" w:rsidRDefault="002D7B63" w:rsidP="00CD64FB">
                                    <w:pPr>
                                      <w:shd w:val="clear" w:color="auto" w:fill="FFFFFF" w:themeFill="background1"/>
                                      <w:ind w:right="34"/>
                                      <w:rPr>
                                        <w:rFonts w:ascii="Times New Roman" w:hAnsi="Times New Roman" w:cs="Times New Roman"/>
                                        <w:b/>
                                      </w:rPr>
                                    </w:pPr>
                                  </w:p>
                                </w:tc>
                              </w:tr>
                            </w:tbl>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3 </w:t>
                              </w:r>
                            </w:p>
                          </w:tc>
                          <w:tc>
                            <w:tcPr>
                              <w:tcW w:w="997" w:type="dxa"/>
                              <w:gridSpan w:val="4"/>
                              <w:tcBorders>
                                <w:left w:val="nil"/>
                              </w:tcBorders>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РАБОТА ПО ДРУГИМ НАПРАВЛЕНИЯМ</w:t>
                              </w:r>
                            </w:p>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p>
                          </w:tc>
                          <w:tc>
                            <w:tcPr>
                              <w:tcW w:w="997" w:type="dxa"/>
                              <w:gridSpan w:val="4"/>
                              <w:tcBorders>
                                <w:left w:val="nil"/>
                              </w:tcBorders>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bCs/>
                                  <w:sz w:val="24"/>
                                  <w:szCs w:val="24"/>
                                </w:rPr>
                                <w:t>Градостроительная деятельность</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11</w:t>
                              </w:r>
                              <w:r w:rsidR="00E27BA0">
                                <w:rPr>
                                  <w:rFonts w:ascii="Times New Roman" w:hAnsi="Times New Roman" w:cs="Times New Roman"/>
                                  <w:b/>
                                </w:rPr>
                                <w:t>8</w:t>
                              </w:r>
                            </w:p>
                          </w:tc>
                        </w:tr>
                        <w:tr w:rsidR="00C6797D" w:rsidRPr="004103C5" w:rsidTr="001E2877">
                          <w:trPr>
                            <w:gridAfter w:val="3"/>
                            <w:wAfter w:w="997" w:type="dxa"/>
                          </w:trPr>
                          <w:tc>
                            <w:tcPr>
                              <w:tcW w:w="8677" w:type="dxa"/>
                              <w:gridSpan w:val="2"/>
                            </w:tcPr>
                            <w:tbl>
                              <w:tblPr>
                                <w:tblStyle w:val="a3"/>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7"/>
                                <w:gridCol w:w="747"/>
                              </w:tblGrid>
                              <w:tr w:rsidR="00C6797D" w:rsidRPr="004103C5" w:rsidTr="00BA1B39">
                                <w:tc>
                                  <w:tcPr>
                                    <w:tcW w:w="8677" w:type="dxa"/>
                                  </w:tcPr>
                                  <w:p w:rsidR="00C6797D" w:rsidRPr="004103C5" w:rsidRDefault="00C6797D" w:rsidP="00CD64FB">
                                    <w:pPr>
                                      <w:shd w:val="clear" w:color="auto" w:fill="FFFFFF" w:themeFill="background1"/>
                                      <w:ind w:left="-250" w:right="34" w:firstLine="142"/>
                                      <w:rPr>
                                        <w:rFonts w:ascii="Times New Roman" w:hAnsi="Times New Roman" w:cs="Times New Roman"/>
                                        <w:b/>
                                        <w:sz w:val="24"/>
                                        <w:szCs w:val="24"/>
                                      </w:rPr>
                                    </w:pPr>
                                    <w:r w:rsidRPr="004103C5">
                                      <w:rPr>
                                        <w:rFonts w:ascii="Times New Roman" w:hAnsi="Times New Roman" w:cs="Times New Roman"/>
                                        <w:b/>
                                        <w:sz w:val="24"/>
                                        <w:szCs w:val="24"/>
                                      </w:rPr>
                                      <w:t xml:space="preserve">Охрана окружающей среды </w:t>
                                    </w:r>
                                    <w:r w:rsidRPr="004103C5">
                                      <w:rPr>
                                        <w:rFonts w:ascii="Times New Roman" w:hAnsi="Times New Roman" w:cs="Times New Roman"/>
                                        <w:sz w:val="24"/>
                                        <w:szCs w:val="24"/>
                                      </w:rPr>
                                      <w:t>………………………………………………………....</w:t>
                                    </w:r>
                                  </w:p>
                                </w:tc>
                                <w:tc>
                                  <w:tcPr>
                                    <w:tcW w:w="747" w:type="dxa"/>
                                  </w:tcPr>
                                  <w:p w:rsidR="00C6797D" w:rsidRPr="004103C5" w:rsidRDefault="00C6797D" w:rsidP="00CD64FB">
                                    <w:pPr>
                                      <w:shd w:val="clear" w:color="auto" w:fill="FFFFFF" w:themeFill="background1"/>
                                      <w:tabs>
                                        <w:tab w:val="left" w:pos="695"/>
                                      </w:tabs>
                                      <w:ind w:right="34"/>
                                      <w:rPr>
                                        <w:rFonts w:ascii="Times New Roman" w:hAnsi="Times New Roman" w:cs="Times New Roman"/>
                                        <w:b/>
                                      </w:rPr>
                                    </w:pPr>
                                    <w:r w:rsidRPr="004103C5">
                                      <w:rPr>
                                        <w:rFonts w:ascii="Times New Roman" w:hAnsi="Times New Roman" w:cs="Times New Roman"/>
                                        <w:b/>
                                      </w:rPr>
                                      <w:t>73</w:t>
                                    </w:r>
                                  </w:p>
                                </w:tc>
                              </w:tr>
                            </w:tbl>
                            <w:p w:rsidR="00C6797D" w:rsidRPr="004103C5" w:rsidRDefault="00C6797D" w:rsidP="00CD64FB">
                              <w:pPr>
                                <w:shd w:val="clear" w:color="auto" w:fill="FFFFFF" w:themeFill="background1"/>
                                <w:contextualSpacing/>
                                <w:rPr>
                                  <w:rFonts w:ascii="Times New Roman" w:hAnsi="Times New Roman" w:cs="Times New Roman"/>
                                  <w:b/>
                                  <w:bCs/>
                                  <w:sz w:val="24"/>
                                  <w:szCs w:val="24"/>
                                </w:rPr>
                              </w:pPr>
                            </w:p>
                          </w:tc>
                          <w:tc>
                            <w:tcPr>
                              <w:tcW w:w="997" w:type="dxa"/>
                              <w:gridSpan w:val="4"/>
                              <w:shd w:val="clear" w:color="auto" w:fill="FFFFFF" w:themeFill="background1"/>
                            </w:tcPr>
                            <w:p w:rsidR="00C6797D" w:rsidRPr="004103C5" w:rsidRDefault="00E27BA0" w:rsidP="00CD64FB">
                              <w:pPr>
                                <w:shd w:val="clear" w:color="auto" w:fill="FFFFFF" w:themeFill="background1"/>
                                <w:rPr>
                                  <w:rFonts w:ascii="Times New Roman" w:hAnsi="Times New Roman" w:cs="Times New Roman"/>
                                  <w:b/>
                                </w:rPr>
                              </w:pPr>
                              <w:r>
                                <w:rPr>
                                  <w:rFonts w:ascii="Times New Roman" w:hAnsi="Times New Roman" w:cs="Times New Roman"/>
                                  <w:b/>
                                </w:rPr>
                                <w:t>121</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sz w:val="24"/>
                                  <w:szCs w:val="24"/>
                                </w:rPr>
                                <w:t>Гражданская оборона</w:t>
                              </w:r>
                              <w:r>
                                <w:rPr>
                                  <w:rFonts w:ascii="Times New Roman" w:hAnsi="Times New Roman" w:cs="Times New Roman"/>
                                  <w:b/>
                                  <w:sz w:val="24"/>
                                  <w:szCs w:val="24"/>
                                </w:rPr>
                                <w:t xml:space="preserve"> и ЕДДС </w:t>
                              </w:r>
                              <w:r w:rsidRPr="00051E1B">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12</w:t>
                              </w:r>
                              <w:r w:rsidR="00E27BA0">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sz w:val="24"/>
                                  <w:szCs w:val="24"/>
                                </w:rPr>
                                <w:t>Административные правонарушения</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28</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bCs/>
                                  <w:sz w:val="24"/>
                                  <w:szCs w:val="24"/>
                                </w:rPr>
                                <w:t>Социально-трудовые отношения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29</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tabs>
                                  <w:tab w:val="left" w:pos="1650"/>
                                </w:tabs>
                                <w:contextualSpacing/>
                                <w:rPr>
                                  <w:rFonts w:ascii="Times New Roman" w:hAnsi="Times New Roman" w:cs="Times New Roman"/>
                                  <w:bCs/>
                                  <w:sz w:val="24"/>
                                  <w:szCs w:val="24"/>
                                </w:rPr>
                              </w:pPr>
                              <w:r w:rsidRPr="004103C5">
                                <w:rPr>
                                  <w:rFonts w:ascii="Times New Roman" w:hAnsi="Times New Roman" w:cs="Times New Roman"/>
                                  <w:bCs/>
                                  <w:sz w:val="24"/>
                                  <w:szCs w:val="24"/>
                                </w:rPr>
                                <w:t>Специальная оценка условий труда в образовательных учреждениях……………..</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13</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bCs/>
                                  <w:sz w:val="24"/>
                                  <w:szCs w:val="24"/>
                                </w:rPr>
                                <w:t>Муниципальный архив</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13</w:t>
                              </w:r>
                              <w:r w:rsidR="00E27BA0">
                                <w:rPr>
                                  <w:rFonts w:ascii="Times New Roman" w:hAnsi="Times New Roman" w:cs="Times New Roman"/>
                                  <w:b/>
                                </w:rPr>
                                <w:t>5</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 xml:space="preserve">Внутренний  муниципальный финансовый контроль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37</w:t>
                              </w:r>
                            </w:p>
                          </w:tc>
                        </w:tr>
                        <w:tr w:rsidR="00C6797D" w:rsidRPr="004103C5" w:rsidTr="001E2877">
                          <w:trPr>
                            <w:gridAfter w:val="3"/>
                            <w:wAfter w:w="997" w:type="dxa"/>
                          </w:trPr>
                          <w:tc>
                            <w:tcPr>
                              <w:tcW w:w="8677" w:type="dxa"/>
                              <w:gridSpan w:val="2"/>
                            </w:tcPr>
                            <w:p w:rsidR="00C6797D" w:rsidRPr="004103C5" w:rsidRDefault="00C6797D" w:rsidP="00C624FD">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Муниципальны</w:t>
                              </w:r>
                              <w:r w:rsidR="00C624FD">
                                <w:rPr>
                                  <w:rFonts w:ascii="Times New Roman" w:hAnsi="Times New Roman" w:cs="Times New Roman"/>
                                  <w:b/>
                                  <w:sz w:val="24"/>
                                  <w:szCs w:val="24"/>
                                </w:rPr>
                                <w:t>е</w:t>
                              </w:r>
                              <w:r w:rsidRPr="004103C5">
                                <w:rPr>
                                  <w:rFonts w:ascii="Times New Roman" w:hAnsi="Times New Roman" w:cs="Times New Roman"/>
                                  <w:b/>
                                  <w:sz w:val="24"/>
                                  <w:szCs w:val="24"/>
                                </w:rPr>
                                <w:t xml:space="preserve"> зак</w:t>
                              </w:r>
                              <w:r w:rsidR="00C624FD">
                                <w:rPr>
                                  <w:rFonts w:ascii="Times New Roman" w:hAnsi="Times New Roman" w:cs="Times New Roman"/>
                                  <w:b/>
                                  <w:sz w:val="24"/>
                                  <w:szCs w:val="24"/>
                                </w:rPr>
                                <w:t>упки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38</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Правовое обеспечение деятельности органов местного самоуправления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w:t>
                              </w:r>
                              <w:r w:rsidR="000B2F8C">
                                <w:rPr>
                                  <w:rFonts w:ascii="Times New Roman" w:hAnsi="Times New Roman" w:cs="Times New Roman"/>
                                  <w:b/>
                                </w:rPr>
                                <w:t>39</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sz w:val="24"/>
                                  <w:szCs w:val="24"/>
                                </w:rPr>
                                <w:t>Нормативно-правовое регулирование вопросов образования………….…….……..</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14</w:t>
                              </w:r>
                              <w:r w:rsidR="00E27BA0">
                                <w:rPr>
                                  <w:rFonts w:ascii="Times New Roman" w:hAnsi="Times New Roman" w:cs="Times New Roman"/>
                                  <w:b/>
                                </w:rPr>
                                <w:t>1</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Cs/>
                                  <w:sz w:val="24"/>
                                  <w:szCs w:val="24"/>
                                </w:rPr>
                              </w:pPr>
                              <w:r w:rsidRPr="004103C5">
                                <w:rPr>
                                  <w:rFonts w:ascii="Times New Roman" w:hAnsi="Times New Roman" w:cs="Times New Roman"/>
                                  <w:b/>
                                  <w:sz w:val="24"/>
                                  <w:szCs w:val="24"/>
                                </w:rPr>
                                <w:t>Муниципальные услуги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1</w:t>
                              </w:r>
                            </w:p>
                          </w:tc>
                        </w:tr>
                        <w:tr w:rsidR="000F588F" w:rsidRPr="004103C5" w:rsidTr="001E2877">
                          <w:trPr>
                            <w:gridAfter w:val="3"/>
                            <w:wAfter w:w="997" w:type="dxa"/>
                          </w:trPr>
                          <w:tc>
                            <w:tcPr>
                              <w:tcW w:w="8677" w:type="dxa"/>
                              <w:gridSpan w:val="2"/>
                            </w:tcPr>
                            <w:p w:rsidR="000F588F" w:rsidRPr="000F588F" w:rsidRDefault="000F588F" w:rsidP="00CD64FB">
                              <w:pPr>
                                <w:shd w:val="clear" w:color="auto" w:fill="FFFFFF" w:themeFill="background1"/>
                                <w:contextualSpacing/>
                                <w:rPr>
                                  <w:rFonts w:ascii="Times New Roman" w:hAnsi="Times New Roman" w:cs="Times New Roman"/>
                                  <w:sz w:val="24"/>
                                  <w:szCs w:val="24"/>
                                </w:rPr>
                              </w:pPr>
                              <w:r>
                                <w:rPr>
                                  <w:rFonts w:ascii="Times New Roman" w:hAnsi="Times New Roman" w:cs="Times New Roman"/>
                                  <w:b/>
                                  <w:sz w:val="24"/>
                                  <w:szCs w:val="24"/>
                                </w:rPr>
                                <w:t xml:space="preserve">Муниципальный контроль </w:t>
                              </w:r>
                              <w:r>
                                <w:rPr>
                                  <w:rFonts w:ascii="Times New Roman" w:hAnsi="Times New Roman" w:cs="Times New Roman"/>
                                  <w:sz w:val="24"/>
                                  <w:szCs w:val="24"/>
                                </w:rPr>
                                <w:t>………………………………………………………….</w:t>
                              </w:r>
                            </w:p>
                          </w:tc>
                          <w:tc>
                            <w:tcPr>
                              <w:tcW w:w="997" w:type="dxa"/>
                              <w:gridSpan w:val="4"/>
                              <w:shd w:val="clear" w:color="auto" w:fill="FFFFFF" w:themeFill="background1"/>
                            </w:tcPr>
                            <w:p w:rsidR="000F588F"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bCs/>
                                  <w:sz w:val="24"/>
                                  <w:szCs w:val="24"/>
                                </w:rPr>
                                <w:t>Административно-хозяйственная деятельность</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780D12">
                              <w:pPr>
                                <w:widowControl w:val="0"/>
                                <w:shd w:val="clear" w:color="auto" w:fill="FFFFFF" w:themeFill="background1"/>
                                <w:autoSpaceDE w:val="0"/>
                                <w:autoSpaceDN w:val="0"/>
                                <w:adjustRightInd w:val="0"/>
                                <w:jc w:val="both"/>
                                <w:outlineLvl w:val="0"/>
                                <w:rPr>
                                  <w:rFonts w:ascii="Times New Roman" w:hAnsi="Times New Roman" w:cs="Times New Roman"/>
                                  <w:sz w:val="24"/>
                                  <w:szCs w:val="24"/>
                                </w:rPr>
                              </w:pPr>
                              <w:r w:rsidRPr="004103C5">
                                <w:rPr>
                                  <w:rFonts w:ascii="Times New Roman" w:hAnsi="Times New Roman" w:cs="Times New Roman"/>
                                  <w:b/>
                                  <w:sz w:val="24"/>
                                  <w:szCs w:val="24"/>
                                </w:rPr>
                                <w:t xml:space="preserve">Приложение № 1 </w:t>
                              </w:r>
                              <w:r w:rsidRPr="004103C5">
                                <w:rPr>
                                  <w:rFonts w:ascii="Times New Roman" w:eastAsia="Times New Roman" w:hAnsi="Times New Roman" w:cs="Times New Roman"/>
                                  <w:b/>
                                  <w:bCs/>
                                  <w:sz w:val="24"/>
                                  <w:szCs w:val="24"/>
                                  <w:lang w:eastAsia="ru-RU"/>
                                </w:rPr>
                                <w:t>Отчет о ходе реализации в 20</w:t>
                              </w:r>
                              <w:r>
                                <w:rPr>
                                  <w:rFonts w:ascii="Times New Roman" w:eastAsia="Times New Roman" w:hAnsi="Times New Roman" w:cs="Times New Roman"/>
                                  <w:b/>
                                  <w:bCs/>
                                  <w:sz w:val="24"/>
                                  <w:szCs w:val="24"/>
                                  <w:lang w:eastAsia="ru-RU"/>
                                </w:rPr>
                                <w:t>2</w:t>
                              </w:r>
                              <w:r w:rsidR="00780D12">
                                <w:rPr>
                                  <w:rFonts w:ascii="Times New Roman" w:eastAsia="Times New Roman" w:hAnsi="Times New Roman" w:cs="Times New Roman"/>
                                  <w:b/>
                                  <w:bCs/>
                                  <w:sz w:val="24"/>
                                  <w:szCs w:val="24"/>
                                  <w:lang w:eastAsia="ru-RU"/>
                                </w:rPr>
                                <w:t>1</w:t>
                              </w:r>
                              <w:r w:rsidRPr="004103C5">
                                <w:rPr>
                                  <w:rFonts w:ascii="Times New Roman" w:eastAsia="Times New Roman" w:hAnsi="Times New Roman" w:cs="Times New Roman"/>
                                  <w:b/>
                                  <w:bCs/>
                                  <w:sz w:val="24"/>
                                  <w:szCs w:val="24"/>
                                  <w:lang w:eastAsia="ru-RU"/>
                                </w:rPr>
                                <w:t xml:space="preserve"> году Плана мероприятий по реализации Стратегии </w:t>
                              </w:r>
                              <w:r w:rsidRPr="004103C5">
                                <w:rPr>
                                  <w:rFonts w:ascii="Times New Roman" w:eastAsia="Times New Roman" w:hAnsi="Times New Roman" w:cs="Times New Roman"/>
                                  <w:b/>
                                  <w:bCs/>
                                  <w:kern w:val="2"/>
                                  <w:sz w:val="24"/>
                                  <w:szCs w:val="24"/>
                                  <w:lang w:eastAsia="ru-RU"/>
                                </w:rPr>
                                <w:t>социально-экономического развития Слюдянск</w:t>
                              </w:r>
                              <w:r>
                                <w:rPr>
                                  <w:rFonts w:ascii="Times New Roman" w:eastAsia="Times New Roman" w:hAnsi="Times New Roman" w:cs="Times New Roman"/>
                                  <w:b/>
                                  <w:bCs/>
                                  <w:kern w:val="2"/>
                                  <w:sz w:val="24"/>
                                  <w:szCs w:val="24"/>
                                  <w:lang w:eastAsia="ru-RU"/>
                                </w:rPr>
                                <w:t>ого</w:t>
                              </w:r>
                              <w:r w:rsidRPr="004103C5">
                                <w:rPr>
                                  <w:rFonts w:ascii="Times New Roman" w:eastAsia="Times New Roman" w:hAnsi="Times New Roman" w:cs="Times New Roman"/>
                                  <w:b/>
                                  <w:bCs/>
                                  <w:kern w:val="2"/>
                                  <w:sz w:val="24"/>
                                  <w:szCs w:val="24"/>
                                  <w:lang w:eastAsia="ru-RU"/>
                                </w:rPr>
                                <w:t xml:space="preserve"> муниципального район</w:t>
                              </w:r>
                              <w:r>
                                <w:rPr>
                                  <w:rFonts w:ascii="Times New Roman" w:eastAsia="Times New Roman" w:hAnsi="Times New Roman" w:cs="Times New Roman"/>
                                  <w:b/>
                                  <w:bCs/>
                                  <w:kern w:val="2"/>
                                  <w:sz w:val="24"/>
                                  <w:szCs w:val="24"/>
                                  <w:lang w:eastAsia="ru-RU"/>
                                </w:rPr>
                                <w:t>а</w:t>
                              </w:r>
                              <w:r w:rsidRPr="004103C5">
                                <w:rPr>
                                  <w:rFonts w:ascii="Times New Roman" w:eastAsia="Times New Roman" w:hAnsi="Times New Roman" w:cs="Times New Roman"/>
                                  <w:b/>
                                  <w:bCs/>
                                  <w:kern w:val="2"/>
                                  <w:sz w:val="24"/>
                                  <w:szCs w:val="24"/>
                                  <w:lang w:eastAsia="ru-RU"/>
                                </w:rPr>
                                <w:t xml:space="preserve"> </w:t>
                              </w:r>
                              <w:r w:rsidRPr="004103C5">
                                <w:rPr>
                                  <w:rFonts w:ascii="Times New Roman" w:eastAsia="Times New Roman" w:hAnsi="Times New Roman" w:cs="Times New Roman"/>
                                  <w:bCs/>
                                  <w:kern w:val="2"/>
                                  <w:sz w:val="24"/>
                                  <w:szCs w:val="24"/>
                                  <w:lang w:eastAsia="ru-RU"/>
                                </w:rPr>
                                <w:t>……………………………</w:t>
                              </w:r>
                              <w:r>
                                <w:rPr>
                                  <w:rFonts w:ascii="Times New Roman" w:eastAsia="Times New Roman" w:hAnsi="Times New Roman" w:cs="Times New Roman"/>
                                  <w:bCs/>
                                  <w:kern w:val="2"/>
                                  <w:sz w:val="24"/>
                                  <w:szCs w:val="24"/>
                                  <w:lang w:eastAsia="ru-RU"/>
                                </w:rPr>
                                <w:t>……………………………..</w:t>
                              </w:r>
                              <w:r w:rsidRPr="004103C5">
                                <w:rPr>
                                  <w:rFonts w:ascii="Times New Roman" w:eastAsia="Times New Roman" w:hAnsi="Times New Roman" w:cs="Times New Roman"/>
                                  <w:bCs/>
                                  <w:kern w:val="2"/>
                                  <w:sz w:val="24"/>
                                  <w:szCs w:val="24"/>
                                  <w:lang w:eastAsia="ru-RU"/>
                                </w:rPr>
                                <w:t>….</w:t>
                              </w:r>
                            </w:p>
                          </w:tc>
                          <w:tc>
                            <w:tcPr>
                              <w:tcW w:w="997" w:type="dxa"/>
                              <w:gridSpan w:val="4"/>
                              <w:shd w:val="clear" w:color="auto" w:fill="FFFFFF" w:themeFill="background1"/>
                            </w:tcPr>
                            <w:p w:rsidR="00C6797D" w:rsidRDefault="00C6797D" w:rsidP="00CD64FB">
                              <w:pPr>
                                <w:shd w:val="clear" w:color="auto" w:fill="FFFFFF" w:themeFill="background1"/>
                                <w:rPr>
                                  <w:rFonts w:ascii="Times New Roman" w:hAnsi="Times New Roman" w:cs="Times New Roman"/>
                                  <w:b/>
                                </w:rPr>
                              </w:pPr>
                            </w:p>
                            <w:p w:rsidR="00B144A8" w:rsidRDefault="00B144A8" w:rsidP="00CD64FB">
                              <w:pPr>
                                <w:shd w:val="clear" w:color="auto" w:fill="FFFFFF" w:themeFill="background1"/>
                                <w:rPr>
                                  <w:rFonts w:ascii="Times New Roman" w:hAnsi="Times New Roman" w:cs="Times New Roman"/>
                                  <w:b/>
                                </w:rPr>
                              </w:pPr>
                            </w:p>
                            <w:p w:rsidR="00B144A8"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4</w:t>
                              </w:r>
                              <w:r w:rsidR="000B2F8C">
                                <w:rPr>
                                  <w:rFonts w:ascii="Times New Roman" w:hAnsi="Times New Roman" w:cs="Times New Roman"/>
                                  <w:b/>
                                </w:rPr>
                                <w:t>8</w:t>
                              </w:r>
                            </w:p>
                          </w:tc>
                        </w:tr>
                      </w:tbl>
                      <w:p w:rsidR="00C6797D" w:rsidRPr="00213E0C" w:rsidRDefault="00C6797D" w:rsidP="00CD64FB">
                        <w:pPr>
                          <w:pStyle w:val="a4"/>
                          <w:shd w:val="clear" w:color="auto" w:fill="FFFFFF" w:themeFill="background1"/>
                          <w:ind w:left="0"/>
                          <w:rPr>
                            <w:rFonts w:ascii="Times New Roman" w:hAnsi="Times New Roman" w:cs="Times New Roman"/>
                            <w:sz w:val="24"/>
                            <w:szCs w:val="24"/>
                          </w:rPr>
                        </w:pPr>
                      </w:p>
                    </w:tc>
                  </w:tr>
                </w:tbl>
                <w:p w:rsidR="00C6797D" w:rsidRPr="00213E0C" w:rsidRDefault="00C6797D" w:rsidP="00CD64FB">
                  <w:pPr>
                    <w:pStyle w:val="a4"/>
                    <w:shd w:val="clear" w:color="auto" w:fill="FFFFFF" w:themeFill="background1"/>
                    <w:ind w:left="0"/>
                    <w:rPr>
                      <w:rFonts w:ascii="Times New Roman" w:hAnsi="Times New Roman" w:cs="Times New Roman"/>
                      <w:b/>
                      <w:sz w:val="24"/>
                      <w:szCs w:val="24"/>
                    </w:rPr>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r w:rsidR="00C6797D" w:rsidTr="00C6797D">
              <w:trPr>
                <w:trHeight w:val="280"/>
              </w:trPr>
              <w:tc>
                <w:tcPr>
                  <w:tcW w:w="9816" w:type="dxa"/>
                </w:tcPr>
                <w:p w:rsidR="00C6797D" w:rsidRPr="00213E0C" w:rsidRDefault="00C6797D" w:rsidP="00CD64FB">
                  <w:pPr>
                    <w:pStyle w:val="a4"/>
                    <w:shd w:val="clear" w:color="auto" w:fill="FFFFFF" w:themeFill="background1"/>
                    <w:ind w:left="0"/>
                    <w:rPr>
                      <w:rFonts w:ascii="Times New Roman" w:hAnsi="Times New Roman" w:cs="Times New Roman"/>
                      <w:sz w:val="24"/>
                      <w:szCs w:val="24"/>
                    </w:rPr>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r w:rsidR="00C6797D" w:rsidTr="00C6797D">
              <w:tc>
                <w:tcPr>
                  <w:tcW w:w="9816" w:type="dxa"/>
                </w:tcPr>
                <w:p w:rsidR="00C6797D" w:rsidRDefault="00C6797D" w:rsidP="00CD64FB">
                  <w:pPr>
                    <w:shd w:val="clear" w:color="auto" w:fill="FFFFFF" w:themeFill="background1"/>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bl>
          <w:p w:rsidR="00133678" w:rsidRPr="00C2229D" w:rsidRDefault="00133678" w:rsidP="00CD64FB">
            <w:pPr>
              <w:pStyle w:val="a4"/>
              <w:shd w:val="clear" w:color="auto" w:fill="FFFFFF" w:themeFill="background1"/>
              <w:spacing w:line="240" w:lineRule="auto"/>
              <w:ind w:left="0"/>
              <w:jc w:val="center"/>
              <w:rPr>
                <w:rFonts w:ascii="Times New Roman" w:hAnsi="Times New Roman" w:cs="Times New Roman"/>
                <w:b/>
                <w:sz w:val="24"/>
                <w:szCs w:val="24"/>
              </w:rPr>
            </w:pPr>
          </w:p>
        </w:tc>
        <w:tc>
          <w:tcPr>
            <w:tcW w:w="360" w:type="dxa"/>
            <w:shd w:val="clear" w:color="auto" w:fill="FFFFFF" w:themeFill="background1"/>
          </w:tcPr>
          <w:p w:rsidR="00133678" w:rsidRPr="00552827" w:rsidRDefault="00133678" w:rsidP="00CD64FB">
            <w:pPr>
              <w:shd w:val="clear" w:color="auto" w:fill="FFFFFF" w:themeFill="background1"/>
              <w:rPr>
                <w:rFonts w:ascii="Times New Roman" w:hAnsi="Times New Roman" w:cs="Times New Roman"/>
                <w:b/>
                <w:sz w:val="24"/>
                <w:szCs w:val="24"/>
              </w:rPr>
            </w:pPr>
          </w:p>
        </w:tc>
      </w:tr>
    </w:tbl>
    <w:p w:rsidR="00F077C3" w:rsidRDefault="00F077C3" w:rsidP="00336BE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1EC78D2B" wp14:editId="687F5F25">
                <wp:simplePos x="0" y="0"/>
                <wp:positionH relativeFrom="column">
                  <wp:posOffset>53340</wp:posOffset>
                </wp:positionH>
                <wp:positionV relativeFrom="paragraph">
                  <wp:posOffset>-3175</wp:posOffset>
                </wp:positionV>
                <wp:extent cx="5895975" cy="485775"/>
                <wp:effectExtent l="76200" t="38100" r="104775" b="12382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F077C3">
                            <w:pPr>
                              <w:pStyle w:val="a4"/>
                              <w:ind w:left="0"/>
                              <w:jc w:val="center"/>
                              <w:rPr>
                                <w:rFonts w:ascii="Times New Roman" w:hAnsi="Times New Roman" w:cs="Times New Roman"/>
                                <w:b/>
                              </w:rPr>
                            </w:pPr>
                            <w:r>
                              <w:rPr>
                                <w:rFonts w:ascii="Times New Roman" w:hAnsi="Times New Roman" w:cs="Times New Roman"/>
                                <w:b/>
                              </w:rPr>
                              <w:t>РАЗДЕЛ 1</w:t>
                            </w:r>
                          </w:p>
                          <w:p w:rsidR="00920953" w:rsidRPr="005B606E" w:rsidRDefault="00920953" w:rsidP="00F077C3">
                            <w:pPr>
                              <w:pStyle w:val="a4"/>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7" style="position:absolute;left:0;text-align:left;margin-left:4.2pt;margin-top:-.25pt;width:464.2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" fillcolor="#ccf" strokecolor="#96f">
                <v:fill color2="window" rotate="t" angle="180" colors="0 #ccf;10486f #ccf;39322f #99f" focus="100%" type="gradient"/>
                <v:shadow on="t" color="black" opacity="24903f" origin=",.5" offset="0,.55556mm"/>
                <v:textbox>
                  <w:txbxContent>
                    <w:p w:rsidR="00BE3492" w:rsidRDefault="00BE3492" w:rsidP="00F077C3">
                      <w:pPr>
                        <w:pStyle w:val="a4"/>
                        <w:ind w:left="0"/>
                        <w:jc w:val="center"/>
                        <w:rPr>
                          <w:rFonts w:ascii="Times New Roman" w:hAnsi="Times New Roman" w:cs="Times New Roman"/>
                          <w:b/>
                        </w:rPr>
                      </w:pPr>
                      <w:r>
                        <w:rPr>
                          <w:rFonts w:ascii="Times New Roman" w:hAnsi="Times New Roman" w:cs="Times New Roman"/>
                          <w:b/>
                        </w:rPr>
                        <w:t>РАЗДЕЛ 1</w:t>
                      </w:r>
                    </w:p>
                    <w:p w:rsidR="00BE3492" w:rsidRPr="005B606E" w:rsidRDefault="00BE3492" w:rsidP="00F077C3">
                      <w:pPr>
                        <w:pStyle w:val="a4"/>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F077C3" w:rsidRDefault="00F077C3" w:rsidP="00336BE8">
      <w:pPr>
        <w:spacing w:after="0" w:line="240" w:lineRule="auto"/>
        <w:jc w:val="center"/>
        <w:rPr>
          <w:rFonts w:ascii="Times New Roman" w:eastAsia="Times New Roman" w:hAnsi="Times New Roman" w:cs="Times New Roman"/>
          <w:b/>
          <w:sz w:val="28"/>
          <w:szCs w:val="28"/>
          <w:lang w:eastAsia="ru-RU"/>
        </w:rPr>
      </w:pPr>
    </w:p>
    <w:p w:rsidR="00F077C3" w:rsidRDefault="00F077C3" w:rsidP="00336BE8">
      <w:pPr>
        <w:spacing w:after="0" w:line="240" w:lineRule="auto"/>
        <w:jc w:val="center"/>
        <w:rPr>
          <w:rFonts w:ascii="Times New Roman" w:eastAsia="Times New Roman" w:hAnsi="Times New Roman" w:cs="Times New Roman"/>
          <w:b/>
          <w:sz w:val="28"/>
          <w:szCs w:val="28"/>
          <w:lang w:eastAsia="ru-RU"/>
        </w:rPr>
      </w:pPr>
    </w:p>
    <w:p w:rsidR="00F077C3" w:rsidRDefault="00F077C3" w:rsidP="00336BE8">
      <w:pPr>
        <w:spacing w:after="0" w:line="240" w:lineRule="auto"/>
        <w:jc w:val="center"/>
        <w:rPr>
          <w:rFonts w:ascii="Times New Roman" w:eastAsia="Times New Roman" w:hAnsi="Times New Roman" w:cs="Times New Roman"/>
          <w:b/>
          <w:sz w:val="28"/>
          <w:szCs w:val="28"/>
          <w:lang w:eastAsia="ru-RU"/>
        </w:rPr>
      </w:pPr>
      <w:r w:rsidRPr="00074975">
        <w:rPr>
          <w:rFonts w:ascii="Times New Roman" w:eastAsia="Times New Roman" w:hAnsi="Times New Roman" w:cs="Times New Roman"/>
          <w:b/>
          <w:sz w:val="28"/>
          <w:szCs w:val="28"/>
          <w:lang w:eastAsia="ru-RU"/>
        </w:rPr>
        <w:t>ЭКОНОМИКА</w:t>
      </w:r>
    </w:p>
    <w:p w:rsidR="00F077C3" w:rsidRPr="0017221F" w:rsidRDefault="00F077C3" w:rsidP="00336BE8">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7971F4F1" wp14:editId="23CEADF9">
                <wp:extent cx="5772150" cy="247650"/>
                <wp:effectExtent l="95250" t="38100" r="95250" b="114300"/>
                <wp:docPr id="16" name="Прямоугольник 1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606E" w:rsidRDefault="00920953" w:rsidP="00F077C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6" o:spid="_x0000_s102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606E" w:rsidRDefault="00BE3492" w:rsidP="00F077C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pPr>
                    </w:p>
                  </w:txbxContent>
                </v:textbox>
                <w10:anchorlock/>
              </v:rect>
            </w:pict>
          </mc:Fallback>
        </mc:AlternateContent>
      </w:r>
    </w:p>
    <w:p w:rsidR="00F077C3" w:rsidRPr="00BB5433" w:rsidRDefault="00F077C3" w:rsidP="00336BE8">
      <w:pPr>
        <w:tabs>
          <w:tab w:val="left" w:pos="709"/>
        </w:tabs>
        <w:spacing w:after="0" w:line="240" w:lineRule="auto"/>
        <w:jc w:val="both"/>
        <w:rPr>
          <w:rFonts w:ascii="Times New Roman" w:hAnsi="Times New Roman" w:cs="Times New Roman"/>
          <w:color w:val="000000"/>
          <w:sz w:val="24"/>
          <w:szCs w:val="24"/>
        </w:rPr>
      </w:pPr>
      <w:r w:rsidRPr="004F4A0C">
        <w:rPr>
          <w:rFonts w:ascii="Times New Roman" w:hAnsi="Times New Roman" w:cs="Times New Roman"/>
          <w:noProof/>
          <w:color w:val="000000"/>
          <w:sz w:val="24"/>
          <w:szCs w:val="24"/>
          <w:shd w:val="clear" w:color="auto" w:fill="FFFFFF" w:themeFill="background1"/>
          <w:lang w:eastAsia="ru-RU"/>
        </w:rPr>
        <w:drawing>
          <wp:anchor distT="0" distB="0" distL="114300" distR="114300" simplePos="0" relativeHeight="251672576" behindDoc="0" locked="0" layoutInCell="1" allowOverlap="1" wp14:anchorId="4AF4FD00" wp14:editId="339AD725">
            <wp:simplePos x="0" y="0"/>
            <wp:positionH relativeFrom="column">
              <wp:posOffset>-146685</wp:posOffset>
            </wp:positionH>
            <wp:positionV relativeFrom="paragraph">
              <wp:posOffset>1677670</wp:posOffset>
            </wp:positionV>
            <wp:extent cx="6210300" cy="2295525"/>
            <wp:effectExtent l="0" t="0" r="19050" b="9525"/>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4F4A0C">
        <w:rPr>
          <w:rFonts w:ascii="Times New Roman" w:eastAsia="Calibri" w:hAnsi="Times New Roman" w:cs="Times New Roman"/>
          <w:sz w:val="24"/>
          <w:szCs w:val="24"/>
          <w:shd w:val="clear" w:color="auto" w:fill="FFFFFF" w:themeFill="background1"/>
        </w:rPr>
        <w:tab/>
      </w:r>
      <w:r w:rsidRPr="006E35E3">
        <w:rPr>
          <w:rFonts w:ascii="Times New Roman" w:eastAsia="Calibri" w:hAnsi="Times New Roman" w:cs="Times New Roman"/>
          <w:sz w:val="24"/>
          <w:szCs w:val="24"/>
        </w:rPr>
        <w:t xml:space="preserve">Демографическая ситуация в Слюдянском муниципальном районе Иркутской области, формирующаяся на основании статистических данных, на протяжении </w:t>
      </w:r>
      <w:r>
        <w:rPr>
          <w:rFonts w:ascii="Times New Roman" w:eastAsia="Calibri" w:hAnsi="Times New Roman" w:cs="Times New Roman"/>
          <w:sz w:val="24"/>
          <w:szCs w:val="24"/>
        </w:rPr>
        <w:t>10</w:t>
      </w:r>
      <w:r w:rsidRPr="006E35E3">
        <w:rPr>
          <w:rFonts w:ascii="Times New Roman" w:eastAsia="Calibri" w:hAnsi="Times New Roman" w:cs="Times New Roman"/>
          <w:sz w:val="24"/>
          <w:szCs w:val="24"/>
        </w:rPr>
        <w:t xml:space="preserve"> последних лет характеризовалась снижением численности населения по причине естественной и механической</w:t>
      </w:r>
      <w:r>
        <w:rPr>
          <w:rFonts w:ascii="Times New Roman" w:eastAsia="Calibri" w:hAnsi="Times New Roman" w:cs="Times New Roman"/>
          <w:sz w:val="24"/>
          <w:szCs w:val="24"/>
        </w:rPr>
        <w:t xml:space="preserve"> (миграционной) убыли населения за исключением </w:t>
      </w:r>
      <w:r w:rsidRPr="006E35E3">
        <w:rPr>
          <w:rFonts w:ascii="Times New Roman" w:eastAsia="Calibri" w:hAnsi="Times New Roman" w:cs="Times New Roman"/>
          <w:sz w:val="24"/>
          <w:szCs w:val="24"/>
        </w:rPr>
        <w:t>2019 года</w:t>
      </w:r>
      <w:r>
        <w:rPr>
          <w:rFonts w:ascii="Times New Roman" w:eastAsia="Calibri" w:hAnsi="Times New Roman" w:cs="Times New Roman"/>
          <w:sz w:val="24"/>
          <w:szCs w:val="24"/>
        </w:rPr>
        <w:t xml:space="preserve">, где </w:t>
      </w:r>
      <w:r w:rsidRPr="006E35E3">
        <w:rPr>
          <w:rFonts w:ascii="Times New Roman" w:eastAsia="Calibri" w:hAnsi="Times New Roman" w:cs="Times New Roman"/>
          <w:sz w:val="24"/>
          <w:szCs w:val="24"/>
        </w:rPr>
        <w:t>де</w:t>
      </w:r>
      <w:r w:rsidR="00D34C31">
        <w:rPr>
          <w:rFonts w:ascii="Times New Roman" w:eastAsia="Calibri" w:hAnsi="Times New Roman" w:cs="Times New Roman"/>
          <w:sz w:val="24"/>
          <w:szCs w:val="24"/>
        </w:rPr>
        <w:t>мографическая ситуация показывала</w:t>
      </w:r>
      <w:r w:rsidRPr="006E35E3">
        <w:rPr>
          <w:rFonts w:ascii="Times New Roman" w:eastAsia="Calibri" w:hAnsi="Times New Roman" w:cs="Times New Roman"/>
          <w:sz w:val="24"/>
          <w:szCs w:val="24"/>
        </w:rPr>
        <w:t xml:space="preserve"> положительную динамику</w:t>
      </w:r>
      <w:r>
        <w:rPr>
          <w:rFonts w:ascii="Times New Roman" w:eastAsia="Calibri" w:hAnsi="Times New Roman" w:cs="Times New Roman"/>
          <w:sz w:val="24"/>
          <w:szCs w:val="24"/>
        </w:rPr>
        <w:t xml:space="preserve"> по причине снижения смертности.</w:t>
      </w:r>
      <w:r w:rsidRPr="006E35E3">
        <w:rPr>
          <w:rFonts w:ascii="Times New Roman" w:eastAsia="Calibri" w:hAnsi="Times New Roman" w:cs="Times New Roman"/>
          <w:sz w:val="24"/>
          <w:szCs w:val="24"/>
        </w:rPr>
        <w:t xml:space="preserve"> Численность постоянного населения Слюдянского района  по </w:t>
      </w:r>
      <w:r w:rsidRPr="006E35E3">
        <w:rPr>
          <w:rFonts w:ascii="Times New Roman" w:hAnsi="Times New Roman" w:cs="Times New Roman"/>
          <w:color w:val="000000"/>
          <w:sz w:val="24"/>
          <w:szCs w:val="24"/>
        </w:rPr>
        <w:t>состоянию на 01.01.202</w:t>
      </w:r>
      <w:r w:rsidR="00336BE8">
        <w:rPr>
          <w:rFonts w:ascii="Times New Roman" w:hAnsi="Times New Roman" w:cs="Times New Roman"/>
          <w:color w:val="000000"/>
          <w:sz w:val="24"/>
          <w:szCs w:val="24"/>
        </w:rPr>
        <w:t>2</w:t>
      </w:r>
      <w:r w:rsidRPr="006E35E3">
        <w:rPr>
          <w:rFonts w:ascii="Times New Roman" w:hAnsi="Times New Roman" w:cs="Times New Roman"/>
          <w:color w:val="000000"/>
          <w:sz w:val="24"/>
          <w:szCs w:val="24"/>
        </w:rPr>
        <w:t xml:space="preserve"> года составляет </w:t>
      </w:r>
      <w:r>
        <w:rPr>
          <w:rFonts w:ascii="Times New Roman" w:hAnsi="Times New Roman" w:cs="Times New Roman"/>
          <w:color w:val="000000"/>
          <w:sz w:val="24"/>
          <w:szCs w:val="24"/>
        </w:rPr>
        <w:t xml:space="preserve">38 </w:t>
      </w:r>
      <w:r w:rsidR="00336BE8">
        <w:rPr>
          <w:rFonts w:ascii="Times New Roman" w:hAnsi="Times New Roman" w:cs="Times New Roman"/>
          <w:color w:val="000000"/>
          <w:sz w:val="24"/>
          <w:szCs w:val="24"/>
        </w:rPr>
        <w:t>700</w:t>
      </w:r>
      <w:r w:rsidRPr="006E35E3">
        <w:rPr>
          <w:rFonts w:ascii="Times New Roman" w:hAnsi="Times New Roman" w:cs="Times New Roman"/>
          <w:color w:val="000000"/>
          <w:sz w:val="24"/>
          <w:szCs w:val="24"/>
        </w:rPr>
        <w:t xml:space="preserve"> человек. По сравнению с 20</w:t>
      </w:r>
      <w:r w:rsidR="00336BE8">
        <w:rPr>
          <w:rFonts w:ascii="Times New Roman" w:hAnsi="Times New Roman" w:cs="Times New Roman"/>
          <w:color w:val="000000"/>
          <w:sz w:val="24"/>
          <w:szCs w:val="24"/>
        </w:rPr>
        <w:t>20</w:t>
      </w:r>
      <w:r w:rsidRPr="006E35E3">
        <w:rPr>
          <w:rFonts w:ascii="Times New Roman" w:hAnsi="Times New Roman" w:cs="Times New Roman"/>
          <w:color w:val="000000"/>
          <w:sz w:val="24"/>
          <w:szCs w:val="24"/>
        </w:rPr>
        <w:t xml:space="preserve"> годом </w:t>
      </w:r>
      <w:r>
        <w:rPr>
          <w:rFonts w:ascii="Times New Roman" w:hAnsi="Times New Roman" w:cs="Times New Roman"/>
          <w:color w:val="000000"/>
          <w:sz w:val="24"/>
          <w:szCs w:val="24"/>
        </w:rPr>
        <w:t>сниже</w:t>
      </w:r>
      <w:r w:rsidRPr="006E35E3">
        <w:rPr>
          <w:rFonts w:ascii="Times New Roman" w:hAnsi="Times New Roman" w:cs="Times New Roman"/>
          <w:color w:val="000000"/>
          <w:sz w:val="24"/>
          <w:szCs w:val="24"/>
        </w:rPr>
        <w:t xml:space="preserve">ние составило </w:t>
      </w:r>
      <w:r w:rsidR="00336BE8">
        <w:rPr>
          <w:rFonts w:ascii="Times New Roman" w:hAnsi="Times New Roman" w:cs="Times New Roman"/>
          <w:color w:val="000000"/>
          <w:sz w:val="24"/>
          <w:szCs w:val="24"/>
        </w:rPr>
        <w:t>295</w:t>
      </w:r>
      <w:r w:rsidRPr="006E35E3">
        <w:rPr>
          <w:rFonts w:ascii="Times New Roman" w:hAnsi="Times New Roman" w:cs="Times New Roman"/>
          <w:color w:val="000000"/>
          <w:sz w:val="24"/>
          <w:szCs w:val="24"/>
        </w:rPr>
        <w:t xml:space="preserve"> чел. или на </w:t>
      </w:r>
      <w:r w:rsidR="00336BE8">
        <w:rPr>
          <w:rFonts w:ascii="Times New Roman" w:hAnsi="Times New Roman" w:cs="Times New Roman"/>
          <w:color w:val="000000"/>
          <w:sz w:val="24"/>
          <w:szCs w:val="24"/>
        </w:rPr>
        <w:t xml:space="preserve">0,76 </w:t>
      </w:r>
      <w:r w:rsidRPr="006E35E3">
        <w:rPr>
          <w:rFonts w:ascii="Times New Roman" w:hAnsi="Times New Roman" w:cs="Times New Roman"/>
          <w:color w:val="000000"/>
          <w:sz w:val="24"/>
          <w:szCs w:val="24"/>
        </w:rPr>
        <w:t>% (численность населения на 01.01.20</w:t>
      </w:r>
      <w:r>
        <w:rPr>
          <w:rFonts w:ascii="Times New Roman" w:hAnsi="Times New Roman" w:cs="Times New Roman"/>
          <w:color w:val="000000"/>
          <w:sz w:val="24"/>
          <w:szCs w:val="24"/>
        </w:rPr>
        <w:t>2</w:t>
      </w:r>
      <w:r w:rsidR="00336BE8">
        <w:rPr>
          <w:rFonts w:ascii="Times New Roman" w:hAnsi="Times New Roman" w:cs="Times New Roman"/>
          <w:color w:val="000000"/>
          <w:sz w:val="24"/>
          <w:szCs w:val="24"/>
        </w:rPr>
        <w:t>1</w:t>
      </w:r>
      <w:r w:rsidRPr="006E35E3">
        <w:rPr>
          <w:rFonts w:ascii="Times New Roman" w:hAnsi="Times New Roman" w:cs="Times New Roman"/>
          <w:color w:val="000000"/>
          <w:sz w:val="24"/>
          <w:szCs w:val="24"/>
        </w:rPr>
        <w:t xml:space="preserve"> г. – </w:t>
      </w:r>
      <w:r w:rsidR="00336BE8">
        <w:rPr>
          <w:rFonts w:ascii="Times New Roman" w:hAnsi="Times New Roman" w:cs="Times New Roman"/>
          <w:color w:val="000000"/>
          <w:sz w:val="24"/>
          <w:szCs w:val="24"/>
        </w:rPr>
        <w:t>38 995</w:t>
      </w:r>
      <w:r w:rsidRPr="006E35E3">
        <w:rPr>
          <w:rFonts w:ascii="Times New Roman" w:hAnsi="Times New Roman" w:cs="Times New Roman"/>
          <w:color w:val="000000"/>
          <w:sz w:val="24"/>
          <w:szCs w:val="24"/>
        </w:rPr>
        <w:t xml:space="preserve"> чел). Население Слюдянского района составляет 1,6% населения Иркутской области.</w:t>
      </w:r>
    </w:p>
    <w:p w:rsidR="00F077C3" w:rsidRPr="005110FF" w:rsidRDefault="00F077C3" w:rsidP="00EE18B4">
      <w:pPr>
        <w:tabs>
          <w:tab w:val="left" w:pos="5145"/>
        </w:tabs>
        <w:spacing w:after="0" w:line="240" w:lineRule="auto"/>
        <w:jc w:val="both"/>
        <w:rPr>
          <w:rFonts w:ascii="Times New Roman" w:hAnsi="Times New Roman" w:cs="Times New Roman"/>
          <w:color w:val="000000"/>
          <w:sz w:val="24"/>
          <w:szCs w:val="24"/>
        </w:rPr>
      </w:pPr>
    </w:p>
    <w:p w:rsidR="00F077C3" w:rsidRPr="005110FF" w:rsidRDefault="00F077C3" w:rsidP="00EE18B4">
      <w:pPr>
        <w:pStyle w:val="Default"/>
        <w:ind w:firstLine="708"/>
        <w:jc w:val="both"/>
        <w:rPr>
          <w:rFonts w:ascii="Times New Roman" w:hAnsi="Times New Roman" w:cs="Times New Roman"/>
        </w:rPr>
      </w:pPr>
      <w:r w:rsidRPr="00EE18B4">
        <w:rPr>
          <w:rFonts w:ascii="Times New Roman" w:hAnsi="Times New Roman" w:cs="Times New Roman"/>
        </w:rPr>
        <w:t>Численность городского населения снижена по сравнению с прошлым годом на 0,</w:t>
      </w:r>
      <w:r w:rsidR="00336BE8" w:rsidRPr="00EE18B4">
        <w:rPr>
          <w:rFonts w:ascii="Times New Roman" w:hAnsi="Times New Roman" w:cs="Times New Roman"/>
        </w:rPr>
        <w:t>9</w:t>
      </w:r>
      <w:r w:rsidRPr="00EE18B4">
        <w:rPr>
          <w:rFonts w:ascii="Times New Roman" w:hAnsi="Times New Roman" w:cs="Times New Roman"/>
        </w:rPr>
        <w:t xml:space="preserve">% или </w:t>
      </w:r>
      <w:r w:rsidR="00336BE8" w:rsidRPr="00EE18B4">
        <w:rPr>
          <w:rFonts w:ascii="Times New Roman" w:hAnsi="Times New Roman" w:cs="Times New Roman"/>
        </w:rPr>
        <w:t>293</w:t>
      </w:r>
      <w:r w:rsidRPr="00EE18B4">
        <w:rPr>
          <w:rFonts w:ascii="Times New Roman" w:hAnsi="Times New Roman" w:cs="Times New Roman"/>
        </w:rPr>
        <w:t xml:space="preserve"> чел. и составила 34 </w:t>
      </w:r>
      <w:r w:rsidR="00336BE8" w:rsidRPr="00EE18B4">
        <w:rPr>
          <w:rFonts w:ascii="Times New Roman" w:hAnsi="Times New Roman" w:cs="Times New Roman"/>
        </w:rPr>
        <w:t>063</w:t>
      </w:r>
      <w:r w:rsidRPr="00EE18B4">
        <w:rPr>
          <w:rFonts w:ascii="Times New Roman" w:hAnsi="Times New Roman" w:cs="Times New Roman"/>
        </w:rPr>
        <w:t xml:space="preserve"> чел., численность сельского населения снижена на 0,</w:t>
      </w:r>
      <w:r w:rsidR="00EE18B4" w:rsidRPr="00EE18B4">
        <w:rPr>
          <w:rFonts w:ascii="Times New Roman" w:hAnsi="Times New Roman" w:cs="Times New Roman"/>
        </w:rPr>
        <w:t>04</w:t>
      </w:r>
      <w:r w:rsidRPr="00EE18B4">
        <w:rPr>
          <w:rFonts w:ascii="Times New Roman" w:hAnsi="Times New Roman" w:cs="Times New Roman"/>
        </w:rPr>
        <w:t xml:space="preserve"> % или </w:t>
      </w:r>
      <w:r w:rsidR="00EE18B4" w:rsidRPr="00EE18B4">
        <w:rPr>
          <w:rFonts w:ascii="Times New Roman" w:hAnsi="Times New Roman" w:cs="Times New Roman"/>
        </w:rPr>
        <w:t>2</w:t>
      </w:r>
      <w:r w:rsidRPr="00EE18B4">
        <w:rPr>
          <w:rFonts w:ascii="Times New Roman" w:hAnsi="Times New Roman" w:cs="Times New Roman"/>
        </w:rPr>
        <w:t xml:space="preserve"> чел. и составила 4 63</w:t>
      </w:r>
      <w:r w:rsidR="00EE18B4" w:rsidRPr="00EE18B4">
        <w:rPr>
          <w:rFonts w:ascii="Times New Roman" w:hAnsi="Times New Roman" w:cs="Times New Roman"/>
        </w:rPr>
        <w:t>7</w:t>
      </w:r>
      <w:r w:rsidRPr="00EE18B4">
        <w:rPr>
          <w:rFonts w:ascii="Times New Roman" w:hAnsi="Times New Roman" w:cs="Times New Roman"/>
        </w:rPr>
        <w:t xml:space="preserve"> чел.</w:t>
      </w:r>
      <w:r w:rsidRPr="005110FF">
        <w:rPr>
          <w:rFonts w:ascii="Times New Roman" w:hAnsi="Times New Roman" w:cs="Times New Roman"/>
        </w:rPr>
        <w:t xml:space="preserve"> В городах проживает </w:t>
      </w:r>
      <w:r>
        <w:rPr>
          <w:rFonts w:ascii="Times New Roman" w:hAnsi="Times New Roman" w:cs="Times New Roman"/>
        </w:rPr>
        <w:t>88</w:t>
      </w:r>
      <w:r w:rsidRPr="005110FF">
        <w:rPr>
          <w:rFonts w:ascii="Times New Roman" w:hAnsi="Times New Roman" w:cs="Times New Roman"/>
        </w:rPr>
        <w:t xml:space="preserve"> % насел</w:t>
      </w:r>
      <w:r>
        <w:rPr>
          <w:rFonts w:ascii="Times New Roman" w:hAnsi="Times New Roman" w:cs="Times New Roman"/>
        </w:rPr>
        <w:t>ения, в сельской местности – 12</w:t>
      </w:r>
      <w:r w:rsidRPr="005110FF">
        <w:rPr>
          <w:rFonts w:ascii="Times New Roman" w:hAnsi="Times New Roman" w:cs="Times New Roman"/>
        </w:rPr>
        <w:t xml:space="preserve"> %.</w:t>
      </w:r>
    </w:p>
    <w:p w:rsidR="00F077C3" w:rsidRDefault="00F077C3" w:rsidP="00EE18B4">
      <w:pPr>
        <w:pStyle w:val="Default"/>
        <w:ind w:firstLine="708"/>
        <w:jc w:val="both"/>
        <w:rPr>
          <w:rFonts w:ascii="Times New Roman" w:hAnsi="Times New Roman" w:cs="Times New Roman"/>
        </w:rPr>
      </w:pPr>
      <w:r w:rsidRPr="005110FF">
        <w:rPr>
          <w:rFonts w:ascii="Times New Roman" w:hAnsi="Times New Roman" w:cs="Times New Roman"/>
        </w:rPr>
        <w:t>За 20</w:t>
      </w:r>
      <w:r>
        <w:rPr>
          <w:rFonts w:ascii="Times New Roman" w:hAnsi="Times New Roman" w:cs="Times New Roman"/>
        </w:rPr>
        <w:t>2</w:t>
      </w:r>
      <w:r w:rsidR="00EE18B4">
        <w:rPr>
          <w:rFonts w:ascii="Times New Roman" w:hAnsi="Times New Roman" w:cs="Times New Roman"/>
        </w:rPr>
        <w:t>1</w:t>
      </w:r>
      <w:r w:rsidRPr="005110FF">
        <w:rPr>
          <w:rFonts w:ascii="Times New Roman" w:hAnsi="Times New Roman" w:cs="Times New Roman"/>
        </w:rPr>
        <w:t xml:space="preserve"> год в Слюдянском районе по данным </w:t>
      </w:r>
      <w:r w:rsidR="000C203F" w:rsidRPr="005110FF">
        <w:rPr>
          <w:rFonts w:ascii="Times New Roman" w:hAnsi="Times New Roman" w:cs="Times New Roman"/>
        </w:rPr>
        <w:t>службы ЗАГС</w:t>
      </w:r>
      <w:r w:rsidRPr="005110FF">
        <w:rPr>
          <w:rFonts w:ascii="Times New Roman" w:hAnsi="Times New Roman" w:cs="Times New Roman"/>
        </w:rPr>
        <w:t xml:space="preserve"> родилось на </w:t>
      </w:r>
      <w:r w:rsidR="000C203F">
        <w:rPr>
          <w:rFonts w:ascii="Times New Roman" w:hAnsi="Times New Roman" w:cs="Times New Roman"/>
        </w:rPr>
        <w:t>101</w:t>
      </w:r>
      <w:r w:rsidRPr="005110FF">
        <w:rPr>
          <w:rFonts w:ascii="Times New Roman" w:hAnsi="Times New Roman" w:cs="Times New Roman"/>
        </w:rPr>
        <w:t xml:space="preserve"> младенц</w:t>
      </w:r>
      <w:r w:rsidR="000C203F">
        <w:rPr>
          <w:rFonts w:ascii="Times New Roman" w:hAnsi="Times New Roman" w:cs="Times New Roman"/>
        </w:rPr>
        <w:t>а больше</w:t>
      </w:r>
      <w:r w:rsidRPr="005110FF">
        <w:rPr>
          <w:rFonts w:ascii="Times New Roman" w:hAnsi="Times New Roman" w:cs="Times New Roman"/>
        </w:rPr>
        <w:t xml:space="preserve"> (в 20</w:t>
      </w:r>
      <w:r w:rsidR="00162499">
        <w:rPr>
          <w:rFonts w:ascii="Times New Roman" w:hAnsi="Times New Roman" w:cs="Times New Roman"/>
        </w:rPr>
        <w:t>20</w:t>
      </w:r>
      <w:r w:rsidRPr="005110FF">
        <w:rPr>
          <w:rFonts w:ascii="Times New Roman" w:hAnsi="Times New Roman" w:cs="Times New Roman"/>
        </w:rPr>
        <w:t xml:space="preserve"> году </w:t>
      </w:r>
      <w:r w:rsidR="000C203F">
        <w:rPr>
          <w:rFonts w:ascii="Times New Roman" w:hAnsi="Times New Roman" w:cs="Times New Roman"/>
        </w:rPr>
        <w:t>211</w:t>
      </w:r>
      <w:r w:rsidRPr="005110FF">
        <w:rPr>
          <w:rFonts w:ascii="Times New Roman" w:hAnsi="Times New Roman" w:cs="Times New Roman"/>
        </w:rPr>
        <w:t xml:space="preserve"> чел.), а умерло </w:t>
      </w:r>
      <w:r w:rsidR="001E7861">
        <w:rPr>
          <w:rFonts w:ascii="Times New Roman" w:hAnsi="Times New Roman" w:cs="Times New Roman"/>
        </w:rPr>
        <w:t xml:space="preserve">на </w:t>
      </w:r>
      <w:r w:rsidR="000C203F">
        <w:rPr>
          <w:rFonts w:ascii="Times New Roman" w:hAnsi="Times New Roman" w:cs="Times New Roman"/>
        </w:rPr>
        <w:t>169</w:t>
      </w:r>
      <w:r w:rsidRPr="005110FF">
        <w:rPr>
          <w:rFonts w:ascii="Times New Roman" w:hAnsi="Times New Roman" w:cs="Times New Roman"/>
        </w:rPr>
        <w:t xml:space="preserve"> </w:t>
      </w:r>
      <w:r w:rsidR="00E36344">
        <w:rPr>
          <w:rFonts w:ascii="Times New Roman" w:hAnsi="Times New Roman" w:cs="Times New Roman"/>
        </w:rPr>
        <w:t>человек</w:t>
      </w:r>
      <w:r w:rsidRPr="005110FF">
        <w:rPr>
          <w:rFonts w:ascii="Times New Roman" w:hAnsi="Times New Roman" w:cs="Times New Roman"/>
        </w:rPr>
        <w:t xml:space="preserve"> </w:t>
      </w:r>
      <w:r w:rsidR="000C203F">
        <w:rPr>
          <w:rFonts w:ascii="Times New Roman" w:hAnsi="Times New Roman" w:cs="Times New Roman"/>
        </w:rPr>
        <w:t xml:space="preserve"> больше </w:t>
      </w:r>
      <w:r w:rsidRPr="005110FF">
        <w:rPr>
          <w:rFonts w:ascii="Times New Roman" w:hAnsi="Times New Roman" w:cs="Times New Roman"/>
        </w:rPr>
        <w:t>(в 20</w:t>
      </w:r>
      <w:r w:rsidR="00E36344">
        <w:rPr>
          <w:rFonts w:ascii="Times New Roman" w:hAnsi="Times New Roman" w:cs="Times New Roman"/>
        </w:rPr>
        <w:t>20</w:t>
      </w:r>
      <w:r w:rsidRPr="005110FF">
        <w:rPr>
          <w:rFonts w:ascii="Times New Roman" w:hAnsi="Times New Roman" w:cs="Times New Roman"/>
        </w:rPr>
        <w:t xml:space="preserve"> году </w:t>
      </w:r>
      <w:r w:rsidR="000C203F">
        <w:rPr>
          <w:rFonts w:ascii="Times New Roman" w:hAnsi="Times New Roman" w:cs="Times New Roman"/>
        </w:rPr>
        <w:t>579</w:t>
      </w:r>
      <w:r w:rsidRPr="005110FF">
        <w:rPr>
          <w:rFonts w:ascii="Times New Roman" w:hAnsi="Times New Roman" w:cs="Times New Roman"/>
        </w:rPr>
        <w:t xml:space="preserve"> чел.). </w:t>
      </w:r>
      <w:r>
        <w:rPr>
          <w:rFonts w:ascii="Times New Roman" w:hAnsi="Times New Roman" w:cs="Times New Roman"/>
        </w:rPr>
        <w:t xml:space="preserve"> </w:t>
      </w:r>
    </w:p>
    <w:p w:rsidR="00A25E91" w:rsidRPr="005110FF" w:rsidRDefault="00A25E91" w:rsidP="00A25E91">
      <w:pPr>
        <w:pStyle w:val="Default"/>
        <w:ind w:firstLine="708"/>
        <w:jc w:val="both"/>
        <w:rPr>
          <w:rFonts w:ascii="Times New Roman" w:hAnsi="Times New Roman" w:cs="Times New Roman"/>
        </w:rPr>
      </w:pPr>
      <w:r>
        <w:rPr>
          <w:rFonts w:ascii="Times New Roman" w:hAnsi="Times New Roman" w:cs="Times New Roman"/>
        </w:rPr>
        <w:t>Отчетный период отмечен ростом</w:t>
      </w:r>
      <w:r w:rsidRPr="005110FF">
        <w:rPr>
          <w:rFonts w:ascii="Times New Roman" w:hAnsi="Times New Roman" w:cs="Times New Roman"/>
        </w:rPr>
        <w:t xml:space="preserve"> числа родившихся</w:t>
      </w:r>
      <w:r>
        <w:rPr>
          <w:rFonts w:ascii="Times New Roman" w:hAnsi="Times New Roman" w:cs="Times New Roman"/>
        </w:rPr>
        <w:t xml:space="preserve"> на 47,8%</w:t>
      </w:r>
      <w:r w:rsidRPr="005110FF">
        <w:rPr>
          <w:rFonts w:ascii="Times New Roman" w:hAnsi="Times New Roman" w:cs="Times New Roman"/>
        </w:rPr>
        <w:t>, котор</w:t>
      </w:r>
      <w:r>
        <w:rPr>
          <w:rFonts w:ascii="Times New Roman" w:hAnsi="Times New Roman" w:cs="Times New Roman"/>
        </w:rPr>
        <w:t>ый</w:t>
      </w:r>
      <w:r w:rsidRPr="005110FF">
        <w:rPr>
          <w:rFonts w:ascii="Times New Roman" w:hAnsi="Times New Roman" w:cs="Times New Roman"/>
        </w:rPr>
        <w:t xml:space="preserve"> </w:t>
      </w:r>
      <w:r>
        <w:rPr>
          <w:rFonts w:ascii="Times New Roman" w:hAnsi="Times New Roman" w:cs="Times New Roman"/>
        </w:rPr>
        <w:t xml:space="preserve">не </w:t>
      </w:r>
      <w:r w:rsidRPr="005110FF">
        <w:rPr>
          <w:rFonts w:ascii="Times New Roman" w:hAnsi="Times New Roman" w:cs="Times New Roman"/>
        </w:rPr>
        <w:t>наблюдал</w:t>
      </w:r>
      <w:r>
        <w:rPr>
          <w:rFonts w:ascii="Times New Roman" w:hAnsi="Times New Roman" w:cs="Times New Roman"/>
        </w:rPr>
        <w:t>ся</w:t>
      </w:r>
      <w:r w:rsidRPr="005110FF">
        <w:rPr>
          <w:rFonts w:ascii="Times New Roman" w:hAnsi="Times New Roman" w:cs="Times New Roman"/>
        </w:rPr>
        <w:t xml:space="preserve"> </w:t>
      </w:r>
      <w:r>
        <w:rPr>
          <w:rFonts w:ascii="Times New Roman" w:hAnsi="Times New Roman" w:cs="Times New Roman"/>
        </w:rPr>
        <w:t>на протяжении нескольких лет.</w:t>
      </w:r>
      <w:r w:rsidRPr="005110FF">
        <w:rPr>
          <w:rFonts w:ascii="Times New Roman" w:hAnsi="Times New Roman" w:cs="Times New Roman"/>
        </w:rPr>
        <w:t xml:space="preserve"> </w:t>
      </w:r>
      <w:r>
        <w:rPr>
          <w:rFonts w:ascii="Times New Roman" w:hAnsi="Times New Roman" w:cs="Times New Roman"/>
        </w:rPr>
        <w:t xml:space="preserve">По отношению же к 2017 году, темп снижения числа </w:t>
      </w:r>
      <w:proofErr w:type="gramStart"/>
      <w:r>
        <w:rPr>
          <w:rFonts w:ascii="Times New Roman" w:hAnsi="Times New Roman" w:cs="Times New Roman"/>
        </w:rPr>
        <w:t>родившихся</w:t>
      </w:r>
      <w:proofErr w:type="gramEnd"/>
      <w:r>
        <w:rPr>
          <w:rFonts w:ascii="Times New Roman" w:hAnsi="Times New Roman" w:cs="Times New Roman"/>
        </w:rPr>
        <w:t xml:space="preserve"> в 2021 году составил 71%.  </w:t>
      </w:r>
    </w:p>
    <w:p w:rsidR="00A25E91" w:rsidRPr="005110FF" w:rsidRDefault="00A25E91" w:rsidP="00A25E91">
      <w:pPr>
        <w:pStyle w:val="Default"/>
        <w:ind w:firstLine="708"/>
        <w:jc w:val="both"/>
        <w:rPr>
          <w:rFonts w:ascii="Times New Roman" w:hAnsi="Times New Roman" w:cs="Times New Roman"/>
        </w:rPr>
      </w:pPr>
      <w:r w:rsidRPr="001C2B47">
        <w:rPr>
          <w:rFonts w:ascii="Times New Roman" w:hAnsi="Times New Roman" w:cs="Times New Roman"/>
        </w:rPr>
        <w:t>Темп смертности населения Слюдянского района вырос в 2021 году. Если в 2020 году по отношению к 2019 году разница между количеством умерших составляла 17 человек в сторону уменьшения (темп роста смертности 103 %), то в 2021 году по отношению к 2020 году разница составила 169 человек в сторону увеличения (темп роста 129 %).</w:t>
      </w:r>
      <w:r w:rsidRPr="005110FF">
        <w:rPr>
          <w:rFonts w:ascii="Times New Roman" w:hAnsi="Times New Roman" w:cs="Times New Roman"/>
        </w:rPr>
        <w:t xml:space="preserve"> </w:t>
      </w:r>
      <w:r>
        <w:rPr>
          <w:rFonts w:ascii="Times New Roman" w:hAnsi="Times New Roman" w:cs="Times New Roman"/>
        </w:rPr>
        <w:t xml:space="preserve">Увеличение смертности также вызвано распространением </w:t>
      </w:r>
      <w:r>
        <w:rPr>
          <w:rFonts w:ascii="Times New Roman" w:hAnsi="Times New Roman" w:cs="Times New Roman"/>
          <w:lang w:val="en-US"/>
        </w:rPr>
        <w:t>Covid</w:t>
      </w:r>
      <w:r w:rsidRPr="007B0075">
        <w:rPr>
          <w:rFonts w:ascii="Times New Roman" w:hAnsi="Times New Roman" w:cs="Times New Roman"/>
        </w:rPr>
        <w:t>-</w:t>
      </w:r>
      <w:r>
        <w:rPr>
          <w:rFonts w:ascii="Times New Roman" w:hAnsi="Times New Roman" w:cs="Times New Roman"/>
        </w:rPr>
        <w:t xml:space="preserve">19. </w:t>
      </w:r>
    </w:p>
    <w:p w:rsidR="00D721ED" w:rsidRDefault="00D721ED" w:rsidP="00EE18B4">
      <w:pPr>
        <w:pStyle w:val="Default"/>
        <w:ind w:firstLine="708"/>
        <w:jc w:val="both"/>
        <w:rPr>
          <w:rFonts w:ascii="Times New Roman" w:hAnsi="Times New Roman" w:cs="Times New Roman"/>
        </w:rPr>
      </w:pPr>
    </w:p>
    <w:p w:rsidR="00D721ED" w:rsidRPr="005110FF" w:rsidRDefault="00D721ED" w:rsidP="00EE18B4">
      <w:pPr>
        <w:pStyle w:val="Default"/>
        <w:ind w:firstLine="708"/>
        <w:jc w:val="both"/>
        <w:rPr>
          <w:rFonts w:ascii="Times New Roman" w:hAnsi="Times New Roman" w:cs="Times New Roman"/>
        </w:rPr>
      </w:pPr>
    </w:p>
    <w:p w:rsidR="00F077C3" w:rsidRPr="000B0DC5" w:rsidRDefault="00F91529" w:rsidP="000C203F">
      <w:pPr>
        <w:pStyle w:val="Default"/>
        <w:jc w:val="both"/>
        <w:rPr>
          <w:rFonts w:ascii="Times New Roman" w:hAnsi="Times New Roman" w:cs="Times New Roman"/>
          <w:color w:val="548DD4" w:themeColor="text2" w:themeTint="99"/>
          <w:sz w:val="22"/>
          <w:szCs w:val="22"/>
        </w:rPr>
      </w:pPr>
      <w:r w:rsidRPr="000B0DC5">
        <w:rPr>
          <w:rFonts w:asciiTheme="minorHAnsi" w:hAnsiTheme="minorHAnsi" w:cstheme="minorBidi"/>
          <w:noProof/>
          <w:color w:val="548DD4" w:themeColor="text2" w:themeTint="99"/>
          <w:sz w:val="22"/>
          <w:szCs w:val="22"/>
          <w:lang w:eastAsia="ru-RU"/>
        </w:rPr>
        <w:lastRenderedPageBreak/>
        <mc:AlternateContent>
          <mc:Choice Requires="wps">
            <w:drawing>
              <wp:anchor distT="0" distB="0" distL="114300" distR="114300" simplePos="0" relativeHeight="251667456" behindDoc="0" locked="0" layoutInCell="1" allowOverlap="1" wp14:anchorId="563C80BB" wp14:editId="6A235B0D">
                <wp:simplePos x="0" y="0"/>
                <wp:positionH relativeFrom="column">
                  <wp:posOffset>4161790</wp:posOffset>
                </wp:positionH>
                <wp:positionV relativeFrom="paragraph">
                  <wp:posOffset>1455103</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920953" w:rsidRDefault="00920953" w:rsidP="00F077C3">
                            <w:pPr>
                              <w:pStyle w:val="ab"/>
                              <w:spacing w:before="0" w:beforeAutospacing="0" w:after="0"/>
                            </w:pPr>
                            <w:r>
                              <w:rPr>
                                <w:b/>
                                <w:bCs/>
                                <w:color w:val="002060"/>
                                <w:sz w:val="22"/>
                                <w:szCs w:val="22"/>
                              </w:rPr>
                              <w:t>+101 чел.</w:t>
                            </w:r>
                          </w:p>
                          <w:p w:rsidR="00920953" w:rsidRDefault="00920953" w:rsidP="00F077C3">
                            <w:pPr>
                              <w:pStyle w:val="ab"/>
                              <w:spacing w:before="0" w:beforeAutospacing="0" w:after="0"/>
                            </w:pPr>
                            <w:r>
                              <w:rPr>
                                <w:b/>
                                <w:bCs/>
                                <w:color w:val="002060"/>
                                <w:sz w:val="22"/>
                                <w:szCs w:val="22"/>
                              </w:rPr>
                              <w:t>(+47,9%)</w:t>
                            </w: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327.7pt;margin-top:114.6pt;width:46.9pt;height:34.3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" filled="f" stroked="f">
                <v:textbox>
                  <w:txbxContent>
                    <w:p w:rsidR="00BE3492" w:rsidRDefault="00BE3492" w:rsidP="00F077C3">
                      <w:pPr>
                        <w:pStyle w:val="ab"/>
                        <w:spacing w:before="0" w:beforeAutospacing="0" w:after="0"/>
                      </w:pPr>
                      <w:r>
                        <w:rPr>
                          <w:b/>
                          <w:bCs/>
                          <w:color w:val="002060"/>
                          <w:sz w:val="22"/>
                          <w:szCs w:val="22"/>
                        </w:rPr>
                        <w:t>+101 чел.</w:t>
                      </w:r>
                    </w:p>
                    <w:p w:rsidR="00BE3492" w:rsidRDefault="00BE3492" w:rsidP="00F077C3">
                      <w:pPr>
                        <w:pStyle w:val="ab"/>
                        <w:spacing w:before="0" w:beforeAutospacing="0" w:after="0"/>
                      </w:pPr>
                      <w:r>
                        <w:rPr>
                          <w:b/>
                          <w:bCs/>
                          <w:color w:val="002060"/>
                          <w:sz w:val="22"/>
                          <w:szCs w:val="22"/>
                        </w:rPr>
                        <w:t>(+47,9%)</w:t>
                      </w:r>
                    </w:p>
                  </w:txbxContent>
                </v:textbox>
              </v:shape>
            </w:pict>
          </mc:Fallback>
        </mc:AlternateContent>
      </w:r>
      <w:r w:rsidR="00E72FCD" w:rsidRPr="000B0DC5">
        <w:rPr>
          <w:rFonts w:asciiTheme="minorHAnsi" w:hAnsiTheme="minorHAnsi" w:cstheme="minorBidi"/>
          <w:noProof/>
          <w:color w:val="548DD4" w:themeColor="text2" w:themeTint="99"/>
          <w:sz w:val="22"/>
          <w:szCs w:val="22"/>
          <w:lang w:eastAsia="ru-RU"/>
        </w:rPr>
        <mc:AlternateContent>
          <mc:Choice Requires="wps">
            <w:drawing>
              <wp:anchor distT="0" distB="0" distL="114300" distR="114300" simplePos="0" relativeHeight="251668480" behindDoc="0" locked="0" layoutInCell="1" allowOverlap="1" wp14:anchorId="6968E8BF" wp14:editId="78B5DE38">
                <wp:simplePos x="0" y="0"/>
                <wp:positionH relativeFrom="column">
                  <wp:posOffset>925830</wp:posOffset>
                </wp:positionH>
                <wp:positionV relativeFrom="paragraph">
                  <wp:posOffset>624840</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920953" w:rsidRDefault="00920953" w:rsidP="00F077C3">
                            <w:pPr>
                              <w:pStyle w:val="ab"/>
                              <w:spacing w:before="0" w:beforeAutospacing="0" w:after="0"/>
                              <w:jc w:val="center"/>
                            </w:pPr>
                            <w:r>
                              <w:rPr>
                                <w:b/>
                                <w:bCs/>
                                <w:color w:val="0070C0"/>
                                <w:sz w:val="22"/>
                                <w:szCs w:val="22"/>
                              </w:rPr>
                              <w:t>36 чел.</w:t>
                            </w:r>
                          </w:p>
                          <w:p w:rsidR="00920953" w:rsidRDefault="00920953" w:rsidP="00F077C3">
                            <w:pPr>
                              <w:pStyle w:val="ab"/>
                              <w:spacing w:before="0" w:beforeAutospacing="0" w:after="0"/>
                              <w:jc w:val="center"/>
                            </w:pPr>
                            <w:r>
                              <w:rPr>
                                <w:b/>
                                <w:bCs/>
                                <w:color w:val="0070C0"/>
                                <w:sz w:val="22"/>
                                <w:szCs w:val="22"/>
                              </w:rPr>
                              <w:t>(6,7%)</w:t>
                            </w:r>
                          </w:p>
                        </w:txbxContent>
                      </wps:txbx>
                      <wps:bodyPr vertOverflow="clip" wrap="none" rtlCol="0"/>
                    </wps:wsp>
                  </a:graphicData>
                </a:graphic>
              </wp:anchor>
            </w:drawing>
          </mc:Choice>
          <mc:Fallback>
            <w:pict>
              <v:shape id="_x0000_s1030" type="#_x0000_t202" style="position:absolute;left:0;text-align:left;margin-left:72.9pt;margin-top:49.2pt;width:72.05pt;height:36.9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4K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" filled="f" stroked="f">
                <v:textbox>
                  <w:txbxContent>
                    <w:p w:rsidR="00BE3492" w:rsidRDefault="00BE3492" w:rsidP="00F077C3">
                      <w:pPr>
                        <w:pStyle w:val="ab"/>
                        <w:spacing w:before="0" w:beforeAutospacing="0" w:after="0"/>
                        <w:jc w:val="center"/>
                      </w:pPr>
                      <w:r>
                        <w:rPr>
                          <w:b/>
                          <w:bCs/>
                          <w:color w:val="0070C0"/>
                          <w:sz w:val="22"/>
                          <w:szCs w:val="22"/>
                        </w:rPr>
                        <w:t>36 чел.</w:t>
                      </w:r>
                    </w:p>
                    <w:p w:rsidR="00BE3492" w:rsidRDefault="00BE3492" w:rsidP="00F077C3">
                      <w:pPr>
                        <w:pStyle w:val="ab"/>
                        <w:spacing w:before="0" w:beforeAutospacing="0" w:after="0"/>
                        <w:jc w:val="center"/>
                      </w:pPr>
                      <w:r>
                        <w:rPr>
                          <w:b/>
                          <w:bCs/>
                          <w:color w:val="0070C0"/>
                          <w:sz w:val="22"/>
                          <w:szCs w:val="22"/>
                        </w:rPr>
                        <w:t>(6,7%)</w:t>
                      </w:r>
                    </w:p>
                  </w:txbxContent>
                </v:textbox>
              </v:shape>
            </w:pict>
          </mc:Fallback>
        </mc:AlternateContent>
      </w:r>
      <w:r w:rsidR="00F077C3" w:rsidRPr="000B0DC5">
        <w:rPr>
          <w:rFonts w:ascii="Times New Roman" w:hAnsi="Times New Roman" w:cs="Times New Roman"/>
          <w:b/>
          <w:noProof/>
          <w:color w:val="548DD4" w:themeColor="text2" w:themeTint="99"/>
          <w:sz w:val="22"/>
          <w:szCs w:val="22"/>
          <w:lang w:eastAsia="ru-RU"/>
        </w:rPr>
        <w:drawing>
          <wp:inline distT="0" distB="0" distL="0" distR="0" wp14:anchorId="741B0DB1" wp14:editId="4CE9292D">
            <wp:extent cx="6362700" cy="26955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77C3" w:rsidRPr="005110FF" w:rsidRDefault="00F077C3" w:rsidP="00E36344">
      <w:pPr>
        <w:pStyle w:val="Default"/>
        <w:ind w:firstLine="708"/>
        <w:jc w:val="both"/>
        <w:rPr>
          <w:rFonts w:ascii="Times New Roman" w:hAnsi="Times New Roman" w:cs="Times New Roman"/>
        </w:rPr>
      </w:pPr>
      <w:r w:rsidRPr="005110FF">
        <w:rPr>
          <w:rFonts w:ascii="Times New Roman" w:hAnsi="Times New Roman" w:cs="Times New Roman"/>
        </w:rPr>
        <w:t>Половая (гендерная) структура приведена по состоянию на 01.01.20</w:t>
      </w:r>
      <w:r>
        <w:rPr>
          <w:rFonts w:ascii="Times New Roman" w:hAnsi="Times New Roman" w:cs="Times New Roman"/>
        </w:rPr>
        <w:t>2</w:t>
      </w:r>
      <w:r w:rsidR="00E36344">
        <w:rPr>
          <w:rFonts w:ascii="Times New Roman" w:hAnsi="Times New Roman" w:cs="Times New Roman"/>
        </w:rPr>
        <w:t>1</w:t>
      </w:r>
      <w:r w:rsidRPr="005110FF">
        <w:rPr>
          <w:rFonts w:ascii="Times New Roman" w:hAnsi="Times New Roman" w:cs="Times New Roman"/>
        </w:rPr>
        <w:t xml:space="preserve"> года:</w:t>
      </w:r>
    </w:p>
    <w:p w:rsidR="00F077C3" w:rsidRPr="005110FF" w:rsidRDefault="00F077C3" w:rsidP="00E36344">
      <w:pPr>
        <w:pStyle w:val="Default"/>
        <w:jc w:val="both"/>
        <w:rPr>
          <w:rFonts w:ascii="Times New Roman" w:hAnsi="Times New Roman" w:cs="Times New Roman"/>
        </w:rPr>
      </w:pPr>
      <w:r w:rsidRPr="005110FF">
        <w:rPr>
          <w:rFonts w:ascii="Times New Roman" w:hAnsi="Times New Roman" w:cs="Times New Roman"/>
        </w:rPr>
        <w:t xml:space="preserve">- мужское население – </w:t>
      </w:r>
      <w:r w:rsidR="00E36344">
        <w:rPr>
          <w:rFonts w:ascii="Times New Roman" w:hAnsi="Times New Roman" w:cs="Times New Roman"/>
        </w:rPr>
        <w:t>17 607</w:t>
      </w:r>
      <w:r w:rsidRPr="005110FF">
        <w:rPr>
          <w:rFonts w:ascii="Times New Roman" w:hAnsi="Times New Roman" w:cs="Times New Roman"/>
        </w:rPr>
        <w:t xml:space="preserve"> человек; </w:t>
      </w:r>
    </w:p>
    <w:p w:rsidR="00F077C3" w:rsidRPr="005110FF" w:rsidRDefault="00F077C3" w:rsidP="00E36344">
      <w:pPr>
        <w:pStyle w:val="Default"/>
        <w:jc w:val="both"/>
        <w:rPr>
          <w:rFonts w:ascii="Times New Roman" w:hAnsi="Times New Roman" w:cs="Times New Roman"/>
        </w:rPr>
      </w:pPr>
      <w:r w:rsidRPr="005110FF">
        <w:rPr>
          <w:rFonts w:ascii="Times New Roman" w:hAnsi="Times New Roman" w:cs="Times New Roman"/>
        </w:rPr>
        <w:t xml:space="preserve">- женское население – </w:t>
      </w:r>
      <w:r w:rsidR="00E36344">
        <w:rPr>
          <w:rFonts w:ascii="Times New Roman" w:hAnsi="Times New Roman" w:cs="Times New Roman"/>
        </w:rPr>
        <w:t>21 388</w:t>
      </w:r>
      <w:r w:rsidRPr="005110FF">
        <w:rPr>
          <w:rFonts w:ascii="Times New Roman" w:hAnsi="Times New Roman" w:cs="Times New Roman"/>
        </w:rPr>
        <w:t xml:space="preserve"> человек. </w:t>
      </w:r>
    </w:p>
    <w:p w:rsidR="00F077C3" w:rsidRPr="005110FF" w:rsidRDefault="00F077C3" w:rsidP="00E36344">
      <w:pPr>
        <w:pStyle w:val="Default"/>
        <w:ind w:firstLine="708"/>
        <w:jc w:val="both"/>
        <w:rPr>
          <w:rFonts w:ascii="Times New Roman" w:hAnsi="Times New Roman" w:cs="Times New Roman"/>
        </w:rPr>
      </w:pPr>
      <w:r w:rsidRPr="006E35E3">
        <w:rPr>
          <w:rFonts w:ascii="Times New Roman" w:hAnsi="Times New Roman" w:cs="Times New Roman"/>
        </w:rPr>
        <w:t xml:space="preserve">Сохраняется диспропорция в половом составе населения - женское население района превышает мужское на </w:t>
      </w:r>
      <w:r w:rsidR="00E36344">
        <w:rPr>
          <w:rFonts w:ascii="Times New Roman" w:hAnsi="Times New Roman" w:cs="Times New Roman"/>
        </w:rPr>
        <w:t>3 781</w:t>
      </w:r>
      <w:r w:rsidRPr="006E35E3">
        <w:rPr>
          <w:rFonts w:ascii="Times New Roman" w:hAnsi="Times New Roman" w:cs="Times New Roman"/>
        </w:rPr>
        <w:t xml:space="preserve"> человек</w:t>
      </w:r>
      <w:r w:rsidR="00E36344">
        <w:rPr>
          <w:rFonts w:ascii="Times New Roman" w:hAnsi="Times New Roman" w:cs="Times New Roman"/>
        </w:rPr>
        <w:t>а</w:t>
      </w:r>
      <w:r w:rsidRPr="006E35E3">
        <w:rPr>
          <w:rFonts w:ascii="Times New Roman" w:hAnsi="Times New Roman" w:cs="Times New Roman"/>
        </w:rPr>
        <w:t xml:space="preserve"> и составляет 54,8% общей численности</w:t>
      </w:r>
      <w:r w:rsidRPr="005110FF">
        <w:rPr>
          <w:rFonts w:ascii="Times New Roman" w:hAnsi="Times New Roman" w:cs="Times New Roman"/>
        </w:rPr>
        <w:t xml:space="preserve">. </w:t>
      </w:r>
    </w:p>
    <w:p w:rsidR="00F077C3" w:rsidRPr="005110FF" w:rsidRDefault="00F077C3" w:rsidP="004664A2">
      <w:pPr>
        <w:pStyle w:val="Default"/>
        <w:jc w:val="both"/>
        <w:rPr>
          <w:rFonts w:ascii="Times New Roman" w:hAnsi="Times New Roman" w:cs="Times New Roman"/>
        </w:rPr>
      </w:pPr>
      <w:r w:rsidRPr="005110FF">
        <w:rPr>
          <w:noProof/>
          <w:lang w:eastAsia="ru-RU"/>
        </w:rPr>
        <w:drawing>
          <wp:anchor distT="0" distB="0" distL="114300" distR="114300" simplePos="0" relativeHeight="251669504" behindDoc="0" locked="0" layoutInCell="1" allowOverlap="1" wp14:anchorId="27DD7027" wp14:editId="7524429C">
            <wp:simplePos x="0" y="0"/>
            <wp:positionH relativeFrom="column">
              <wp:posOffset>6350</wp:posOffset>
            </wp:positionH>
            <wp:positionV relativeFrom="paragraph">
              <wp:posOffset>60960</wp:posOffset>
            </wp:positionV>
            <wp:extent cx="2837815" cy="2164715"/>
            <wp:effectExtent l="0" t="0" r="19685" b="2603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5110FF">
        <w:rPr>
          <w:rFonts w:ascii="Times New Roman" w:hAnsi="Times New Roman" w:cs="Times New Roman"/>
        </w:rPr>
        <w:t xml:space="preserve">           </w:t>
      </w:r>
      <w:r w:rsidRPr="006E35E3">
        <w:rPr>
          <w:rFonts w:ascii="Times New Roman" w:hAnsi="Times New Roman" w:cs="Times New Roman"/>
        </w:rPr>
        <w:t xml:space="preserve">В </w:t>
      </w:r>
      <w:r w:rsidRPr="004664A2">
        <w:rPr>
          <w:rFonts w:ascii="Times New Roman" w:hAnsi="Times New Roman" w:cs="Times New Roman"/>
        </w:rPr>
        <w:t>возрастной структуре населения наименьшую долю занимает население моложе трудоспособного возраста (</w:t>
      </w:r>
      <w:r w:rsidR="004664A2" w:rsidRPr="004664A2">
        <w:rPr>
          <w:rFonts w:ascii="Times New Roman" w:hAnsi="Times New Roman" w:cs="Times New Roman"/>
        </w:rPr>
        <w:t>8251</w:t>
      </w:r>
      <w:r w:rsidRPr="004664A2">
        <w:rPr>
          <w:rFonts w:ascii="Times New Roman" w:hAnsi="Times New Roman" w:cs="Times New Roman"/>
        </w:rPr>
        <w:t xml:space="preserve"> чел.), наибольшую – трудоспособного (20</w:t>
      </w:r>
      <w:r w:rsidR="004664A2" w:rsidRPr="004664A2">
        <w:rPr>
          <w:rFonts w:ascii="Times New Roman" w:hAnsi="Times New Roman" w:cs="Times New Roman"/>
        </w:rPr>
        <w:t>052</w:t>
      </w:r>
      <w:r w:rsidRPr="004664A2">
        <w:rPr>
          <w:rFonts w:ascii="Times New Roman" w:hAnsi="Times New Roman" w:cs="Times New Roman"/>
        </w:rPr>
        <w:t xml:space="preserve"> чел.).   </w:t>
      </w:r>
      <w:r w:rsidR="00C01708" w:rsidRPr="004664A2">
        <w:rPr>
          <w:rFonts w:ascii="Times New Roman" w:hAnsi="Times New Roman" w:cs="Times New Roman"/>
        </w:rPr>
        <w:t>Доля населения старше трудоспособного  составляет</w:t>
      </w:r>
      <w:r w:rsidR="00024542">
        <w:rPr>
          <w:rFonts w:ascii="Times New Roman" w:hAnsi="Times New Roman" w:cs="Times New Roman"/>
        </w:rPr>
        <w:t xml:space="preserve"> </w:t>
      </w:r>
      <w:r w:rsidR="004664A2">
        <w:rPr>
          <w:rFonts w:ascii="Times New Roman" w:hAnsi="Times New Roman" w:cs="Times New Roman"/>
        </w:rPr>
        <w:t>27,42</w:t>
      </w:r>
      <w:r w:rsidR="00024542">
        <w:rPr>
          <w:rFonts w:ascii="Times New Roman" w:hAnsi="Times New Roman" w:cs="Times New Roman"/>
        </w:rPr>
        <w:t>% или 10</w:t>
      </w:r>
      <w:r w:rsidR="004664A2">
        <w:rPr>
          <w:rFonts w:ascii="Times New Roman" w:hAnsi="Times New Roman" w:cs="Times New Roman"/>
        </w:rPr>
        <w:t>692</w:t>
      </w:r>
      <w:r w:rsidR="00024542">
        <w:rPr>
          <w:rFonts w:ascii="Times New Roman" w:hAnsi="Times New Roman" w:cs="Times New Roman"/>
        </w:rPr>
        <w:t xml:space="preserve"> чел.</w:t>
      </w:r>
    </w:p>
    <w:p w:rsidR="001B36D4" w:rsidRDefault="00F077C3" w:rsidP="001B36D4">
      <w:pPr>
        <w:pStyle w:val="ac"/>
        <w:ind w:right="-2" w:firstLine="708"/>
        <w:jc w:val="both"/>
        <w:rPr>
          <w:bCs/>
        </w:rPr>
      </w:pPr>
      <w:r w:rsidRPr="001B36D4">
        <w:rPr>
          <w:bCs/>
        </w:rPr>
        <w:t>Прослеживается следующая тенденция в отчетном периоде по отношению к 201</w:t>
      </w:r>
      <w:r w:rsidR="001B36D4" w:rsidRPr="001B36D4">
        <w:rPr>
          <w:bCs/>
        </w:rPr>
        <w:t>9</w:t>
      </w:r>
      <w:r w:rsidRPr="001B36D4">
        <w:rPr>
          <w:bCs/>
        </w:rPr>
        <w:t xml:space="preserve"> году: </w:t>
      </w:r>
      <w:r w:rsidR="001B36D4" w:rsidRPr="001B36D4">
        <w:rPr>
          <w:bCs/>
        </w:rPr>
        <w:t>снижение</w:t>
      </w:r>
      <w:r w:rsidRPr="001B36D4">
        <w:rPr>
          <w:bCs/>
        </w:rPr>
        <w:t xml:space="preserve"> численности трудоспособного населения на </w:t>
      </w:r>
      <w:r w:rsidR="001B36D4" w:rsidRPr="001B36D4">
        <w:rPr>
          <w:bCs/>
        </w:rPr>
        <w:t>0,5</w:t>
      </w:r>
      <w:r w:rsidRPr="001B36D4">
        <w:rPr>
          <w:bCs/>
        </w:rPr>
        <w:t xml:space="preserve">%, снижение численности населения моложе трудоспособного возраста на </w:t>
      </w:r>
      <w:r w:rsidR="001B36D4" w:rsidRPr="001B36D4">
        <w:rPr>
          <w:bCs/>
        </w:rPr>
        <w:t>3,1</w:t>
      </w:r>
      <w:r w:rsidRPr="001B36D4">
        <w:rPr>
          <w:bCs/>
        </w:rPr>
        <w:t xml:space="preserve">%, </w:t>
      </w:r>
      <w:r w:rsidR="001B36D4" w:rsidRPr="001B36D4">
        <w:rPr>
          <w:bCs/>
        </w:rPr>
        <w:t>но в тоже время рост</w:t>
      </w:r>
      <w:r w:rsidRPr="001B36D4">
        <w:rPr>
          <w:bCs/>
        </w:rPr>
        <w:t xml:space="preserve"> численности населения старше трудоспособного возраста на </w:t>
      </w:r>
      <w:r w:rsidR="001B36D4" w:rsidRPr="001B36D4">
        <w:rPr>
          <w:bCs/>
        </w:rPr>
        <w:t>2,5</w:t>
      </w:r>
      <w:r w:rsidRPr="001B36D4">
        <w:rPr>
          <w:bCs/>
        </w:rPr>
        <w:t>%.</w:t>
      </w:r>
      <w:r>
        <w:rPr>
          <w:bCs/>
        </w:rPr>
        <w:t xml:space="preserve"> </w:t>
      </w:r>
    </w:p>
    <w:p w:rsidR="00F077C3" w:rsidRDefault="00F077C3" w:rsidP="001B36D4">
      <w:pPr>
        <w:pStyle w:val="ac"/>
        <w:ind w:right="-2" w:firstLine="708"/>
        <w:jc w:val="both"/>
        <w:rPr>
          <w:bCs/>
        </w:rPr>
      </w:pPr>
      <w:r>
        <w:rPr>
          <w:bCs/>
        </w:rPr>
        <w:t xml:space="preserve">Таким образом, численность молодежи, пополнившей ряды трудоспособного населения, </w:t>
      </w:r>
      <w:r w:rsidR="001B36D4">
        <w:rPr>
          <w:bCs/>
        </w:rPr>
        <w:t>меньше</w:t>
      </w:r>
      <w:r>
        <w:rPr>
          <w:bCs/>
        </w:rPr>
        <w:t xml:space="preserve">, чем лиц, уходящих на пенсию, в тоже время </w:t>
      </w:r>
      <w:proofErr w:type="gramStart"/>
      <w:r>
        <w:rPr>
          <w:bCs/>
        </w:rPr>
        <w:t>кадровый потенциал, представляемый молодежью также уменьшается</w:t>
      </w:r>
      <w:proofErr w:type="gramEnd"/>
      <w:r>
        <w:rPr>
          <w:bCs/>
        </w:rPr>
        <w:t xml:space="preserve">. </w:t>
      </w:r>
    </w:p>
    <w:p w:rsidR="00F077C3" w:rsidRDefault="00F077C3" w:rsidP="001B36D4">
      <w:pPr>
        <w:pStyle w:val="ac"/>
        <w:ind w:right="-2"/>
        <w:jc w:val="both"/>
        <w:rPr>
          <w:bCs/>
        </w:rPr>
      </w:pPr>
      <w:r w:rsidRPr="005110FF">
        <w:rPr>
          <w:bCs/>
        </w:rPr>
        <w:t xml:space="preserve">  </w:t>
      </w:r>
      <w:r>
        <w:rPr>
          <w:bCs/>
        </w:rPr>
        <w:tab/>
      </w:r>
      <w:r w:rsidRPr="005110FF">
        <w:rPr>
          <w:bCs/>
        </w:rPr>
        <w:t xml:space="preserve">Как и в целом по России, продолжается процесс демографического старения населения. Согласно международным критериям, население считается старым, если доля населения в возрасте 65 </w:t>
      </w:r>
      <w:r w:rsidRPr="006E35E3">
        <w:rPr>
          <w:bCs/>
        </w:rPr>
        <w:t>лет</w:t>
      </w:r>
      <w:r w:rsidRPr="005110FF">
        <w:rPr>
          <w:bCs/>
        </w:rPr>
        <w:t xml:space="preserve"> и старше превышает 7%. В нашем районе это соотношение </w:t>
      </w:r>
      <w:r>
        <w:rPr>
          <w:bCs/>
        </w:rPr>
        <w:t>более</w:t>
      </w:r>
      <w:proofErr w:type="gramStart"/>
      <w:r>
        <w:rPr>
          <w:bCs/>
        </w:rPr>
        <w:t>,</w:t>
      </w:r>
      <w:proofErr w:type="gramEnd"/>
      <w:r>
        <w:rPr>
          <w:bCs/>
        </w:rPr>
        <w:t xml:space="preserve"> чем </w:t>
      </w:r>
      <w:r w:rsidRPr="005110FF">
        <w:rPr>
          <w:bCs/>
        </w:rPr>
        <w:t>в два раза (</w:t>
      </w:r>
      <w:r>
        <w:rPr>
          <w:bCs/>
        </w:rPr>
        <w:t>17</w:t>
      </w:r>
      <w:r w:rsidR="001B36D4">
        <w:rPr>
          <w:bCs/>
        </w:rPr>
        <w:t>,8</w:t>
      </w:r>
      <w:r w:rsidRPr="005110FF">
        <w:rPr>
          <w:bCs/>
        </w:rPr>
        <w:t xml:space="preserve">%), каждый </w:t>
      </w:r>
      <w:r>
        <w:rPr>
          <w:bCs/>
        </w:rPr>
        <w:t>6</w:t>
      </w:r>
      <w:r w:rsidRPr="005110FF">
        <w:rPr>
          <w:bCs/>
        </w:rPr>
        <w:t>-й житель находится в указанном возрасте.</w:t>
      </w:r>
    </w:p>
    <w:p w:rsidR="00F077C3" w:rsidRPr="0044177C" w:rsidRDefault="00F077C3" w:rsidP="001B36D4">
      <w:pPr>
        <w:spacing w:after="0" w:line="240" w:lineRule="auto"/>
        <w:ind w:right="-120"/>
        <w:jc w:val="both"/>
        <w:rPr>
          <w:rFonts w:ascii="Times New Roman" w:eastAsia="Times New Roman" w:hAnsi="Times New Roman" w:cs="Times New Roman"/>
          <w:bCs/>
          <w:sz w:val="24"/>
          <w:szCs w:val="24"/>
          <w:lang w:eastAsia="ru-RU"/>
        </w:rPr>
      </w:pPr>
    </w:p>
    <w:p w:rsidR="00F077C3" w:rsidRPr="0044177C" w:rsidRDefault="00F077C3" w:rsidP="008E5314">
      <w:pPr>
        <w:autoSpaceDE w:val="0"/>
        <w:autoSpaceDN w:val="0"/>
        <w:adjustRightInd w:val="0"/>
        <w:spacing w:after="0" w:line="240" w:lineRule="auto"/>
        <w:jc w:val="both"/>
        <w:rPr>
          <w:rFonts w:ascii="Times New Roman" w:eastAsia="Calibri" w:hAnsi="Times New Roman" w:cs="Times New Roman"/>
          <w:color w:val="000000"/>
          <w:sz w:val="24"/>
          <w:szCs w:val="24"/>
        </w:rPr>
      </w:pPr>
      <w:r w:rsidRPr="0044177C">
        <w:rPr>
          <w:rFonts w:ascii="Arial" w:eastAsia="Calibri" w:hAnsi="Arial" w:cs="Arial"/>
          <w:noProof/>
          <w:color w:val="000000"/>
          <w:sz w:val="24"/>
          <w:szCs w:val="24"/>
          <w:lang w:eastAsia="ru-RU"/>
        </w:rPr>
        <mc:AlternateContent>
          <mc:Choice Requires="wps">
            <w:drawing>
              <wp:inline distT="0" distB="0" distL="0" distR="0" wp14:anchorId="0B1C4E97" wp14:editId="57FFAA54">
                <wp:extent cx="5886450" cy="295275"/>
                <wp:effectExtent l="95250" t="38100" r="95250" b="123825"/>
                <wp:docPr id="17" name="Прямоугольник 12"/>
                <wp:cNvGraphicFramePr/>
                <a:graphic xmlns:a="http://schemas.openxmlformats.org/drawingml/2006/main">
                  <a:graphicData uri="http://schemas.microsoft.com/office/word/2010/wordprocessingShape">
                    <wps:wsp>
                      <wps:cNvSpPr/>
                      <wps:spPr>
                        <a:xfrm>
                          <a:off x="0" y="0"/>
                          <a:ext cx="58864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44177C" w:rsidRDefault="00920953" w:rsidP="00F077C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 o:spid="_x0000_s1031" style="width:463.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44177C" w:rsidRDefault="00BE3492" w:rsidP="00F077C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v:textbox>
                <w10:anchorlock/>
              </v:rect>
            </w:pict>
          </mc:Fallback>
        </mc:AlternateContent>
      </w:r>
    </w:p>
    <w:p w:rsidR="00F077C3" w:rsidRPr="0044177C" w:rsidRDefault="00F077C3" w:rsidP="008E5314">
      <w:pPr>
        <w:autoSpaceDE w:val="0"/>
        <w:autoSpaceDN w:val="0"/>
        <w:adjustRightInd w:val="0"/>
        <w:spacing w:after="0" w:line="240" w:lineRule="auto"/>
        <w:jc w:val="both"/>
        <w:rPr>
          <w:rFonts w:ascii="Times New Roman" w:eastAsia="Calibri" w:hAnsi="Times New Roman" w:cs="Times New Roman"/>
          <w:color w:val="000000"/>
          <w:sz w:val="8"/>
          <w:szCs w:val="24"/>
        </w:rPr>
      </w:pPr>
    </w:p>
    <w:p w:rsidR="008E5314" w:rsidRPr="008E5314" w:rsidRDefault="008E5314" w:rsidP="008E531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E5314">
        <w:rPr>
          <w:rFonts w:ascii="Times New Roman" w:eastAsia="Times New Roman" w:hAnsi="Times New Roman" w:cs="Times New Roman"/>
          <w:sz w:val="24"/>
          <w:szCs w:val="24"/>
          <w:lang w:eastAsia="ru-RU"/>
        </w:rPr>
        <w:t>Численность занятых в экономике Слюдянского района составила 13 241 человек или 102,1 % к уровню предыдущего года, что составляет 66 % от всего трудоспособного населения района. Для Слюдянского района, как и в целом по стране, характерен более высокий уровень занятости в городской местности, где показатель составляет 13 018 человек, это более 98,3 % от общего числа занятых в экономике.</w:t>
      </w:r>
    </w:p>
    <w:p w:rsidR="008E5314" w:rsidRPr="008E5314" w:rsidRDefault="008E5314" w:rsidP="008E531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E5314">
        <w:rPr>
          <w:rFonts w:ascii="Times New Roman" w:eastAsia="Times New Roman" w:hAnsi="Times New Roman" w:cs="Times New Roman"/>
          <w:sz w:val="24"/>
          <w:szCs w:val="24"/>
          <w:lang w:eastAsia="ru-RU"/>
        </w:rPr>
        <w:lastRenderedPageBreak/>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24,8 %, транспортировка и хранение – 20,1 %,  образование – 14,1%, государственное управление и обеспечение военной безопасности – 6,3 %, здравоохранение и предоставление прочих социальных услуг – 5,7 %, обрабатывающие производства – 5,4</w:t>
      </w:r>
      <w:r w:rsidRPr="008E5314">
        <w:rPr>
          <w:rFonts w:ascii="Times New Roman" w:eastAsia="Times New Roman" w:hAnsi="Times New Roman" w:cs="Times New Roman"/>
          <w:color w:val="FF0000"/>
          <w:sz w:val="24"/>
          <w:szCs w:val="24"/>
          <w:lang w:eastAsia="ru-RU"/>
        </w:rPr>
        <w:t xml:space="preserve"> </w:t>
      </w:r>
      <w:r w:rsidRPr="008E5314">
        <w:rPr>
          <w:rFonts w:ascii="Times New Roman" w:eastAsia="Times New Roman" w:hAnsi="Times New Roman" w:cs="Times New Roman"/>
          <w:sz w:val="24"/>
          <w:szCs w:val="24"/>
          <w:lang w:eastAsia="ru-RU"/>
        </w:rPr>
        <w:t>%, обеспечение электроэнергией, газом и паром, кондиционирование воздуха – 4,5 %.</w:t>
      </w:r>
      <w:proofErr w:type="gramEnd"/>
    </w:p>
    <w:p w:rsidR="00F077C3" w:rsidRDefault="00F077C3" w:rsidP="008E5314">
      <w:pPr>
        <w:autoSpaceDE w:val="0"/>
        <w:autoSpaceDN w:val="0"/>
        <w:adjustRightInd w:val="0"/>
        <w:spacing w:after="0" w:line="240" w:lineRule="auto"/>
        <w:jc w:val="both"/>
        <w:rPr>
          <w:rFonts w:ascii="Times New Roman" w:eastAsia="Calibri" w:hAnsi="Times New Roman" w:cs="Times New Roman"/>
          <w:sz w:val="24"/>
          <w:szCs w:val="24"/>
        </w:rPr>
      </w:pPr>
    </w:p>
    <w:p w:rsidR="00F077C3" w:rsidRPr="00A559B2" w:rsidRDefault="00F077C3" w:rsidP="008E5314">
      <w:pPr>
        <w:pStyle w:val="a9"/>
        <w:keepNext/>
        <w:jc w:val="center"/>
        <w:rPr>
          <w:rFonts w:ascii="Times New Roman" w:hAnsi="Times New Roman" w:cs="Times New Roman"/>
          <w:color w:val="auto"/>
          <w:sz w:val="24"/>
          <w:szCs w:val="24"/>
        </w:rPr>
      </w:pPr>
      <w:r w:rsidRPr="00A559B2">
        <w:rPr>
          <w:rFonts w:ascii="Times New Roman" w:hAnsi="Times New Roman" w:cs="Times New Roman"/>
          <w:color w:val="auto"/>
          <w:sz w:val="24"/>
          <w:szCs w:val="24"/>
        </w:rPr>
        <w:t>Занято в экономике, %</w:t>
      </w:r>
    </w:p>
    <w:p w:rsidR="00F077C3" w:rsidRDefault="00F077C3" w:rsidP="008E5314">
      <w:pPr>
        <w:keepNext/>
        <w:spacing w:after="0" w:line="240" w:lineRule="auto"/>
      </w:pPr>
      <w:r>
        <w:rPr>
          <w:noProof/>
          <w:lang w:eastAsia="ru-RU"/>
        </w:rPr>
        <w:drawing>
          <wp:inline distT="0" distB="0" distL="0" distR="0" wp14:anchorId="0636508E" wp14:editId="6CBD0A9C">
            <wp:extent cx="6334125" cy="4819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77C3" w:rsidRDefault="00F077C3" w:rsidP="00D43AF8">
      <w:pPr>
        <w:autoSpaceDE w:val="0"/>
        <w:autoSpaceDN w:val="0"/>
        <w:adjustRightInd w:val="0"/>
        <w:spacing w:after="0" w:line="240" w:lineRule="auto"/>
        <w:ind w:firstLine="708"/>
        <w:jc w:val="both"/>
        <w:rPr>
          <w:rFonts w:ascii="Times New Roman" w:hAnsi="Times New Roman" w:cs="Times New Roman"/>
          <w:sz w:val="24"/>
          <w:szCs w:val="24"/>
          <w:shd w:val="clear" w:color="auto" w:fill="92D050"/>
        </w:rPr>
      </w:pPr>
    </w:p>
    <w:p w:rsidR="00F077C3" w:rsidRPr="004710EB" w:rsidRDefault="00F077C3" w:rsidP="00D43AF8">
      <w:pPr>
        <w:autoSpaceDE w:val="0"/>
        <w:autoSpaceDN w:val="0"/>
        <w:adjustRightInd w:val="0"/>
        <w:spacing w:after="0" w:line="240" w:lineRule="auto"/>
        <w:ind w:firstLine="708"/>
        <w:jc w:val="both"/>
        <w:rPr>
          <w:rFonts w:ascii="Times New Roman" w:hAnsi="Times New Roman" w:cs="Times New Roman"/>
          <w:sz w:val="24"/>
          <w:szCs w:val="24"/>
        </w:rPr>
      </w:pPr>
      <w:r w:rsidRPr="00225C40">
        <w:rPr>
          <w:rFonts w:ascii="Times New Roman" w:hAnsi="Times New Roman" w:cs="Times New Roman"/>
          <w:sz w:val="24"/>
          <w:szCs w:val="24"/>
        </w:rPr>
        <w:t xml:space="preserve">Уровень </w:t>
      </w:r>
      <w:r w:rsidR="00D43AF8" w:rsidRPr="00D43AF8">
        <w:rPr>
          <w:rFonts w:ascii="Times New Roman" w:hAnsi="Times New Roman" w:cs="Times New Roman"/>
          <w:sz w:val="24"/>
          <w:szCs w:val="24"/>
        </w:rPr>
        <w:t>зарегистрированной безработицы  по Слюдянскому району  на  01.01.2022 года снижен на 1 процентный пункт и составил 0,7 %</w:t>
      </w:r>
      <w:r w:rsidR="00D43AF8">
        <w:rPr>
          <w:rFonts w:ascii="Times New Roman" w:hAnsi="Times New Roman" w:cs="Times New Roman"/>
          <w:sz w:val="24"/>
          <w:szCs w:val="24"/>
        </w:rPr>
        <w:t>.</w:t>
      </w:r>
    </w:p>
    <w:p w:rsidR="00D43AF8" w:rsidRDefault="00F077C3" w:rsidP="00D43AF8">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По состоянию на 01.01.20</w:t>
      </w:r>
      <w:r>
        <w:rPr>
          <w:rFonts w:ascii="Times New Roman" w:hAnsi="Times New Roman" w:cs="Times New Roman"/>
          <w:sz w:val="24"/>
          <w:szCs w:val="24"/>
        </w:rPr>
        <w:t>2</w:t>
      </w:r>
      <w:r w:rsidR="00D43AF8">
        <w:rPr>
          <w:rFonts w:ascii="Times New Roman" w:hAnsi="Times New Roman" w:cs="Times New Roman"/>
          <w:sz w:val="24"/>
          <w:szCs w:val="24"/>
        </w:rPr>
        <w:t>2</w:t>
      </w:r>
      <w:r w:rsidRPr="004710EB">
        <w:rPr>
          <w:rFonts w:ascii="Times New Roman" w:hAnsi="Times New Roman" w:cs="Times New Roman"/>
          <w:sz w:val="24"/>
          <w:szCs w:val="24"/>
        </w:rPr>
        <w:t xml:space="preserve"> года зарегистрировано </w:t>
      </w:r>
      <w:r w:rsidR="00D43AF8">
        <w:rPr>
          <w:rFonts w:ascii="Times New Roman" w:hAnsi="Times New Roman" w:cs="Times New Roman"/>
          <w:sz w:val="24"/>
          <w:szCs w:val="24"/>
        </w:rPr>
        <w:t>126</w:t>
      </w:r>
      <w:r w:rsidRPr="004710EB">
        <w:rPr>
          <w:rFonts w:ascii="Times New Roman" w:hAnsi="Times New Roman" w:cs="Times New Roman"/>
          <w:sz w:val="24"/>
          <w:szCs w:val="24"/>
        </w:rPr>
        <w:t xml:space="preserve"> безработных в Слюдянском  районе</w:t>
      </w:r>
      <w:r w:rsidR="00D43AF8">
        <w:rPr>
          <w:rFonts w:ascii="Times New Roman" w:hAnsi="Times New Roman" w:cs="Times New Roman"/>
          <w:sz w:val="24"/>
          <w:szCs w:val="24"/>
        </w:rPr>
        <w:t xml:space="preserve"> (</w:t>
      </w:r>
      <w:r w:rsidR="00D43AF8" w:rsidRPr="00D43AF8">
        <w:rPr>
          <w:rFonts w:ascii="Times New Roman" w:hAnsi="Times New Roman" w:cs="Times New Roman"/>
          <w:sz w:val="24"/>
          <w:szCs w:val="24"/>
        </w:rPr>
        <w:t>что на 203 человека меньше, чем было зафиксировано на 01.01.2021 года</w:t>
      </w:r>
      <w:r w:rsidR="00D43AF8">
        <w:rPr>
          <w:rFonts w:ascii="Times New Roman" w:hAnsi="Times New Roman" w:cs="Times New Roman"/>
          <w:sz w:val="24"/>
          <w:szCs w:val="24"/>
        </w:rPr>
        <w:t xml:space="preserve">), </w:t>
      </w:r>
      <w:r w:rsidRPr="004710EB">
        <w:rPr>
          <w:rFonts w:ascii="Times New Roman" w:hAnsi="Times New Roman" w:cs="Times New Roman"/>
          <w:sz w:val="24"/>
          <w:szCs w:val="24"/>
        </w:rPr>
        <w:t xml:space="preserve"> из них </w:t>
      </w:r>
      <w:r w:rsidR="00D43AF8">
        <w:rPr>
          <w:rFonts w:ascii="Times New Roman" w:hAnsi="Times New Roman" w:cs="Times New Roman"/>
          <w:sz w:val="24"/>
          <w:szCs w:val="24"/>
        </w:rPr>
        <w:t>111</w:t>
      </w:r>
      <w:r w:rsidRPr="004710EB">
        <w:rPr>
          <w:rFonts w:ascii="Times New Roman" w:hAnsi="Times New Roman" w:cs="Times New Roman"/>
          <w:sz w:val="24"/>
          <w:szCs w:val="24"/>
        </w:rPr>
        <w:t xml:space="preserve"> человек получают </w:t>
      </w:r>
      <w:r>
        <w:rPr>
          <w:rFonts w:ascii="Times New Roman" w:hAnsi="Times New Roman" w:cs="Times New Roman"/>
          <w:sz w:val="24"/>
          <w:szCs w:val="24"/>
        </w:rPr>
        <w:t>социальные выплаты</w:t>
      </w:r>
      <w:r w:rsidRPr="004710EB">
        <w:rPr>
          <w:rFonts w:ascii="Times New Roman" w:hAnsi="Times New Roman" w:cs="Times New Roman"/>
          <w:sz w:val="24"/>
          <w:szCs w:val="24"/>
        </w:rPr>
        <w:t xml:space="preserve">. </w:t>
      </w:r>
      <w:r w:rsidR="00D43AF8" w:rsidRPr="00D43AF8">
        <w:rPr>
          <w:rFonts w:ascii="Times New Roman" w:hAnsi="Times New Roman" w:cs="Times New Roman"/>
          <w:sz w:val="24"/>
          <w:szCs w:val="24"/>
        </w:rPr>
        <w:t xml:space="preserve">В Байкальском муниципальном образовании зарегистрировано в качестве безработных  45 человек, из них  41  человек  получают пособие по безработице, в Слюдянском </w:t>
      </w:r>
      <w:r w:rsidR="00D43AF8">
        <w:rPr>
          <w:rFonts w:ascii="Times New Roman" w:hAnsi="Times New Roman" w:cs="Times New Roman"/>
          <w:sz w:val="24"/>
          <w:szCs w:val="24"/>
        </w:rPr>
        <w:t xml:space="preserve">муниципальном образовании </w:t>
      </w:r>
      <w:r w:rsidR="00D43AF8" w:rsidRPr="00D43AF8">
        <w:rPr>
          <w:rFonts w:ascii="Times New Roman" w:hAnsi="Times New Roman" w:cs="Times New Roman"/>
          <w:sz w:val="24"/>
          <w:szCs w:val="24"/>
        </w:rPr>
        <w:t xml:space="preserve">-48 безработных, из них 40 человек получают социальные выплаты. </w:t>
      </w:r>
    </w:p>
    <w:p w:rsidR="00F077C3" w:rsidRDefault="00F077C3" w:rsidP="00F87785">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 xml:space="preserve">Сведения о высвобождении работников </w:t>
      </w:r>
      <w:r w:rsidRPr="00E45BCE">
        <w:rPr>
          <w:rFonts w:ascii="Times New Roman" w:hAnsi="Times New Roman" w:cs="Times New Roman"/>
          <w:sz w:val="24"/>
          <w:szCs w:val="24"/>
        </w:rPr>
        <w:t>в 202</w:t>
      </w:r>
      <w:r w:rsidR="00E45BCE" w:rsidRPr="00E45BCE">
        <w:rPr>
          <w:rFonts w:ascii="Times New Roman" w:hAnsi="Times New Roman" w:cs="Times New Roman"/>
          <w:sz w:val="24"/>
          <w:szCs w:val="24"/>
        </w:rPr>
        <w:t>1</w:t>
      </w:r>
      <w:r w:rsidRPr="00E45BCE">
        <w:rPr>
          <w:rFonts w:ascii="Times New Roman" w:hAnsi="Times New Roman" w:cs="Times New Roman"/>
          <w:sz w:val="24"/>
          <w:szCs w:val="24"/>
        </w:rPr>
        <w:t xml:space="preserve"> году</w:t>
      </w:r>
      <w:r w:rsidRPr="001D434F">
        <w:rPr>
          <w:rFonts w:ascii="Times New Roman" w:hAnsi="Times New Roman" w:cs="Times New Roman"/>
          <w:sz w:val="24"/>
          <w:szCs w:val="24"/>
        </w:rPr>
        <w:t xml:space="preserve"> поступили в ОГКУ «Центр занятости населения Слюдянского района» от  2</w:t>
      </w:r>
      <w:r w:rsidR="00F87785">
        <w:rPr>
          <w:rFonts w:ascii="Times New Roman" w:hAnsi="Times New Roman" w:cs="Times New Roman"/>
          <w:sz w:val="24"/>
          <w:szCs w:val="24"/>
        </w:rPr>
        <w:t>6</w:t>
      </w:r>
      <w:r w:rsidRPr="001D434F">
        <w:rPr>
          <w:rFonts w:ascii="Times New Roman" w:hAnsi="Times New Roman" w:cs="Times New Roman"/>
          <w:sz w:val="24"/>
          <w:szCs w:val="24"/>
        </w:rPr>
        <w:t xml:space="preserve"> работодателей  на общее количество  высвобождаемых </w:t>
      </w:r>
      <w:r w:rsidR="00F87785">
        <w:rPr>
          <w:rFonts w:ascii="Times New Roman" w:hAnsi="Times New Roman" w:cs="Times New Roman"/>
          <w:sz w:val="24"/>
          <w:szCs w:val="24"/>
        </w:rPr>
        <w:t>110</w:t>
      </w:r>
      <w:r w:rsidRPr="001D434F">
        <w:rPr>
          <w:rFonts w:ascii="Times New Roman" w:hAnsi="Times New Roman" w:cs="Times New Roman"/>
          <w:sz w:val="24"/>
          <w:szCs w:val="24"/>
        </w:rPr>
        <w:t xml:space="preserve"> человек.</w:t>
      </w:r>
      <w:r w:rsidRPr="004710EB">
        <w:rPr>
          <w:rFonts w:ascii="Times New Roman" w:hAnsi="Times New Roman" w:cs="Times New Roman"/>
          <w:sz w:val="24"/>
          <w:szCs w:val="24"/>
        </w:rPr>
        <w:t xml:space="preserve"> Из них за содействием в трудоустройстве обратилось </w:t>
      </w:r>
      <w:r w:rsidR="00F87785">
        <w:rPr>
          <w:rFonts w:ascii="Times New Roman" w:hAnsi="Times New Roman" w:cs="Times New Roman"/>
          <w:sz w:val="24"/>
          <w:szCs w:val="24"/>
        </w:rPr>
        <w:t>2</w:t>
      </w:r>
      <w:r>
        <w:rPr>
          <w:rFonts w:ascii="Times New Roman" w:hAnsi="Times New Roman" w:cs="Times New Roman"/>
          <w:sz w:val="24"/>
          <w:szCs w:val="24"/>
        </w:rPr>
        <w:t>6</w:t>
      </w:r>
      <w:r w:rsidRPr="004710EB">
        <w:rPr>
          <w:rFonts w:ascii="Times New Roman" w:hAnsi="Times New Roman" w:cs="Times New Roman"/>
          <w:sz w:val="24"/>
          <w:szCs w:val="24"/>
        </w:rPr>
        <w:t xml:space="preserve"> </w:t>
      </w:r>
      <w:r w:rsidRPr="004710EB">
        <w:rPr>
          <w:rFonts w:ascii="Times New Roman" w:hAnsi="Times New Roman" w:cs="Times New Roman"/>
          <w:sz w:val="24"/>
          <w:szCs w:val="24"/>
        </w:rPr>
        <w:lastRenderedPageBreak/>
        <w:t xml:space="preserve">человек или </w:t>
      </w:r>
      <w:r w:rsidR="00F87785">
        <w:rPr>
          <w:rFonts w:ascii="Times New Roman" w:hAnsi="Times New Roman" w:cs="Times New Roman"/>
          <w:sz w:val="24"/>
          <w:szCs w:val="24"/>
        </w:rPr>
        <w:t>24</w:t>
      </w:r>
      <w:r w:rsidRPr="004710EB">
        <w:rPr>
          <w:rFonts w:ascii="Times New Roman" w:hAnsi="Times New Roman" w:cs="Times New Roman"/>
          <w:sz w:val="24"/>
          <w:szCs w:val="24"/>
        </w:rPr>
        <w:t xml:space="preserve"> % уволенных в свя</w:t>
      </w:r>
      <w:r>
        <w:rPr>
          <w:rFonts w:ascii="Times New Roman" w:hAnsi="Times New Roman" w:cs="Times New Roman"/>
          <w:sz w:val="24"/>
          <w:szCs w:val="24"/>
        </w:rPr>
        <w:t>зи с высвобождением работников. В 202</w:t>
      </w:r>
      <w:r w:rsidR="00F87785">
        <w:rPr>
          <w:rFonts w:ascii="Times New Roman" w:hAnsi="Times New Roman" w:cs="Times New Roman"/>
          <w:sz w:val="24"/>
          <w:szCs w:val="24"/>
        </w:rPr>
        <w:t>1</w:t>
      </w:r>
      <w:r>
        <w:rPr>
          <w:rFonts w:ascii="Times New Roman" w:hAnsi="Times New Roman" w:cs="Times New Roman"/>
          <w:sz w:val="24"/>
          <w:szCs w:val="24"/>
        </w:rPr>
        <w:t xml:space="preserve"> году </w:t>
      </w:r>
      <w:r w:rsidR="00F87785">
        <w:rPr>
          <w:rFonts w:ascii="Times New Roman" w:hAnsi="Times New Roman" w:cs="Times New Roman"/>
          <w:sz w:val="24"/>
          <w:szCs w:val="24"/>
        </w:rPr>
        <w:t>17</w:t>
      </w:r>
      <w:r>
        <w:rPr>
          <w:rFonts w:ascii="Times New Roman" w:hAnsi="Times New Roman" w:cs="Times New Roman"/>
          <w:sz w:val="24"/>
          <w:szCs w:val="24"/>
        </w:rPr>
        <w:t xml:space="preserve"> человек, с учетом состоявших на учете на начало года, </w:t>
      </w:r>
      <w:proofErr w:type="gramStart"/>
      <w:r>
        <w:rPr>
          <w:rFonts w:ascii="Times New Roman" w:hAnsi="Times New Roman" w:cs="Times New Roman"/>
          <w:sz w:val="24"/>
          <w:szCs w:val="24"/>
        </w:rPr>
        <w:t>трудоустроены</w:t>
      </w:r>
      <w:proofErr w:type="gramEnd"/>
      <w:r>
        <w:rPr>
          <w:rFonts w:ascii="Times New Roman" w:hAnsi="Times New Roman" w:cs="Times New Roman"/>
          <w:sz w:val="24"/>
          <w:szCs w:val="24"/>
        </w:rPr>
        <w:t>.</w:t>
      </w:r>
    </w:p>
    <w:p w:rsidR="00F077C3" w:rsidRPr="00C843BB" w:rsidRDefault="00F077C3" w:rsidP="009F32DC">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Коэффициент напряженности на рынке труда Слюдянского района на 01.01.20</w:t>
      </w:r>
      <w:r>
        <w:rPr>
          <w:rFonts w:ascii="Times New Roman" w:hAnsi="Times New Roman" w:cs="Times New Roman"/>
          <w:sz w:val="24"/>
          <w:szCs w:val="24"/>
        </w:rPr>
        <w:t>2</w:t>
      </w:r>
      <w:r w:rsidR="009F32DC">
        <w:rPr>
          <w:rFonts w:ascii="Times New Roman" w:hAnsi="Times New Roman" w:cs="Times New Roman"/>
          <w:sz w:val="24"/>
          <w:szCs w:val="24"/>
        </w:rPr>
        <w:t>2</w:t>
      </w:r>
      <w:r w:rsidRPr="004710EB">
        <w:rPr>
          <w:rFonts w:ascii="Times New Roman" w:hAnsi="Times New Roman" w:cs="Times New Roman"/>
          <w:sz w:val="24"/>
          <w:szCs w:val="24"/>
        </w:rPr>
        <w:t xml:space="preserve"> г. равен  0,</w:t>
      </w:r>
      <w:r w:rsidR="009F32DC">
        <w:rPr>
          <w:rFonts w:ascii="Times New Roman" w:hAnsi="Times New Roman" w:cs="Times New Roman"/>
          <w:sz w:val="24"/>
          <w:szCs w:val="24"/>
        </w:rPr>
        <w:t>2</w:t>
      </w:r>
      <w:r>
        <w:rPr>
          <w:rFonts w:ascii="Times New Roman" w:hAnsi="Times New Roman" w:cs="Times New Roman"/>
          <w:sz w:val="24"/>
          <w:szCs w:val="24"/>
        </w:rPr>
        <w:t xml:space="preserve">,  в Байкальском </w:t>
      </w:r>
      <w:r w:rsidR="009F32DC">
        <w:rPr>
          <w:rFonts w:ascii="Times New Roman" w:hAnsi="Times New Roman" w:cs="Times New Roman"/>
          <w:sz w:val="24"/>
          <w:szCs w:val="24"/>
        </w:rPr>
        <w:t>муниципальном образовании -</w:t>
      </w:r>
      <w:r>
        <w:rPr>
          <w:rFonts w:ascii="Times New Roman" w:hAnsi="Times New Roman" w:cs="Times New Roman"/>
          <w:sz w:val="24"/>
          <w:szCs w:val="24"/>
        </w:rPr>
        <w:t xml:space="preserve"> </w:t>
      </w:r>
      <w:r w:rsidR="009F32DC">
        <w:rPr>
          <w:rFonts w:ascii="Times New Roman" w:hAnsi="Times New Roman" w:cs="Times New Roman"/>
          <w:sz w:val="24"/>
          <w:szCs w:val="24"/>
        </w:rPr>
        <w:t>0,3, в Слюдянском – 0,5</w:t>
      </w:r>
      <w:r w:rsidRPr="004710EB">
        <w:rPr>
          <w:rFonts w:ascii="Times New Roman" w:hAnsi="Times New Roman" w:cs="Times New Roman"/>
          <w:sz w:val="24"/>
          <w:szCs w:val="24"/>
        </w:rPr>
        <w:t>. Численность граждан, состоящих по состоянию на 01.01.20</w:t>
      </w:r>
      <w:r>
        <w:rPr>
          <w:rFonts w:ascii="Times New Roman" w:hAnsi="Times New Roman" w:cs="Times New Roman"/>
          <w:sz w:val="24"/>
          <w:szCs w:val="24"/>
        </w:rPr>
        <w:t>2</w:t>
      </w:r>
      <w:r w:rsidR="009F32DC">
        <w:rPr>
          <w:rFonts w:ascii="Times New Roman" w:hAnsi="Times New Roman" w:cs="Times New Roman"/>
          <w:sz w:val="24"/>
          <w:szCs w:val="24"/>
        </w:rPr>
        <w:t>2</w:t>
      </w:r>
      <w:r w:rsidRPr="004710EB">
        <w:rPr>
          <w:rFonts w:ascii="Times New Roman" w:hAnsi="Times New Roman" w:cs="Times New Roman"/>
          <w:sz w:val="24"/>
          <w:szCs w:val="24"/>
        </w:rPr>
        <w:t xml:space="preserve"> года в ОГКУ ЦЗН Слюдянского района на регистрационном учете в целях поиска подходящей работы</w:t>
      </w:r>
      <w:r>
        <w:rPr>
          <w:rFonts w:ascii="Times New Roman" w:hAnsi="Times New Roman" w:cs="Times New Roman"/>
          <w:sz w:val="24"/>
          <w:szCs w:val="24"/>
        </w:rPr>
        <w:t>,</w:t>
      </w:r>
      <w:r w:rsidRPr="004710EB">
        <w:rPr>
          <w:rFonts w:ascii="Times New Roman" w:hAnsi="Times New Roman" w:cs="Times New Roman"/>
          <w:sz w:val="24"/>
          <w:szCs w:val="24"/>
        </w:rPr>
        <w:t xml:space="preserve"> составляет </w:t>
      </w:r>
      <w:r w:rsidR="009F32DC">
        <w:rPr>
          <w:rFonts w:ascii="Times New Roman" w:hAnsi="Times New Roman" w:cs="Times New Roman"/>
          <w:sz w:val="24"/>
          <w:szCs w:val="24"/>
        </w:rPr>
        <w:t>158</w:t>
      </w:r>
      <w:r w:rsidRPr="004710EB">
        <w:rPr>
          <w:rFonts w:ascii="Times New Roman" w:hAnsi="Times New Roman" w:cs="Times New Roman"/>
          <w:sz w:val="24"/>
          <w:szCs w:val="24"/>
        </w:rPr>
        <w:t xml:space="preserve"> человек, </w:t>
      </w:r>
      <w:r>
        <w:rPr>
          <w:rFonts w:ascii="Times New Roman" w:hAnsi="Times New Roman" w:cs="Times New Roman"/>
          <w:sz w:val="24"/>
          <w:szCs w:val="24"/>
        </w:rPr>
        <w:t xml:space="preserve">из них </w:t>
      </w:r>
      <w:r w:rsidR="009F32DC">
        <w:rPr>
          <w:rFonts w:ascii="Times New Roman" w:hAnsi="Times New Roman" w:cs="Times New Roman"/>
          <w:sz w:val="24"/>
          <w:szCs w:val="24"/>
        </w:rPr>
        <w:t>97</w:t>
      </w:r>
      <w:r w:rsidRPr="004710EB">
        <w:rPr>
          <w:rFonts w:ascii="Times New Roman" w:hAnsi="Times New Roman" w:cs="Times New Roman"/>
          <w:sz w:val="24"/>
          <w:szCs w:val="24"/>
        </w:rPr>
        <w:t xml:space="preserve"> женщин (</w:t>
      </w:r>
      <w:r w:rsidR="009F32DC">
        <w:rPr>
          <w:rFonts w:ascii="Times New Roman" w:hAnsi="Times New Roman" w:cs="Times New Roman"/>
          <w:sz w:val="24"/>
          <w:szCs w:val="24"/>
        </w:rPr>
        <w:t>63,4</w:t>
      </w:r>
      <w:r w:rsidRPr="004710EB">
        <w:rPr>
          <w:rFonts w:ascii="Times New Roman" w:hAnsi="Times New Roman" w:cs="Times New Roman"/>
          <w:sz w:val="24"/>
          <w:szCs w:val="24"/>
        </w:rPr>
        <w:t xml:space="preserve"> %) и </w:t>
      </w:r>
      <w:r w:rsidR="009F32DC">
        <w:rPr>
          <w:rFonts w:ascii="Times New Roman" w:hAnsi="Times New Roman" w:cs="Times New Roman"/>
          <w:sz w:val="24"/>
          <w:szCs w:val="24"/>
        </w:rPr>
        <w:t>61</w:t>
      </w:r>
      <w:r w:rsidRPr="004710EB">
        <w:rPr>
          <w:rFonts w:ascii="Times New Roman" w:hAnsi="Times New Roman" w:cs="Times New Roman"/>
          <w:sz w:val="24"/>
          <w:szCs w:val="24"/>
        </w:rPr>
        <w:t xml:space="preserve"> мужчин</w:t>
      </w:r>
      <w:r w:rsidR="009F32DC">
        <w:rPr>
          <w:rFonts w:ascii="Times New Roman" w:hAnsi="Times New Roman" w:cs="Times New Roman"/>
          <w:sz w:val="24"/>
          <w:szCs w:val="24"/>
        </w:rPr>
        <w:t>а</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38</w:t>
      </w:r>
      <w:r>
        <w:rPr>
          <w:rFonts w:ascii="Times New Roman" w:hAnsi="Times New Roman" w:cs="Times New Roman"/>
          <w:sz w:val="24"/>
          <w:szCs w:val="24"/>
        </w:rPr>
        <w:t>,6</w:t>
      </w:r>
      <w:r w:rsidRPr="004710EB">
        <w:rPr>
          <w:rFonts w:ascii="Times New Roman" w:hAnsi="Times New Roman" w:cs="Times New Roman"/>
          <w:sz w:val="24"/>
          <w:szCs w:val="24"/>
        </w:rPr>
        <w:t xml:space="preserve"> %).</w:t>
      </w:r>
      <w:r>
        <w:rPr>
          <w:rFonts w:ascii="Times New Roman" w:hAnsi="Times New Roman" w:cs="Times New Roman"/>
          <w:sz w:val="24"/>
          <w:szCs w:val="24"/>
        </w:rPr>
        <w:t xml:space="preserve"> Из общего числа </w:t>
      </w:r>
      <w:r w:rsidRPr="004710EB">
        <w:rPr>
          <w:rFonts w:ascii="Times New Roman" w:hAnsi="Times New Roman" w:cs="Times New Roman"/>
          <w:sz w:val="24"/>
          <w:szCs w:val="24"/>
        </w:rPr>
        <w:t>состоящих на регистрационном учете в целях поиска подходящей работы</w:t>
      </w:r>
      <w:r>
        <w:rPr>
          <w:rFonts w:ascii="Times New Roman" w:hAnsi="Times New Roman" w:cs="Times New Roman"/>
          <w:sz w:val="24"/>
          <w:szCs w:val="24"/>
        </w:rPr>
        <w:t xml:space="preserve">: </w:t>
      </w:r>
      <w:r w:rsidR="009F32DC">
        <w:rPr>
          <w:rFonts w:ascii="Times New Roman" w:hAnsi="Times New Roman" w:cs="Times New Roman"/>
          <w:sz w:val="24"/>
          <w:szCs w:val="24"/>
        </w:rPr>
        <w:t>8</w:t>
      </w:r>
      <w:r>
        <w:rPr>
          <w:rFonts w:ascii="Times New Roman" w:hAnsi="Times New Roman" w:cs="Times New Roman"/>
          <w:sz w:val="24"/>
          <w:szCs w:val="24"/>
        </w:rPr>
        <w:t xml:space="preserve"> человек (</w:t>
      </w:r>
      <w:r w:rsidR="009F32DC">
        <w:rPr>
          <w:rFonts w:ascii="Times New Roman" w:hAnsi="Times New Roman" w:cs="Times New Roman"/>
          <w:sz w:val="24"/>
          <w:szCs w:val="24"/>
        </w:rPr>
        <w:t>5,1</w:t>
      </w:r>
      <w:r>
        <w:rPr>
          <w:rFonts w:ascii="Times New Roman" w:hAnsi="Times New Roman" w:cs="Times New Roman"/>
          <w:sz w:val="24"/>
          <w:szCs w:val="24"/>
        </w:rPr>
        <w:t>%) в</w:t>
      </w:r>
      <w:r w:rsidRPr="004710EB">
        <w:rPr>
          <w:rFonts w:ascii="Times New Roman" w:hAnsi="Times New Roman" w:cs="Times New Roman"/>
          <w:sz w:val="24"/>
          <w:szCs w:val="24"/>
        </w:rPr>
        <w:t>ысвобожден</w:t>
      </w:r>
      <w:r>
        <w:rPr>
          <w:rFonts w:ascii="Times New Roman" w:hAnsi="Times New Roman" w:cs="Times New Roman"/>
          <w:sz w:val="24"/>
          <w:szCs w:val="24"/>
        </w:rPr>
        <w:t>ные</w:t>
      </w:r>
      <w:r w:rsidRPr="004710EB">
        <w:rPr>
          <w:rFonts w:ascii="Times New Roman" w:hAnsi="Times New Roman" w:cs="Times New Roman"/>
          <w:sz w:val="24"/>
          <w:szCs w:val="24"/>
        </w:rPr>
        <w:t xml:space="preserve"> по инициативе работодателя</w:t>
      </w:r>
      <w:r>
        <w:rPr>
          <w:rFonts w:ascii="Times New Roman" w:hAnsi="Times New Roman" w:cs="Times New Roman"/>
          <w:sz w:val="24"/>
          <w:szCs w:val="24"/>
        </w:rPr>
        <w:t>;</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26</w:t>
      </w:r>
      <w:r>
        <w:rPr>
          <w:rFonts w:ascii="Times New Roman" w:hAnsi="Times New Roman" w:cs="Times New Roman"/>
          <w:sz w:val="24"/>
          <w:szCs w:val="24"/>
        </w:rPr>
        <w:t xml:space="preserve"> человек (</w:t>
      </w:r>
      <w:r w:rsidR="009F32DC">
        <w:rPr>
          <w:rFonts w:ascii="Times New Roman" w:hAnsi="Times New Roman" w:cs="Times New Roman"/>
          <w:sz w:val="24"/>
          <w:szCs w:val="24"/>
        </w:rPr>
        <w:t>16,5</w:t>
      </w:r>
      <w:r>
        <w:rPr>
          <w:rFonts w:ascii="Times New Roman" w:hAnsi="Times New Roman" w:cs="Times New Roman"/>
          <w:sz w:val="24"/>
          <w:szCs w:val="24"/>
        </w:rPr>
        <w:t xml:space="preserve"> %) г</w:t>
      </w:r>
      <w:r w:rsidRPr="004710EB">
        <w:rPr>
          <w:rFonts w:ascii="Times New Roman" w:hAnsi="Times New Roman" w:cs="Times New Roman"/>
          <w:sz w:val="24"/>
          <w:szCs w:val="24"/>
        </w:rPr>
        <w:t>раждан</w:t>
      </w:r>
      <w:r>
        <w:rPr>
          <w:rFonts w:ascii="Times New Roman" w:hAnsi="Times New Roman" w:cs="Times New Roman"/>
          <w:sz w:val="24"/>
          <w:szCs w:val="24"/>
        </w:rPr>
        <w:t>е предпенсионного возраста</w:t>
      </w:r>
      <w:r w:rsidRPr="00D53BA3">
        <w:rPr>
          <w:rFonts w:ascii="Times New Roman" w:hAnsi="Times New Roman" w:cs="Times New Roman"/>
          <w:sz w:val="24"/>
          <w:szCs w:val="24"/>
        </w:rPr>
        <w:t xml:space="preserve">; </w:t>
      </w:r>
      <w:r w:rsidR="009F32DC">
        <w:rPr>
          <w:rFonts w:ascii="Times New Roman" w:hAnsi="Times New Roman" w:cs="Times New Roman"/>
          <w:sz w:val="24"/>
          <w:szCs w:val="24"/>
        </w:rPr>
        <w:t>49</w:t>
      </w:r>
      <w:r w:rsidRPr="00D53BA3">
        <w:rPr>
          <w:rFonts w:ascii="Times New Roman" w:hAnsi="Times New Roman" w:cs="Times New Roman"/>
          <w:sz w:val="24"/>
          <w:szCs w:val="24"/>
        </w:rPr>
        <w:t xml:space="preserve"> </w:t>
      </w:r>
      <w:r w:rsidRPr="004710EB">
        <w:rPr>
          <w:rFonts w:ascii="Times New Roman" w:hAnsi="Times New Roman" w:cs="Times New Roman"/>
          <w:sz w:val="24"/>
          <w:szCs w:val="24"/>
        </w:rPr>
        <w:t>человек (</w:t>
      </w:r>
      <w:r w:rsidR="009F32DC">
        <w:rPr>
          <w:rFonts w:ascii="Times New Roman" w:hAnsi="Times New Roman" w:cs="Times New Roman"/>
          <w:sz w:val="24"/>
          <w:szCs w:val="24"/>
        </w:rPr>
        <w:t>31</w:t>
      </w:r>
      <w:r>
        <w:rPr>
          <w:rFonts w:ascii="Times New Roman" w:hAnsi="Times New Roman" w:cs="Times New Roman"/>
          <w:sz w:val="24"/>
          <w:szCs w:val="24"/>
        </w:rPr>
        <w:t xml:space="preserve"> %) </w:t>
      </w:r>
      <w:r w:rsidRPr="004710EB">
        <w:rPr>
          <w:rFonts w:ascii="Times New Roman" w:hAnsi="Times New Roman" w:cs="Times New Roman"/>
          <w:sz w:val="24"/>
          <w:szCs w:val="24"/>
        </w:rPr>
        <w:t>молодеж</w:t>
      </w:r>
      <w:r>
        <w:rPr>
          <w:rFonts w:ascii="Times New Roman" w:hAnsi="Times New Roman" w:cs="Times New Roman"/>
          <w:sz w:val="24"/>
          <w:szCs w:val="24"/>
        </w:rPr>
        <w:t>ь в возрасте 16-29 лет;</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21</w:t>
      </w:r>
      <w:r w:rsidRPr="001510D6">
        <w:rPr>
          <w:rFonts w:ascii="Times New Roman" w:hAnsi="Times New Roman" w:cs="Times New Roman"/>
        </w:rPr>
        <w:t xml:space="preserve"> </w:t>
      </w:r>
      <w:r w:rsidRPr="00C843BB">
        <w:rPr>
          <w:rFonts w:ascii="Times New Roman" w:hAnsi="Times New Roman" w:cs="Times New Roman"/>
          <w:sz w:val="24"/>
          <w:szCs w:val="24"/>
        </w:rPr>
        <w:t>человек (</w:t>
      </w:r>
      <w:r w:rsidR="009F32DC">
        <w:rPr>
          <w:rFonts w:ascii="Times New Roman" w:hAnsi="Times New Roman" w:cs="Times New Roman"/>
          <w:sz w:val="24"/>
          <w:szCs w:val="24"/>
        </w:rPr>
        <w:t>13,3</w:t>
      </w:r>
      <w:r w:rsidRPr="00C843BB">
        <w:rPr>
          <w:rFonts w:ascii="Times New Roman" w:hAnsi="Times New Roman" w:cs="Times New Roman"/>
          <w:sz w:val="24"/>
          <w:szCs w:val="24"/>
        </w:rPr>
        <w:t xml:space="preserve"> %)  не имеют опыта  работы; 1</w:t>
      </w:r>
      <w:r w:rsidR="009F32DC">
        <w:rPr>
          <w:rFonts w:ascii="Times New Roman" w:hAnsi="Times New Roman" w:cs="Times New Roman"/>
          <w:sz w:val="24"/>
          <w:szCs w:val="24"/>
        </w:rPr>
        <w:t>0</w:t>
      </w:r>
      <w:r w:rsidRPr="00C843BB">
        <w:rPr>
          <w:rFonts w:ascii="Times New Roman" w:hAnsi="Times New Roman" w:cs="Times New Roman"/>
          <w:sz w:val="24"/>
          <w:szCs w:val="24"/>
        </w:rPr>
        <w:t xml:space="preserve"> человек (</w:t>
      </w:r>
      <w:r w:rsidR="009F32DC">
        <w:rPr>
          <w:rFonts w:ascii="Times New Roman" w:hAnsi="Times New Roman" w:cs="Times New Roman"/>
          <w:sz w:val="24"/>
          <w:szCs w:val="24"/>
        </w:rPr>
        <w:t>6,3</w:t>
      </w:r>
      <w:r w:rsidRPr="00C843BB">
        <w:rPr>
          <w:rFonts w:ascii="Times New Roman" w:hAnsi="Times New Roman" w:cs="Times New Roman"/>
          <w:sz w:val="24"/>
          <w:szCs w:val="24"/>
        </w:rPr>
        <w:t xml:space="preserve"> %)  имеют инвалидность. </w:t>
      </w:r>
    </w:p>
    <w:p w:rsidR="00F077C3" w:rsidRPr="001D434F" w:rsidRDefault="00F077C3" w:rsidP="00B241F9">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 xml:space="preserve">Численность </w:t>
      </w:r>
      <w:proofErr w:type="gramStart"/>
      <w:r w:rsidRPr="001D434F">
        <w:rPr>
          <w:rFonts w:ascii="Times New Roman" w:hAnsi="Times New Roman" w:cs="Times New Roman"/>
          <w:sz w:val="24"/>
          <w:szCs w:val="24"/>
        </w:rPr>
        <w:t>граждан, обратившихся в центр занятости населения за содействием в поиске работы в  январе-декабре 202</w:t>
      </w:r>
      <w:r w:rsidR="00B241F9">
        <w:rPr>
          <w:rFonts w:ascii="Times New Roman" w:hAnsi="Times New Roman" w:cs="Times New Roman"/>
          <w:sz w:val="24"/>
          <w:szCs w:val="24"/>
        </w:rPr>
        <w:t>1</w:t>
      </w:r>
      <w:r w:rsidRPr="001D434F">
        <w:rPr>
          <w:rFonts w:ascii="Times New Roman" w:hAnsi="Times New Roman" w:cs="Times New Roman"/>
          <w:sz w:val="24"/>
          <w:szCs w:val="24"/>
        </w:rPr>
        <w:t xml:space="preserve"> года составила</w:t>
      </w:r>
      <w:proofErr w:type="gramEnd"/>
      <w:r w:rsidRPr="001D434F">
        <w:rPr>
          <w:rFonts w:ascii="Times New Roman" w:hAnsi="Times New Roman" w:cs="Times New Roman"/>
          <w:sz w:val="24"/>
          <w:szCs w:val="24"/>
        </w:rPr>
        <w:t xml:space="preserve"> </w:t>
      </w:r>
      <w:r w:rsidR="00B241F9">
        <w:rPr>
          <w:rFonts w:ascii="Times New Roman" w:hAnsi="Times New Roman" w:cs="Times New Roman"/>
          <w:sz w:val="24"/>
          <w:szCs w:val="24"/>
        </w:rPr>
        <w:t>1380</w:t>
      </w:r>
      <w:r w:rsidRPr="001D434F">
        <w:rPr>
          <w:rFonts w:ascii="Times New Roman" w:hAnsi="Times New Roman" w:cs="Times New Roman"/>
          <w:sz w:val="24"/>
          <w:szCs w:val="24"/>
        </w:rPr>
        <w:t xml:space="preserve"> человек, что на </w:t>
      </w:r>
      <w:r w:rsidR="00B241F9">
        <w:rPr>
          <w:rFonts w:ascii="Times New Roman" w:hAnsi="Times New Roman" w:cs="Times New Roman"/>
          <w:sz w:val="24"/>
          <w:szCs w:val="24"/>
        </w:rPr>
        <w:t>769</w:t>
      </w:r>
      <w:r w:rsidRPr="001D434F">
        <w:rPr>
          <w:rFonts w:ascii="Times New Roman" w:hAnsi="Times New Roman" w:cs="Times New Roman"/>
          <w:sz w:val="24"/>
          <w:szCs w:val="24"/>
        </w:rPr>
        <w:t xml:space="preserve"> человек </w:t>
      </w:r>
      <w:r w:rsidR="00B241F9">
        <w:rPr>
          <w:rFonts w:ascii="Times New Roman" w:hAnsi="Times New Roman" w:cs="Times New Roman"/>
          <w:sz w:val="24"/>
          <w:szCs w:val="24"/>
        </w:rPr>
        <w:t>мен</w:t>
      </w:r>
      <w:r w:rsidRPr="001D434F">
        <w:rPr>
          <w:rFonts w:ascii="Times New Roman" w:hAnsi="Times New Roman" w:cs="Times New Roman"/>
          <w:sz w:val="24"/>
          <w:szCs w:val="24"/>
        </w:rPr>
        <w:t>ьше, чем в 20</w:t>
      </w:r>
      <w:r w:rsidR="00B241F9">
        <w:rPr>
          <w:rFonts w:ascii="Times New Roman" w:hAnsi="Times New Roman" w:cs="Times New Roman"/>
          <w:sz w:val="24"/>
          <w:szCs w:val="24"/>
        </w:rPr>
        <w:t>20</w:t>
      </w:r>
      <w:r w:rsidRPr="001D434F">
        <w:rPr>
          <w:rFonts w:ascii="Times New Roman" w:hAnsi="Times New Roman" w:cs="Times New Roman"/>
          <w:sz w:val="24"/>
          <w:szCs w:val="24"/>
        </w:rPr>
        <w:t xml:space="preserve"> году. Признано безработными за  202</w:t>
      </w:r>
      <w:r w:rsidR="00B241F9">
        <w:rPr>
          <w:rFonts w:ascii="Times New Roman" w:hAnsi="Times New Roman" w:cs="Times New Roman"/>
          <w:sz w:val="24"/>
          <w:szCs w:val="24"/>
        </w:rPr>
        <w:t>1 год 558</w:t>
      </w:r>
      <w:r w:rsidRPr="001D434F">
        <w:rPr>
          <w:rFonts w:ascii="Times New Roman" w:hAnsi="Times New Roman" w:cs="Times New Roman"/>
          <w:sz w:val="24"/>
          <w:szCs w:val="24"/>
        </w:rPr>
        <w:t xml:space="preserve"> человек, что в 2 раз</w:t>
      </w:r>
      <w:r w:rsidR="00B241F9">
        <w:rPr>
          <w:rFonts w:ascii="Times New Roman" w:hAnsi="Times New Roman" w:cs="Times New Roman"/>
          <w:sz w:val="24"/>
          <w:szCs w:val="24"/>
        </w:rPr>
        <w:t>а</w:t>
      </w:r>
      <w:r w:rsidRPr="001D434F">
        <w:rPr>
          <w:rFonts w:ascii="Times New Roman" w:hAnsi="Times New Roman" w:cs="Times New Roman"/>
          <w:sz w:val="24"/>
          <w:szCs w:val="24"/>
        </w:rPr>
        <w:t xml:space="preserve"> </w:t>
      </w:r>
      <w:r w:rsidR="00B241F9">
        <w:rPr>
          <w:rFonts w:ascii="Times New Roman" w:hAnsi="Times New Roman" w:cs="Times New Roman"/>
          <w:sz w:val="24"/>
          <w:szCs w:val="24"/>
        </w:rPr>
        <w:t>мен</w:t>
      </w:r>
      <w:r w:rsidRPr="001D434F">
        <w:rPr>
          <w:rFonts w:ascii="Times New Roman" w:hAnsi="Times New Roman" w:cs="Times New Roman"/>
          <w:sz w:val="24"/>
          <w:szCs w:val="24"/>
        </w:rPr>
        <w:t>ьше, чем в 20</w:t>
      </w:r>
      <w:r w:rsidR="00B241F9">
        <w:rPr>
          <w:rFonts w:ascii="Times New Roman" w:hAnsi="Times New Roman" w:cs="Times New Roman"/>
          <w:sz w:val="24"/>
          <w:szCs w:val="24"/>
        </w:rPr>
        <w:t>20</w:t>
      </w:r>
      <w:r w:rsidRPr="001D434F">
        <w:rPr>
          <w:rFonts w:ascii="Times New Roman" w:eastAsia="Calibri" w:hAnsi="Times New Roman" w:cs="Times New Roman"/>
          <w:color w:val="000000" w:themeColor="text1"/>
          <w:sz w:val="24"/>
          <w:szCs w:val="24"/>
        </w:rPr>
        <w:t xml:space="preserve"> году</w:t>
      </w:r>
      <w:r w:rsidRPr="00D81CEE">
        <w:rPr>
          <w:rFonts w:ascii="Times New Roman" w:eastAsia="Calibri" w:hAnsi="Times New Roman" w:cs="Times New Roman"/>
          <w:color w:val="000000" w:themeColor="text1"/>
          <w:sz w:val="24"/>
          <w:szCs w:val="24"/>
          <w:shd w:val="clear" w:color="auto" w:fill="FFFFFF" w:themeFill="background1"/>
        </w:rPr>
        <w:t xml:space="preserve">. </w:t>
      </w:r>
      <w:r w:rsidRPr="001D434F">
        <w:rPr>
          <w:rFonts w:ascii="Times New Roman" w:hAnsi="Times New Roman" w:cs="Times New Roman"/>
          <w:sz w:val="24"/>
          <w:szCs w:val="24"/>
        </w:rPr>
        <w:t xml:space="preserve">Снято с учета </w:t>
      </w:r>
      <w:r w:rsidR="00B241F9">
        <w:rPr>
          <w:rFonts w:ascii="Times New Roman" w:hAnsi="Times New Roman" w:cs="Times New Roman"/>
          <w:sz w:val="24"/>
          <w:szCs w:val="24"/>
        </w:rPr>
        <w:t>1631</w:t>
      </w:r>
      <w:r w:rsidRPr="001D434F">
        <w:rPr>
          <w:rFonts w:ascii="Times New Roman" w:hAnsi="Times New Roman" w:cs="Times New Roman"/>
          <w:sz w:val="24"/>
          <w:szCs w:val="24"/>
        </w:rPr>
        <w:t xml:space="preserve"> человек, ищущих работу, в том числе </w:t>
      </w:r>
      <w:r w:rsidR="00B241F9">
        <w:rPr>
          <w:rFonts w:ascii="Times New Roman" w:hAnsi="Times New Roman" w:cs="Times New Roman"/>
          <w:sz w:val="24"/>
          <w:szCs w:val="24"/>
        </w:rPr>
        <w:t>764</w:t>
      </w:r>
      <w:r w:rsidRPr="001D434F">
        <w:rPr>
          <w:rFonts w:ascii="Times New Roman" w:hAnsi="Times New Roman" w:cs="Times New Roman"/>
          <w:sz w:val="24"/>
          <w:szCs w:val="24"/>
        </w:rPr>
        <w:t xml:space="preserve"> безработны</w:t>
      </w:r>
      <w:r w:rsidR="00B241F9">
        <w:rPr>
          <w:rFonts w:ascii="Times New Roman" w:hAnsi="Times New Roman" w:cs="Times New Roman"/>
          <w:sz w:val="24"/>
          <w:szCs w:val="24"/>
        </w:rPr>
        <w:t>х</w:t>
      </w:r>
      <w:r w:rsidRPr="001D434F">
        <w:rPr>
          <w:rFonts w:ascii="Times New Roman" w:hAnsi="Times New Roman" w:cs="Times New Roman"/>
          <w:sz w:val="24"/>
          <w:szCs w:val="24"/>
        </w:rPr>
        <w:t>. Трудоустроен</w:t>
      </w:r>
      <w:r w:rsidR="00B241F9">
        <w:rPr>
          <w:rFonts w:ascii="Times New Roman" w:hAnsi="Times New Roman" w:cs="Times New Roman"/>
          <w:sz w:val="24"/>
          <w:szCs w:val="24"/>
        </w:rPr>
        <w:t>о</w:t>
      </w:r>
      <w:r w:rsidRPr="001D434F">
        <w:rPr>
          <w:rFonts w:ascii="Times New Roman" w:hAnsi="Times New Roman" w:cs="Times New Roman"/>
          <w:sz w:val="24"/>
          <w:szCs w:val="24"/>
        </w:rPr>
        <w:t xml:space="preserve"> </w:t>
      </w:r>
      <w:r w:rsidR="00B241F9">
        <w:rPr>
          <w:rFonts w:ascii="Times New Roman" w:hAnsi="Times New Roman" w:cs="Times New Roman"/>
          <w:sz w:val="24"/>
          <w:szCs w:val="24"/>
        </w:rPr>
        <w:t>852</w:t>
      </w:r>
      <w:r w:rsidRPr="001D434F">
        <w:rPr>
          <w:rFonts w:ascii="Times New Roman" w:hAnsi="Times New Roman" w:cs="Times New Roman"/>
          <w:sz w:val="24"/>
          <w:szCs w:val="24"/>
        </w:rPr>
        <w:t xml:space="preserve"> человек</w:t>
      </w:r>
      <w:r w:rsidR="00B241F9">
        <w:rPr>
          <w:rFonts w:ascii="Times New Roman" w:hAnsi="Times New Roman" w:cs="Times New Roman"/>
          <w:sz w:val="24"/>
          <w:szCs w:val="24"/>
        </w:rPr>
        <w:t>а</w:t>
      </w:r>
      <w:r w:rsidRPr="001D434F">
        <w:rPr>
          <w:rFonts w:ascii="Times New Roman" w:hAnsi="Times New Roman" w:cs="Times New Roman"/>
          <w:sz w:val="24"/>
          <w:szCs w:val="24"/>
        </w:rPr>
        <w:t>,  ищущ</w:t>
      </w:r>
      <w:r w:rsidR="00B241F9">
        <w:rPr>
          <w:rFonts w:ascii="Times New Roman" w:hAnsi="Times New Roman" w:cs="Times New Roman"/>
          <w:sz w:val="24"/>
          <w:szCs w:val="24"/>
        </w:rPr>
        <w:t>его</w:t>
      </w:r>
      <w:r w:rsidRPr="001D434F">
        <w:rPr>
          <w:rFonts w:ascii="Times New Roman" w:hAnsi="Times New Roman" w:cs="Times New Roman"/>
          <w:sz w:val="24"/>
          <w:szCs w:val="24"/>
        </w:rPr>
        <w:t xml:space="preserve"> работу, в том числе </w:t>
      </w:r>
      <w:r w:rsidR="00B241F9">
        <w:rPr>
          <w:rFonts w:ascii="Times New Roman" w:hAnsi="Times New Roman" w:cs="Times New Roman"/>
          <w:sz w:val="24"/>
          <w:szCs w:val="24"/>
        </w:rPr>
        <w:t>353</w:t>
      </w:r>
      <w:r w:rsidRPr="001D434F">
        <w:rPr>
          <w:rFonts w:ascii="Times New Roman" w:hAnsi="Times New Roman" w:cs="Times New Roman"/>
          <w:sz w:val="24"/>
          <w:szCs w:val="24"/>
        </w:rPr>
        <w:t xml:space="preserve"> безработных. </w:t>
      </w:r>
    </w:p>
    <w:p w:rsidR="00F077C3" w:rsidRPr="001D434F" w:rsidRDefault="00F077C3" w:rsidP="008C1096">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Заявленная потребность работодателей Слюдянского района  в необходимых работниках   на  1  января 202</w:t>
      </w:r>
      <w:r w:rsidR="007045AB">
        <w:rPr>
          <w:rFonts w:ascii="Times New Roman" w:hAnsi="Times New Roman" w:cs="Times New Roman"/>
          <w:sz w:val="24"/>
          <w:szCs w:val="24"/>
        </w:rPr>
        <w:t>2</w:t>
      </w:r>
      <w:r w:rsidRPr="001D434F">
        <w:rPr>
          <w:rFonts w:ascii="Times New Roman" w:hAnsi="Times New Roman" w:cs="Times New Roman"/>
          <w:sz w:val="24"/>
          <w:szCs w:val="24"/>
        </w:rPr>
        <w:t xml:space="preserve"> года составляет </w:t>
      </w:r>
      <w:r w:rsidR="007045AB">
        <w:rPr>
          <w:rFonts w:ascii="Times New Roman" w:hAnsi="Times New Roman" w:cs="Times New Roman"/>
          <w:sz w:val="24"/>
          <w:szCs w:val="24"/>
        </w:rPr>
        <w:t>453</w:t>
      </w:r>
      <w:r w:rsidRPr="001D434F">
        <w:rPr>
          <w:rFonts w:ascii="Times New Roman" w:hAnsi="Times New Roman" w:cs="Times New Roman"/>
          <w:sz w:val="24"/>
          <w:szCs w:val="24"/>
        </w:rPr>
        <w:t xml:space="preserve"> ваканси</w:t>
      </w:r>
      <w:r w:rsidR="007045AB">
        <w:rPr>
          <w:rFonts w:ascii="Times New Roman" w:hAnsi="Times New Roman" w:cs="Times New Roman"/>
          <w:sz w:val="24"/>
          <w:szCs w:val="24"/>
        </w:rPr>
        <w:t>и</w:t>
      </w:r>
      <w:r w:rsidRPr="001D434F">
        <w:rPr>
          <w:rFonts w:ascii="Times New Roman" w:hAnsi="Times New Roman" w:cs="Times New Roman"/>
          <w:sz w:val="24"/>
          <w:szCs w:val="24"/>
        </w:rPr>
        <w:t xml:space="preserve">, в том числе  </w:t>
      </w:r>
      <w:r w:rsidR="007045AB">
        <w:rPr>
          <w:rFonts w:ascii="Times New Roman" w:hAnsi="Times New Roman" w:cs="Times New Roman"/>
          <w:sz w:val="24"/>
          <w:szCs w:val="24"/>
        </w:rPr>
        <w:t>54</w:t>
      </w:r>
      <w:r w:rsidRPr="001D434F">
        <w:rPr>
          <w:rFonts w:ascii="Times New Roman" w:hAnsi="Times New Roman" w:cs="Times New Roman"/>
          <w:sz w:val="24"/>
          <w:szCs w:val="24"/>
        </w:rPr>
        <w:t xml:space="preserve"> % или </w:t>
      </w:r>
      <w:r w:rsidR="007045AB">
        <w:rPr>
          <w:rFonts w:ascii="Times New Roman" w:hAnsi="Times New Roman" w:cs="Times New Roman"/>
          <w:sz w:val="24"/>
          <w:szCs w:val="24"/>
        </w:rPr>
        <w:t>244</w:t>
      </w:r>
      <w:r w:rsidRPr="001D434F">
        <w:rPr>
          <w:rFonts w:ascii="Times New Roman" w:hAnsi="Times New Roman" w:cs="Times New Roman"/>
          <w:sz w:val="24"/>
          <w:szCs w:val="24"/>
        </w:rPr>
        <w:t xml:space="preserve"> ваканси</w:t>
      </w:r>
      <w:r w:rsidR="007045AB">
        <w:rPr>
          <w:rFonts w:ascii="Times New Roman" w:hAnsi="Times New Roman" w:cs="Times New Roman"/>
          <w:sz w:val="24"/>
          <w:szCs w:val="24"/>
        </w:rPr>
        <w:t>и</w:t>
      </w:r>
      <w:r w:rsidRPr="001D434F">
        <w:rPr>
          <w:rFonts w:ascii="Times New Roman" w:hAnsi="Times New Roman" w:cs="Times New Roman"/>
          <w:sz w:val="24"/>
          <w:szCs w:val="24"/>
        </w:rPr>
        <w:t xml:space="preserve">  по рабочим  профессиям. Потребность работодателей  в вакансиях   по  отраслям  выглядит следующим образом:</w:t>
      </w: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Pr>
          <w:rFonts w:ascii="Times New Roman" w:eastAsia="Calibri" w:hAnsi="Times New Roman" w:cs="Times New Roman"/>
          <w:noProof/>
          <w:color w:val="000000" w:themeColor="text1"/>
          <w:sz w:val="24"/>
          <w:szCs w:val="24"/>
          <w:shd w:val="clear" w:color="auto" w:fill="FFFFFF" w:themeFill="background1"/>
          <w:lang w:eastAsia="ru-RU"/>
        </w:rPr>
        <w:drawing>
          <wp:inline distT="0" distB="0" distL="0" distR="0" wp14:anchorId="2B4CF743" wp14:editId="42B69118">
            <wp:extent cx="5952765" cy="3562709"/>
            <wp:effectExtent l="0" t="0" r="1016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Default="00F077C3" w:rsidP="008C1096">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1D434F">
        <w:rPr>
          <w:rFonts w:ascii="Times New Roman" w:eastAsia="Calibri" w:hAnsi="Times New Roman" w:cs="Times New Roman"/>
          <w:color w:val="000000" w:themeColor="text1"/>
          <w:sz w:val="24"/>
          <w:szCs w:val="24"/>
        </w:rPr>
        <w:t xml:space="preserve">Уровень трудоустройства составил </w:t>
      </w:r>
      <w:r w:rsidR="008C1096">
        <w:rPr>
          <w:rFonts w:ascii="Times New Roman" w:eastAsia="Calibri" w:hAnsi="Times New Roman" w:cs="Times New Roman"/>
          <w:color w:val="000000" w:themeColor="text1"/>
          <w:sz w:val="24"/>
          <w:szCs w:val="24"/>
        </w:rPr>
        <w:t>61,7</w:t>
      </w:r>
      <w:r w:rsidRPr="001D434F">
        <w:rPr>
          <w:rFonts w:ascii="Times New Roman" w:eastAsia="Calibri" w:hAnsi="Times New Roman" w:cs="Times New Roman"/>
          <w:color w:val="000000" w:themeColor="text1"/>
          <w:sz w:val="24"/>
          <w:szCs w:val="24"/>
        </w:rPr>
        <w:t xml:space="preserve"> % от числа граждан, обратившихся за содействием в трудоустройстве в отчетном году, что на </w:t>
      </w:r>
      <w:r w:rsidR="008C1096">
        <w:rPr>
          <w:rFonts w:ascii="Times New Roman" w:eastAsia="Calibri" w:hAnsi="Times New Roman" w:cs="Times New Roman"/>
          <w:color w:val="000000" w:themeColor="text1"/>
          <w:sz w:val="24"/>
          <w:szCs w:val="24"/>
        </w:rPr>
        <w:t xml:space="preserve">6,7 </w:t>
      </w:r>
      <w:r w:rsidRPr="001D434F">
        <w:rPr>
          <w:rFonts w:ascii="Times New Roman" w:eastAsia="Calibri" w:hAnsi="Times New Roman" w:cs="Times New Roman"/>
          <w:color w:val="000000" w:themeColor="text1"/>
          <w:sz w:val="24"/>
          <w:szCs w:val="24"/>
        </w:rPr>
        <w:t xml:space="preserve">% </w:t>
      </w:r>
      <w:r w:rsidR="008C1096">
        <w:rPr>
          <w:rFonts w:ascii="Times New Roman" w:eastAsia="Calibri" w:hAnsi="Times New Roman" w:cs="Times New Roman"/>
          <w:color w:val="000000" w:themeColor="text1"/>
          <w:sz w:val="24"/>
          <w:szCs w:val="24"/>
        </w:rPr>
        <w:t>больше</w:t>
      </w:r>
      <w:r w:rsidRPr="001D434F">
        <w:rPr>
          <w:rFonts w:ascii="Times New Roman" w:eastAsia="Calibri" w:hAnsi="Times New Roman" w:cs="Times New Roman"/>
          <w:color w:val="000000" w:themeColor="text1"/>
          <w:sz w:val="24"/>
          <w:szCs w:val="24"/>
        </w:rPr>
        <w:t xml:space="preserve"> показателя 20</w:t>
      </w:r>
      <w:r w:rsidR="008C1096">
        <w:rPr>
          <w:rFonts w:ascii="Times New Roman" w:eastAsia="Calibri" w:hAnsi="Times New Roman" w:cs="Times New Roman"/>
          <w:color w:val="000000" w:themeColor="text1"/>
          <w:sz w:val="24"/>
          <w:szCs w:val="24"/>
        </w:rPr>
        <w:t>20</w:t>
      </w:r>
      <w:r w:rsidRPr="001D434F">
        <w:rPr>
          <w:rFonts w:ascii="Times New Roman" w:eastAsia="Calibri" w:hAnsi="Times New Roman" w:cs="Times New Roman"/>
          <w:color w:val="000000" w:themeColor="text1"/>
          <w:sz w:val="24"/>
          <w:szCs w:val="24"/>
        </w:rPr>
        <w:t xml:space="preserve"> года</w:t>
      </w:r>
      <w:r>
        <w:rPr>
          <w:rFonts w:ascii="Times New Roman" w:eastAsia="Calibri" w:hAnsi="Times New Roman" w:cs="Times New Roman"/>
          <w:color w:val="000000" w:themeColor="text1"/>
          <w:sz w:val="24"/>
          <w:szCs w:val="24"/>
          <w:shd w:val="clear" w:color="auto" w:fill="FFFFFF" w:themeFill="background1"/>
        </w:rPr>
        <w:t>.</w:t>
      </w:r>
    </w:p>
    <w:p w:rsidR="008C1096" w:rsidRDefault="00F077C3" w:rsidP="008C1096">
      <w:pPr>
        <w:pStyle w:val="ac"/>
        <w:ind w:firstLine="708"/>
        <w:jc w:val="both"/>
        <w:rPr>
          <w:rFonts w:eastAsia="Calibri"/>
          <w:color w:val="000000" w:themeColor="text1"/>
          <w:lang w:eastAsia="en-US"/>
        </w:rPr>
      </w:pPr>
      <w:r w:rsidRPr="001D434F">
        <w:rPr>
          <w:rFonts w:eastAsia="Calibri"/>
          <w:color w:val="000000" w:themeColor="text1"/>
          <w:lang w:eastAsia="en-US"/>
        </w:rPr>
        <w:t xml:space="preserve">Наиболее востребованными профессиями в  Слюдянском  районе  являются  </w:t>
      </w:r>
      <w:r w:rsidR="008C1096" w:rsidRPr="008C1096">
        <w:rPr>
          <w:rFonts w:eastAsia="Calibri"/>
          <w:color w:val="000000" w:themeColor="text1"/>
          <w:lang w:eastAsia="en-US"/>
        </w:rPr>
        <w:t>медицинские работники, воспитатели, логопед, пекарь, бармен, официанты, кухонные работники, мойщики посуды, горничные, стрелок, охранник, водитель автомобиля категории</w:t>
      </w:r>
      <w:proofErr w:type="gramStart"/>
      <w:r w:rsidR="008C1096" w:rsidRPr="008C1096">
        <w:rPr>
          <w:rFonts w:eastAsia="Calibri"/>
          <w:color w:val="000000" w:themeColor="text1"/>
          <w:lang w:eastAsia="en-US"/>
        </w:rPr>
        <w:t xml:space="preserve"> С</w:t>
      </w:r>
      <w:proofErr w:type="gramEnd"/>
      <w:r w:rsidR="008C1096" w:rsidRPr="008C1096">
        <w:rPr>
          <w:rFonts w:eastAsia="Calibri"/>
          <w:color w:val="000000" w:themeColor="text1"/>
          <w:lang w:eastAsia="en-US"/>
        </w:rPr>
        <w:t xml:space="preserve">, машинист бульдозера, машинист экскаватора, машинист крана </w:t>
      </w:r>
      <w:r w:rsidR="008C1096" w:rsidRPr="008C1096">
        <w:rPr>
          <w:rFonts w:eastAsia="Calibri"/>
          <w:color w:val="000000" w:themeColor="text1"/>
          <w:lang w:eastAsia="en-US"/>
        </w:rPr>
        <w:lastRenderedPageBreak/>
        <w:t xml:space="preserve">автомобильного, инженеры сферы строительства автомобильных дорог, контролер контрольно-пропускного пункта, инженер горнодобывающей промышленности, продавцы-кассиры, электрослесарь, электромонтер, электрогазосварщик, слесарь-сантехник, слесарь-ремонтник,  и  др. </w:t>
      </w:r>
    </w:p>
    <w:p w:rsidR="00F077C3" w:rsidRPr="001D434F" w:rsidRDefault="00F077C3" w:rsidP="008C1096">
      <w:pPr>
        <w:pStyle w:val="ac"/>
        <w:ind w:firstLine="708"/>
        <w:jc w:val="both"/>
        <w:rPr>
          <w:rFonts w:eastAsia="Calibri"/>
          <w:color w:val="000000" w:themeColor="text1"/>
        </w:rPr>
      </w:pPr>
      <w:r w:rsidRPr="001D434F">
        <w:rPr>
          <w:rFonts w:eastAsia="Calibri"/>
          <w:color w:val="000000" w:themeColor="text1"/>
        </w:rPr>
        <w:t>Средняя  заработная  плата  по  заявленным  вака</w:t>
      </w:r>
      <w:r>
        <w:rPr>
          <w:rFonts w:eastAsia="Calibri"/>
          <w:color w:val="000000" w:themeColor="text1"/>
        </w:rPr>
        <w:t xml:space="preserve">нсиям  составляет </w:t>
      </w:r>
      <w:proofErr w:type="gramStart"/>
      <w:r>
        <w:rPr>
          <w:rFonts w:eastAsia="Calibri"/>
          <w:color w:val="000000" w:themeColor="text1"/>
        </w:rPr>
        <w:t>от</w:t>
      </w:r>
      <w:proofErr w:type="gramEnd"/>
      <w:r>
        <w:rPr>
          <w:rFonts w:eastAsia="Calibri"/>
          <w:color w:val="000000" w:themeColor="text1"/>
        </w:rPr>
        <w:t xml:space="preserve"> </w:t>
      </w:r>
      <w:proofErr w:type="gramStart"/>
      <w:r>
        <w:rPr>
          <w:rFonts w:eastAsia="Calibri"/>
          <w:color w:val="000000" w:themeColor="text1"/>
        </w:rPr>
        <w:t>МРОТ</w:t>
      </w:r>
      <w:proofErr w:type="gramEnd"/>
      <w:r>
        <w:rPr>
          <w:rFonts w:eastAsia="Calibri"/>
          <w:color w:val="000000" w:themeColor="text1"/>
        </w:rPr>
        <w:t xml:space="preserve"> до </w:t>
      </w:r>
      <w:r w:rsidR="008C1096">
        <w:rPr>
          <w:rFonts w:eastAsia="Calibri"/>
          <w:color w:val="000000" w:themeColor="text1"/>
        </w:rPr>
        <w:t>36</w:t>
      </w:r>
      <w:r w:rsidRPr="001D434F">
        <w:rPr>
          <w:rFonts w:eastAsia="Calibri"/>
          <w:color w:val="000000" w:themeColor="text1"/>
        </w:rPr>
        <w:t xml:space="preserve">000 рублей. </w:t>
      </w:r>
    </w:p>
    <w:p w:rsidR="00F077C3" w:rsidRPr="001D434F" w:rsidRDefault="00F077C3" w:rsidP="00D012D5">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1D434F">
        <w:rPr>
          <w:rFonts w:ascii="Times New Roman" w:eastAsia="Calibri" w:hAnsi="Times New Roman" w:cs="Times New Roman"/>
          <w:color w:val="000000" w:themeColor="text1"/>
          <w:sz w:val="24"/>
          <w:szCs w:val="24"/>
        </w:rPr>
        <w:t>Сумма финансовых средств, направленных на социальную поддержку безработных граждан за 202</w:t>
      </w:r>
      <w:r w:rsidR="00D012D5">
        <w:rPr>
          <w:rFonts w:ascii="Times New Roman" w:eastAsia="Calibri" w:hAnsi="Times New Roman" w:cs="Times New Roman"/>
          <w:color w:val="000000" w:themeColor="text1"/>
          <w:sz w:val="24"/>
          <w:szCs w:val="24"/>
        </w:rPr>
        <w:t>1</w:t>
      </w:r>
      <w:r w:rsidRPr="001D434F">
        <w:rPr>
          <w:rFonts w:ascii="Times New Roman" w:eastAsia="Calibri" w:hAnsi="Times New Roman" w:cs="Times New Roman"/>
          <w:color w:val="000000" w:themeColor="text1"/>
          <w:sz w:val="24"/>
          <w:szCs w:val="24"/>
        </w:rPr>
        <w:t xml:space="preserve"> год, составила </w:t>
      </w:r>
      <w:r w:rsidR="00D012D5">
        <w:rPr>
          <w:rFonts w:ascii="Times New Roman" w:eastAsia="Calibri" w:hAnsi="Times New Roman" w:cs="Times New Roman"/>
          <w:color w:val="000000" w:themeColor="text1"/>
          <w:sz w:val="24"/>
          <w:szCs w:val="24"/>
        </w:rPr>
        <w:t>18 352</w:t>
      </w:r>
      <w:r w:rsidRPr="001D434F">
        <w:rPr>
          <w:rFonts w:ascii="Times New Roman" w:eastAsia="Calibri" w:hAnsi="Times New Roman" w:cs="Times New Roman"/>
          <w:color w:val="000000" w:themeColor="text1"/>
          <w:sz w:val="24"/>
          <w:szCs w:val="24"/>
        </w:rPr>
        <w:t xml:space="preserve"> тыс. руб., что по отношению к 20</w:t>
      </w:r>
      <w:r w:rsidR="00D012D5">
        <w:rPr>
          <w:rFonts w:ascii="Times New Roman" w:eastAsia="Calibri" w:hAnsi="Times New Roman" w:cs="Times New Roman"/>
          <w:color w:val="000000" w:themeColor="text1"/>
          <w:sz w:val="24"/>
          <w:szCs w:val="24"/>
        </w:rPr>
        <w:t>20</w:t>
      </w:r>
      <w:r w:rsidRPr="001D434F">
        <w:rPr>
          <w:rFonts w:ascii="Times New Roman" w:eastAsia="Calibri" w:hAnsi="Times New Roman" w:cs="Times New Roman"/>
          <w:color w:val="000000" w:themeColor="text1"/>
          <w:sz w:val="24"/>
          <w:szCs w:val="24"/>
        </w:rPr>
        <w:t xml:space="preserve"> году составило </w:t>
      </w:r>
      <w:r w:rsidR="00D012D5">
        <w:rPr>
          <w:rFonts w:ascii="Times New Roman" w:eastAsia="Calibri" w:hAnsi="Times New Roman" w:cs="Times New Roman"/>
          <w:color w:val="000000" w:themeColor="text1"/>
          <w:sz w:val="24"/>
          <w:szCs w:val="24"/>
        </w:rPr>
        <w:t xml:space="preserve">35 </w:t>
      </w:r>
      <w:r w:rsidRPr="001D434F">
        <w:rPr>
          <w:rFonts w:ascii="Times New Roman" w:eastAsia="Calibri" w:hAnsi="Times New Roman" w:cs="Times New Roman"/>
          <w:color w:val="000000" w:themeColor="text1"/>
          <w:sz w:val="24"/>
          <w:szCs w:val="24"/>
        </w:rPr>
        <w:t xml:space="preserve">%,  из них на выплату пособий по безработице направлено </w:t>
      </w:r>
      <w:r w:rsidR="00D012D5">
        <w:rPr>
          <w:rFonts w:ascii="Times New Roman" w:eastAsia="Calibri" w:hAnsi="Times New Roman" w:cs="Times New Roman"/>
          <w:color w:val="000000" w:themeColor="text1"/>
          <w:sz w:val="24"/>
          <w:szCs w:val="24"/>
        </w:rPr>
        <w:t xml:space="preserve">17 719,9 </w:t>
      </w:r>
      <w:r w:rsidRPr="001D434F">
        <w:rPr>
          <w:rFonts w:ascii="Times New Roman" w:eastAsia="Calibri" w:hAnsi="Times New Roman" w:cs="Times New Roman"/>
          <w:color w:val="000000" w:themeColor="text1"/>
          <w:sz w:val="24"/>
          <w:szCs w:val="24"/>
        </w:rPr>
        <w:t>тыс. руб., или 97 % от общего объема выплаченных средств.</w:t>
      </w:r>
    </w:p>
    <w:p w:rsidR="00F077C3" w:rsidRDefault="00F077C3" w:rsidP="00D012D5">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Pr="0044177C" w:rsidRDefault="00F077C3" w:rsidP="006604E9">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sidRPr="0044177C">
        <w:rPr>
          <w:rFonts w:ascii="Calibri" w:eastAsia="Calibri" w:hAnsi="Calibri" w:cs="Times New Roman"/>
          <w:noProof/>
          <w:lang w:eastAsia="ru-RU"/>
        </w:rPr>
        <mc:AlternateContent>
          <mc:Choice Requires="wps">
            <w:drawing>
              <wp:inline distT="0" distB="0" distL="0" distR="0" wp14:anchorId="70E911B2" wp14:editId="3858BA8C">
                <wp:extent cx="5857875" cy="271266"/>
                <wp:effectExtent l="95250" t="38100" r="104775" b="109855"/>
                <wp:docPr id="18" name="Прямоугольник 24"/>
                <wp:cNvGraphicFramePr/>
                <a:graphic xmlns:a="http://schemas.openxmlformats.org/drawingml/2006/main">
                  <a:graphicData uri="http://schemas.microsoft.com/office/word/2010/wordprocessingShape">
                    <wps:wsp>
                      <wps:cNvSpPr/>
                      <wps:spPr>
                        <a:xfrm>
                          <a:off x="0" y="0"/>
                          <a:ext cx="5857875" cy="27126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077C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 o:spid="_x0000_s1032" style="width:461.2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077C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v:textbox>
                <w10:anchorlock/>
              </v:rect>
            </w:pict>
          </mc:Fallback>
        </mc:AlternateContent>
      </w:r>
    </w:p>
    <w:p w:rsidR="00F077C3" w:rsidRPr="00803B3C" w:rsidRDefault="00F077C3" w:rsidP="006604E9">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roofErr w:type="gramStart"/>
      <w:r w:rsidRPr="00803B3C">
        <w:rPr>
          <w:rFonts w:ascii="Times New Roman" w:eastAsia="Calibri" w:hAnsi="Times New Roman" w:cs="Times New Roman"/>
          <w:color w:val="000000" w:themeColor="text1"/>
          <w:sz w:val="24"/>
          <w:szCs w:val="24"/>
        </w:rPr>
        <w:t xml:space="preserve">Заработная плата по полному кругу организаций Слюдянского района сложилась на уровне </w:t>
      </w:r>
      <w:r w:rsidR="006604E9">
        <w:rPr>
          <w:rFonts w:ascii="Times New Roman" w:eastAsia="Calibri" w:hAnsi="Times New Roman" w:cs="Times New Roman"/>
          <w:color w:val="000000" w:themeColor="text1"/>
          <w:sz w:val="24"/>
          <w:szCs w:val="24"/>
        </w:rPr>
        <w:t>32 581</w:t>
      </w:r>
      <w:r w:rsidRPr="00803B3C">
        <w:rPr>
          <w:rFonts w:ascii="Times New Roman" w:eastAsia="Calibri" w:hAnsi="Times New Roman" w:cs="Times New Roman"/>
          <w:color w:val="000000" w:themeColor="text1"/>
          <w:sz w:val="24"/>
          <w:szCs w:val="24"/>
        </w:rPr>
        <w:t xml:space="preserve"> руб., темп роста составил </w:t>
      </w:r>
      <w:r w:rsidR="006604E9">
        <w:rPr>
          <w:rFonts w:ascii="Times New Roman" w:eastAsia="Calibri" w:hAnsi="Times New Roman" w:cs="Times New Roman"/>
          <w:color w:val="000000" w:themeColor="text1"/>
          <w:sz w:val="24"/>
          <w:szCs w:val="24"/>
        </w:rPr>
        <w:t>105,4</w:t>
      </w:r>
      <w:r w:rsidRPr="00803B3C">
        <w:rPr>
          <w:rFonts w:ascii="Times New Roman" w:eastAsia="Calibri" w:hAnsi="Times New Roman" w:cs="Times New Roman"/>
          <w:color w:val="000000" w:themeColor="text1"/>
          <w:sz w:val="24"/>
          <w:szCs w:val="24"/>
        </w:rPr>
        <w:t xml:space="preserve"> %.  Заработная плата по крупным и средним предприятиям и организациям Слюдянского района (согласно данных Росстат) составила по итогам 202</w:t>
      </w:r>
      <w:r w:rsidR="006604E9">
        <w:rPr>
          <w:rFonts w:ascii="Times New Roman" w:eastAsia="Calibri" w:hAnsi="Times New Roman" w:cs="Times New Roman"/>
          <w:color w:val="000000" w:themeColor="text1"/>
          <w:sz w:val="24"/>
          <w:szCs w:val="24"/>
        </w:rPr>
        <w:t>1</w:t>
      </w:r>
      <w:r w:rsidRPr="00803B3C">
        <w:rPr>
          <w:rFonts w:ascii="Times New Roman" w:eastAsia="Calibri" w:hAnsi="Times New Roman" w:cs="Times New Roman"/>
          <w:color w:val="000000" w:themeColor="text1"/>
          <w:sz w:val="24"/>
          <w:szCs w:val="24"/>
        </w:rPr>
        <w:t xml:space="preserve"> года </w:t>
      </w:r>
      <w:r w:rsidR="00C81F6E">
        <w:rPr>
          <w:rFonts w:ascii="Times New Roman" w:eastAsia="Calibri" w:hAnsi="Times New Roman" w:cs="Times New Roman"/>
          <w:color w:val="000000" w:themeColor="text1"/>
          <w:sz w:val="24"/>
          <w:szCs w:val="24"/>
        </w:rPr>
        <w:t xml:space="preserve">48 202,6 </w:t>
      </w:r>
      <w:r w:rsidRPr="00803B3C">
        <w:rPr>
          <w:rFonts w:ascii="Times New Roman" w:eastAsia="Calibri" w:hAnsi="Times New Roman" w:cs="Times New Roman"/>
          <w:color w:val="000000" w:themeColor="text1"/>
          <w:sz w:val="24"/>
          <w:szCs w:val="24"/>
        </w:rPr>
        <w:t>руб., темп роста – 106</w:t>
      </w:r>
      <w:r w:rsidR="00C81F6E">
        <w:rPr>
          <w:rFonts w:ascii="Times New Roman" w:eastAsia="Calibri" w:hAnsi="Times New Roman" w:cs="Times New Roman"/>
          <w:color w:val="000000" w:themeColor="text1"/>
          <w:sz w:val="24"/>
          <w:szCs w:val="24"/>
        </w:rPr>
        <w:t>,8</w:t>
      </w:r>
      <w:r w:rsidRPr="00803B3C">
        <w:rPr>
          <w:rFonts w:ascii="Times New Roman" w:eastAsia="Calibri" w:hAnsi="Times New Roman" w:cs="Times New Roman"/>
          <w:color w:val="000000" w:themeColor="text1"/>
          <w:sz w:val="24"/>
          <w:szCs w:val="24"/>
        </w:rPr>
        <w:t xml:space="preserve"> %. Для сравнения – средний показатель </w:t>
      </w:r>
      <w:r w:rsidRPr="002A6A93">
        <w:rPr>
          <w:rFonts w:ascii="Times New Roman" w:eastAsia="Calibri" w:hAnsi="Times New Roman" w:cs="Times New Roman"/>
          <w:color w:val="000000" w:themeColor="text1"/>
          <w:sz w:val="24"/>
          <w:szCs w:val="24"/>
        </w:rPr>
        <w:t xml:space="preserve">по Иркутской области – </w:t>
      </w:r>
      <w:r w:rsidR="00990D8C" w:rsidRPr="002A6A93">
        <w:rPr>
          <w:rFonts w:ascii="Times New Roman" w:eastAsia="Calibri" w:hAnsi="Times New Roman" w:cs="Times New Roman"/>
          <w:color w:val="000000" w:themeColor="text1"/>
          <w:sz w:val="24"/>
          <w:szCs w:val="24"/>
        </w:rPr>
        <w:t>61 136,7</w:t>
      </w:r>
      <w:r w:rsidRPr="002A6A93">
        <w:rPr>
          <w:rFonts w:ascii="Times New Roman" w:eastAsia="Calibri" w:hAnsi="Times New Roman" w:cs="Times New Roman"/>
          <w:color w:val="000000" w:themeColor="text1"/>
          <w:sz w:val="24"/>
          <w:szCs w:val="24"/>
        </w:rPr>
        <w:t xml:space="preserve"> руб., самая низкая заработная плата работников в Зиминском</w:t>
      </w:r>
      <w:proofErr w:type="gramEnd"/>
      <w:r w:rsidRPr="002A6A93">
        <w:rPr>
          <w:rFonts w:ascii="Times New Roman" w:eastAsia="Calibri" w:hAnsi="Times New Roman" w:cs="Times New Roman"/>
          <w:color w:val="000000" w:themeColor="text1"/>
          <w:sz w:val="24"/>
          <w:szCs w:val="24"/>
        </w:rPr>
        <w:t xml:space="preserve"> районе – </w:t>
      </w:r>
      <w:r w:rsidR="00990D8C" w:rsidRPr="002A6A93">
        <w:rPr>
          <w:rFonts w:ascii="Times New Roman" w:eastAsia="Calibri" w:hAnsi="Times New Roman" w:cs="Times New Roman"/>
          <w:color w:val="000000" w:themeColor="text1"/>
          <w:sz w:val="24"/>
          <w:szCs w:val="24"/>
        </w:rPr>
        <w:t>39 035</w:t>
      </w:r>
      <w:r w:rsidRPr="002A6A93">
        <w:rPr>
          <w:rFonts w:ascii="Times New Roman" w:eastAsia="Calibri" w:hAnsi="Times New Roman" w:cs="Times New Roman"/>
          <w:color w:val="000000" w:themeColor="text1"/>
          <w:sz w:val="24"/>
          <w:szCs w:val="24"/>
        </w:rPr>
        <w:t xml:space="preserve"> руб. и в </w:t>
      </w:r>
      <w:r w:rsidR="00990D8C" w:rsidRPr="002A6A93">
        <w:rPr>
          <w:rFonts w:ascii="Times New Roman" w:eastAsia="Calibri" w:hAnsi="Times New Roman" w:cs="Times New Roman"/>
          <w:color w:val="000000" w:themeColor="text1"/>
          <w:sz w:val="24"/>
          <w:szCs w:val="24"/>
        </w:rPr>
        <w:t>Эхирит-Булагатском</w:t>
      </w:r>
      <w:r w:rsidRPr="002A6A93">
        <w:rPr>
          <w:rFonts w:ascii="Times New Roman" w:eastAsia="Calibri" w:hAnsi="Times New Roman" w:cs="Times New Roman"/>
          <w:color w:val="000000" w:themeColor="text1"/>
          <w:sz w:val="24"/>
          <w:szCs w:val="24"/>
        </w:rPr>
        <w:t xml:space="preserve"> районе – </w:t>
      </w:r>
      <w:r w:rsidR="00990D8C" w:rsidRPr="002A6A93">
        <w:rPr>
          <w:rFonts w:ascii="Times New Roman" w:eastAsia="Calibri" w:hAnsi="Times New Roman" w:cs="Times New Roman"/>
          <w:color w:val="000000" w:themeColor="text1"/>
          <w:sz w:val="24"/>
          <w:szCs w:val="24"/>
        </w:rPr>
        <w:t>39 200,2</w:t>
      </w:r>
      <w:r w:rsidRPr="002A6A93">
        <w:rPr>
          <w:rFonts w:ascii="Times New Roman" w:eastAsia="Calibri" w:hAnsi="Times New Roman" w:cs="Times New Roman"/>
          <w:color w:val="000000" w:themeColor="text1"/>
          <w:sz w:val="24"/>
          <w:szCs w:val="24"/>
        </w:rPr>
        <w:t xml:space="preserve"> руб., </w:t>
      </w:r>
      <w:proofErr w:type="gramStart"/>
      <w:r w:rsidRPr="002A6A93">
        <w:rPr>
          <w:rFonts w:ascii="Times New Roman" w:eastAsia="Calibri" w:hAnsi="Times New Roman" w:cs="Times New Roman"/>
          <w:color w:val="000000" w:themeColor="text1"/>
          <w:sz w:val="24"/>
          <w:szCs w:val="24"/>
        </w:rPr>
        <w:t>самая</w:t>
      </w:r>
      <w:proofErr w:type="gramEnd"/>
      <w:r w:rsidRPr="002A6A93">
        <w:rPr>
          <w:rFonts w:ascii="Times New Roman" w:eastAsia="Calibri" w:hAnsi="Times New Roman" w:cs="Times New Roman"/>
          <w:color w:val="000000" w:themeColor="text1"/>
          <w:sz w:val="24"/>
          <w:szCs w:val="24"/>
        </w:rPr>
        <w:t xml:space="preserve"> высокая в МО города Бодайбо и района – </w:t>
      </w:r>
      <w:r w:rsidR="00990D8C" w:rsidRPr="002A6A93">
        <w:rPr>
          <w:rFonts w:ascii="Times New Roman" w:eastAsia="Calibri" w:hAnsi="Times New Roman" w:cs="Times New Roman"/>
          <w:color w:val="000000" w:themeColor="text1"/>
          <w:sz w:val="24"/>
          <w:szCs w:val="24"/>
        </w:rPr>
        <w:t>111 414</w:t>
      </w:r>
      <w:r w:rsidRPr="002A6A93">
        <w:rPr>
          <w:rFonts w:ascii="Times New Roman" w:eastAsia="Calibri" w:hAnsi="Times New Roman" w:cs="Times New Roman"/>
          <w:color w:val="000000" w:themeColor="text1"/>
          <w:sz w:val="24"/>
          <w:szCs w:val="24"/>
        </w:rPr>
        <w:t xml:space="preserve"> руб. Слюдянский район в рейтинге </w:t>
      </w:r>
      <w:r w:rsidR="00DB0818">
        <w:rPr>
          <w:rFonts w:ascii="Times New Roman" w:eastAsia="Calibri" w:hAnsi="Times New Roman" w:cs="Times New Roman"/>
          <w:color w:val="000000" w:themeColor="text1"/>
          <w:sz w:val="24"/>
          <w:szCs w:val="24"/>
        </w:rPr>
        <w:t xml:space="preserve">42 </w:t>
      </w:r>
      <w:r w:rsidRPr="002A6A93">
        <w:rPr>
          <w:rFonts w:ascii="Times New Roman" w:eastAsia="Calibri" w:hAnsi="Times New Roman" w:cs="Times New Roman"/>
          <w:color w:val="000000" w:themeColor="text1"/>
          <w:sz w:val="24"/>
          <w:szCs w:val="24"/>
        </w:rPr>
        <w:t>муниципальных образований Иркутской области занимает 2</w:t>
      </w:r>
      <w:r w:rsidR="00990D8C" w:rsidRPr="002A6A93">
        <w:rPr>
          <w:rFonts w:ascii="Times New Roman" w:eastAsia="Calibri" w:hAnsi="Times New Roman" w:cs="Times New Roman"/>
          <w:color w:val="000000" w:themeColor="text1"/>
          <w:sz w:val="24"/>
          <w:szCs w:val="24"/>
        </w:rPr>
        <w:t>4</w:t>
      </w:r>
      <w:r w:rsidRPr="00803B3C">
        <w:rPr>
          <w:rFonts w:ascii="Times New Roman" w:eastAsia="Calibri" w:hAnsi="Times New Roman" w:cs="Times New Roman"/>
          <w:color w:val="000000" w:themeColor="text1"/>
          <w:sz w:val="24"/>
          <w:szCs w:val="24"/>
        </w:rPr>
        <w:t xml:space="preserve"> место.</w:t>
      </w:r>
    </w:p>
    <w:p w:rsidR="00C81F6E" w:rsidRDefault="00C81F6E" w:rsidP="00C81F6E">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81F6E">
        <w:rPr>
          <w:rFonts w:ascii="Times New Roman" w:eastAsia="Calibri" w:hAnsi="Times New Roman" w:cs="Times New Roman"/>
          <w:color w:val="000000" w:themeColor="text1"/>
          <w:sz w:val="24"/>
          <w:szCs w:val="24"/>
        </w:rPr>
        <w:t>Наибольший размер среднемесячной заработной платы сложился по видам экономической деятельности: «государственное управление и обеспечение военной безопасности, обязательное социальное обеспечение» - 57662,4 руб., «строительство» - 56341,9 руб., «добыча полезных ископаемых» - 49273,2 руб.  «здравоохранение и предоставление со</w:t>
      </w:r>
      <w:r>
        <w:rPr>
          <w:rFonts w:ascii="Times New Roman" w:eastAsia="Calibri" w:hAnsi="Times New Roman" w:cs="Times New Roman"/>
          <w:color w:val="000000" w:themeColor="text1"/>
          <w:sz w:val="24"/>
          <w:szCs w:val="24"/>
        </w:rPr>
        <w:t>циальных услуг» - 43 816,6 руб.</w:t>
      </w:r>
      <w:r w:rsidRPr="00C81F6E">
        <w:rPr>
          <w:rFonts w:ascii="Times New Roman" w:eastAsia="Calibri" w:hAnsi="Times New Roman" w:cs="Times New Roman"/>
          <w:color w:val="000000" w:themeColor="text1"/>
          <w:sz w:val="24"/>
          <w:szCs w:val="24"/>
        </w:rPr>
        <w:t xml:space="preserve"> </w:t>
      </w:r>
    </w:p>
    <w:p w:rsidR="00F077C3" w:rsidRPr="00803B3C" w:rsidRDefault="00F077C3" w:rsidP="00C81F6E">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roofErr w:type="gramStart"/>
      <w:r w:rsidRPr="00803B3C">
        <w:rPr>
          <w:rFonts w:ascii="Times New Roman" w:eastAsia="Calibri" w:hAnsi="Times New Roman" w:cs="Times New Roman"/>
          <w:color w:val="000000" w:themeColor="text1"/>
          <w:sz w:val="24"/>
          <w:szCs w:val="24"/>
        </w:rPr>
        <w:t>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w:t>
      </w:r>
      <w:proofErr w:type="gramEnd"/>
      <w:r w:rsidRPr="00803B3C">
        <w:rPr>
          <w:rFonts w:ascii="Times New Roman" w:eastAsia="Calibri" w:hAnsi="Times New Roman" w:cs="Times New Roman"/>
          <w:color w:val="000000" w:themeColor="text1"/>
          <w:sz w:val="24"/>
          <w:szCs w:val="24"/>
        </w:rPr>
        <w:t xml:space="preserve"> № 1688 «О некоторых мерах по реализации государственной политики в сфере защиты детей-сирот и детей, оставшихся без попечения родителей». </w:t>
      </w:r>
    </w:p>
    <w:p w:rsidR="00C81F6E" w:rsidRPr="00C81F6E" w:rsidRDefault="00C81F6E" w:rsidP="00C81F6E">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1F6E">
        <w:rPr>
          <w:rFonts w:ascii="Times New Roman" w:eastAsia="Times New Roman" w:hAnsi="Times New Roman" w:cs="Times New Roman"/>
          <w:sz w:val="24"/>
          <w:szCs w:val="24"/>
          <w:lang w:eastAsia="ru-RU"/>
        </w:rPr>
        <w:t>Среднемесячная заработная плата работников бюджетной сферы, финансируемая из консолидированного местного бюджета, составила 36 625,87 руб., что на 7,1 % больше показателя за 2020 год.</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С</w:t>
      </w:r>
      <w:r w:rsidRPr="00622594">
        <w:rPr>
          <w:rFonts w:ascii="Times New Roman" w:eastAsia="Times New Roman" w:hAnsi="Times New Roman" w:cs="Times New Roman"/>
          <w:color w:val="000000"/>
          <w:sz w:val="24"/>
          <w:szCs w:val="24"/>
          <w:lang w:eastAsia="ru-RU"/>
        </w:rPr>
        <w:t>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установленных министерствами образования</w:t>
      </w:r>
      <w:r w:rsidR="00E50767">
        <w:rPr>
          <w:rFonts w:ascii="Times New Roman" w:eastAsia="Times New Roman" w:hAnsi="Times New Roman" w:cs="Times New Roman"/>
          <w:color w:val="000000"/>
          <w:sz w:val="24"/>
          <w:szCs w:val="24"/>
          <w:lang w:eastAsia="ru-RU"/>
        </w:rPr>
        <w:t>,</w:t>
      </w:r>
      <w:r w:rsidRPr="00622594">
        <w:rPr>
          <w:rFonts w:ascii="Times New Roman" w:eastAsia="Times New Roman" w:hAnsi="Times New Roman" w:cs="Times New Roman"/>
          <w:color w:val="000000"/>
          <w:sz w:val="24"/>
          <w:szCs w:val="24"/>
          <w:lang w:eastAsia="ru-RU"/>
        </w:rPr>
        <w:t xml:space="preserve"> культуры и архивов Иркутской области.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По итогам 2021 года показатели среднемесячной заработной платы категорий работников, подпадающих под Указы, достигли следующих показателей:</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xml:space="preserve">– педагогических работников учреждений дошкольного образования – 36 128 рублей с ростом относительно 2020 года на 6,6%,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педагогических работников учреждений общего образования – 45 902 рублей с ростом на 13,7%,</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xml:space="preserve">- педагогических работников учреждений дополнительного образования – 41 803 тыс. рублей с ростом на 6,4%,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lastRenderedPageBreak/>
        <w:t>-  основного персонала учреждений культуры –  41 084,6  рублей с ростом на 8,4%.</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noProof/>
          <w:lang w:eastAsia="ru-RU"/>
        </w:rPr>
        <w:drawing>
          <wp:inline distT="0" distB="0" distL="0" distR="0" wp14:anchorId="3EF96174" wp14:editId="001C7BC2">
            <wp:extent cx="5563241" cy="2043953"/>
            <wp:effectExtent l="0" t="0" r="18415" b="1397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77C3" w:rsidRPr="00803B3C" w:rsidRDefault="00F077C3" w:rsidP="002A6A93">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Согласно статистическим данным задолженность по выплате заработной платы по предприятиям, находящимся на территории Слюдянского района, по состоянию на 01.01.202</w:t>
      </w:r>
      <w:r w:rsidR="002A6A93">
        <w:rPr>
          <w:rFonts w:ascii="Times New Roman" w:eastAsia="Calibri" w:hAnsi="Times New Roman" w:cs="Times New Roman"/>
          <w:color w:val="000000" w:themeColor="text1"/>
          <w:sz w:val="24"/>
          <w:szCs w:val="24"/>
        </w:rPr>
        <w:t>2</w:t>
      </w:r>
      <w:r w:rsidRPr="00803B3C">
        <w:rPr>
          <w:rFonts w:ascii="Times New Roman" w:eastAsia="Calibri" w:hAnsi="Times New Roman" w:cs="Times New Roman"/>
          <w:color w:val="000000" w:themeColor="text1"/>
          <w:sz w:val="24"/>
          <w:szCs w:val="24"/>
        </w:rPr>
        <w:t xml:space="preserve"> года отсутствует. </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lang w:eastAsia="ru-RU"/>
        </w:rPr>
        <w:t xml:space="preserve">Величина прожиточного минимума возросла на 1,6 % и составила 11 487 рублей. </w:t>
      </w:r>
      <w:r w:rsidRPr="005221AC">
        <w:rPr>
          <w:rFonts w:ascii="Times New Roman" w:eastAsiaTheme="minorEastAsia" w:hAnsi="Times New Roman" w:cs="Times New Roman"/>
          <w:sz w:val="24"/>
          <w:szCs w:val="24"/>
          <w:lang w:eastAsia="ru-RU"/>
        </w:rPr>
        <w:t>Важно отметить, что с 2021 г. оценки величины ПМ осуществляются по новой методике, и остается фиксированной на протяжении календарного года.</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lang w:eastAsia="ru-RU"/>
        </w:rPr>
        <w:t xml:space="preserve">Численность населения с денежными доходами ниже величины прожиточного минимума в Слюдянском муниципальном районе снижена в сравнении с 2020 годом на 21% и составила по состоянию на 01.01.2022 года 5 985 человек или 15,4 % от общей численности населения. Большую долю (43%) в структуре малоимущего населения занимают пенсионеры, получающие пенсию ниже величины прожиточного минимума пенсионера, в сравнении с аналогичным периодом прошлого года их численность снижена на 2,5 % или 67 человек, и составила 2597 человек, однако вышеуказанные пенсионеры получают доплату из федерального бюджета до уровня прожиточного минимума. Численность детей, на которых назначено ежемесячное пособие, по состоянию на 01.01.2022 года снижена на 40% или 1490 чел. и составила 2219 человек или 37% от общей численности малоимущего населения. Снижение численности данной категории детей объясняется увеличением </w:t>
      </w:r>
      <w:r w:rsidRPr="005221AC">
        <w:rPr>
          <w:rFonts w:ascii="Times New Roman" w:eastAsiaTheme="minorEastAsia" w:hAnsi="Times New Roman" w:cs="Times New Roman"/>
          <w:sz w:val="24"/>
          <w:szCs w:val="24"/>
          <w:lang w:eastAsia="ru-RU"/>
        </w:rPr>
        <w:t>в семьях среднедушевого дохода, размер которого не должен превышать утвержденную величину прожиточного минимума</w:t>
      </w:r>
      <w:r w:rsidRPr="005221AC">
        <w:rPr>
          <w:rFonts w:ascii="Times New Roman" w:eastAsiaTheme="minorEastAsia" w:hAnsi="Times New Roman" w:cs="Times New Roman"/>
          <w:sz w:val="20"/>
          <w:szCs w:val="20"/>
          <w:lang w:eastAsia="ru-RU"/>
        </w:rPr>
        <w:t xml:space="preserve"> </w:t>
      </w:r>
      <w:r w:rsidRPr="005221AC">
        <w:rPr>
          <w:rFonts w:ascii="Times New Roman" w:eastAsia="Times New Roman" w:hAnsi="Times New Roman" w:cs="Times New Roman"/>
          <w:sz w:val="24"/>
          <w:szCs w:val="24"/>
          <w:lang w:eastAsia="ru-RU"/>
        </w:rPr>
        <w:t>и, как следствие, невозможность использования данной меры социальной поддержки.</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shd w:val="clear" w:color="auto" w:fill="FFFFFF" w:themeFill="background1"/>
          <w:lang w:eastAsia="ru-RU"/>
        </w:rPr>
        <w:t>По итогам 2021 года среднедушевой денежный доход населения составил 16 558,2 руб., темп роста в сравнении с прошлым годом – 4,9 %</w:t>
      </w:r>
      <w:r w:rsidRPr="005221AC">
        <w:rPr>
          <w:rFonts w:ascii="Times New Roman" w:eastAsia="Times New Roman" w:hAnsi="Times New Roman" w:cs="Times New Roman"/>
          <w:sz w:val="24"/>
          <w:szCs w:val="24"/>
          <w:lang w:eastAsia="ru-RU"/>
        </w:rPr>
        <w:t xml:space="preserve">. </w:t>
      </w:r>
      <w:r w:rsidR="0064199A">
        <w:rPr>
          <w:rFonts w:ascii="Times New Roman" w:eastAsia="Times New Roman" w:hAnsi="Times New Roman" w:cs="Times New Roman"/>
          <w:sz w:val="24"/>
          <w:szCs w:val="24"/>
          <w:lang w:eastAsia="ru-RU"/>
        </w:rPr>
        <w:t xml:space="preserve"> </w:t>
      </w:r>
    </w:p>
    <w:p w:rsidR="00F077C3" w:rsidRPr="00803B3C" w:rsidRDefault="00F077C3" w:rsidP="0096195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Данный показатель по Иркутской области выше показателя по Слюдянскому району в 1,</w:t>
      </w:r>
      <w:r w:rsidR="0064199A">
        <w:rPr>
          <w:rFonts w:ascii="Times New Roman" w:eastAsia="Calibri" w:hAnsi="Times New Roman" w:cs="Times New Roman"/>
          <w:color w:val="000000" w:themeColor="text1"/>
          <w:sz w:val="24"/>
          <w:szCs w:val="24"/>
        </w:rPr>
        <w:t>8</w:t>
      </w:r>
      <w:r w:rsidRPr="00803B3C">
        <w:rPr>
          <w:rFonts w:ascii="Times New Roman" w:eastAsia="Calibri" w:hAnsi="Times New Roman" w:cs="Times New Roman"/>
          <w:color w:val="000000" w:themeColor="text1"/>
          <w:sz w:val="24"/>
          <w:szCs w:val="24"/>
        </w:rPr>
        <w:t xml:space="preserve"> раз (</w:t>
      </w:r>
      <w:r w:rsidR="0064199A">
        <w:rPr>
          <w:rFonts w:ascii="Times New Roman" w:eastAsia="Calibri" w:hAnsi="Times New Roman" w:cs="Times New Roman"/>
          <w:color w:val="000000" w:themeColor="text1"/>
          <w:sz w:val="24"/>
          <w:szCs w:val="24"/>
        </w:rPr>
        <w:t>30 125,9</w:t>
      </w:r>
      <w:r w:rsidRPr="00803B3C">
        <w:rPr>
          <w:rFonts w:ascii="Times New Roman" w:eastAsia="Calibri" w:hAnsi="Times New Roman" w:cs="Times New Roman"/>
          <w:color w:val="000000" w:themeColor="text1"/>
          <w:sz w:val="24"/>
          <w:szCs w:val="24"/>
        </w:rPr>
        <w:t xml:space="preserve"> руб.).  При этом, размер среднемесячной заработной платы по крупным и средним предприятиям и организациям превышает уровень среднедушевого денежного дохода по Слюдянскому району в 2,9 раз, в то время как по Иркутской области лишь в 2,</w:t>
      </w:r>
      <w:r w:rsidR="00961957">
        <w:rPr>
          <w:rFonts w:ascii="Times New Roman" w:eastAsia="Calibri" w:hAnsi="Times New Roman" w:cs="Times New Roman"/>
          <w:color w:val="000000" w:themeColor="text1"/>
          <w:sz w:val="24"/>
          <w:szCs w:val="24"/>
        </w:rPr>
        <w:t>03</w:t>
      </w:r>
      <w:r w:rsidRPr="00803B3C">
        <w:rPr>
          <w:rFonts w:ascii="Times New Roman" w:eastAsia="Calibri" w:hAnsi="Times New Roman" w:cs="Times New Roman"/>
          <w:color w:val="000000" w:themeColor="text1"/>
          <w:sz w:val="24"/>
          <w:szCs w:val="24"/>
        </w:rPr>
        <w:t xml:space="preserve">  раза. </w:t>
      </w:r>
    </w:p>
    <w:p w:rsidR="00F077C3" w:rsidRPr="00803B3C" w:rsidRDefault="00F077C3" w:rsidP="0096195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Одной из причин данных разрывов является то, что идет тенденция снижения численности трудоспособного населения и рост населения младше трудоспособного и старше трудоспособного возраста, что ведет к росту социальной нагрузки на каждого работающего человека.</w:t>
      </w:r>
    </w:p>
    <w:p w:rsidR="00F077C3" w:rsidRDefault="00F077C3" w:rsidP="00961957">
      <w:pPr>
        <w:spacing w:after="0" w:line="240" w:lineRule="auto"/>
        <w:jc w:val="both"/>
        <w:rPr>
          <w:rFonts w:ascii="Times New Roman" w:eastAsia="Calibri" w:hAnsi="Times New Roman" w:cs="Times New Roman"/>
          <w:color w:val="000000"/>
          <w:sz w:val="24"/>
          <w:szCs w:val="24"/>
        </w:rPr>
      </w:pPr>
      <w:r w:rsidRPr="0044177C">
        <w:rPr>
          <w:rFonts w:ascii="Calibri" w:eastAsia="Calibri" w:hAnsi="Calibri" w:cs="Times New Roman"/>
          <w:noProof/>
          <w:lang w:eastAsia="ru-RU"/>
        </w:rPr>
        <mc:AlternateContent>
          <mc:Choice Requires="wps">
            <w:drawing>
              <wp:inline distT="0" distB="0" distL="0" distR="0" wp14:anchorId="5FC46212" wp14:editId="0BF326E8">
                <wp:extent cx="6048375" cy="276225"/>
                <wp:effectExtent l="76200" t="38100" r="85725" b="123825"/>
                <wp:docPr id="20" name="Прямоугольник 24"/>
                <wp:cNvGraphicFramePr/>
                <a:graphic xmlns:a="http://schemas.openxmlformats.org/drawingml/2006/main">
                  <a:graphicData uri="http://schemas.microsoft.com/office/word/2010/wordprocessingShape">
                    <wps:wsp>
                      <wps:cNvSpPr/>
                      <wps:spPr>
                        <a:xfrm>
                          <a:off x="0" y="0"/>
                          <a:ext cx="60483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077C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3" style="width:476.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077C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v:textbox>
                <w10:anchorlock/>
              </v:rect>
            </w:pict>
          </mc:Fallback>
        </mc:AlternateContent>
      </w:r>
    </w:p>
    <w:p w:rsidR="00961957" w:rsidRPr="00961957" w:rsidRDefault="00961957" w:rsidP="00961957">
      <w:pPr>
        <w:widowControl w:val="0"/>
        <w:autoSpaceDE w:val="0"/>
        <w:autoSpaceDN w:val="0"/>
        <w:adjustRightInd w:val="0"/>
        <w:spacing w:after="0" w:line="240" w:lineRule="auto"/>
        <w:ind w:firstLine="581"/>
        <w:rPr>
          <w:rFonts w:ascii="Times New Roman" w:eastAsiaTheme="minorEastAsia" w:hAnsi="Times New Roman" w:cs="Times New Roman"/>
          <w:sz w:val="20"/>
          <w:szCs w:val="20"/>
          <w:lang w:eastAsia="ru-RU"/>
        </w:rPr>
      </w:pPr>
      <w:r w:rsidRPr="00961957">
        <w:rPr>
          <w:rFonts w:ascii="Times New Roman" w:eastAsiaTheme="minorEastAsia" w:hAnsi="Times New Roman" w:cs="Times New Roman"/>
          <w:bCs/>
          <w:sz w:val="24"/>
          <w:szCs w:val="24"/>
          <w:lang w:eastAsia="ru-RU"/>
        </w:rPr>
        <w:t>2021 год</w:t>
      </w:r>
      <w:r w:rsidRPr="00961957">
        <w:rPr>
          <w:rFonts w:ascii="Times New Roman" w:eastAsiaTheme="minorEastAsia" w:hAnsi="Times New Roman" w:cs="Times New Roman"/>
          <w:b/>
          <w:bCs/>
          <w:sz w:val="24"/>
          <w:szCs w:val="24"/>
          <w:lang w:eastAsia="ru-RU"/>
        </w:rPr>
        <w:t xml:space="preserve"> </w:t>
      </w:r>
      <w:r w:rsidRPr="00961957">
        <w:rPr>
          <w:rFonts w:ascii="Times New Roman" w:eastAsiaTheme="minorEastAsia" w:hAnsi="Times New Roman" w:cs="Times New Roman"/>
          <w:sz w:val="24"/>
          <w:szCs w:val="24"/>
          <w:lang w:eastAsia="ru-RU"/>
        </w:rPr>
        <w:t>характеризуется оживлением российской экономики. Макроэкономические показатели демонстрируют рост впервые с «допандемийного» первого квартала 2020 года</w:t>
      </w:r>
      <w:r w:rsidRPr="00961957">
        <w:rPr>
          <w:rFonts w:ascii="Times New Roman" w:eastAsiaTheme="minorEastAsia" w:hAnsi="Times New Roman" w:cs="Times New Roman"/>
          <w:sz w:val="20"/>
          <w:szCs w:val="20"/>
          <w:lang w:eastAsia="ru-RU"/>
        </w:rPr>
        <w:t>.</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По данным Росстата, увеличение ВВП за 9 месяцев 2021 года составило 4,6%. </w:t>
      </w:r>
      <w:r w:rsidRPr="00961957">
        <w:rPr>
          <w:rFonts w:ascii="Times New Roman" w:eastAsiaTheme="minorEastAsia" w:hAnsi="Times New Roman" w:cs="Times New Roman"/>
          <w:sz w:val="24"/>
          <w:szCs w:val="24"/>
          <w:lang w:eastAsia="ru-RU"/>
        </w:rPr>
        <w:lastRenderedPageBreak/>
        <w:t>Произошел ро</w:t>
      </w:r>
      <w:proofErr w:type="gramStart"/>
      <w:r w:rsidRPr="00961957">
        <w:rPr>
          <w:rFonts w:ascii="Times New Roman" w:eastAsiaTheme="minorEastAsia" w:hAnsi="Times New Roman" w:cs="Times New Roman"/>
          <w:sz w:val="24"/>
          <w:szCs w:val="24"/>
          <w:lang w:eastAsia="ru-RU"/>
        </w:rPr>
        <w:t>ст в пр</w:t>
      </w:r>
      <w:proofErr w:type="gramEnd"/>
      <w:r w:rsidRPr="00961957">
        <w:rPr>
          <w:rFonts w:ascii="Times New Roman" w:eastAsiaTheme="minorEastAsia" w:hAnsi="Times New Roman" w:cs="Times New Roman"/>
          <w:sz w:val="24"/>
          <w:szCs w:val="24"/>
          <w:lang w:eastAsia="ru-RU"/>
        </w:rPr>
        <w:t xml:space="preserve">омышленном секторе, строительстве, увеличился оборот розничной торговли и объем инвестиций в основной капитал. Помимо этого, снизилась </w:t>
      </w:r>
      <w:proofErr w:type="gramStart"/>
      <w:r w:rsidRPr="00961957">
        <w:rPr>
          <w:rFonts w:ascii="Times New Roman" w:eastAsiaTheme="minorEastAsia" w:hAnsi="Times New Roman" w:cs="Times New Roman"/>
          <w:sz w:val="24"/>
          <w:szCs w:val="24"/>
          <w:lang w:eastAsia="ru-RU"/>
        </w:rPr>
        <w:t>безработица</w:t>
      </w:r>
      <w:proofErr w:type="gramEnd"/>
      <w:r w:rsidRPr="00961957">
        <w:rPr>
          <w:rFonts w:ascii="Times New Roman" w:eastAsiaTheme="minorEastAsia" w:hAnsi="Times New Roman" w:cs="Times New Roman"/>
          <w:sz w:val="24"/>
          <w:szCs w:val="24"/>
          <w:lang w:eastAsia="ru-RU"/>
        </w:rPr>
        <w:t xml:space="preserve"> и выросли реальные денежные доходы населения.</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Скорость восстановления превзошла даже самые позитивные прогнозы и показала самую высокую динамику за 10 лет.</w:t>
      </w:r>
    </w:p>
    <w:p w:rsidR="00961957" w:rsidRPr="00961957" w:rsidRDefault="00961957" w:rsidP="00961957">
      <w:pPr>
        <w:spacing w:after="0" w:line="240" w:lineRule="auto"/>
        <w:ind w:firstLine="581"/>
        <w:jc w:val="both"/>
        <w:rPr>
          <w:rFonts w:ascii="Times New Roman" w:eastAsia="Times New Roman"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Иркутская область по итогам 9 месяцев 2021 года вошла в перечень 33 регионов с положительной динамикой по основным показателям – индексу промышленного производства, динамике </w:t>
      </w:r>
      <w:r w:rsidRPr="00961957">
        <w:rPr>
          <w:rFonts w:ascii="Times New Roman" w:eastAsia="Times New Roman" w:hAnsi="Times New Roman" w:cs="Times New Roman"/>
          <w:sz w:val="24"/>
          <w:szCs w:val="24"/>
          <w:lang w:eastAsia="ru-RU"/>
        </w:rPr>
        <w:t>объема строительных работ, динамике оборота розничной торговли, динамике реальных денежных доходов населения.</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Главной проблемой для российской экономики становится явление инфляции. Ее годовой показатель составил около 8%, что очень много даже для кризисного времени. Центробанком РФ постоянно применяются превентивные меры для сдерживания негативных процессов, но это ухудшает другие показатели, такие как </w:t>
      </w:r>
      <w:proofErr w:type="gramStart"/>
      <w:r w:rsidRPr="00961957">
        <w:rPr>
          <w:rFonts w:ascii="Times New Roman" w:eastAsiaTheme="minorEastAsia" w:hAnsi="Times New Roman" w:cs="Times New Roman"/>
          <w:sz w:val="24"/>
          <w:szCs w:val="24"/>
          <w:lang w:eastAsia="ru-RU"/>
        </w:rPr>
        <w:t>бизнес</w:t>
      </w:r>
      <w:proofErr w:type="gramEnd"/>
      <w:r w:rsidRPr="00961957">
        <w:rPr>
          <w:rFonts w:ascii="Times New Roman" w:eastAsiaTheme="minorEastAsia" w:hAnsi="Times New Roman" w:cs="Times New Roman"/>
          <w:sz w:val="24"/>
          <w:szCs w:val="24"/>
          <w:lang w:eastAsia="ru-RU"/>
        </w:rPr>
        <w:t xml:space="preserve"> активность, а также изменяет масштаб цен не в пользу рядовых потребителей. Все это отражается на индексе продуктовой инфляции.</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proofErr w:type="gramStart"/>
      <w:r w:rsidRPr="00961957">
        <w:rPr>
          <w:rFonts w:ascii="Times New Roman" w:eastAsiaTheme="minorEastAsia" w:hAnsi="Times New Roman" w:cs="Times New Roman"/>
          <w:sz w:val="24"/>
          <w:szCs w:val="24"/>
          <w:lang w:eastAsia="ru-RU"/>
        </w:rPr>
        <w:t>С целью выхода на устойчивую траекторию экономического роста и роста доходов населения, обеспечивающую реализацию национальных целей развития экономики на основе использования новых технологий, включая цифровизацию, новых возможностей рынка труда и образования, быстрого и качественного строительства жилья, экспортной ориентации и активного импортозамещения, а также обеспечение высокой степени устойчивости экономики и системы здравоохранения в сентябре 2020 года Правительством РФ был одобрен</w:t>
      </w:r>
      <w:r w:rsidRPr="00961957">
        <w:rPr>
          <w:rFonts w:ascii="Times New Roman" w:eastAsiaTheme="minorEastAsia" w:hAnsi="Times New Roman" w:cs="Times New Roman"/>
          <w:sz w:val="20"/>
          <w:szCs w:val="20"/>
          <w:lang w:eastAsia="ru-RU"/>
        </w:rPr>
        <w:t xml:space="preserve"> </w:t>
      </w:r>
      <w:r w:rsidRPr="00961957">
        <w:rPr>
          <w:rFonts w:ascii="Times New Roman" w:eastAsia="Times New Roman" w:hAnsi="Times New Roman" w:cs="Times New Roman"/>
          <w:bCs/>
          <w:sz w:val="24"/>
          <w:szCs w:val="24"/>
          <w:lang w:eastAsia="ru-RU"/>
        </w:rPr>
        <w:t>общенациональный</w:t>
      </w:r>
      <w:proofErr w:type="gramEnd"/>
      <w:r w:rsidRPr="00961957">
        <w:rPr>
          <w:rFonts w:ascii="Times New Roman" w:eastAsia="Times New Roman" w:hAnsi="Times New Roman" w:cs="Times New Roman"/>
          <w:bCs/>
          <w:sz w:val="24"/>
          <w:szCs w:val="24"/>
          <w:lang w:eastAsia="ru-RU"/>
        </w:rPr>
        <w:t xml:space="preserve"> план действий (на период до декабря 2021 года), обеспечивающих восстановление занятости и доходов населения, рост экономики и долгосрочные структурные изменения в экономике.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Расчеты к аналитическому отчету произведены на основе данных, представленных предприятиями и информации ТОФС Государственной статистики по Иркутской области.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shd w:val="clear" w:color="auto" w:fill="FFFFFF" w:themeFill="background1"/>
          <w:lang w:eastAsia="ru-RU"/>
        </w:rPr>
        <w:t>На фоне уверенного роста экономики района отмечается спад вклада предприятий промышленного производства на 1 % в сравнении с 2020 годом до 13%  в отчетном периоде.</w:t>
      </w:r>
      <w:r w:rsidRPr="00961957">
        <w:rPr>
          <w:rFonts w:ascii="Times New Roman" w:eastAsia="Times New Roman" w:hAnsi="Times New Roman" w:cs="Times New Roman"/>
          <w:sz w:val="24"/>
          <w:szCs w:val="24"/>
          <w:lang w:eastAsia="ru-RU"/>
        </w:rPr>
        <w:t xml:space="preserve"> За 2021 год предприятиями и организациями всех категорий получено выручки от реализации продукции, работ, услуг (в действующих ценах) 14 448,59 млн. рублей или 129,1 % к аналогичному периоду прошлого года.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Рост выручки произошел по следующим видам экономической деятельности: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добыча полезных ископаемых – на 4%;</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обрабатывающие производства - на 27%;</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 - на 32%;</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 – на 30%;</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 - на 26 %;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транспортировка и хранение – на 75 %;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гостиниц и предприятий общественного питания – в 3,7 раз;</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по операциям с недвижимым имуществом – в 3,2 раз;</w:t>
      </w:r>
    </w:p>
    <w:p w:rsidR="00961957" w:rsidRPr="00961957" w:rsidRDefault="00961957" w:rsidP="0096195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образование – на 55 %;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профессиональная, научная и техническая – на 2 %;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в области культуры, спорта, организации досуга и развлечений - на 33 %;</w:t>
      </w:r>
    </w:p>
    <w:p w:rsidR="00961957" w:rsidRPr="00961957" w:rsidRDefault="00961957" w:rsidP="00961957">
      <w:pPr>
        <w:widowControl w:val="0"/>
        <w:shd w:val="clear" w:color="auto" w:fill="FFFFFF" w:themeFill="background1"/>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административная и сопутствующие дополнительные услуги – на 6%.</w:t>
      </w:r>
    </w:p>
    <w:p w:rsidR="00961957" w:rsidRPr="00961957" w:rsidRDefault="00961957" w:rsidP="00961957">
      <w:pPr>
        <w:widowControl w:val="0"/>
        <w:shd w:val="clear" w:color="auto" w:fill="FFFFFF" w:themeFill="background1"/>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Снижение выручки от реализации по полному кругу предприятий наблюдается по видам экономической деятельности:</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сельское, лесное хозяйство, охота, рыболовство и рыбоводство – на 61%</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ab/>
        <w:t>строительство – на 11,5%;</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lastRenderedPageBreak/>
        <w:t>деятельность в области информации и связи – на 16 %;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в области здравоохранения и социальных услуг - на 8,5 %;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наблюдается и рост отгрузки товаров собственного производства, выполненных работ и услуг собственными силами крупными и средними предприятиями на 30%.</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shd w:val="clear" w:color="auto" w:fill="FFFFFF" w:themeFill="background1"/>
          <w:lang w:eastAsia="ru-RU"/>
        </w:rPr>
      </w:pPr>
      <w:r w:rsidRPr="00961957">
        <w:rPr>
          <w:rFonts w:ascii="Times New Roman" w:eastAsia="Times New Roman" w:hAnsi="Times New Roman" w:cs="Times New Roman"/>
          <w:sz w:val="24"/>
          <w:szCs w:val="24"/>
          <w:lang w:eastAsia="ru-RU"/>
        </w:rPr>
        <w:t xml:space="preserve">Рост объемов отгруженных товаров, работ, услуг по крупным и средним предприятиям сложился по добыче полезных ископаемых – на 4 %, по обрабатывающим производствам – на 27%, по обеспечению электрической энергией, газом и паром; </w:t>
      </w:r>
      <w:proofErr w:type="gramStart"/>
      <w:r w:rsidRPr="00961957">
        <w:rPr>
          <w:rFonts w:ascii="Times New Roman" w:eastAsia="Times New Roman" w:hAnsi="Times New Roman" w:cs="Times New Roman"/>
          <w:sz w:val="24"/>
          <w:szCs w:val="24"/>
          <w:lang w:eastAsia="ru-RU"/>
        </w:rPr>
        <w:t>кондиционированию воздуха – на 11%, по водоснабжению, водоотведению, организации сбора и утилизации отходов, деятельности по ликвидации загрязнений – в 2 раза, в строительстве – на 48%, торговле оптовой и розничной – в 12,3 раз, транспортировке и хранении – на 37%, деятельности гостиниц и предприятий общественного питания – в 5,5 раз,</w:t>
      </w:r>
      <w:r w:rsidRPr="00961957">
        <w:rPr>
          <w:rFonts w:ascii="Times New Roman" w:eastAsiaTheme="minorEastAsia" w:hAnsi="Times New Roman" w:cs="Times New Roman"/>
          <w:sz w:val="20"/>
          <w:szCs w:val="20"/>
          <w:lang w:eastAsia="ru-RU"/>
        </w:rPr>
        <w:t xml:space="preserve"> </w:t>
      </w:r>
      <w:r w:rsidRPr="00961957">
        <w:rPr>
          <w:rFonts w:ascii="Times New Roman" w:eastAsia="Times New Roman" w:hAnsi="Times New Roman" w:cs="Times New Roman"/>
          <w:sz w:val="24"/>
          <w:szCs w:val="24"/>
          <w:lang w:eastAsia="ru-RU"/>
        </w:rPr>
        <w:t>деятельности по операциям с недвижимым имуществом – в 3,2 раз, деятельности профессиональной, научной и технической – на 2</w:t>
      </w:r>
      <w:proofErr w:type="gramEnd"/>
      <w:r w:rsidRPr="00961957">
        <w:rPr>
          <w:rFonts w:ascii="Times New Roman" w:eastAsia="Times New Roman" w:hAnsi="Times New Roman" w:cs="Times New Roman"/>
          <w:sz w:val="24"/>
          <w:szCs w:val="24"/>
          <w:lang w:eastAsia="ru-RU"/>
        </w:rPr>
        <w:t xml:space="preserve">%, деятельности административной и сопутствующих дополнительных услугах - на 6 %, в образовании – на 55%, деятельности в области здравоохранения и социальных услуг – на 6%. </w:t>
      </w:r>
    </w:p>
    <w:p w:rsidR="00961957" w:rsidRPr="00961957" w:rsidRDefault="00961957" w:rsidP="00961957">
      <w:pPr>
        <w:widowControl w:val="0"/>
        <w:autoSpaceDE w:val="0"/>
        <w:autoSpaceDN w:val="0"/>
        <w:adjustRightInd w:val="0"/>
        <w:spacing w:after="0" w:line="240" w:lineRule="auto"/>
        <w:ind w:firstLine="708"/>
        <w:jc w:val="both"/>
        <w:rPr>
          <w:rFonts w:ascii="Times New Roman" w:eastAsiaTheme="minorEastAsia" w:hAnsi="Times New Roman" w:cs="Times New Roman"/>
          <w:sz w:val="20"/>
          <w:szCs w:val="20"/>
          <w:lang w:eastAsia="ru-RU"/>
        </w:rPr>
      </w:pPr>
      <w:r w:rsidRPr="00961957">
        <w:rPr>
          <w:rFonts w:ascii="Times New Roman" w:eastAsia="Times New Roman" w:hAnsi="Times New Roman" w:cs="Times New Roman"/>
          <w:sz w:val="24"/>
          <w:szCs w:val="24"/>
          <w:lang w:eastAsia="ru-RU"/>
        </w:rPr>
        <w:t>Снижение отгрузки товаров собственного производства по крупным и средним предприятиям наблюдается по следующим видам экономической деятельности:</w:t>
      </w:r>
      <w:r w:rsidRPr="00961957">
        <w:rPr>
          <w:rFonts w:ascii="Times New Roman" w:eastAsiaTheme="minorEastAsia" w:hAnsi="Times New Roman" w:cs="Times New Roman"/>
          <w:sz w:val="20"/>
          <w:szCs w:val="20"/>
          <w:lang w:eastAsia="ru-RU"/>
        </w:rPr>
        <w:t xml:space="preserve"> </w:t>
      </w:r>
    </w:p>
    <w:p w:rsidR="00961957" w:rsidRPr="00961957" w:rsidRDefault="00961957" w:rsidP="0096195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961957">
        <w:rPr>
          <w:rFonts w:ascii="Times New Roman" w:eastAsia="Times New Roman" w:hAnsi="Times New Roman" w:cs="Times New Roman"/>
          <w:sz w:val="24"/>
          <w:szCs w:val="24"/>
          <w:lang w:eastAsia="ru-RU"/>
        </w:rPr>
        <w:t>сельское, лесное хозяйство, охота, рыболовство и рыбоводство – на 61%, деятельности в области информации и связи – на 16%, деятельности в области культуры, спорта, организации досуга и развлечений - на 1 %.</w:t>
      </w:r>
    </w:p>
    <w:p w:rsidR="00F077C3" w:rsidRDefault="00F077C3" w:rsidP="008F5A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F077C3" w:rsidRPr="00AC590C" w:rsidRDefault="00F077C3" w:rsidP="008F5A3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17D65">
        <w:rPr>
          <w:rFonts w:ascii="Times New Roman" w:eastAsia="Times New Roman" w:hAnsi="Times New Roman" w:cs="Times New Roman"/>
          <w:noProof/>
          <w:sz w:val="24"/>
          <w:szCs w:val="24"/>
          <w:shd w:val="clear" w:color="auto" w:fill="F2DBDB" w:themeFill="accent2" w:themeFillTint="33"/>
          <w:lang w:eastAsia="ru-RU"/>
        </w:rPr>
        <w:drawing>
          <wp:inline distT="0" distB="0" distL="0" distR="0" wp14:anchorId="0A285665" wp14:editId="48871870">
            <wp:extent cx="5610225" cy="36099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77C3" w:rsidRPr="00320EC4" w:rsidRDefault="00F077C3" w:rsidP="008F5A36">
      <w:pPr>
        <w:pStyle w:val="a9"/>
        <w:jc w:val="both"/>
        <w:rPr>
          <w:rFonts w:ascii="Times New Roman" w:eastAsia="Times New Roman" w:hAnsi="Times New Roman" w:cs="Times New Roman"/>
          <w:b w:val="0"/>
          <w:color w:val="auto"/>
          <w:sz w:val="24"/>
          <w:szCs w:val="24"/>
        </w:rPr>
      </w:pPr>
      <w:r w:rsidRPr="00320EC4">
        <w:rPr>
          <w:rFonts w:ascii="Times New Roman" w:hAnsi="Times New Roman" w:cs="Times New Roman"/>
          <w:b w:val="0"/>
          <w:color w:val="auto"/>
          <w:sz w:val="24"/>
          <w:szCs w:val="24"/>
        </w:rPr>
        <w:t>Рисунок: Анализ основных компонентов выручки</w:t>
      </w:r>
      <w:r>
        <w:rPr>
          <w:rFonts w:ascii="Times New Roman" w:hAnsi="Times New Roman" w:cs="Times New Roman"/>
          <w:b w:val="0"/>
          <w:color w:val="auto"/>
          <w:sz w:val="24"/>
          <w:szCs w:val="24"/>
        </w:rPr>
        <w:t xml:space="preserve"> </w:t>
      </w:r>
      <w:r w:rsidRPr="00CE26FD">
        <w:rPr>
          <w:rFonts w:ascii="Times New Roman" w:eastAsia="Times New Roman" w:hAnsi="Times New Roman" w:cs="Times New Roman"/>
          <w:b w:val="0"/>
          <w:color w:val="auto"/>
          <w:sz w:val="24"/>
          <w:szCs w:val="24"/>
          <w:lang w:eastAsia="ru-RU"/>
        </w:rPr>
        <w:t>2017-202</w:t>
      </w:r>
      <w:r w:rsidR="00961957">
        <w:rPr>
          <w:rFonts w:ascii="Times New Roman" w:eastAsia="Times New Roman" w:hAnsi="Times New Roman" w:cs="Times New Roman"/>
          <w:b w:val="0"/>
          <w:color w:val="auto"/>
          <w:sz w:val="24"/>
          <w:szCs w:val="24"/>
          <w:lang w:eastAsia="ru-RU"/>
        </w:rPr>
        <w:t>1</w:t>
      </w:r>
      <w:r w:rsidRPr="00CE26FD">
        <w:rPr>
          <w:rFonts w:ascii="Times New Roman" w:eastAsia="Times New Roman" w:hAnsi="Times New Roman" w:cs="Times New Roman"/>
          <w:b w:val="0"/>
          <w:color w:val="auto"/>
          <w:sz w:val="24"/>
          <w:szCs w:val="24"/>
          <w:lang w:eastAsia="ru-RU"/>
        </w:rPr>
        <w:t xml:space="preserve"> годы, млн</w:t>
      </w:r>
      <w:proofErr w:type="gramStart"/>
      <w:r w:rsidRPr="00CE26FD">
        <w:rPr>
          <w:rFonts w:ascii="Times New Roman" w:eastAsia="Times New Roman" w:hAnsi="Times New Roman" w:cs="Times New Roman"/>
          <w:b w:val="0"/>
          <w:color w:val="auto"/>
          <w:sz w:val="24"/>
          <w:szCs w:val="24"/>
          <w:lang w:eastAsia="ru-RU"/>
        </w:rPr>
        <w:t>.р</w:t>
      </w:r>
      <w:proofErr w:type="gramEnd"/>
      <w:r w:rsidRPr="00CE26FD">
        <w:rPr>
          <w:rFonts w:ascii="Times New Roman" w:eastAsia="Times New Roman" w:hAnsi="Times New Roman" w:cs="Times New Roman"/>
          <w:b w:val="0"/>
          <w:color w:val="auto"/>
          <w:sz w:val="24"/>
          <w:szCs w:val="24"/>
          <w:lang w:eastAsia="ru-RU"/>
        </w:rPr>
        <w:t>уб</w:t>
      </w:r>
      <w:r w:rsidR="008F5A36">
        <w:rPr>
          <w:rFonts w:ascii="Times New Roman" w:eastAsia="Times New Roman" w:hAnsi="Times New Roman" w:cs="Times New Roman"/>
          <w:b w:val="0"/>
          <w:color w:val="auto"/>
          <w:sz w:val="24"/>
          <w:szCs w:val="24"/>
          <w:lang w:eastAsia="ru-RU"/>
        </w:rPr>
        <w:t>.</w:t>
      </w:r>
    </w:p>
    <w:p w:rsidR="00F077C3" w:rsidRDefault="00F077C3" w:rsidP="008F5A36">
      <w:pPr>
        <w:widowControl w:val="0"/>
        <w:tabs>
          <w:tab w:val="left" w:pos="4560"/>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8B07E8">
        <w:rPr>
          <w:rFonts w:ascii="Times New Roman" w:eastAsia="Times New Roman" w:hAnsi="Times New Roman" w:cs="Times New Roman"/>
          <w:sz w:val="24"/>
          <w:szCs w:val="24"/>
          <w:shd w:val="clear" w:color="auto" w:fill="FFFFFF" w:themeFill="background1"/>
          <w:lang w:eastAsia="ru-RU"/>
        </w:rPr>
        <w:t xml:space="preserve">Соотношение роста и спада </w:t>
      </w:r>
      <w:r w:rsidRPr="00AC590C">
        <w:rPr>
          <w:rFonts w:ascii="Times New Roman" w:eastAsia="Times New Roman" w:hAnsi="Times New Roman" w:cs="Times New Roman"/>
          <w:sz w:val="24"/>
          <w:szCs w:val="24"/>
          <w:shd w:val="clear" w:color="auto" w:fill="FFFFFF" w:themeFill="background1"/>
          <w:lang w:eastAsia="ru-RU"/>
        </w:rPr>
        <w:t>объемов отгруженных товаров, работ, услуг по крупным и средним</w:t>
      </w:r>
      <w:r>
        <w:rPr>
          <w:rFonts w:ascii="Times New Roman" w:eastAsia="Times New Roman" w:hAnsi="Times New Roman" w:cs="Times New Roman"/>
          <w:sz w:val="24"/>
          <w:szCs w:val="24"/>
          <w:shd w:val="clear" w:color="auto" w:fill="FFFFFF" w:themeFill="background1"/>
          <w:lang w:eastAsia="ru-RU"/>
        </w:rPr>
        <w:t xml:space="preserve"> </w:t>
      </w:r>
      <w:r w:rsidRPr="00AC590C">
        <w:rPr>
          <w:rFonts w:ascii="Times New Roman" w:eastAsia="Times New Roman" w:hAnsi="Times New Roman" w:cs="Times New Roman"/>
          <w:sz w:val="24"/>
          <w:szCs w:val="24"/>
          <w:shd w:val="clear" w:color="auto" w:fill="FFFFFF" w:themeFill="background1"/>
          <w:lang w:eastAsia="ru-RU"/>
        </w:rPr>
        <w:t xml:space="preserve">предприятиям </w:t>
      </w:r>
      <w:r>
        <w:rPr>
          <w:rFonts w:ascii="Times New Roman" w:eastAsia="Times New Roman" w:hAnsi="Times New Roman" w:cs="Times New Roman"/>
          <w:sz w:val="24"/>
          <w:szCs w:val="24"/>
          <w:shd w:val="clear" w:color="auto" w:fill="FFFFFF" w:themeFill="background1"/>
          <w:lang w:eastAsia="ru-RU"/>
        </w:rPr>
        <w:t xml:space="preserve"> представлено в диаграмме. </w:t>
      </w:r>
    </w:p>
    <w:p w:rsidR="00A00010" w:rsidRDefault="00A00010" w:rsidP="008F5A36">
      <w:pPr>
        <w:widowControl w:val="0"/>
        <w:tabs>
          <w:tab w:val="left" w:pos="4560"/>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p>
    <w:p w:rsidR="00F077C3" w:rsidRDefault="00F077C3" w:rsidP="008F5A36">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F077C3" w:rsidRDefault="00F077C3" w:rsidP="00A00010">
      <w:pPr>
        <w:widowControl w:val="0"/>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themeFill="background1"/>
          <w:lang w:eastAsia="ru-RU"/>
        </w:rPr>
      </w:pPr>
      <w:r w:rsidRPr="00985FB5">
        <w:rPr>
          <w:rFonts w:ascii="Times New Roman" w:eastAsia="Times New Roman" w:hAnsi="Times New Roman" w:cs="Times New Roman"/>
          <w:sz w:val="24"/>
          <w:szCs w:val="24"/>
          <w:shd w:val="clear" w:color="auto" w:fill="FFFFFF" w:themeFill="background1"/>
          <w:lang w:eastAsia="ru-RU"/>
        </w:rPr>
        <w:lastRenderedPageBreak/>
        <w:t>Соотношение роста и спада объемов отгруженных товаров, работ, услуг по крупным и средним предприятиям</w:t>
      </w:r>
      <w:r>
        <w:rPr>
          <w:rFonts w:ascii="Times New Roman" w:eastAsia="Times New Roman" w:hAnsi="Times New Roman" w:cs="Times New Roman"/>
          <w:sz w:val="24"/>
          <w:szCs w:val="24"/>
          <w:shd w:val="clear" w:color="auto" w:fill="FFFFFF" w:themeFill="background1"/>
          <w:lang w:eastAsia="ru-RU"/>
        </w:rPr>
        <w:t>,%</w:t>
      </w:r>
    </w:p>
    <w:p w:rsidR="00A00010" w:rsidRDefault="00A00010" w:rsidP="00A00010">
      <w:pPr>
        <w:widowControl w:val="0"/>
        <w:autoSpaceDE w:val="0"/>
        <w:autoSpaceDN w:val="0"/>
        <w:adjustRightInd w:val="0"/>
        <w:spacing w:after="0" w:line="240" w:lineRule="auto"/>
        <w:jc w:val="center"/>
        <w:rPr>
          <w:noProof/>
          <w:lang w:eastAsia="ru-RU"/>
        </w:rPr>
      </w:pPr>
    </w:p>
    <w:p w:rsidR="00581E0B" w:rsidRDefault="00581E0B" w:rsidP="00A00010">
      <w:pPr>
        <w:tabs>
          <w:tab w:val="left" w:pos="720"/>
        </w:tabs>
        <w:spacing w:after="0" w:line="240" w:lineRule="auto"/>
        <w:jc w:val="both"/>
        <w:rPr>
          <w:rFonts w:ascii="Times New Roman" w:eastAsia="Times New Roman" w:hAnsi="Times New Roman" w:cs="Times New Roman"/>
          <w:sz w:val="24"/>
          <w:szCs w:val="24"/>
          <w:lang w:eastAsia="ru-RU"/>
        </w:rPr>
      </w:pPr>
      <w:r w:rsidRPr="00661FB2">
        <w:rPr>
          <w:noProof/>
          <w:shd w:val="clear" w:color="auto" w:fill="E36C0A" w:themeFill="accent6" w:themeFillShade="BF"/>
          <w:lang w:eastAsia="ru-RU"/>
        </w:rPr>
        <w:drawing>
          <wp:inline distT="0" distB="0" distL="0" distR="0" wp14:anchorId="54A4CE3E" wp14:editId="5188F4D1">
            <wp:extent cx="5943600" cy="3590925"/>
            <wp:effectExtent l="0" t="0" r="1905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1E0B" w:rsidRDefault="00581E0B" w:rsidP="00581E0B">
      <w:pPr>
        <w:tabs>
          <w:tab w:val="left" w:pos="720"/>
        </w:tabs>
        <w:spacing w:after="0" w:line="240" w:lineRule="auto"/>
        <w:ind w:firstLine="709"/>
        <w:jc w:val="both"/>
        <w:rPr>
          <w:rFonts w:ascii="Times New Roman" w:eastAsia="Times New Roman" w:hAnsi="Times New Roman" w:cs="Times New Roman"/>
          <w:sz w:val="24"/>
          <w:szCs w:val="24"/>
          <w:lang w:eastAsia="ru-RU"/>
        </w:rPr>
      </w:pPr>
    </w:p>
    <w:p w:rsidR="00581E0B" w:rsidRDefault="00FF7031" w:rsidP="00FF7031">
      <w:pPr>
        <w:tabs>
          <w:tab w:val="left" w:pos="720"/>
        </w:tabs>
        <w:spacing w:after="0" w:line="240" w:lineRule="auto"/>
        <w:jc w:val="both"/>
        <w:rPr>
          <w:rFonts w:ascii="Times New Roman" w:eastAsia="Times New Roman" w:hAnsi="Times New Roman" w:cs="Times New Roman"/>
          <w:sz w:val="24"/>
          <w:szCs w:val="24"/>
          <w:lang w:eastAsia="ru-RU"/>
        </w:rPr>
      </w:pPr>
      <w:r w:rsidRPr="0044177C">
        <w:rPr>
          <w:rFonts w:ascii="Calibri" w:eastAsia="Calibri" w:hAnsi="Calibri"/>
          <w:noProof/>
          <w:lang w:eastAsia="ru-RU"/>
        </w:rPr>
        <mc:AlternateContent>
          <mc:Choice Requires="wps">
            <w:drawing>
              <wp:inline distT="0" distB="0" distL="0" distR="0" wp14:anchorId="28011400" wp14:editId="4C691DD7">
                <wp:extent cx="5940425" cy="271295"/>
                <wp:effectExtent l="57150" t="38100" r="98425" b="109855"/>
                <wp:docPr id="44" name="Прямоугольник 24"/>
                <wp:cNvGraphicFramePr/>
                <a:graphic xmlns:a="http://schemas.openxmlformats.org/drawingml/2006/main">
                  <a:graphicData uri="http://schemas.microsoft.com/office/word/2010/wordprocessingShape">
                    <wps:wsp>
                      <wps:cNvSpPr/>
                      <wps:spPr>
                        <a:xfrm>
                          <a:off x="0" y="0"/>
                          <a:ext cx="5940425" cy="27129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F7031">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4" style="width:467.7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F7031">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v:textbox>
                <w10:anchorlock/>
              </v:rect>
            </w:pict>
          </mc:Fallback>
        </mc:AlternateContent>
      </w:r>
    </w:p>
    <w:p w:rsidR="00FF7031" w:rsidRPr="00FF7031" w:rsidRDefault="00FF7031" w:rsidP="00FF7031">
      <w:pPr>
        <w:shd w:val="clear" w:color="auto" w:fill="FFFFFF" w:themeFill="background1"/>
        <w:tabs>
          <w:tab w:val="left" w:pos="720"/>
        </w:tabs>
        <w:spacing w:after="0" w:line="240" w:lineRule="auto"/>
        <w:ind w:firstLine="567"/>
        <w:jc w:val="both"/>
        <w:rPr>
          <w:rFonts w:ascii="Times New Roman" w:eastAsiaTheme="minorEastAsia" w:hAnsi="Times New Roman" w:cs="Times New Roman"/>
          <w:sz w:val="24"/>
          <w:szCs w:val="24"/>
          <w:lang w:eastAsia="ru-RU"/>
        </w:rPr>
      </w:pPr>
      <w:r w:rsidRPr="00FF7031">
        <w:rPr>
          <w:rFonts w:ascii="Times New Roman" w:eastAsia="Times New Roman" w:hAnsi="Times New Roman" w:cs="Times New Roman"/>
          <w:sz w:val="24"/>
          <w:szCs w:val="24"/>
          <w:lang w:eastAsia="ru-RU"/>
        </w:rPr>
        <w:t xml:space="preserve">В отчетном периоде объем инвестиций составил по оценочным данным 1 360,226 млн. руб., в том числе бюджетные средства 1 091,426 млн. руб. или 80% от всех инвестиций. Большая доля бюджетных средств в общем объеме инвестиций объясняется строительством таких крупных объектов на территории </w:t>
      </w:r>
      <w:r w:rsidRPr="00FF7031">
        <w:rPr>
          <w:rFonts w:ascii="Times New Roman" w:eastAsiaTheme="minorEastAsia" w:hAnsi="Times New Roman" w:cs="Times New Roman"/>
          <w:sz w:val="24"/>
          <w:szCs w:val="24"/>
          <w:lang w:eastAsia="ru-RU"/>
        </w:rPr>
        <w:t>Слюдянского муниципального района, как:</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строительство лицензированного места складирования твердых коммунальных отходов (полигона ТКО) в с</w:t>
      </w:r>
      <w:proofErr w:type="gramStart"/>
      <w:r w:rsidRPr="00FF7031">
        <w:rPr>
          <w:rFonts w:ascii="Times New Roman" w:eastAsiaTheme="minorEastAsia" w:hAnsi="Times New Roman" w:cs="Times New Roman"/>
          <w:sz w:val="24"/>
          <w:szCs w:val="24"/>
          <w:lang w:eastAsia="ru-RU"/>
        </w:rPr>
        <w:t>.Т</w:t>
      </w:r>
      <w:proofErr w:type="gramEnd"/>
      <w:r w:rsidRPr="00FF7031">
        <w:rPr>
          <w:rFonts w:ascii="Times New Roman" w:eastAsiaTheme="minorEastAsia" w:hAnsi="Times New Roman" w:cs="Times New Roman"/>
          <w:sz w:val="24"/>
          <w:szCs w:val="24"/>
          <w:lang w:eastAsia="ru-RU"/>
        </w:rPr>
        <w:t>ибельти;</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строительство школы на 725 мест в микрорайоне «Рудоуправления» г. Слюдянки;</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 строительство объектов инфраструктуры Особой экономической зоны. </w:t>
      </w:r>
    </w:p>
    <w:p w:rsidR="00FF7031" w:rsidRPr="00FF7031" w:rsidRDefault="00FF7031" w:rsidP="00FF7031">
      <w:pPr>
        <w:shd w:val="clear" w:color="auto" w:fill="FFFFFF" w:themeFill="background1"/>
        <w:tabs>
          <w:tab w:val="left" w:pos="720"/>
          <w:tab w:val="left" w:pos="231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heme="minorEastAsia" w:hAnsi="Times New Roman" w:cs="Times New Roman"/>
          <w:lang w:eastAsia="ru-RU"/>
        </w:rPr>
        <w:tab/>
      </w:r>
      <w:r w:rsidRPr="00FF7031">
        <w:rPr>
          <w:rFonts w:ascii="Times New Roman" w:eastAsia="Times New Roman" w:hAnsi="Times New Roman" w:cs="Times New Roman"/>
          <w:sz w:val="24"/>
          <w:szCs w:val="24"/>
          <w:lang w:eastAsia="ru-RU"/>
        </w:rPr>
        <w:t>Осуществление крупной инвестиционной деятельности в Слюдянском районе, в силу нахождения большей части района в ЦЭЗ БПТ, на сегодняшний день возможно в рамках ОЭЗ. На территории Слюдянского района продолжает функционировать ОЭЗ ТРТ «Ворота Байкала».</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Низкие темпы развития деятельности резидентов ОЭЗ, нарушение сроков реализации инвестиционных проектов обусловлены задержкой создания объектов инфраструктуры. С момента переноса ОЭЗ в Байкальск в 2010 году до 2017 года вложения в создание инфраструктуры не осуществлялись. </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rPr>
        <w:t xml:space="preserve">В 2017-2019 годах из бюджета Иркутской области было выделено </w:t>
      </w:r>
      <w:r w:rsidRPr="00FF7031">
        <w:rPr>
          <w:rFonts w:ascii="Times New Roman" w:hAnsi="Times New Roman" w:cs="Times New Roman"/>
          <w:sz w:val="24"/>
          <w:szCs w:val="24"/>
        </w:rPr>
        <w:br/>
        <w:t xml:space="preserve">193,08 </w:t>
      </w:r>
      <w:proofErr w:type="gramStart"/>
      <w:r w:rsidRPr="00FF7031">
        <w:rPr>
          <w:rFonts w:ascii="Times New Roman" w:hAnsi="Times New Roman" w:cs="Times New Roman"/>
          <w:sz w:val="24"/>
          <w:szCs w:val="24"/>
        </w:rPr>
        <w:t>млн</w:t>
      </w:r>
      <w:proofErr w:type="gramEnd"/>
      <w:r w:rsidRPr="00FF7031">
        <w:rPr>
          <w:rFonts w:ascii="Times New Roman" w:hAnsi="Times New Roman" w:cs="Times New Roman"/>
          <w:sz w:val="24"/>
          <w:szCs w:val="24"/>
        </w:rPr>
        <w:t xml:space="preserve"> рублей на строительство сетей водоснабжения и бытовой канализации, обеспечивающих потребности действующих резидентов. Фактическая готовность данного объекта на сегодняшний день составляет 85,9%. </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rPr>
        <w:lastRenderedPageBreak/>
        <w:t xml:space="preserve">В рамках </w:t>
      </w:r>
      <w:r w:rsidRPr="00FF7031">
        <w:rPr>
          <w:rFonts w:ascii="Times New Roman" w:hAnsi="Times New Roman" w:cs="Times New Roman"/>
          <w:sz w:val="24"/>
          <w:szCs w:val="24"/>
          <w:lang w:eastAsia="ru-RU"/>
        </w:rPr>
        <w:t xml:space="preserve">Соглашения о предоставлении субсидии из федерального бюджета бюджету субъекта Российской Федерации от 22 декабря 2019 года </w:t>
      </w:r>
      <w:r w:rsidRPr="00FF7031">
        <w:rPr>
          <w:rFonts w:ascii="Times New Roman" w:hAnsi="Times New Roman" w:cs="Times New Roman"/>
          <w:sz w:val="24"/>
          <w:szCs w:val="24"/>
          <w:lang w:eastAsia="ru-RU"/>
        </w:rPr>
        <w:br/>
        <w:t xml:space="preserve">№ 174-09-2020-020 по итогам 4 квартала 2021 год: </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lang w:eastAsia="ru-RU"/>
        </w:rPr>
        <w:t xml:space="preserve">- по объекту </w:t>
      </w:r>
      <w:r w:rsidRPr="00FF7031">
        <w:rPr>
          <w:rFonts w:ascii="Times New Roman" w:hAnsi="Times New Roman" w:cs="Times New Roman"/>
          <w:sz w:val="24"/>
          <w:szCs w:val="24"/>
        </w:rPr>
        <w:t>«Сети ливневой канализации». По завершению отопительного сезона проведены работы по подготовке строительной площадки, переустройству действующего водопровода и теплосети, препятствующие завершению строительства объекта. Подрядчиком в полном объеме проведены работы по завершению строительства объекта, а также устранены замечания к ранее выполненным работам. Техническая готовность объекта составляет 100,0%.</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rPr>
        <w:t>Необходимый комплект документации по объекту передан в службу государственного жилищного и строительного надзора Иркутской области для получения заключения о соответствии построенного объекта требованиям технических регламентов и проектной документации. В настоящее время ведется работа по постановке объекта на кадастровый учет;</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rPr>
        <w:t xml:space="preserve">- по объекту </w:t>
      </w:r>
      <w:r w:rsidRPr="00FF7031">
        <w:rPr>
          <w:rFonts w:ascii="Times New Roman" w:hAnsi="Times New Roman" w:cs="Times New Roman"/>
          <w:sz w:val="24"/>
          <w:szCs w:val="24"/>
          <w:lang w:eastAsia="ru-RU"/>
        </w:rPr>
        <w:t>«Улично-дорожная сеть с наружным освещением (1этап)». По результатам 2021 года подрядчиком приобретены необходимые строительные материалы.</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lang w:eastAsia="ru-RU"/>
        </w:rPr>
        <w:t>В связи ростом цен в 2021 году на строительные материалы и выявленными недостатками проекта произведена корректировка проектно-сметной документации, получено положительное заключение о достоверности сметной стоимости. Скорректированная проектная и рабочая документация передана подрядной организации, в настоящее время ведутся подготовительные работы. Фактическая техническая готовность 0,0%;</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lang w:eastAsia="ru-RU"/>
        </w:rPr>
        <w:t>- по объекту «Прокладка силового кабеля» (Предгорный район)». В 2021 году по указанному объекту подрядной организацией за счет собственных сре</w:t>
      </w:r>
      <w:proofErr w:type="gramStart"/>
      <w:r w:rsidRPr="00FF7031">
        <w:rPr>
          <w:rFonts w:ascii="Times New Roman" w:hAnsi="Times New Roman" w:cs="Times New Roman"/>
          <w:sz w:val="24"/>
          <w:szCs w:val="24"/>
          <w:lang w:eastAsia="ru-RU"/>
        </w:rPr>
        <w:t>дств пр</w:t>
      </w:r>
      <w:proofErr w:type="gramEnd"/>
      <w:r w:rsidRPr="00FF7031">
        <w:rPr>
          <w:rFonts w:ascii="Times New Roman" w:hAnsi="Times New Roman" w:cs="Times New Roman"/>
          <w:sz w:val="24"/>
          <w:szCs w:val="24"/>
          <w:lang w:eastAsia="ru-RU"/>
        </w:rPr>
        <w:t>оведены конкурентные процедуры по определению изготовителя и поставщика оборудования, установлены четыре трансформаторные подстанции, завершена комплектация трех распределительных подстанций. Работы по прокладке кабельных сетей перенесены на 2022 год. Фактическая техническая готовность объекта – 81,7%.</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Всего по состоянию на 1 января 2021 года освоено 1 084,24 млн. рублей государственных инвестиций, в т. ч. 653,33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федерального бюджета и 430,91 млн. рублей областного бюджета. </w:t>
      </w:r>
    </w:p>
    <w:p w:rsidR="00FF7031" w:rsidRPr="00FF7031" w:rsidRDefault="00FF7031" w:rsidP="00FF7031">
      <w:pPr>
        <w:shd w:val="clear" w:color="auto" w:fill="FFFFFF" w:themeFill="background1"/>
        <w:tabs>
          <w:tab w:val="left" w:pos="720"/>
        </w:tabs>
        <w:spacing w:after="0" w:line="240" w:lineRule="auto"/>
        <w:ind w:firstLine="709"/>
        <w:jc w:val="center"/>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 деятельности резидентов</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В качестве резидентов с начала функционирования ОЭЗ было зарегистрировано 10 компаний, по состоянию на 01.01.2022 г. в ОЭЗ зарегистрировано 8 резидентов с планируемым объемом инвестиций свыше 2,4 млрд. руб., в т. ч.:</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«БГК Гора Соболиная» – 1 393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«Байкал-Аква» – 156,98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«Гринвальд Байкал» – 206,6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«УЮТ+» – 98,5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«Вектор Байкальск» – 167,5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«БратскТурИнвест» - 90,0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«Байкал-Альпика» - 183,3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«Тау Тур» - 92,2 млн. руб.</w:t>
      </w:r>
    </w:p>
    <w:p w:rsidR="00FF7031" w:rsidRPr="00FF7031" w:rsidRDefault="00FF7031" w:rsidP="00FF7031">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ООО «Байкальский горнолыжный курорт «Гора Соболиная» с момента получения статуса резидента в 2011 году введено в эксплуатацию 5 объектов, общий объем инвестиций составляет 216,25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создано 43 рабочих места. Резидентом также осуществлено проектирование двух канатных дорог (проект передан для прохождения государственной экологической экспертизы и государственной экспертизы в строительстве), запланировано строительство сервисного центра, отеля «четыре звезды», СПА-комплекса, развитие склонов.</w:t>
      </w:r>
    </w:p>
    <w:p w:rsidR="00FF7031" w:rsidRPr="00FF7031" w:rsidRDefault="00FF7031" w:rsidP="00FF7031">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lastRenderedPageBreak/>
        <w:t>В активной стадии строительства находится реализация проект</w:t>
      </w:r>
      <w:proofErr w:type="gramStart"/>
      <w:r w:rsidRPr="00FF7031">
        <w:rPr>
          <w:rFonts w:ascii="Times New Roman" w:eastAsiaTheme="minorEastAsia" w:hAnsi="Times New Roman" w:cs="Times New Roman"/>
          <w:sz w:val="24"/>
          <w:szCs w:val="24"/>
          <w:lang w:eastAsia="ru-RU"/>
        </w:rPr>
        <w:t xml:space="preserve">а </w:t>
      </w:r>
      <w:r w:rsidRPr="00FF7031">
        <w:rPr>
          <w:rFonts w:ascii="Times New Roman" w:eastAsiaTheme="minorEastAsia" w:hAnsi="Times New Roman" w:cs="Times New Roman"/>
          <w:sz w:val="24"/>
          <w:szCs w:val="24"/>
          <w:lang w:eastAsia="ru-RU"/>
        </w:rPr>
        <w:br/>
        <w:t>ООО</w:t>
      </w:r>
      <w:proofErr w:type="gramEnd"/>
      <w:r w:rsidRPr="00FF7031">
        <w:rPr>
          <w:rFonts w:ascii="Times New Roman" w:eastAsiaTheme="minorEastAsia" w:hAnsi="Times New Roman" w:cs="Times New Roman"/>
          <w:sz w:val="24"/>
          <w:szCs w:val="24"/>
          <w:lang w:eastAsia="ru-RU"/>
        </w:rPr>
        <w:t xml:space="preserve"> «Уют+» по созданию турбазы на 64 места и ООО «ТАУ ТУР» по строительству гостиницы и банного комплекса на 16 мест.</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На стадии завершения проектирования находятся три резидент</w:t>
      </w:r>
      <w:proofErr w:type="gramStart"/>
      <w:r w:rsidRPr="00FF7031">
        <w:rPr>
          <w:rFonts w:ascii="Times New Roman" w:eastAsiaTheme="minorEastAsia" w:hAnsi="Times New Roman" w:cs="Times New Roman"/>
          <w:sz w:val="24"/>
          <w:szCs w:val="24"/>
          <w:lang w:eastAsia="ru-RU"/>
        </w:rPr>
        <w:t>а ООО</w:t>
      </w:r>
      <w:proofErr w:type="gramEnd"/>
      <w:r w:rsidRPr="00FF7031">
        <w:rPr>
          <w:rFonts w:ascii="Times New Roman" w:eastAsiaTheme="minorEastAsia" w:hAnsi="Times New Roman" w:cs="Times New Roman"/>
          <w:sz w:val="24"/>
          <w:szCs w:val="24"/>
          <w:lang w:eastAsia="ru-RU"/>
        </w:rPr>
        <w:t xml:space="preserve"> «Вектор Байкальск», ООО «Байкал-Альпика», ООО «БратскТурИнвест». После прохождения государственных экспертиз в текущем году запланировано начало строительства туристских объектов. </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В декабре 2021 года подано 4 заявки на получение статуса резидентов ОЭЗ. 4 компании планируют реализовать проекты по созданию на территории ОЭЗ 2 гостиничных комплексов, апарт-отеля и семейного отеля с общим объемом инвестиций 994,86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и созданием 120 рабочих мест. После проведения голосования Экспертного совета с инвесторами будут заключены соглашения о деятельности в ОЭЗ и присвоен статус резидентов.</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В настоящий момент объем частных инвестиций составляет 258,09 млн</w:t>
      </w:r>
      <w:proofErr w:type="gramStart"/>
      <w:r w:rsidRPr="00FF7031">
        <w:rPr>
          <w:rFonts w:ascii="Times New Roman" w:eastAsiaTheme="minorEastAsia" w:hAnsi="Times New Roman" w:cs="Times New Roman"/>
          <w:sz w:val="24"/>
          <w:szCs w:val="24"/>
          <w:lang w:eastAsia="ru-RU"/>
        </w:rPr>
        <w:t>.р</w:t>
      </w:r>
      <w:proofErr w:type="gramEnd"/>
      <w:r w:rsidRPr="00FF7031">
        <w:rPr>
          <w:rFonts w:ascii="Times New Roman" w:eastAsiaTheme="minorEastAsia" w:hAnsi="Times New Roman" w:cs="Times New Roman"/>
          <w:sz w:val="24"/>
          <w:szCs w:val="24"/>
          <w:lang w:eastAsia="ru-RU"/>
        </w:rPr>
        <w:t>уб.</w:t>
      </w:r>
    </w:p>
    <w:p w:rsidR="00F077C3" w:rsidRDefault="00F077C3" w:rsidP="00FF7031">
      <w:pPr>
        <w:tabs>
          <w:tab w:val="left" w:pos="720"/>
        </w:tabs>
        <w:spacing w:after="0" w:line="240" w:lineRule="auto"/>
        <w:jc w:val="both"/>
        <w:rPr>
          <w:rFonts w:ascii="Times New Roman" w:eastAsia="Times New Roman" w:hAnsi="Times New Roman" w:cs="Times New Roman"/>
          <w:b/>
          <w:bCs/>
          <w:sz w:val="24"/>
          <w:szCs w:val="24"/>
        </w:rPr>
      </w:pPr>
      <w:r>
        <w:rPr>
          <w:noProof/>
          <w:lang w:eastAsia="ru-RU"/>
        </w:rPr>
        <mc:AlternateContent>
          <mc:Choice Requires="wps">
            <w:drawing>
              <wp:anchor distT="0" distB="0" distL="114300" distR="114300" simplePos="0" relativeHeight="251664384" behindDoc="1" locked="0" layoutInCell="1" allowOverlap="1" wp14:anchorId="77AA92C6" wp14:editId="65CDB5AE">
                <wp:simplePos x="0" y="0"/>
                <wp:positionH relativeFrom="column">
                  <wp:posOffset>635</wp:posOffset>
                </wp:positionH>
                <wp:positionV relativeFrom="paragraph">
                  <wp:posOffset>88265</wp:posOffset>
                </wp:positionV>
                <wp:extent cx="3721100" cy="285750"/>
                <wp:effectExtent l="57150" t="57150" r="88900" b="114300"/>
                <wp:wrapTight wrapText="bothSides">
                  <wp:wrapPolygon edited="0">
                    <wp:start x="-111" y="-4320"/>
                    <wp:lineTo x="-332" y="-1440"/>
                    <wp:lineTo x="-221" y="28800"/>
                    <wp:lineTo x="21895" y="28800"/>
                    <wp:lineTo x="22005" y="21600"/>
                    <wp:lineTo x="21784" y="0"/>
                    <wp:lineTo x="21784" y="-4320"/>
                    <wp:lineTo x="-111" y="-4320"/>
                  </wp:wrapPolygon>
                </wp:wrapTight>
                <wp:docPr id="13" name="Прямоугольник 13"/>
                <wp:cNvGraphicFramePr/>
                <a:graphic xmlns:a="http://schemas.openxmlformats.org/drawingml/2006/main">
                  <a:graphicData uri="http://schemas.microsoft.com/office/word/2010/wordprocessingShape">
                    <wps:wsp>
                      <wps:cNvSpPr/>
                      <wps:spPr>
                        <a:xfrm>
                          <a:off x="0" y="0"/>
                          <a:ext cx="37211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F077C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left:0;text-align:left;margin-left:.05pt;margin-top:6.95pt;width:293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F077C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v:textbox>
                <w10:wrap type="tight"/>
              </v:rect>
            </w:pict>
          </mc:Fallback>
        </mc:AlternateContent>
      </w:r>
    </w:p>
    <w:p w:rsidR="00F077C3" w:rsidRDefault="00F077C3" w:rsidP="00FF7031">
      <w:pPr>
        <w:spacing w:after="0" w:line="240" w:lineRule="auto"/>
        <w:ind w:right="11"/>
        <w:jc w:val="center"/>
        <w:rPr>
          <w:rFonts w:ascii="Times New Roman" w:eastAsia="Times New Roman" w:hAnsi="Times New Roman" w:cs="Times New Roman"/>
          <w:bCs/>
          <w:sz w:val="24"/>
          <w:szCs w:val="24"/>
        </w:rPr>
      </w:pPr>
    </w:p>
    <w:p w:rsidR="00F077C3" w:rsidRDefault="00F077C3" w:rsidP="00FF7031">
      <w:pPr>
        <w:spacing w:after="0" w:line="240" w:lineRule="auto"/>
        <w:ind w:right="11"/>
        <w:jc w:val="center"/>
        <w:rPr>
          <w:rFonts w:ascii="Times New Roman" w:eastAsia="Times New Roman" w:hAnsi="Times New Roman" w:cs="Times New Roman"/>
          <w:bCs/>
          <w:sz w:val="24"/>
          <w:szCs w:val="24"/>
        </w:rPr>
      </w:pP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(D), водоснабжение, водоотведение, организация сбора и утилизации отходов, деятельность по ликвидации загрязнений (Е).</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по промышленному производству составил 1895,532 млн. рублей или 123,9 % к аналогичному показателю 2020 года.</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Индекс физического объема промышленного производства (изменение объема продукции в натуральном выражении) за 2021 год составил 115 % против 94,2 %  аналогичного периода прошлого года, тем самым выйдя на уровень доковидного 2018 года.</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FF7031">
        <w:rPr>
          <w:rFonts w:ascii="Times New Roman" w:eastAsia="Times New Roman" w:hAnsi="Times New Roman" w:cs="Times New Roman"/>
          <w:sz w:val="24"/>
          <w:szCs w:val="24"/>
          <w:lang w:eastAsia="ru-RU"/>
        </w:rPr>
        <w:t>Устойчивые позиции роста (с 2016 года) сохранялись до 2019 года только в секторе производства макаронных изделий, однако в 2020 году их падение составило 41%. В период с 2018 года по 2020 год наблюдается снижение объемов выпускаемой продукции обрабатывающего производства, в том числе на предприятиях, осуществляющих выпуск хлебобулочных изделий и кондитерских изделий;</w:t>
      </w:r>
      <w:proofErr w:type="gramEnd"/>
      <w:r w:rsidRPr="00FF7031">
        <w:rPr>
          <w:rFonts w:ascii="Times New Roman" w:eastAsia="Times New Roman" w:hAnsi="Times New Roman" w:cs="Times New Roman"/>
          <w:sz w:val="24"/>
          <w:szCs w:val="24"/>
          <w:lang w:eastAsia="ru-RU"/>
        </w:rPr>
        <w:t xml:space="preserve"> в период 2018-2019 гг. – снижение выпуска макаронных изделий. Неустойчивые позиции наблюдаются в сфере добычи полезных ископаемых, обеспечения электрической энергией, газом и паром, производстве бутилированной воды. </w:t>
      </w:r>
    </w:p>
    <w:p w:rsidR="00FD5F9A"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Отчетный 2021 год характеризуется подъемом производства по всем видам производимой в Слюдянском муниципальном районе продукции, кроме хлеба и хлебобулочных изделий.</w:t>
      </w:r>
    </w:p>
    <w:p w:rsidR="005D1BFC" w:rsidRDefault="005D1BFC"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D1BFC" w:rsidRDefault="00725030" w:rsidP="00725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FBFC8E0" wp14:editId="1B8A0C19">
            <wp:extent cx="6162674" cy="3143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7135" cy="3145525"/>
                    </a:xfrm>
                    <a:prstGeom prst="rect">
                      <a:avLst/>
                    </a:prstGeom>
                    <a:noFill/>
                  </pic:spPr>
                </pic:pic>
              </a:graphicData>
            </a:graphic>
          </wp:inline>
        </w:drawing>
      </w:r>
    </w:p>
    <w:p w:rsidR="00492D05" w:rsidRDefault="00492D05"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077C3" w:rsidRDefault="00F077C3" w:rsidP="00725030">
      <w:pPr>
        <w:pStyle w:val="aa"/>
        <w:tabs>
          <w:tab w:val="left" w:pos="720"/>
        </w:tabs>
        <w:ind w:firstLine="0"/>
        <w:rPr>
          <w:rFonts w:eastAsia="Times New Roman"/>
          <w:sz w:val="24"/>
          <w:szCs w:val="24"/>
          <w:lang w:eastAsia="en-US"/>
        </w:rPr>
      </w:pPr>
      <w:r>
        <w:rPr>
          <w:rFonts w:eastAsia="Times New Roman"/>
          <w:sz w:val="24"/>
          <w:szCs w:val="24"/>
          <w:lang w:eastAsia="en-US"/>
        </w:rPr>
        <w:tab/>
      </w:r>
      <w:r w:rsidRPr="004E446F">
        <w:rPr>
          <w:rFonts w:eastAsia="Times New Roman"/>
          <w:sz w:val="24"/>
          <w:szCs w:val="24"/>
        </w:rPr>
        <w:t>Несмотря на это</w:t>
      </w:r>
      <w:r>
        <w:rPr>
          <w:rFonts w:eastAsia="Times New Roman"/>
          <w:sz w:val="24"/>
          <w:szCs w:val="24"/>
        </w:rPr>
        <w:t>,</w:t>
      </w:r>
      <w:r w:rsidRPr="004E446F">
        <w:rPr>
          <w:rFonts w:eastAsia="Times New Roman"/>
          <w:sz w:val="24"/>
          <w:szCs w:val="24"/>
        </w:rPr>
        <w:t xml:space="preserve"> выпускаемая на территории Слюдянского района собственная продукция</w:t>
      </w:r>
      <w:r w:rsidR="0042503B">
        <w:rPr>
          <w:rFonts w:eastAsia="Times New Roman"/>
          <w:sz w:val="24"/>
          <w:szCs w:val="24"/>
        </w:rPr>
        <w:t>, по-</w:t>
      </w:r>
      <w:r>
        <w:rPr>
          <w:rFonts w:eastAsia="Times New Roman"/>
          <w:sz w:val="24"/>
          <w:szCs w:val="24"/>
        </w:rPr>
        <w:t xml:space="preserve">прежнему, </w:t>
      </w:r>
      <w:r w:rsidRPr="004E446F">
        <w:rPr>
          <w:rFonts w:eastAsia="Times New Roman"/>
          <w:sz w:val="24"/>
          <w:szCs w:val="24"/>
        </w:rPr>
        <w:t>способна полностью обеспечить население района макаронными изделиями, а также питьевой водой</w:t>
      </w:r>
      <w:r w:rsidRPr="00CE6E61">
        <w:rPr>
          <w:rFonts w:eastAsia="Times New Roman"/>
          <w:sz w:val="24"/>
          <w:szCs w:val="24"/>
          <w:lang w:eastAsia="en-US"/>
        </w:rPr>
        <w:t>.</w:t>
      </w:r>
    </w:p>
    <w:p w:rsidR="007335E4" w:rsidRDefault="007335E4" w:rsidP="007335E4">
      <w:pPr>
        <w:pStyle w:val="aa"/>
        <w:tabs>
          <w:tab w:val="left" w:pos="720"/>
        </w:tabs>
        <w:ind w:firstLine="0"/>
        <w:rPr>
          <w:sz w:val="24"/>
          <w:szCs w:val="24"/>
        </w:rPr>
      </w:pPr>
    </w:p>
    <w:p w:rsidR="007335E4" w:rsidRDefault="007335E4" w:rsidP="007335E4">
      <w:pPr>
        <w:pStyle w:val="aa"/>
        <w:tabs>
          <w:tab w:val="left" w:pos="720"/>
        </w:tabs>
        <w:ind w:firstLine="0"/>
        <w:rPr>
          <w:sz w:val="24"/>
          <w:szCs w:val="24"/>
        </w:rPr>
      </w:pPr>
      <w:r>
        <w:rPr>
          <w:noProof/>
        </w:rPr>
        <w:drawing>
          <wp:inline distT="0" distB="0" distL="0" distR="0" wp14:anchorId="19FEE2F1" wp14:editId="6254F271">
            <wp:extent cx="2867025" cy="3114675"/>
            <wp:effectExtent l="0" t="0" r="28575"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6FE5D069" wp14:editId="5E79338B">
            <wp:extent cx="2981325" cy="3114675"/>
            <wp:effectExtent l="0" t="0" r="9525"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35E4" w:rsidRDefault="007335E4" w:rsidP="007335E4">
      <w:pPr>
        <w:pStyle w:val="aa"/>
        <w:tabs>
          <w:tab w:val="left" w:pos="720"/>
        </w:tabs>
        <w:ind w:firstLine="0"/>
        <w:rPr>
          <w:sz w:val="24"/>
          <w:szCs w:val="24"/>
        </w:rPr>
      </w:pPr>
    </w:p>
    <w:p w:rsidR="00097974" w:rsidRPr="00097974" w:rsidRDefault="00097974" w:rsidP="00097974">
      <w:pPr>
        <w:widowControl w:val="0"/>
        <w:shd w:val="clear" w:color="auto" w:fill="FFFFFF" w:themeFill="background1"/>
        <w:autoSpaceDE w:val="0"/>
        <w:autoSpaceDN w:val="0"/>
        <w:adjustRightInd w:val="0"/>
        <w:spacing w:after="0" w:line="317" w:lineRule="exact"/>
        <w:ind w:left="5" w:right="24" w:firstLine="709"/>
        <w:jc w:val="center"/>
        <w:rPr>
          <w:rFonts w:ascii="Times New Roman" w:eastAsia="Times New Roman" w:hAnsi="Times New Roman" w:cs="Times New Roman"/>
          <w:sz w:val="24"/>
          <w:szCs w:val="24"/>
          <w:lang w:eastAsia="ru-RU"/>
        </w:rPr>
      </w:pPr>
      <w:r w:rsidRPr="00097974">
        <w:rPr>
          <w:rFonts w:ascii="Times New Roman" w:eastAsia="Times New Roman" w:hAnsi="Times New Roman" w:cs="Times New Roman"/>
          <w:sz w:val="24"/>
          <w:szCs w:val="24"/>
          <w:lang w:eastAsia="ru-RU"/>
        </w:rPr>
        <w:t>Добыча полезных ископаемых</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97974">
        <w:rPr>
          <w:rFonts w:ascii="Times New Roman" w:eastAsia="Times New Roman" w:hAnsi="Times New Roman" w:cs="Times New Roman"/>
          <w:sz w:val="24"/>
          <w:szCs w:val="24"/>
          <w:lang w:eastAsia="ru-RU"/>
        </w:rPr>
        <w:t>Сфера добычи полезных ископаемых на территории Слюдянского района по итогам 2021 года характеризуется ростом объемов производства. К числу предприятий, ведущих добычу полезных ископаемых, относятся Ангасольский щебеночный завод (филиал АО «Первая нерудная компания») и обособленное подразделение «Карьер Перевал» АО «Ангарскцемент».</w:t>
      </w:r>
    </w:p>
    <w:p w:rsidR="00F077C3" w:rsidRPr="00FA573D" w:rsidRDefault="00097974" w:rsidP="00097974">
      <w:pPr>
        <w:widowControl w:val="0"/>
        <w:shd w:val="clear" w:color="auto" w:fill="FFFFFF" w:themeFill="background1"/>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ab/>
        <w:t xml:space="preserve">Индекс физического объема по отрасли составил 117,35 % (за 2020 г. – 93,8 %). Рост данного показателя обусловлен увеличением на 20% объемов добычи цемсырья </w:t>
      </w:r>
      <w:r w:rsidRPr="00097974">
        <w:rPr>
          <w:rFonts w:ascii="Times New Roman" w:eastAsia="Times New Roman" w:hAnsi="Times New Roman" w:cs="Times New Roman"/>
          <w:bCs/>
          <w:sz w:val="24"/>
          <w:szCs w:val="24"/>
          <w:lang w:eastAsia="ru-RU"/>
        </w:rPr>
        <w:lastRenderedPageBreak/>
        <w:t>обособленным подразделением «Карьер Перевал». Увеличение добычи оказало влияние на рост объемов отгруженных товаров собственного производства, выполненных работ и услуг в действующих ценах на 4 % в сравнении с 2021 годом и составил 369,952 млн. руб.</w:t>
      </w:r>
    </w:p>
    <w:p w:rsidR="00097974" w:rsidRDefault="00097974" w:rsidP="00097974">
      <w:pPr>
        <w:shd w:val="clear" w:color="auto" w:fill="FFFFFF" w:themeFill="background1"/>
        <w:spacing w:after="0" w:line="240" w:lineRule="auto"/>
        <w:jc w:val="center"/>
        <w:rPr>
          <w:rFonts w:ascii="Times New Roman" w:eastAsia="Times New Roman" w:hAnsi="Times New Roman" w:cs="Times New Roman"/>
          <w:bCs/>
          <w:sz w:val="24"/>
          <w:szCs w:val="24"/>
        </w:rPr>
      </w:pPr>
    </w:p>
    <w:p w:rsidR="00F077C3" w:rsidRDefault="00F077C3" w:rsidP="00097974">
      <w:pPr>
        <w:shd w:val="clear" w:color="auto" w:fill="FFFFFF" w:themeFill="background1"/>
        <w:spacing w:after="0" w:line="240" w:lineRule="auto"/>
        <w:jc w:val="center"/>
        <w:rPr>
          <w:rFonts w:ascii="Times New Roman" w:eastAsia="Times New Roman" w:hAnsi="Times New Roman" w:cs="Times New Roman"/>
          <w:bCs/>
          <w:sz w:val="24"/>
          <w:szCs w:val="24"/>
        </w:rPr>
      </w:pPr>
      <w:r w:rsidRPr="00336876">
        <w:rPr>
          <w:rFonts w:ascii="Times New Roman" w:eastAsia="Times New Roman" w:hAnsi="Times New Roman" w:cs="Times New Roman"/>
          <w:bCs/>
          <w:sz w:val="24"/>
          <w:szCs w:val="24"/>
        </w:rPr>
        <w:t>Обрабатывающие производства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shd w:val="clear" w:color="auto" w:fill="FFFFFF" w:themeFill="background1"/>
          <w:lang w:eastAsia="ru-RU"/>
        </w:rPr>
      </w:pPr>
      <w:r w:rsidRPr="00097974">
        <w:rPr>
          <w:rFonts w:ascii="Times New Roman" w:eastAsia="Times New Roman" w:hAnsi="Times New Roman" w:cs="Times New Roman"/>
          <w:bCs/>
          <w:sz w:val="24"/>
          <w:szCs w:val="24"/>
          <w:shd w:val="clear" w:color="auto" w:fill="FFFFFF" w:themeFill="background1"/>
          <w:lang w:eastAsia="ru-RU"/>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Увеличение объемов отгруженных товаров (работ, услуг) в целом по обрабатывающим производствам на 27% по итогам 2021 года обусловлено увеличением объемов производства в целом по отрасли на 25%, в том числе:</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xml:space="preserve">- предприятиями по розливу воды – на 13,4%; </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производством мучных кондитерских изделий – на 12,6%;</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макаронных изделий – в 2 раза.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В то же время производство хлебобулочных изделий недлительного хранения сократилось на 30%.</w:t>
      </w:r>
    </w:p>
    <w:p w:rsidR="00097974" w:rsidRPr="00097974" w:rsidRDefault="00097974" w:rsidP="00097974">
      <w:pPr>
        <w:widowControl w:val="0"/>
        <w:shd w:val="clear" w:color="auto" w:fill="FFFFFF" w:themeFill="background1"/>
        <w:tabs>
          <w:tab w:val="left" w:pos="0"/>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F077C3" w:rsidRPr="0031645F" w:rsidRDefault="00F077C3" w:rsidP="00097974">
      <w:pPr>
        <w:shd w:val="clear" w:color="auto" w:fill="FFFFFF" w:themeFill="background1"/>
        <w:spacing w:after="0" w:line="240" w:lineRule="auto"/>
        <w:jc w:val="center"/>
        <w:rPr>
          <w:rFonts w:ascii="Times New Roman" w:eastAsia="Times New Roman" w:hAnsi="Times New Roman" w:cs="Times New Roman"/>
          <w:b/>
          <w:sz w:val="24"/>
          <w:szCs w:val="24"/>
        </w:rPr>
      </w:pPr>
    </w:p>
    <w:p w:rsidR="00F077C3" w:rsidRPr="00336876" w:rsidRDefault="00F077C3" w:rsidP="00097974">
      <w:pPr>
        <w:shd w:val="clear" w:color="auto" w:fill="FFFFFF" w:themeFill="background1"/>
        <w:spacing w:after="0" w:line="240" w:lineRule="auto"/>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Обеспечение электрической энергией, газом и паром;</w:t>
      </w:r>
    </w:p>
    <w:p w:rsidR="00F077C3" w:rsidRDefault="00F077C3" w:rsidP="00097974">
      <w:pPr>
        <w:pStyle w:val="aa"/>
        <w:shd w:val="clear" w:color="auto" w:fill="FFFFFF" w:themeFill="background1"/>
        <w:tabs>
          <w:tab w:val="left" w:pos="720"/>
        </w:tabs>
        <w:ind w:firstLine="0"/>
        <w:jc w:val="center"/>
        <w:rPr>
          <w:rFonts w:eastAsia="Times New Roman"/>
          <w:sz w:val="24"/>
          <w:szCs w:val="24"/>
        </w:rPr>
      </w:pPr>
      <w:r w:rsidRPr="00336876">
        <w:rPr>
          <w:rFonts w:eastAsia="Times New Roman"/>
          <w:sz w:val="24"/>
          <w:szCs w:val="24"/>
        </w:rPr>
        <w:t>кондиционирование воздуха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r w:rsidRPr="00097974">
        <w:rPr>
          <w:rFonts w:ascii="Times New Roman" w:eastAsia="Times New Roman" w:hAnsi="Times New Roman" w:cs="Times New Roman"/>
          <w:sz w:val="24"/>
          <w:szCs w:val="24"/>
          <w:lang w:eastAsia="ru-RU"/>
        </w:rPr>
        <w:t xml:space="preserve">По итогам 2021 года объем отгруженных товаров собственного производства сектора по обеспечению электрической энергией, газом и паром; </w:t>
      </w:r>
      <w:proofErr w:type="gramStart"/>
      <w:r w:rsidRPr="00097974">
        <w:rPr>
          <w:rFonts w:ascii="Times New Roman" w:eastAsia="Times New Roman" w:hAnsi="Times New Roman" w:cs="Times New Roman"/>
          <w:sz w:val="24"/>
          <w:szCs w:val="24"/>
          <w:lang w:eastAsia="ru-RU"/>
        </w:rPr>
        <w:t>кондиционирование воздуха вырос к предыдущему периоду на 32 %. Индекс промышленного производства  по данному виду экономической деятельности вырос и составил 105,59 %. При анализе компонентов данного вида экономической деятельности индекс промышленного производства по электроэнергии составил 114,9%, по производству тепла котельными – 88,2 %, по производству тепла ТЭЦ – 95,9%. Данная тенденция объясняется установкой счетчиков при одновременном росте тарифов.</w:t>
      </w:r>
      <w:proofErr w:type="gramEnd"/>
      <w:r w:rsidRPr="00097974">
        <w:rPr>
          <w:rFonts w:ascii="Times New Roman" w:eastAsia="Times New Roman" w:hAnsi="Times New Roman" w:cs="Times New Roman"/>
          <w:sz w:val="24"/>
          <w:szCs w:val="24"/>
          <w:lang w:eastAsia="ru-RU"/>
        </w:rPr>
        <w:t xml:space="preserve"> Рост объемов электроэнергии связан с деятельностью майнинговых ферм.</w:t>
      </w:r>
    </w:p>
    <w:p w:rsidR="0042503B" w:rsidRPr="00097974" w:rsidRDefault="00661FB2"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r w:rsidRPr="00097974">
        <w:rPr>
          <w:rFonts w:ascii="Times New Roman" w:hAnsi="Times New Roman" w:cs="Times New Roman"/>
          <w:noProof/>
          <w:sz w:val="24"/>
          <w:szCs w:val="24"/>
          <w:lang w:eastAsia="ru-RU"/>
        </w:rPr>
        <mc:AlternateContent>
          <mc:Choice Requires="wps">
            <w:drawing>
              <wp:anchor distT="0" distB="0" distL="114300" distR="114300" simplePos="0" relativeHeight="251692032" behindDoc="1" locked="0" layoutInCell="1" allowOverlap="1" wp14:anchorId="0664C68A" wp14:editId="63214BEF">
                <wp:simplePos x="0" y="0"/>
                <wp:positionH relativeFrom="column">
                  <wp:posOffset>805815</wp:posOffset>
                </wp:positionH>
                <wp:positionV relativeFrom="paragraph">
                  <wp:posOffset>105410</wp:posOffset>
                </wp:positionV>
                <wp:extent cx="4381500" cy="266700"/>
                <wp:effectExtent l="57150" t="57150" r="95250" b="114300"/>
                <wp:wrapTight wrapText="bothSides">
                  <wp:wrapPolygon edited="0">
                    <wp:start x="94" y="-4629"/>
                    <wp:lineTo x="-282" y="-1543"/>
                    <wp:lineTo x="-282" y="23143"/>
                    <wp:lineTo x="-94" y="29314"/>
                    <wp:lineTo x="21788" y="29314"/>
                    <wp:lineTo x="21976" y="23143"/>
                    <wp:lineTo x="21694" y="0"/>
                    <wp:lineTo x="21694" y="-4629"/>
                    <wp:lineTo x="94" y="-4629"/>
                  </wp:wrapPolygon>
                </wp:wrapTight>
                <wp:docPr id="102" name="Прямоугольник 102"/>
                <wp:cNvGraphicFramePr/>
                <a:graphic xmlns:a="http://schemas.openxmlformats.org/drawingml/2006/main">
                  <a:graphicData uri="http://schemas.microsoft.com/office/word/2010/wordprocessingShape">
                    <wps:wsp>
                      <wps:cNvSpPr/>
                      <wps:spPr>
                        <a:xfrm>
                          <a:off x="0" y="0"/>
                          <a:ext cx="43815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9C474F">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36" style="position:absolute;left:0;text-align:left;margin-left:63.45pt;margin-top:8.3pt;width:34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9C474F">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v:textbox>
                <w10:wrap type="tight"/>
              </v:rect>
            </w:pict>
          </mc:Fallback>
        </mc:AlternateContent>
      </w:r>
    </w:p>
    <w:p w:rsidR="0042503B" w:rsidRDefault="0042503B"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p>
    <w:p w:rsidR="0042503B" w:rsidRDefault="0042503B" w:rsidP="006578C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p>
    <w:p w:rsidR="006578CD" w:rsidRPr="006578CD" w:rsidRDefault="006578CD" w:rsidP="006578CD">
      <w:pPr>
        <w:spacing w:after="0" w:line="240" w:lineRule="auto"/>
        <w:ind w:firstLine="550"/>
        <w:jc w:val="both"/>
        <w:rPr>
          <w:rFonts w:ascii="Arial" w:eastAsia="Times New Roman" w:hAnsi="Arial" w:cs="Arial"/>
          <w:sz w:val="21"/>
          <w:szCs w:val="21"/>
          <w:lang w:eastAsia="ru-RU"/>
        </w:rPr>
      </w:pPr>
      <w:r w:rsidRPr="006578CD">
        <w:rPr>
          <w:rFonts w:ascii="Times New Roman" w:eastAsia="Times New Roman" w:hAnsi="Times New Roman" w:cs="Times New Roman"/>
          <w:sz w:val="24"/>
          <w:szCs w:val="24"/>
        </w:rPr>
        <w:t>Делаются уверенные шаги  в  развитии агропромышленного комплекса района. На протяжении последних четырех лет наблюдается рост производства продукции животноводства, что является повышением уровня продовольственной безопасности и  обеспечением населения качественной и безопасной пищевой продукцией.</w:t>
      </w:r>
      <w:r w:rsidRPr="006578CD">
        <w:rPr>
          <w:rFonts w:ascii="Arial" w:eastAsia="Times New Roman" w:hAnsi="Arial" w:cs="Arial"/>
          <w:sz w:val="21"/>
          <w:szCs w:val="21"/>
          <w:lang w:eastAsia="ru-RU"/>
        </w:rPr>
        <w:t xml:space="preserve">  </w:t>
      </w:r>
    </w:p>
    <w:p w:rsidR="006578CD" w:rsidRPr="006578CD" w:rsidRDefault="006578CD" w:rsidP="006578CD">
      <w:pPr>
        <w:spacing w:after="0" w:line="240" w:lineRule="auto"/>
        <w:ind w:firstLine="550"/>
        <w:jc w:val="both"/>
        <w:rPr>
          <w:rFonts w:ascii="Times New Roman" w:eastAsia="Times New Roman" w:hAnsi="Times New Roman" w:cs="Times New Roman"/>
          <w:sz w:val="24"/>
          <w:szCs w:val="24"/>
        </w:rPr>
      </w:pPr>
      <w:r w:rsidRPr="006578CD">
        <w:rPr>
          <w:rFonts w:ascii="Times New Roman" w:eastAsia="Times New Roman" w:hAnsi="Times New Roman" w:cs="Times New Roman"/>
          <w:sz w:val="24"/>
          <w:szCs w:val="24"/>
        </w:rPr>
        <w:t xml:space="preserve">  Хозяйствами всех категорий за  2021 год  по предварительным данным произведено  валовой продукции  сельского хозяйства на сумму 383862,8 тыс. рублей в  фактически действовавших ценах, что составило 104% к уровню 2020 года. Индекс производства продукции сельского хозяйства в сопоставимых ценах  (в процентах к предыдущему году)  составил  105,79 процентов.  По предварительным данным на территории района </w:t>
      </w:r>
      <w:r w:rsidRPr="006578CD">
        <w:rPr>
          <w:rFonts w:ascii="Times New Roman" w:eastAsia="Times New Roman" w:hAnsi="Times New Roman" w:cs="Times New Roman"/>
          <w:sz w:val="24"/>
          <w:szCs w:val="24"/>
        </w:rPr>
        <w:lastRenderedPageBreak/>
        <w:t>произведено  в хозяйствах всех категорий скота и птицы на убой (в живом весе) 242 тонны, молока 1042 тонны.</w:t>
      </w:r>
    </w:p>
    <w:p w:rsidR="00FD5F9A" w:rsidRDefault="00FD5F9A" w:rsidP="006578CD">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p>
    <w:p w:rsidR="00D94EEE" w:rsidRPr="006578CD" w:rsidRDefault="00D94EEE" w:rsidP="006578CD">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578CD">
        <w:rPr>
          <w:rFonts w:ascii="Times New Roman" w:eastAsia="Times New Roman" w:hAnsi="Times New Roman" w:cs="Times New Roman"/>
          <w:b/>
          <w:sz w:val="24"/>
          <w:szCs w:val="24"/>
          <w:lang w:eastAsia="ru-RU"/>
        </w:rPr>
        <w:t xml:space="preserve">Произведенная продукция сельского хозяйства </w:t>
      </w:r>
    </w:p>
    <w:p w:rsidR="00D94EEE" w:rsidRPr="00D94EEE" w:rsidRDefault="00D94EEE" w:rsidP="006578CD">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578CD">
        <w:rPr>
          <w:rFonts w:ascii="Times New Roman" w:eastAsia="Times New Roman" w:hAnsi="Times New Roman" w:cs="Times New Roman"/>
          <w:b/>
          <w:sz w:val="24"/>
          <w:szCs w:val="24"/>
          <w:lang w:eastAsia="ru-RU"/>
        </w:rPr>
        <w:t>в хозяйствах всех категорий (млн. руб.)</w:t>
      </w:r>
    </w:p>
    <w:p w:rsidR="003E3F02" w:rsidRDefault="003E3F02" w:rsidP="003E3F02">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drawing>
          <wp:inline distT="0" distB="0" distL="0" distR="0" wp14:anchorId="47E08E39" wp14:editId="0CBCFB39">
            <wp:extent cx="5943600" cy="2676525"/>
            <wp:effectExtent l="0" t="0" r="19050"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3F02" w:rsidRDefault="003E3F02" w:rsidP="003E3F02">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В целях обеспечения населения качественной и безопасной пищевой продукцией на территории района в 2021 году осуществляли  деятельность следующие категории хозяйств:</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в отрасли «Растениеводство» -  2 юридических лица и 3 индивидуальных предпринимателя;</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в отрасли «Животноводство»  - 1 юридическое лицо и 12 крестьянских (фермерских) хозяйств и индивидуальных предпринимателей; </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личных подсобных хозяйств – 5625, из них осуществляют деятельность  - 4697.           </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Пищевую и перерабатывающую промышленность района представляют: 3 юридических лица и 13 индивидуальных предпринимателей  большей частью  производящие и поставляющие свежевыпеченный хлеб и хлебобулочные изделия. </w:t>
      </w:r>
    </w:p>
    <w:p w:rsidR="003E3F02"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Осуществляют деятельность по производству безалкогольных напитков 1 индивидуальный предприниматель и  13 юридических лиц. Произведенную продукцию реализуют, как на внутреннем, так  и внешнем рынке.    </w:t>
      </w:r>
    </w:p>
    <w:p w:rsidR="00F82B51" w:rsidRDefault="00254670" w:rsidP="00254670">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4624" behindDoc="1" locked="0" layoutInCell="1" allowOverlap="1" wp14:anchorId="48FE7D5E" wp14:editId="661C59CF">
                <wp:simplePos x="0" y="0"/>
                <wp:positionH relativeFrom="column">
                  <wp:posOffset>453390</wp:posOffset>
                </wp:positionH>
                <wp:positionV relativeFrom="paragraph">
                  <wp:posOffset>78105</wp:posOffset>
                </wp:positionV>
                <wp:extent cx="5314950" cy="285750"/>
                <wp:effectExtent l="76200" t="57150" r="95250" b="114300"/>
                <wp:wrapThrough wrapText="bothSides">
                  <wp:wrapPolygon edited="0">
                    <wp:start x="-77" y="-4320"/>
                    <wp:lineTo x="-310" y="-1440"/>
                    <wp:lineTo x="-310" y="21600"/>
                    <wp:lineTo x="-155" y="28800"/>
                    <wp:lineTo x="21832" y="28800"/>
                    <wp:lineTo x="21910" y="21600"/>
                    <wp:lineTo x="21755" y="0"/>
                    <wp:lineTo x="21755" y="-4320"/>
                    <wp:lineTo x="-77" y="-4320"/>
                  </wp:wrapPolygon>
                </wp:wrapThrough>
                <wp:docPr id="108" name="Прямоугольник 108"/>
                <wp:cNvGraphicFramePr/>
                <a:graphic xmlns:a="http://schemas.openxmlformats.org/drawingml/2006/main">
                  <a:graphicData uri="http://schemas.microsoft.com/office/word/2010/wordprocessingShape">
                    <wps:wsp>
                      <wps:cNvSpPr/>
                      <wps:spPr>
                        <a:xfrm>
                          <a:off x="0" y="0"/>
                          <a:ext cx="53149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664716">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7" style="position:absolute;left:0;text-align:left;margin-left:35.7pt;margin-top:6.15pt;width:418.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664716">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v:textbox>
                <w10:wrap type="through"/>
              </v:rect>
            </w:pict>
          </mc:Fallback>
        </mc:AlternateContent>
      </w:r>
    </w:p>
    <w:p w:rsidR="00254670" w:rsidRPr="00F82B51" w:rsidRDefault="00254670" w:rsidP="00F82B51">
      <w:pPr>
        <w:spacing w:after="0" w:line="240" w:lineRule="auto"/>
        <w:ind w:firstLine="709"/>
        <w:jc w:val="both"/>
        <w:rPr>
          <w:rFonts w:ascii="Times New Roman" w:eastAsia="Times New Roman" w:hAnsi="Times New Roman" w:cs="Times New Roman"/>
          <w:sz w:val="24"/>
          <w:szCs w:val="24"/>
          <w:lang w:eastAsia="ru-RU"/>
        </w:rPr>
      </w:pPr>
    </w:p>
    <w:p w:rsidR="00FF7667" w:rsidRDefault="00FF7667" w:rsidP="00FF7667">
      <w:pPr>
        <w:spacing w:after="0" w:line="240" w:lineRule="auto"/>
        <w:jc w:val="both"/>
        <w:rPr>
          <w:rFonts w:ascii="Times New Roman" w:eastAsia="Times New Roman" w:hAnsi="Times New Roman" w:cs="Times New Roman"/>
          <w:sz w:val="24"/>
          <w:szCs w:val="24"/>
          <w:lang w:eastAsia="ru-RU"/>
        </w:rPr>
      </w:pP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Анализ сферы туризма за 2021 год характеризуется следующими итогами.</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p>
    <w:p w:rsidR="00FF7667" w:rsidRPr="00FF7667" w:rsidRDefault="00661FB2" w:rsidP="00FF7667">
      <w:pPr>
        <w:tabs>
          <w:tab w:val="left" w:pos="4536"/>
        </w:tabs>
        <w:spacing w:after="0" w:line="240" w:lineRule="auto"/>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anchor distT="0" distB="0" distL="114300" distR="114300" simplePos="0" relativeHeight="251763712" behindDoc="1" locked="0" layoutInCell="1" allowOverlap="1" wp14:anchorId="2F3CBFF9" wp14:editId="489D7971">
            <wp:simplePos x="0" y="0"/>
            <wp:positionH relativeFrom="column">
              <wp:posOffset>62865</wp:posOffset>
            </wp:positionH>
            <wp:positionV relativeFrom="paragraph">
              <wp:posOffset>-1270</wp:posOffset>
            </wp:positionV>
            <wp:extent cx="2705100" cy="1762125"/>
            <wp:effectExtent l="0" t="0" r="19050" b="9525"/>
            <wp:wrapThrough wrapText="bothSides">
              <wp:wrapPolygon edited="0">
                <wp:start x="0" y="0"/>
                <wp:lineTo x="0" y="21483"/>
                <wp:lineTo x="21600" y="21483"/>
                <wp:lineTo x="21600" y="0"/>
                <wp:lineTo x="0" y="0"/>
              </wp:wrapPolygon>
            </wp:wrapThrough>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F7667" w:rsidRPr="00FF7667">
        <w:rPr>
          <w:rFonts w:ascii="Times New Roman" w:eastAsia="Times New Roman" w:hAnsi="Times New Roman" w:cs="Times New Roman"/>
          <w:sz w:val="24"/>
          <w:szCs w:val="24"/>
          <w:lang w:eastAsia="ru-RU"/>
        </w:rPr>
        <w:t xml:space="preserve">В 2021 году пандемия коронавирусной инфекции COVID-19 внесла коррективы во всех отраслях социально-экономического развития Слюдянского района, как и в прошлом отчетном периоде. Сфера туризма не стала исключением. Фактическое количество КСР в 2021 году уменьшилось по сравнению с аналогичным периодом на 1 ед. и составило 48 КСР с единовременной вместимостью 3 118 человек. При этом фактически </w:t>
      </w:r>
      <w:r w:rsidR="00FF7667" w:rsidRPr="00FF7667">
        <w:rPr>
          <w:rFonts w:ascii="Times New Roman" w:eastAsia="Times New Roman" w:hAnsi="Times New Roman" w:cs="Times New Roman"/>
          <w:sz w:val="24"/>
          <w:szCs w:val="24"/>
          <w:lang w:eastAsia="ru-RU"/>
        </w:rPr>
        <w:lastRenderedPageBreak/>
        <w:t xml:space="preserve">деятельность, в связи с </w:t>
      </w:r>
      <w:r>
        <w:rPr>
          <w:rFonts w:ascii="Times New Roman" w:eastAsia="Times New Roman" w:hAnsi="Times New Roman" w:cs="Times New Roman"/>
          <w:sz w:val="24"/>
          <w:szCs w:val="24"/>
          <w:lang w:eastAsia="ru-RU"/>
        </w:rPr>
        <w:t xml:space="preserve">законодательными ограничениями, в </w:t>
      </w:r>
      <w:r w:rsidR="00FF7667" w:rsidRPr="00FF7667">
        <w:rPr>
          <w:rFonts w:ascii="Times New Roman" w:eastAsia="Times New Roman" w:hAnsi="Times New Roman" w:cs="Times New Roman"/>
          <w:sz w:val="24"/>
          <w:szCs w:val="24"/>
          <w:lang w:eastAsia="ru-RU"/>
        </w:rPr>
        <w:t xml:space="preserve">течение года                    осуществляли КСР не в полном объеме, а лишь представители, включенные в официальный Реестр хозяйствующих субъектов, которые составили </w:t>
      </w:r>
      <w:r>
        <w:rPr>
          <w:rFonts w:ascii="Times New Roman" w:eastAsia="Times New Roman" w:hAnsi="Times New Roman" w:cs="Times New Roman"/>
          <w:sz w:val="24"/>
          <w:szCs w:val="24"/>
          <w:lang w:eastAsia="ru-RU"/>
        </w:rPr>
        <w:t>40</w:t>
      </w:r>
      <w:r w:rsidR="00FF7667" w:rsidRPr="00FF7667">
        <w:rPr>
          <w:rFonts w:ascii="Times New Roman" w:eastAsia="Times New Roman" w:hAnsi="Times New Roman" w:cs="Times New Roman"/>
          <w:sz w:val="24"/>
          <w:szCs w:val="24"/>
          <w:lang w:eastAsia="ru-RU"/>
        </w:rPr>
        <w:t>% от общего количества КСР территории.</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0"/>
          <w:szCs w:val="20"/>
          <w:lang w:eastAsia="ru-RU"/>
        </w:rPr>
        <w:drawing>
          <wp:anchor distT="0" distB="0" distL="114300" distR="114300" simplePos="0" relativeHeight="251762688" behindDoc="1" locked="0" layoutInCell="1" allowOverlap="1" wp14:anchorId="530F12C5" wp14:editId="04500150">
            <wp:simplePos x="0" y="0"/>
            <wp:positionH relativeFrom="column">
              <wp:posOffset>2906395</wp:posOffset>
            </wp:positionH>
            <wp:positionV relativeFrom="paragraph">
              <wp:posOffset>-635</wp:posOffset>
            </wp:positionV>
            <wp:extent cx="2947670" cy="2874645"/>
            <wp:effectExtent l="0" t="0" r="24130" b="20955"/>
            <wp:wrapThrough wrapText="bothSides">
              <wp:wrapPolygon edited="0">
                <wp:start x="0" y="0"/>
                <wp:lineTo x="0" y="21614"/>
                <wp:lineTo x="21637" y="21614"/>
                <wp:lineTo x="21637" y="0"/>
                <wp:lineTo x="0" y="0"/>
              </wp:wrapPolygon>
            </wp:wrapThrough>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F7667">
        <w:rPr>
          <w:rFonts w:ascii="Times New Roman" w:eastAsia="Times New Roman" w:hAnsi="Times New Roman" w:cs="Times New Roman"/>
          <w:sz w:val="24"/>
          <w:szCs w:val="24"/>
          <w:lang w:eastAsia="ru-RU"/>
        </w:rPr>
        <w:t xml:space="preserve">Несмотря на сложную </w:t>
      </w:r>
      <w:proofErr w:type="gramStart"/>
      <w:r w:rsidRPr="00FF7667">
        <w:rPr>
          <w:rFonts w:ascii="Times New Roman" w:eastAsia="Times New Roman" w:hAnsi="Times New Roman" w:cs="Times New Roman"/>
          <w:sz w:val="24"/>
          <w:szCs w:val="24"/>
          <w:lang w:eastAsia="ru-RU"/>
        </w:rPr>
        <w:t>ситуацию</w:t>
      </w:r>
      <w:proofErr w:type="gramEnd"/>
      <w:r w:rsidRPr="00FF7667">
        <w:rPr>
          <w:rFonts w:ascii="Times New Roman" w:eastAsia="Times New Roman" w:hAnsi="Times New Roman" w:cs="Times New Roman"/>
          <w:sz w:val="24"/>
          <w:szCs w:val="24"/>
          <w:lang w:eastAsia="ru-RU"/>
        </w:rPr>
        <w:t xml:space="preserve"> как во всем мире, так и в регионе, связанную с пандемией коронавирусной инфекции, количество туристских прибытий в Слюдянский район увеличилось в 2021 году по сравнению с 2020 годом на 17,8% и составило 286 640 человек  против 243 210 человека в 2020 году, из них количество туристов, прибывших на территорию района на «дикий» отдых или с 1-дневным пребыванием, в т.ч. на событийные мероприятия, горнолыжный курорт и КБЖД составило 255 039 человек, туристов, воспользовавшихся услугами по размещению в коллективных средствах размещения </w:t>
      </w:r>
      <w:r w:rsidR="00661FB2">
        <w:rPr>
          <w:rFonts w:ascii="Times New Roman" w:eastAsia="Times New Roman" w:hAnsi="Times New Roman" w:cs="Times New Roman"/>
          <w:sz w:val="24"/>
          <w:szCs w:val="24"/>
          <w:lang w:eastAsia="ru-RU"/>
        </w:rPr>
        <w:t>-</w:t>
      </w:r>
      <w:r w:rsidRPr="00FF7667">
        <w:rPr>
          <w:rFonts w:ascii="Times New Roman" w:eastAsia="Times New Roman" w:hAnsi="Times New Roman" w:cs="Times New Roman"/>
          <w:sz w:val="24"/>
          <w:szCs w:val="24"/>
          <w:lang w:eastAsia="ru-RU"/>
        </w:rPr>
        <w:t xml:space="preserve"> 75 224 человек, что составляет 26,2% от числа всех прибывших туристов на территорию. В 2020 году доля </w:t>
      </w:r>
      <w:proofErr w:type="gramStart"/>
      <w:r w:rsidRPr="00FF7667">
        <w:rPr>
          <w:rFonts w:ascii="Times New Roman" w:eastAsia="Times New Roman" w:hAnsi="Times New Roman" w:cs="Times New Roman"/>
          <w:sz w:val="24"/>
          <w:szCs w:val="24"/>
          <w:lang w:eastAsia="ru-RU"/>
        </w:rPr>
        <w:t>лиц, размещенных в КСР составила</w:t>
      </w:r>
      <w:proofErr w:type="gramEnd"/>
      <w:r w:rsidRPr="00FF7667">
        <w:rPr>
          <w:rFonts w:ascii="Times New Roman" w:eastAsia="Times New Roman" w:hAnsi="Times New Roman" w:cs="Times New Roman"/>
          <w:sz w:val="24"/>
          <w:szCs w:val="24"/>
          <w:lang w:eastAsia="ru-RU"/>
        </w:rPr>
        <w:t xml:space="preserve"> 25% от числа всех прибывших туристов на территорию.</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Основной  поток туристов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событийные площадки, которые в 2021 году не были использованы в полной мере. В разрезе сезонного анализа туристского потока, наибольшее количество прибытий было зафиксировано в январе (18,3%), марте (16,24%), феврале (14,21%), июле (9,45%), августе (9,3%). Мертвым сезоном стал май (1,38%). Таким образом, туристские прибытия распределены наибольшим образом в летний и зимний периоды с наибольшим уклоном в первую половину года.</w:t>
      </w:r>
      <w:r w:rsidRPr="00FF7667">
        <w:rPr>
          <w:rFonts w:ascii="Times New Roman" w:eastAsia="Times New Roman" w:hAnsi="Times New Roman" w:cs="Times New Roman"/>
          <w:sz w:val="20"/>
          <w:szCs w:val="20"/>
          <w:lang w:eastAsia="ru-RU"/>
        </w:rPr>
        <w:t xml:space="preserve"> </w:t>
      </w:r>
      <w:r w:rsidRPr="00FF7667">
        <w:rPr>
          <w:rFonts w:ascii="Times New Roman" w:eastAsia="Times New Roman" w:hAnsi="Times New Roman" w:cs="Times New Roman"/>
          <w:sz w:val="24"/>
          <w:szCs w:val="24"/>
          <w:lang w:eastAsia="ru-RU"/>
        </w:rPr>
        <w:t xml:space="preserve">        Объем туристского потока Южного Прибайкалья в 2021 году составляет в объеме туристского потока Иркутской области 23,1%.</w:t>
      </w:r>
    </w:p>
    <w:p w:rsidR="00FF7667" w:rsidRPr="00FF7667" w:rsidRDefault="00FF7667" w:rsidP="00FF7667">
      <w:pPr>
        <w:spacing w:after="0" w:line="240" w:lineRule="auto"/>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anchor distT="0" distB="0" distL="114300" distR="114300" simplePos="0" relativeHeight="251761664" behindDoc="0" locked="0" layoutInCell="1" allowOverlap="1" wp14:anchorId="0C4F1A34" wp14:editId="51AD02F3">
            <wp:simplePos x="0" y="0"/>
            <wp:positionH relativeFrom="column">
              <wp:posOffset>-1905</wp:posOffset>
            </wp:positionH>
            <wp:positionV relativeFrom="paragraph">
              <wp:posOffset>-367030</wp:posOffset>
            </wp:positionV>
            <wp:extent cx="3890010" cy="2889250"/>
            <wp:effectExtent l="0" t="0" r="0" b="6350"/>
            <wp:wrapSquare wrapText="bothSides"/>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FF7667">
        <w:rPr>
          <w:rFonts w:ascii="Times New Roman" w:eastAsia="Times New Roman" w:hAnsi="Times New Roman" w:cs="Times New Roman"/>
          <w:sz w:val="24"/>
          <w:szCs w:val="24"/>
          <w:lang w:eastAsia="ru-RU"/>
        </w:rPr>
        <w:t xml:space="preserve">        Объем предоставленных платных услуг по оценочным данным в туристско-рекреационной сфере в Слюдянском районе  составил  480,9 млн. руб. к 356,3 млн. руб. 2020 года (что составляет 8,9% аналогичного объема Иркутской области).</w:t>
      </w:r>
    </w:p>
    <w:p w:rsidR="00FF7667" w:rsidRPr="00FF7667" w:rsidRDefault="00FF7667" w:rsidP="00FF7667">
      <w:pPr>
        <w:spacing w:after="0" w:line="240" w:lineRule="auto"/>
        <w:ind w:firstLine="708"/>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lastRenderedPageBreak/>
        <w:t xml:space="preserve">Согласно оценочным данным Агентства по туризму Иркутской области количество туристских прибытий в регион за 2021 год увеличилось по сравнению с аналогичным периодом прошлого года на 32,3% и составило 1240,7 тыс. человек, из них 15,2 тыс. человек – это иностранные граждане. </w:t>
      </w:r>
      <w:proofErr w:type="gramStart"/>
      <w:r w:rsidRPr="00FF7667">
        <w:rPr>
          <w:rFonts w:ascii="Times New Roman" w:eastAsia="Times New Roman" w:hAnsi="Times New Roman" w:cs="Times New Roman"/>
          <w:sz w:val="24"/>
          <w:szCs w:val="24"/>
          <w:lang w:eastAsia="ru-RU"/>
        </w:rPr>
        <w:t>Объем платных услуг в туристско-рекреационной сфере вырос по сравнению с прошлым годом на 60,6% и составил 5 376,9 млн. рублей, в том числе: туристические услуги выросли на 89,1% и составили 2233,6 млн. рублей, услуги специализированных организаций (санаторно-курортные организации, организации отдыха, турбазы и т.п.) выросли более чем в 2 раза (109,9%) и составили 1064,9 млн. рублей, услуги гостиниц – на 25,5</w:t>
      </w:r>
      <w:proofErr w:type="gramEnd"/>
      <w:r w:rsidRPr="00FF7667">
        <w:rPr>
          <w:rFonts w:ascii="Times New Roman" w:eastAsia="Times New Roman" w:hAnsi="Times New Roman" w:cs="Times New Roman"/>
          <w:sz w:val="24"/>
          <w:szCs w:val="24"/>
          <w:lang w:eastAsia="ru-RU"/>
        </w:rPr>
        <w:t>% и составили 2078,4 млн. рублей, а сумма налогов в консолидированный бюджет Иркутской области от деятельности по размещению посетителей, предоставлению услуг общественного питания, деятельности турагентств и туроператоров по оценочным данным составила 1409,9 млн. рублей, что в 1,6 раза больше 2020 года.</w:t>
      </w:r>
    </w:p>
    <w:p w:rsidR="00FF7667" w:rsidRPr="00FF7667" w:rsidRDefault="00FF7667" w:rsidP="00FF7667">
      <w:pPr>
        <w:spacing w:after="0" w:line="240" w:lineRule="auto"/>
        <w:jc w:val="both"/>
        <w:rPr>
          <w:rFonts w:ascii="Times New Roman" w:eastAsia="Times New Roman" w:hAnsi="Times New Roman" w:cs="Times New Roman"/>
          <w:sz w:val="24"/>
          <w:szCs w:val="24"/>
          <w:lang w:eastAsia="ru-RU"/>
        </w:rPr>
      </w:pP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inline distT="0" distB="0" distL="0" distR="0" wp14:anchorId="7556F7BF" wp14:editId="246B4191">
            <wp:extent cx="5768503" cy="2110902"/>
            <wp:effectExtent l="0" t="0" r="22860" b="2286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val="en-US" w:eastAsia="ru-RU"/>
        </w:rPr>
      </w:pP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На территории Слюдянского района осуществляют свою деятельность 5 туроператоров, зарегистрированных в установленном законом порядке («Байкал</w:t>
      </w:r>
      <w:proofErr w:type="gramStart"/>
      <w:r w:rsidRPr="00FF7667">
        <w:rPr>
          <w:rFonts w:ascii="Times New Roman" w:eastAsia="Times New Roman" w:hAnsi="Times New Roman" w:cs="Times New Roman"/>
          <w:sz w:val="24"/>
          <w:szCs w:val="24"/>
          <w:lang w:eastAsia="ru-RU"/>
        </w:rPr>
        <w:t>.Э</w:t>
      </w:r>
      <w:proofErr w:type="gramEnd"/>
      <w:r w:rsidRPr="00FF7667">
        <w:rPr>
          <w:rFonts w:ascii="Times New Roman" w:eastAsia="Times New Roman" w:hAnsi="Times New Roman" w:cs="Times New Roman"/>
          <w:sz w:val="24"/>
          <w:szCs w:val="24"/>
          <w:lang w:eastAsia="ru-RU"/>
        </w:rPr>
        <w:t>кология.Туризм», «Байкальская сказка», «Аккорд», «Диалан Байкал», «БГК «Гора Соболиная»).</w:t>
      </w: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Основные показатели развития туристской деятельности Слюдянского района за пятилетний период (2017-2021 годы)</w:t>
      </w:r>
    </w:p>
    <w:tbl>
      <w:tblPr>
        <w:tblStyle w:val="322"/>
        <w:tblW w:w="9464" w:type="dxa"/>
        <w:tblLayout w:type="fixed"/>
        <w:tblLook w:val="04A0" w:firstRow="1" w:lastRow="0" w:firstColumn="1" w:lastColumn="0" w:noHBand="0" w:noVBand="1"/>
      </w:tblPr>
      <w:tblGrid>
        <w:gridCol w:w="2518"/>
        <w:gridCol w:w="851"/>
        <w:gridCol w:w="850"/>
        <w:gridCol w:w="993"/>
        <w:gridCol w:w="992"/>
        <w:gridCol w:w="850"/>
        <w:gridCol w:w="850"/>
        <w:gridCol w:w="1560"/>
      </w:tblGrid>
      <w:tr w:rsidR="00FF7667" w:rsidRPr="00FF7667" w:rsidTr="00A34E1A">
        <w:tc>
          <w:tcPr>
            <w:tcW w:w="2518" w:type="dxa"/>
          </w:tcPr>
          <w:p w:rsidR="00FF7667" w:rsidRPr="00FF7667" w:rsidRDefault="00FF7667" w:rsidP="00FF7667">
            <w:pPr>
              <w:ind w:firstLine="567"/>
              <w:jc w:val="both"/>
            </w:pPr>
            <w:r w:rsidRPr="00FF7667">
              <w:t xml:space="preserve">Показатель </w:t>
            </w:r>
          </w:p>
        </w:tc>
        <w:tc>
          <w:tcPr>
            <w:tcW w:w="851" w:type="dxa"/>
          </w:tcPr>
          <w:p w:rsidR="00FF7667" w:rsidRPr="00FF7667" w:rsidRDefault="00FF7667" w:rsidP="00FF7667">
            <w:r w:rsidRPr="00FF7667">
              <w:t>2017</w:t>
            </w:r>
          </w:p>
        </w:tc>
        <w:tc>
          <w:tcPr>
            <w:tcW w:w="850" w:type="dxa"/>
          </w:tcPr>
          <w:p w:rsidR="00FF7667" w:rsidRPr="00FF7667" w:rsidRDefault="00FF7667" w:rsidP="00FF7667">
            <w:r w:rsidRPr="00FF7667">
              <w:t>2018</w:t>
            </w:r>
          </w:p>
        </w:tc>
        <w:tc>
          <w:tcPr>
            <w:tcW w:w="993" w:type="dxa"/>
          </w:tcPr>
          <w:p w:rsidR="00FF7667" w:rsidRPr="00FF7667" w:rsidRDefault="00FF7667" w:rsidP="00FF7667">
            <w:r w:rsidRPr="00FF7667">
              <w:t>2019</w:t>
            </w:r>
          </w:p>
        </w:tc>
        <w:tc>
          <w:tcPr>
            <w:tcW w:w="992" w:type="dxa"/>
          </w:tcPr>
          <w:p w:rsidR="00FF7667" w:rsidRPr="00FF7667" w:rsidRDefault="00FF7667" w:rsidP="00FF7667">
            <w:r w:rsidRPr="00FF7667">
              <w:t>2020</w:t>
            </w:r>
          </w:p>
        </w:tc>
        <w:tc>
          <w:tcPr>
            <w:tcW w:w="850" w:type="dxa"/>
          </w:tcPr>
          <w:p w:rsidR="00FF7667" w:rsidRPr="00FF7667" w:rsidRDefault="00FF7667" w:rsidP="00FF7667">
            <w:r w:rsidRPr="00FF7667">
              <w:t>2021</w:t>
            </w:r>
          </w:p>
        </w:tc>
        <w:tc>
          <w:tcPr>
            <w:tcW w:w="850" w:type="dxa"/>
          </w:tcPr>
          <w:p w:rsidR="00FF7667" w:rsidRPr="00FF7667" w:rsidRDefault="00FF7667" w:rsidP="00FF7667">
            <w:r w:rsidRPr="00FF7667">
              <w:t>Темп роста 2021 к 2020 г., %</w:t>
            </w:r>
          </w:p>
        </w:tc>
        <w:tc>
          <w:tcPr>
            <w:tcW w:w="1560" w:type="dxa"/>
          </w:tcPr>
          <w:p w:rsidR="00FF7667" w:rsidRPr="00FF7667" w:rsidRDefault="00FF7667" w:rsidP="00FF7667">
            <w:r w:rsidRPr="00FF7667">
              <w:t>Доля показателей Слюдянского района в показателях Иркутской области за 2021 г.,%</w:t>
            </w:r>
          </w:p>
        </w:tc>
      </w:tr>
      <w:tr w:rsidR="00FF7667" w:rsidRPr="00FF7667" w:rsidTr="00A34E1A">
        <w:tc>
          <w:tcPr>
            <w:tcW w:w="2518" w:type="dxa"/>
          </w:tcPr>
          <w:p w:rsidR="00FF7667" w:rsidRPr="00FF7667" w:rsidRDefault="00FF7667" w:rsidP="00FF7667">
            <w:pPr>
              <w:jc w:val="both"/>
            </w:pPr>
            <w:r w:rsidRPr="00FF7667">
              <w:t>Туристский поток, тыс</w:t>
            </w:r>
            <w:proofErr w:type="gramStart"/>
            <w:r w:rsidRPr="00FF7667">
              <w:t>.ч</w:t>
            </w:r>
            <w:proofErr w:type="gramEnd"/>
            <w:r w:rsidRPr="00FF7667">
              <w:t>ел.</w:t>
            </w:r>
          </w:p>
        </w:tc>
        <w:tc>
          <w:tcPr>
            <w:tcW w:w="851" w:type="dxa"/>
          </w:tcPr>
          <w:p w:rsidR="00FF7667" w:rsidRPr="00FF7667" w:rsidRDefault="00FF7667" w:rsidP="00FF7667">
            <w:r w:rsidRPr="00FF7667">
              <w:t>231,081</w:t>
            </w:r>
          </w:p>
        </w:tc>
        <w:tc>
          <w:tcPr>
            <w:tcW w:w="850" w:type="dxa"/>
          </w:tcPr>
          <w:p w:rsidR="00FF7667" w:rsidRPr="00FF7667" w:rsidRDefault="00FF7667" w:rsidP="00FF7667">
            <w:r w:rsidRPr="00FF7667">
              <w:t>254,09</w:t>
            </w:r>
          </w:p>
        </w:tc>
        <w:tc>
          <w:tcPr>
            <w:tcW w:w="993" w:type="dxa"/>
          </w:tcPr>
          <w:p w:rsidR="00FF7667" w:rsidRPr="00FF7667" w:rsidRDefault="00FF7667" w:rsidP="00FF7667">
            <w:pPr>
              <w:rPr>
                <w:lang w:val="en-US"/>
              </w:rPr>
            </w:pPr>
            <w:r w:rsidRPr="00FF7667">
              <w:t>269,</w:t>
            </w:r>
            <w:r w:rsidRPr="00FF7667">
              <w:rPr>
                <w:lang w:val="en-US"/>
              </w:rPr>
              <w:t>492</w:t>
            </w:r>
          </w:p>
        </w:tc>
        <w:tc>
          <w:tcPr>
            <w:tcW w:w="992" w:type="dxa"/>
          </w:tcPr>
          <w:p w:rsidR="00FF7667" w:rsidRPr="00FF7667" w:rsidRDefault="00FF7667" w:rsidP="00FF7667">
            <w:r w:rsidRPr="00FF7667">
              <w:t>243,210</w:t>
            </w:r>
          </w:p>
        </w:tc>
        <w:tc>
          <w:tcPr>
            <w:tcW w:w="850" w:type="dxa"/>
          </w:tcPr>
          <w:p w:rsidR="00FF7667" w:rsidRPr="00FF7667" w:rsidRDefault="00FF7667" w:rsidP="00FF7667">
            <w:r w:rsidRPr="00FF7667">
              <w:t>286,64</w:t>
            </w:r>
          </w:p>
        </w:tc>
        <w:tc>
          <w:tcPr>
            <w:tcW w:w="850" w:type="dxa"/>
          </w:tcPr>
          <w:p w:rsidR="00FF7667" w:rsidRPr="00FF7667" w:rsidRDefault="00FF7667" w:rsidP="00FF7667">
            <w:r w:rsidRPr="00FF7667">
              <w:t>117,85</w:t>
            </w:r>
          </w:p>
        </w:tc>
        <w:tc>
          <w:tcPr>
            <w:tcW w:w="1560" w:type="dxa"/>
          </w:tcPr>
          <w:p w:rsidR="00FF7667" w:rsidRPr="00FF7667" w:rsidRDefault="00FF7667" w:rsidP="00FF7667">
            <w:pPr>
              <w:rPr>
                <w:lang w:val="en-US"/>
              </w:rPr>
            </w:pPr>
            <w:r w:rsidRPr="00FF7667">
              <w:t>23,1</w:t>
            </w:r>
          </w:p>
        </w:tc>
      </w:tr>
      <w:tr w:rsidR="00FF7667" w:rsidRPr="00FF7667" w:rsidTr="00A34E1A">
        <w:tc>
          <w:tcPr>
            <w:tcW w:w="2518" w:type="dxa"/>
          </w:tcPr>
          <w:p w:rsidR="00FF7667" w:rsidRPr="00FF7667" w:rsidRDefault="00FF7667" w:rsidP="00FF7667">
            <w:pPr>
              <w:jc w:val="both"/>
            </w:pPr>
            <w:r w:rsidRPr="00FF7667">
              <w:t>Объем туристских услуг, млн</w:t>
            </w:r>
            <w:proofErr w:type="gramStart"/>
            <w:r w:rsidRPr="00FF7667">
              <w:t>.р</w:t>
            </w:r>
            <w:proofErr w:type="gramEnd"/>
            <w:r w:rsidRPr="00FF7667">
              <w:t>уб.</w:t>
            </w:r>
          </w:p>
        </w:tc>
        <w:tc>
          <w:tcPr>
            <w:tcW w:w="851" w:type="dxa"/>
          </w:tcPr>
          <w:p w:rsidR="00FF7667" w:rsidRPr="00FF7667" w:rsidRDefault="00FF7667" w:rsidP="00FF7667">
            <w:r w:rsidRPr="00FF7667">
              <w:t>308,9</w:t>
            </w:r>
          </w:p>
        </w:tc>
        <w:tc>
          <w:tcPr>
            <w:tcW w:w="850" w:type="dxa"/>
          </w:tcPr>
          <w:p w:rsidR="00FF7667" w:rsidRPr="00FF7667" w:rsidRDefault="00FF7667" w:rsidP="00FF7667">
            <w:pPr>
              <w:rPr>
                <w:lang w:val="en-US"/>
              </w:rPr>
            </w:pPr>
            <w:r w:rsidRPr="00FF7667">
              <w:t>311,9</w:t>
            </w:r>
          </w:p>
        </w:tc>
        <w:tc>
          <w:tcPr>
            <w:tcW w:w="993" w:type="dxa"/>
          </w:tcPr>
          <w:p w:rsidR="00FF7667" w:rsidRPr="00FF7667" w:rsidRDefault="00FF7667" w:rsidP="00FF7667">
            <w:r w:rsidRPr="00FF7667">
              <w:t>355,6</w:t>
            </w:r>
          </w:p>
        </w:tc>
        <w:tc>
          <w:tcPr>
            <w:tcW w:w="992" w:type="dxa"/>
          </w:tcPr>
          <w:p w:rsidR="00FF7667" w:rsidRPr="00FF7667" w:rsidRDefault="00FF7667" w:rsidP="00FF7667">
            <w:r w:rsidRPr="00FF7667">
              <w:t>356,3</w:t>
            </w:r>
          </w:p>
        </w:tc>
        <w:tc>
          <w:tcPr>
            <w:tcW w:w="850" w:type="dxa"/>
          </w:tcPr>
          <w:p w:rsidR="00FF7667" w:rsidRPr="00FF7667" w:rsidRDefault="00FF7667" w:rsidP="00FF7667">
            <w:r w:rsidRPr="00FF7667">
              <w:t>480,9</w:t>
            </w:r>
          </w:p>
        </w:tc>
        <w:tc>
          <w:tcPr>
            <w:tcW w:w="850" w:type="dxa"/>
          </w:tcPr>
          <w:p w:rsidR="00FF7667" w:rsidRPr="00FF7667" w:rsidRDefault="00FF7667" w:rsidP="00FF7667">
            <w:r w:rsidRPr="00FF7667">
              <w:t>135</w:t>
            </w:r>
          </w:p>
        </w:tc>
        <w:tc>
          <w:tcPr>
            <w:tcW w:w="1560" w:type="dxa"/>
          </w:tcPr>
          <w:p w:rsidR="00FF7667" w:rsidRPr="00FF7667" w:rsidRDefault="00FF7667" w:rsidP="00FF7667">
            <w:pPr>
              <w:rPr>
                <w:highlight w:val="yellow"/>
              </w:rPr>
            </w:pPr>
            <w:r w:rsidRPr="00FF7667">
              <w:t>8,9</w:t>
            </w:r>
          </w:p>
        </w:tc>
      </w:tr>
      <w:tr w:rsidR="00FF7667" w:rsidRPr="00FF7667" w:rsidTr="00A34E1A">
        <w:tc>
          <w:tcPr>
            <w:tcW w:w="2518" w:type="dxa"/>
          </w:tcPr>
          <w:p w:rsidR="00FF7667" w:rsidRPr="00FF7667" w:rsidRDefault="00FF7667" w:rsidP="00FF7667">
            <w:pPr>
              <w:jc w:val="both"/>
            </w:pPr>
            <w:r w:rsidRPr="00FF7667">
              <w:t>Количество КСР, ед.</w:t>
            </w:r>
          </w:p>
        </w:tc>
        <w:tc>
          <w:tcPr>
            <w:tcW w:w="851" w:type="dxa"/>
          </w:tcPr>
          <w:p w:rsidR="00FF7667" w:rsidRPr="00FF7667" w:rsidRDefault="00FF7667" w:rsidP="00FF7667">
            <w:r w:rsidRPr="00FF7667">
              <w:t>44</w:t>
            </w:r>
          </w:p>
        </w:tc>
        <w:tc>
          <w:tcPr>
            <w:tcW w:w="850" w:type="dxa"/>
          </w:tcPr>
          <w:p w:rsidR="00FF7667" w:rsidRPr="00FF7667" w:rsidRDefault="00FF7667" w:rsidP="00FF7667">
            <w:r w:rsidRPr="00FF7667">
              <w:t>49</w:t>
            </w:r>
          </w:p>
        </w:tc>
        <w:tc>
          <w:tcPr>
            <w:tcW w:w="993" w:type="dxa"/>
          </w:tcPr>
          <w:p w:rsidR="00FF7667" w:rsidRPr="00FF7667" w:rsidRDefault="00FF7667" w:rsidP="00FF7667">
            <w:r w:rsidRPr="00FF7667">
              <w:t>43</w:t>
            </w:r>
          </w:p>
        </w:tc>
        <w:tc>
          <w:tcPr>
            <w:tcW w:w="992" w:type="dxa"/>
          </w:tcPr>
          <w:p w:rsidR="00FF7667" w:rsidRPr="00FF7667" w:rsidRDefault="00FF7667" w:rsidP="00FF7667">
            <w:r w:rsidRPr="00FF7667">
              <w:t>49</w:t>
            </w:r>
          </w:p>
        </w:tc>
        <w:tc>
          <w:tcPr>
            <w:tcW w:w="850" w:type="dxa"/>
          </w:tcPr>
          <w:p w:rsidR="00FF7667" w:rsidRPr="00FF7667" w:rsidRDefault="00FF7667" w:rsidP="00FF7667">
            <w:r w:rsidRPr="00FF7667">
              <w:t>48</w:t>
            </w:r>
          </w:p>
        </w:tc>
        <w:tc>
          <w:tcPr>
            <w:tcW w:w="850" w:type="dxa"/>
          </w:tcPr>
          <w:p w:rsidR="00FF7667" w:rsidRPr="00FF7667" w:rsidRDefault="00FF7667" w:rsidP="00FF7667">
            <w:r w:rsidRPr="00FF7667">
              <w:t>98</w:t>
            </w:r>
          </w:p>
        </w:tc>
        <w:tc>
          <w:tcPr>
            <w:tcW w:w="1560" w:type="dxa"/>
          </w:tcPr>
          <w:p w:rsidR="00FF7667" w:rsidRPr="00FF7667" w:rsidRDefault="00FF7667" w:rsidP="00FF7667">
            <w:pPr>
              <w:rPr>
                <w:highlight w:val="yellow"/>
              </w:rPr>
            </w:pPr>
            <w:r w:rsidRPr="00FF7667">
              <w:t>7,1</w:t>
            </w:r>
          </w:p>
        </w:tc>
      </w:tr>
      <w:tr w:rsidR="00FF7667" w:rsidRPr="00FF7667" w:rsidTr="00A34E1A">
        <w:tc>
          <w:tcPr>
            <w:tcW w:w="2518" w:type="dxa"/>
          </w:tcPr>
          <w:p w:rsidR="00FF7667" w:rsidRPr="00FF7667" w:rsidRDefault="00FF7667" w:rsidP="00FF7667">
            <w:pPr>
              <w:jc w:val="both"/>
            </w:pPr>
            <w:r w:rsidRPr="00FF7667">
              <w:t>Количество койко-мест, ед.</w:t>
            </w:r>
          </w:p>
        </w:tc>
        <w:tc>
          <w:tcPr>
            <w:tcW w:w="851" w:type="dxa"/>
          </w:tcPr>
          <w:p w:rsidR="00FF7667" w:rsidRPr="00FF7667" w:rsidRDefault="00FF7667" w:rsidP="00FF7667">
            <w:r w:rsidRPr="00FF7667">
              <w:t>2963</w:t>
            </w:r>
          </w:p>
        </w:tc>
        <w:tc>
          <w:tcPr>
            <w:tcW w:w="850" w:type="dxa"/>
          </w:tcPr>
          <w:p w:rsidR="00FF7667" w:rsidRPr="00FF7667" w:rsidRDefault="00FF7667" w:rsidP="00FF7667">
            <w:r w:rsidRPr="00FF7667">
              <w:t>2810</w:t>
            </w:r>
          </w:p>
        </w:tc>
        <w:tc>
          <w:tcPr>
            <w:tcW w:w="993" w:type="dxa"/>
          </w:tcPr>
          <w:p w:rsidR="00FF7667" w:rsidRPr="00FF7667" w:rsidRDefault="00FF7667" w:rsidP="00FF7667">
            <w:r w:rsidRPr="00FF7667">
              <w:t>2827</w:t>
            </w:r>
          </w:p>
        </w:tc>
        <w:tc>
          <w:tcPr>
            <w:tcW w:w="992" w:type="dxa"/>
          </w:tcPr>
          <w:p w:rsidR="00FF7667" w:rsidRPr="00FF7667" w:rsidRDefault="00FF7667" w:rsidP="00FF7667">
            <w:r w:rsidRPr="00FF7667">
              <w:t>3108</w:t>
            </w:r>
          </w:p>
        </w:tc>
        <w:tc>
          <w:tcPr>
            <w:tcW w:w="850" w:type="dxa"/>
          </w:tcPr>
          <w:p w:rsidR="00FF7667" w:rsidRPr="00FF7667" w:rsidRDefault="00FF7667" w:rsidP="00FF7667">
            <w:r w:rsidRPr="00FF7667">
              <w:t>3118</w:t>
            </w:r>
          </w:p>
        </w:tc>
        <w:tc>
          <w:tcPr>
            <w:tcW w:w="850" w:type="dxa"/>
          </w:tcPr>
          <w:p w:rsidR="00FF7667" w:rsidRPr="00FF7667" w:rsidRDefault="00FF7667" w:rsidP="00FF7667">
            <w:r w:rsidRPr="00FF7667">
              <w:t>110</w:t>
            </w:r>
          </w:p>
        </w:tc>
        <w:tc>
          <w:tcPr>
            <w:tcW w:w="1560" w:type="dxa"/>
          </w:tcPr>
          <w:p w:rsidR="00FF7667" w:rsidRPr="00FF7667" w:rsidRDefault="00FF7667" w:rsidP="00FF7667">
            <w:pPr>
              <w:rPr>
                <w:lang w:val="en-US"/>
              </w:rPr>
            </w:pPr>
            <w:r w:rsidRPr="00FF7667">
              <w:t>н/д</w:t>
            </w:r>
          </w:p>
        </w:tc>
      </w:tr>
      <w:tr w:rsidR="00FF7667" w:rsidRPr="00FF7667" w:rsidTr="00A34E1A">
        <w:tc>
          <w:tcPr>
            <w:tcW w:w="2518" w:type="dxa"/>
          </w:tcPr>
          <w:p w:rsidR="00FF7667" w:rsidRPr="00FF7667" w:rsidRDefault="00FF7667" w:rsidP="00FF7667">
            <w:pPr>
              <w:jc w:val="both"/>
            </w:pPr>
            <w:r w:rsidRPr="00FF7667">
              <w:t>Количество туроператоров, зарегистрированных в Реестре, ед.</w:t>
            </w:r>
          </w:p>
        </w:tc>
        <w:tc>
          <w:tcPr>
            <w:tcW w:w="851" w:type="dxa"/>
            <w:shd w:val="clear" w:color="auto" w:fill="auto"/>
          </w:tcPr>
          <w:p w:rsidR="00FF7667" w:rsidRPr="00FF7667" w:rsidRDefault="00FF7667" w:rsidP="00FF7667">
            <w:r w:rsidRPr="00FF7667">
              <w:t>6</w:t>
            </w:r>
          </w:p>
        </w:tc>
        <w:tc>
          <w:tcPr>
            <w:tcW w:w="850" w:type="dxa"/>
          </w:tcPr>
          <w:p w:rsidR="00FF7667" w:rsidRPr="00FF7667" w:rsidRDefault="00FF7667" w:rsidP="00FF7667">
            <w:r w:rsidRPr="00FF7667">
              <w:t>7</w:t>
            </w:r>
          </w:p>
        </w:tc>
        <w:tc>
          <w:tcPr>
            <w:tcW w:w="993" w:type="dxa"/>
          </w:tcPr>
          <w:p w:rsidR="00FF7667" w:rsidRPr="00FF7667" w:rsidRDefault="00FF7667" w:rsidP="00FF7667">
            <w:pPr>
              <w:rPr>
                <w:lang w:val="en-US"/>
              </w:rPr>
            </w:pPr>
            <w:r w:rsidRPr="00FF7667">
              <w:rPr>
                <w:lang w:val="en-US"/>
              </w:rPr>
              <w:t>5</w:t>
            </w:r>
          </w:p>
        </w:tc>
        <w:tc>
          <w:tcPr>
            <w:tcW w:w="992" w:type="dxa"/>
          </w:tcPr>
          <w:p w:rsidR="00FF7667" w:rsidRPr="00FF7667" w:rsidRDefault="00FF7667" w:rsidP="00FF7667">
            <w:r w:rsidRPr="00FF7667">
              <w:t>5</w:t>
            </w:r>
          </w:p>
        </w:tc>
        <w:tc>
          <w:tcPr>
            <w:tcW w:w="850" w:type="dxa"/>
          </w:tcPr>
          <w:p w:rsidR="00FF7667" w:rsidRPr="00FF7667" w:rsidRDefault="00FF7667" w:rsidP="00FF7667">
            <w:r w:rsidRPr="00FF7667">
              <w:t>5</w:t>
            </w:r>
          </w:p>
        </w:tc>
        <w:tc>
          <w:tcPr>
            <w:tcW w:w="850" w:type="dxa"/>
          </w:tcPr>
          <w:p w:rsidR="00FF7667" w:rsidRPr="00FF7667" w:rsidRDefault="00FF7667" w:rsidP="00FF7667">
            <w:r w:rsidRPr="00FF7667">
              <w:t>100</w:t>
            </w:r>
          </w:p>
        </w:tc>
        <w:tc>
          <w:tcPr>
            <w:tcW w:w="1560" w:type="dxa"/>
          </w:tcPr>
          <w:p w:rsidR="00FF7667" w:rsidRPr="00FF7667" w:rsidRDefault="00FF7667" w:rsidP="00FF7667">
            <w:r w:rsidRPr="00FF7667">
              <w:t>4,5</w:t>
            </w:r>
          </w:p>
        </w:tc>
      </w:tr>
      <w:tr w:rsidR="00FF7667" w:rsidRPr="00FF7667" w:rsidTr="00A34E1A">
        <w:tc>
          <w:tcPr>
            <w:tcW w:w="2518" w:type="dxa"/>
          </w:tcPr>
          <w:p w:rsidR="00FF7667" w:rsidRPr="00FF7667" w:rsidRDefault="00FF7667" w:rsidP="00FF7667">
            <w:pPr>
              <w:jc w:val="both"/>
            </w:pPr>
            <w:r w:rsidRPr="00FF7667">
              <w:lastRenderedPageBreak/>
              <w:t>Количество мероприятий Событийного календаря, ед.</w:t>
            </w:r>
          </w:p>
        </w:tc>
        <w:tc>
          <w:tcPr>
            <w:tcW w:w="851" w:type="dxa"/>
          </w:tcPr>
          <w:p w:rsidR="00FF7667" w:rsidRPr="00FF7667" w:rsidRDefault="00FF7667" w:rsidP="00FF7667">
            <w:r w:rsidRPr="00FF7667">
              <w:t>71</w:t>
            </w:r>
          </w:p>
        </w:tc>
        <w:tc>
          <w:tcPr>
            <w:tcW w:w="850" w:type="dxa"/>
          </w:tcPr>
          <w:p w:rsidR="00FF7667" w:rsidRPr="00FF7667" w:rsidRDefault="00FF7667" w:rsidP="00FF7667">
            <w:r w:rsidRPr="00FF7667">
              <w:t>76</w:t>
            </w:r>
          </w:p>
        </w:tc>
        <w:tc>
          <w:tcPr>
            <w:tcW w:w="993" w:type="dxa"/>
          </w:tcPr>
          <w:p w:rsidR="00FF7667" w:rsidRPr="00FF7667" w:rsidRDefault="00FF7667" w:rsidP="00FF7667">
            <w:r w:rsidRPr="00FF7667">
              <w:t>60</w:t>
            </w:r>
          </w:p>
        </w:tc>
        <w:tc>
          <w:tcPr>
            <w:tcW w:w="992" w:type="dxa"/>
          </w:tcPr>
          <w:p w:rsidR="00FF7667" w:rsidRPr="00FF7667" w:rsidRDefault="00FF7667" w:rsidP="00FF7667">
            <w:r w:rsidRPr="00FF7667">
              <w:t>59</w:t>
            </w:r>
          </w:p>
        </w:tc>
        <w:tc>
          <w:tcPr>
            <w:tcW w:w="850" w:type="dxa"/>
          </w:tcPr>
          <w:p w:rsidR="00FF7667" w:rsidRPr="00FF7667" w:rsidRDefault="00FF7667" w:rsidP="00FF7667">
            <w:r w:rsidRPr="00FF7667">
              <w:t>64</w:t>
            </w:r>
          </w:p>
        </w:tc>
        <w:tc>
          <w:tcPr>
            <w:tcW w:w="850" w:type="dxa"/>
          </w:tcPr>
          <w:p w:rsidR="00FF7667" w:rsidRPr="00FF7667" w:rsidRDefault="00FF7667" w:rsidP="00FF7667">
            <w:r w:rsidRPr="00FF7667">
              <w:t>108,5</w:t>
            </w:r>
          </w:p>
        </w:tc>
        <w:tc>
          <w:tcPr>
            <w:tcW w:w="1560" w:type="dxa"/>
          </w:tcPr>
          <w:p w:rsidR="00FF7667" w:rsidRPr="00FF7667" w:rsidRDefault="00FF7667" w:rsidP="00FF7667">
            <w:r w:rsidRPr="00FF7667">
              <w:t>20</w:t>
            </w:r>
          </w:p>
          <w:p w:rsidR="00FF7667" w:rsidRPr="00FF7667" w:rsidRDefault="00FF7667" w:rsidP="00FF7667">
            <w:r w:rsidRPr="00FF7667">
              <w:t>(29 из 140)</w:t>
            </w:r>
          </w:p>
        </w:tc>
      </w:tr>
    </w:tbl>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Помимо этого на территории Слюдянского района продолжает функционировать особая экономическая зона туристско-рекреационного типа  «Ворота Байкала», предназначенная для развития на её территории туристской инфраструктуры. Здесь действует особый режим предпринимательской деятельности, который предусматривает освобождение резидентов ОЭЗ от земельного и имущественного налогов и снижение налога на прибыль. Подробный отчет о деятельности ОЭЗ представлен в разделе «Инвестиции».</w:t>
      </w:r>
    </w:p>
    <w:p w:rsidR="00C8231E" w:rsidRPr="00C8231E" w:rsidRDefault="00C8231E" w:rsidP="00FF7667">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C8231E">
        <w:rPr>
          <w:rFonts w:ascii="Times New Roman" w:hAnsi="Times New Roman" w:cs="Times New Roman"/>
          <w:noProof/>
          <w:sz w:val="24"/>
          <w:szCs w:val="24"/>
          <w:lang w:eastAsia="ru-RU"/>
        </w:rPr>
        <mc:AlternateContent>
          <mc:Choice Requires="wps">
            <w:drawing>
              <wp:anchor distT="0" distB="0" distL="114300" distR="114300" simplePos="0" relativeHeight="251694080" behindDoc="1" locked="0" layoutInCell="1" allowOverlap="1" wp14:anchorId="41BF0FCC" wp14:editId="59CDE0D2">
                <wp:simplePos x="0" y="0"/>
                <wp:positionH relativeFrom="column">
                  <wp:posOffset>1139190</wp:posOffset>
                </wp:positionH>
                <wp:positionV relativeFrom="paragraph">
                  <wp:posOffset>62230</wp:posOffset>
                </wp:positionV>
                <wp:extent cx="3971925" cy="266700"/>
                <wp:effectExtent l="57150" t="57150" r="104775" b="114300"/>
                <wp:wrapTight wrapText="bothSides">
                  <wp:wrapPolygon edited="0">
                    <wp:start x="0" y="-4629"/>
                    <wp:lineTo x="-311" y="-1543"/>
                    <wp:lineTo x="-311" y="23143"/>
                    <wp:lineTo x="-104" y="29314"/>
                    <wp:lineTo x="21859" y="29314"/>
                    <wp:lineTo x="22066" y="23143"/>
                    <wp:lineTo x="21755" y="0"/>
                    <wp:lineTo x="21755" y="-4629"/>
                    <wp:lineTo x="0" y="-4629"/>
                  </wp:wrapPolygon>
                </wp:wrapTight>
                <wp:docPr id="74" name="Прямоугольник 74"/>
                <wp:cNvGraphicFramePr/>
                <a:graphic xmlns:a="http://schemas.openxmlformats.org/drawingml/2006/main">
                  <a:graphicData uri="http://schemas.microsoft.com/office/word/2010/wordprocessingShape">
                    <wps:wsp>
                      <wps:cNvSpPr/>
                      <wps:spPr>
                        <a:xfrm>
                          <a:off x="0" y="0"/>
                          <a:ext cx="39719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C8231E">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8" style="position:absolute;left:0;text-align:left;margin-left:89.7pt;margin-top:4.9pt;width:312.75pt;height: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C8231E">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v:textbox>
                <w10:wrap type="tight"/>
              </v:rect>
            </w:pict>
          </mc:Fallback>
        </mc:AlternateContent>
      </w:r>
    </w:p>
    <w:p w:rsidR="00C8231E" w:rsidRPr="00C8231E" w:rsidRDefault="00C8231E" w:rsidP="00FF7667">
      <w:pPr>
        <w:shd w:val="clear" w:color="auto" w:fill="FFFFFF" w:themeFill="background1"/>
      </w:pP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bCs/>
          <w:sz w:val="24"/>
          <w:szCs w:val="24"/>
          <w:lang w:eastAsia="ru-RU"/>
        </w:rPr>
        <w:t>Сеть предприятий розничной торговли на территории района по состоянию на 1 января 2022 года составила  404 единицы (54 - продовольственных магазинов, 104 – непродовольственных магазинов, 56 – универсальных магазинов, 146 - павильонов, 26 – киосков, 17 – супермаркетов, торговых домов, 1 – объект мобильной торговли). В 2021 году на территории муниципального района было открыто 2 предприятия торговли. Количество объектов торговли осталось на уровне 2020 года.</w:t>
      </w: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bCs/>
          <w:sz w:val="24"/>
          <w:szCs w:val="24"/>
          <w:lang w:eastAsia="ru-RU"/>
        </w:rPr>
        <w:t>Оборот розничной торговли</w:t>
      </w:r>
      <w:r>
        <w:rPr>
          <w:rStyle w:val="aff"/>
          <w:rFonts w:ascii="Times New Roman" w:eastAsia="Times New Roman" w:hAnsi="Times New Roman" w:cs="Times New Roman"/>
          <w:bCs/>
          <w:sz w:val="24"/>
          <w:szCs w:val="24"/>
          <w:lang w:eastAsia="ru-RU"/>
        </w:rPr>
        <w:footnoteReference w:id="1"/>
      </w:r>
      <w:r w:rsidRPr="00FE115C">
        <w:rPr>
          <w:rFonts w:ascii="Times New Roman" w:eastAsia="Times New Roman" w:hAnsi="Times New Roman" w:cs="Times New Roman"/>
          <w:bCs/>
          <w:sz w:val="24"/>
          <w:szCs w:val="24"/>
          <w:lang w:eastAsia="ru-RU"/>
        </w:rPr>
        <w:t xml:space="preserve"> в Слюдянском муниципальном районе за 9 месяцев 2021 год вырос на 15,5 % в сравнении с аналогичным периодом прошлого года и составил в денежном выражении 4605,235 млн. рублей. На душу населения муниципального района данный показатель составил 13122,00 рублей в месяц (в 2020 году – 10401,1 рублей в месяц). Среди 42 муниципальных образований Иркутский области, по данному показателю Слюдянский муниципальный район  занимает 8 место (в 2020 году – 11 место). Среднеобластной показатель за 9 месяцев 2021 года составляет 15803,6 рублей (в 2020 году – 13087,1 рублей). По показателю индекс оборота розничной торговли в 2021 году Слюдянский муниципальный район занимает 2 место с индексом роста 115,5 % (в 2020 году – 3 место), среднеобластной показатель – 110,6%.</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Одной из мер, способствующих сдерживанию роста цен, являлась организация на территории муниципального образования Слюдянский район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2021 году было проведено 3 постоянно действующих ярмарки,  4 сезонных ярмарки, 5 праздничных ярмарок, 2 ярмарки «выходного дня». Общее количество предоставляемых мест для торговли составило 328 единиц. В 2021 году на территории муниципального района действовало 14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 Снижение количества проводимых ярмарок, связано в первую очередь, с введенными ограничениями в условиях пандемии коронавирусной инфекции.</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Ситуация на потребительском рынке  контролировалась через еженедельный мониторинг динамики цен на основные продукты питания.</w:t>
      </w:r>
    </w:p>
    <w:p w:rsidR="00FE115C" w:rsidRDefault="00FE115C" w:rsidP="00FE115C">
      <w:pPr>
        <w:widowControl w:val="0"/>
        <w:autoSpaceDE w:val="0"/>
        <w:autoSpaceDN w:val="0"/>
        <w:adjustRightInd w:val="0"/>
        <w:spacing w:after="0" w:line="240" w:lineRule="auto"/>
        <w:ind w:firstLine="540"/>
        <w:jc w:val="both"/>
        <w:rPr>
          <w:rFonts w:ascii="Times New Roman" w:eastAsia="Times New Roman" w:hAnsi="Times New Roman" w:cs="Calibri"/>
          <w:sz w:val="24"/>
          <w:szCs w:val="24"/>
          <w:lang w:eastAsia="ru-RU"/>
        </w:rPr>
      </w:pPr>
      <w:r w:rsidRPr="00FE115C">
        <w:rPr>
          <w:rFonts w:ascii="Times New Roman" w:eastAsia="Times New Roman" w:hAnsi="Times New Roman" w:cs="Calibri"/>
          <w:sz w:val="24"/>
          <w:szCs w:val="24"/>
          <w:lang w:eastAsia="ru-RU"/>
        </w:rPr>
        <w:t xml:space="preserve">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w:t>
      </w:r>
      <w:r w:rsidRPr="00FE115C">
        <w:rPr>
          <w:rFonts w:ascii="Times New Roman" w:eastAsia="Times New Roman" w:hAnsi="Times New Roman" w:cs="Calibri"/>
          <w:sz w:val="24"/>
          <w:szCs w:val="24"/>
          <w:lang w:eastAsia="ru-RU"/>
        </w:rPr>
        <w:lastRenderedPageBreak/>
        <w:t>отсутствия, например Маритуйское сельское поселение).</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На потребительском рынке муниципального района осуществляют деятельность 90 общедоступных предприятия общественного питания с общим количеством посадочных мест 3533  единицы, в том числе: ресторанов – 4, кафе – 55, бары – 10, закусочные – 3, предприятия быстрого обслуживания – 11, кафетерии – 2, магазины (отделы) кулинарии – 5, буфеты - 1. В сравнении с 2020 годом количество объектов общественного питания выросло в 2021 году на 5,9%.</w:t>
      </w: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sz w:val="24"/>
          <w:szCs w:val="24"/>
          <w:lang w:eastAsia="ru-RU"/>
        </w:rPr>
        <w:t>За 9 месяцев 2021 года оборот общественного питания составил 221,446 млн. руб., индекс физического объема – 140,6 % к уровню 2020 года и на душу населения в месяц  составил 631,0 рублей в месяц, что на 52,38 % выше показателя 2020 года (в 2020 году – 414,1 рублей). Среднеобластной показатель составляет 446,7 рублей.</w:t>
      </w:r>
      <w:r w:rsidRPr="00FE115C">
        <w:rPr>
          <w:rFonts w:ascii="Times New Roman" w:eastAsia="Times New Roman" w:hAnsi="Times New Roman" w:cs="Times New Roman"/>
          <w:bCs/>
          <w:sz w:val="24"/>
          <w:szCs w:val="24"/>
          <w:lang w:eastAsia="ru-RU"/>
        </w:rPr>
        <w:t xml:space="preserve"> Среднеобластной индекс физического объема за 2021 год составил 134%. Среди 42 муниципальных образований Иркутский области, по данному показателю муниципальное образование Слюдянский район занимает 4 место (в 2020 году – 7 место).</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Главными задачами развития потребительского рынка в отчетном периоде являлись:</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создание условий для удовлетворения спроса населения на потребительские товары и услуги, в том числе и в условиях пандемии;</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обеспечение качества товаров и услуг и безопасность их предоставления;</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обеспечение доступа к товарам и услугам всех социальных групп населения  муниципального образования Слюдянский район;</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поддержка местного производителя потребительских товаров и услуг.</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p>
    <w:p w:rsidR="00F077C3" w:rsidRDefault="00F077C3" w:rsidP="00A34E1A">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A36BEB7" wp14:editId="313F57EF">
                <wp:extent cx="5772150" cy="247650"/>
                <wp:effectExtent l="95250" t="38100" r="95250" b="114300"/>
                <wp:docPr id="23" name="Прямоугольник 2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765DE" w:rsidRDefault="00920953" w:rsidP="00F077C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3" o:spid="_x0000_s103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A+hyTP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765DE" w:rsidRDefault="00BE3492" w:rsidP="00F077C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pPr>
                    </w:p>
                  </w:txbxContent>
                </v:textbox>
                <w10:anchorlock/>
              </v:rect>
            </w:pict>
          </mc:Fallback>
        </mc:AlternateContent>
      </w:r>
    </w:p>
    <w:p w:rsidR="00F077C3" w:rsidRDefault="00F077C3" w:rsidP="00A34E1A">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661D436A" wp14:editId="0BB02050">
                <wp:simplePos x="0" y="0"/>
                <wp:positionH relativeFrom="column">
                  <wp:posOffset>253365</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38" name="Прямоугольник 38"/>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F077C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0" style="position:absolute;left:0;text-align:left;margin-left:19.95pt;margin-top:4.7pt;width:423.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F077C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v:textbox>
                <w10:wrap type="tight"/>
              </v:rect>
            </w:pict>
          </mc:Fallback>
        </mc:AlternateContent>
      </w:r>
    </w:p>
    <w:p w:rsidR="00F077C3" w:rsidRPr="00A77221" w:rsidRDefault="00F077C3" w:rsidP="00FE115C">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77221">
        <w:rPr>
          <w:rFonts w:ascii="Times New Roman" w:hAnsi="Times New Roman" w:cs="Times New Roman"/>
          <w:sz w:val="24"/>
          <w:szCs w:val="24"/>
        </w:rPr>
        <w:t>Субъекты малого и среднего предпринимательства играют важную экономическую и социальную роль в развитии экономики в целом. Важно отметить, что субъекты малого и среднего предпринимательства (далее – СМСП) также создают рабочие места для населения страны, что весьма важно для государства в направлении обеспечения занятости населения и в борьбе с безработицей.</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Положение малого и среднего бизнеса в России остается достаточно сложным и говорить о восстановлении до доковидного уровня пока не приходится, это связано с тем, что господдержка сектора недостаточна для его полноценного развития.  Пандемия,  ограничения деятельности, отмена ЕНВД и новые условия альтернативных налоговых режимов, обязательная маркировка продукции, названия товаров и услуг в чеках — все это оказало негативное влияние  на предпринимательскую деятельность в 2021 году.</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В отчетном периоде  администрацией Слюдянского муниципального района продолжала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и Стратегией социально-экономического развития Слюдянского муни</w:t>
      </w:r>
      <w:r w:rsidR="00385AD3">
        <w:rPr>
          <w:rFonts w:ascii="Times New Roman" w:eastAsia="Times New Roman" w:hAnsi="Times New Roman" w:cs="Times New Roman"/>
          <w:sz w:val="24"/>
          <w:szCs w:val="24"/>
        </w:rPr>
        <w:t>ципального района до 2030 года.</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noProof/>
          <w:sz w:val="24"/>
          <w:szCs w:val="24"/>
          <w:lang w:eastAsia="ru-RU"/>
        </w:rPr>
        <w:drawing>
          <wp:anchor distT="0" distB="0" distL="114300" distR="114300" simplePos="0" relativeHeight="251765760" behindDoc="0" locked="0" layoutInCell="1" allowOverlap="1" wp14:anchorId="7013B490" wp14:editId="3F02E436">
            <wp:simplePos x="0" y="0"/>
            <wp:positionH relativeFrom="column">
              <wp:posOffset>-22860</wp:posOffset>
            </wp:positionH>
            <wp:positionV relativeFrom="paragraph">
              <wp:posOffset>81915</wp:posOffset>
            </wp:positionV>
            <wp:extent cx="3094355" cy="2219325"/>
            <wp:effectExtent l="0" t="0" r="0" b="9525"/>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4355" cy="2219325"/>
                    </a:xfrm>
                    <a:prstGeom prst="rect">
                      <a:avLst/>
                    </a:prstGeom>
                    <a:noFill/>
                  </pic:spPr>
                </pic:pic>
              </a:graphicData>
            </a:graphic>
            <wp14:sizeRelH relativeFrom="page">
              <wp14:pctWidth>0</wp14:pctWidth>
            </wp14:sizeRelH>
            <wp14:sizeRelV relativeFrom="page">
              <wp14:pctHeight>0</wp14:pctHeight>
            </wp14:sizeRelV>
          </wp:anchor>
        </w:drawing>
      </w:r>
      <w:r w:rsidRPr="00216B44">
        <w:rPr>
          <w:rFonts w:ascii="Times New Roman" w:eastAsia="Times New Roman" w:hAnsi="Times New Roman" w:cs="Times New Roman"/>
          <w:sz w:val="24"/>
          <w:szCs w:val="24"/>
        </w:rPr>
        <w:t xml:space="preserve">По состоянию на 01.01.2022 г. на территории Слюдянского района зарегистрировано 278 юридических лиц (к 281 субъектам аналогичного периода прошлого года – снижение на 1,1%) и 744 индивидуальных предпринимателей (к 759 субъектам аналогичного периода </w:t>
      </w:r>
      <w:r w:rsidRPr="00216B44">
        <w:rPr>
          <w:rFonts w:ascii="Times New Roman" w:eastAsia="Times New Roman" w:hAnsi="Times New Roman" w:cs="Times New Roman"/>
          <w:sz w:val="24"/>
          <w:szCs w:val="24"/>
        </w:rPr>
        <w:lastRenderedPageBreak/>
        <w:t>прошлого года – снижение на 2 %). Всего 1022 субъекта.</w:t>
      </w:r>
    </w:p>
    <w:p w:rsidR="00216B44" w:rsidRPr="00216B44" w:rsidRDefault="00216B44" w:rsidP="00216B44">
      <w:pPr>
        <w:spacing w:after="0" w:line="0" w:lineRule="atLeast"/>
        <w:ind w:right="-2" w:firstLine="708"/>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Таким образом, с учетом данных, в расчете на 1000 жителей муниципального района приходится 7 малых предприятий (юридических лиц и за исключением средних), что соответствует уровню прошлого года.</w:t>
      </w:r>
    </w:p>
    <w:p w:rsidR="00216B44" w:rsidRPr="00216B44" w:rsidRDefault="00216B44" w:rsidP="00216B44">
      <w:pPr>
        <w:spacing w:after="0" w:line="0" w:lineRule="atLeast"/>
        <w:ind w:right="-2" w:firstLine="708"/>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Основное количество малых и средних предприятий (ЮЛ и ИП) сосредоточено в сфере оказания услуг торговли – 42,2 %, в сфере транспортировки и хранении – 9,4 %, деятельности гостиниц и предприятий общественного питания – 8,4%, в строительстве – 7,5%, на обрабатывающем производстве  – 5%, деятельности операций с недвижимым имуществом – 5%, в административной деятельности и сопутствующих доп</w:t>
      </w:r>
      <w:proofErr w:type="gramStart"/>
      <w:r w:rsidRPr="00216B44">
        <w:rPr>
          <w:rFonts w:ascii="Times New Roman" w:eastAsia="Times New Roman" w:hAnsi="Times New Roman" w:cs="Times New Roman"/>
          <w:sz w:val="24"/>
          <w:szCs w:val="24"/>
        </w:rPr>
        <w:t>.у</w:t>
      </w:r>
      <w:proofErr w:type="gramEnd"/>
      <w:r w:rsidRPr="00216B44">
        <w:rPr>
          <w:rFonts w:ascii="Times New Roman" w:eastAsia="Times New Roman" w:hAnsi="Times New Roman" w:cs="Times New Roman"/>
          <w:sz w:val="24"/>
          <w:szCs w:val="24"/>
        </w:rPr>
        <w:t>слугах – 4,2%, предоставление прочих видов услуг  - 4%, деятельность профессиональная, научная и техническая – 3,6%.</w:t>
      </w:r>
    </w:p>
    <w:p w:rsidR="00216B44" w:rsidRPr="00216B44" w:rsidRDefault="00216B44" w:rsidP="00216B44">
      <w:pPr>
        <w:spacing w:after="0" w:line="240" w:lineRule="auto"/>
        <w:ind w:right="-2"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 представлено в диаграмме:</w:t>
      </w:r>
    </w:p>
    <w:p w:rsidR="00216B44" w:rsidRPr="00216B44" w:rsidRDefault="00216B44" w:rsidP="00216B44">
      <w:pPr>
        <w:spacing w:after="0" w:line="0" w:lineRule="atLeast"/>
        <w:ind w:right="-2"/>
        <w:jc w:val="both"/>
        <w:rPr>
          <w:rFonts w:ascii="Times New Roman" w:eastAsia="Times New Roman" w:hAnsi="Times New Roman" w:cs="Times New Roman"/>
          <w:sz w:val="24"/>
          <w:szCs w:val="24"/>
        </w:rPr>
      </w:pPr>
    </w:p>
    <w:p w:rsidR="00216B44" w:rsidRPr="00216B44" w:rsidRDefault="00216B44" w:rsidP="00216B44">
      <w:pPr>
        <w:spacing w:after="0" w:line="240" w:lineRule="auto"/>
        <w:ind w:right="-2"/>
        <w:jc w:val="center"/>
        <w:rPr>
          <w:rFonts w:ascii="Times New Roman" w:eastAsia="Times New Roman" w:hAnsi="Times New Roman" w:cs="Times New Roman"/>
          <w:noProof/>
          <w:sz w:val="23"/>
          <w:szCs w:val="23"/>
          <w:lang w:eastAsia="ru-RU"/>
        </w:rPr>
      </w:pPr>
      <w:r w:rsidRPr="00216B44">
        <w:rPr>
          <w:rFonts w:ascii="Times New Roman" w:eastAsia="Times New Roman" w:hAnsi="Times New Roman" w:cs="Times New Roman"/>
          <w:noProof/>
          <w:sz w:val="23"/>
          <w:szCs w:val="23"/>
          <w:lang w:eastAsia="ru-RU"/>
        </w:rPr>
        <w:drawing>
          <wp:inline distT="0" distB="0" distL="0" distR="0" wp14:anchorId="78A8576A" wp14:editId="6D2E7431">
            <wp:extent cx="6198870" cy="3428365"/>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8870" cy="3428365"/>
                    </a:xfrm>
                    <a:prstGeom prst="rect">
                      <a:avLst/>
                    </a:prstGeom>
                    <a:noFill/>
                  </pic:spPr>
                </pic:pic>
              </a:graphicData>
            </a:graphic>
          </wp:inline>
        </w:drawing>
      </w:r>
    </w:p>
    <w:p w:rsidR="00216B44" w:rsidRPr="00216B44" w:rsidRDefault="00216B44" w:rsidP="00216B44">
      <w:pPr>
        <w:spacing w:after="0" w:line="240" w:lineRule="auto"/>
        <w:ind w:right="-2"/>
        <w:jc w:val="center"/>
        <w:rPr>
          <w:rFonts w:ascii="Times New Roman" w:eastAsia="Times New Roman" w:hAnsi="Times New Roman" w:cs="Times New Roman"/>
          <w:sz w:val="24"/>
          <w:szCs w:val="24"/>
        </w:rPr>
      </w:pPr>
    </w:p>
    <w:p w:rsidR="00216B44" w:rsidRPr="00216B44" w:rsidRDefault="00216B44" w:rsidP="00216B44">
      <w:pPr>
        <w:spacing w:after="0" w:line="0" w:lineRule="atLeast"/>
        <w:ind w:right="-2"/>
        <w:jc w:val="both"/>
        <w:rPr>
          <w:rFonts w:ascii="Times New Roman" w:eastAsia="Calibri" w:hAnsi="Times New Roman" w:cs="Times New Roman"/>
          <w:sz w:val="24"/>
          <w:szCs w:val="24"/>
        </w:rPr>
      </w:pPr>
      <w:r w:rsidRPr="00216B44">
        <w:rPr>
          <w:rFonts w:ascii="Times New Roman" w:eastAsia="Times New Roman" w:hAnsi="Times New Roman" w:cs="Times New Roman"/>
          <w:sz w:val="24"/>
          <w:szCs w:val="24"/>
        </w:rPr>
        <w:t xml:space="preserve"> </w:t>
      </w:r>
      <w:r w:rsidRPr="00216B44">
        <w:rPr>
          <w:rFonts w:ascii="Times New Roman" w:eastAsia="Times New Roman" w:hAnsi="Times New Roman" w:cs="Times New Roman"/>
          <w:sz w:val="24"/>
          <w:szCs w:val="24"/>
        </w:rPr>
        <w:tab/>
      </w:r>
      <w:r w:rsidRPr="00216B44">
        <w:rPr>
          <w:rFonts w:ascii="Times New Roman" w:eastAsia="Calibri" w:hAnsi="Times New Roman" w:cs="Times New Roman"/>
          <w:sz w:val="24"/>
          <w:szCs w:val="24"/>
          <w:shd w:val="clear" w:color="auto" w:fill="FFFFFF"/>
        </w:rPr>
        <w:t xml:space="preserve">В России сектор малого и среднего предпринимательства предоставляет рабочие места всего лишь 20% трудоспособного населения. Доля занятых в малом бизнесе от общего количества занятых в экономике Слюдянского района выше среднероссийских показателей на 3,6%, однако, все еще является недостаточно высоким показателем. На основании этих данных </w:t>
      </w:r>
      <w:proofErr w:type="gramStart"/>
      <w:r w:rsidRPr="00216B44">
        <w:rPr>
          <w:rFonts w:ascii="Times New Roman" w:eastAsia="Calibri" w:hAnsi="Times New Roman" w:cs="Times New Roman"/>
          <w:sz w:val="24"/>
          <w:szCs w:val="24"/>
          <w:shd w:val="clear" w:color="auto" w:fill="FFFFFF"/>
        </w:rPr>
        <w:t>заметно существенное</w:t>
      </w:r>
      <w:proofErr w:type="gramEnd"/>
      <w:r w:rsidRPr="00216B44">
        <w:rPr>
          <w:rFonts w:ascii="Times New Roman" w:eastAsia="Calibri" w:hAnsi="Times New Roman" w:cs="Times New Roman"/>
          <w:sz w:val="24"/>
          <w:szCs w:val="24"/>
          <w:shd w:val="clear" w:color="auto" w:fill="FFFFFF"/>
        </w:rPr>
        <w:t xml:space="preserve"> отставание сектора малого и среднего бизнеса России от других стран, что говорит о необходимости его развития. </w:t>
      </w:r>
      <w:proofErr w:type="gramStart"/>
      <w:r w:rsidRPr="00216B44">
        <w:rPr>
          <w:rFonts w:ascii="Times New Roman" w:eastAsia="Calibri" w:hAnsi="Times New Roman" w:cs="Times New Roman"/>
          <w:sz w:val="24"/>
          <w:szCs w:val="24"/>
        </w:rPr>
        <w:t>Численность работающих в сфере малого бизнеса Слюдянского района за отчетный период снижена на 4% или 126 человек и составляет 3127 человек.</w:t>
      </w:r>
      <w:proofErr w:type="gramEnd"/>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консолидированном бюджете муниципального района 44,306 млн. рублей или 8,6% всех налоговых и неналоговых доходов бюджета (к 26,386 млн. рублей, или  6,4% соответственно). </w:t>
      </w:r>
      <w:r w:rsidRPr="00216B44">
        <w:rPr>
          <w:rFonts w:ascii="Times New Roman" w:eastAsia="Times New Roman" w:hAnsi="Times New Roman" w:cs="Times New Roman"/>
          <w:sz w:val="24"/>
          <w:szCs w:val="24"/>
          <w:lang w:eastAsia="ru-RU"/>
        </w:rPr>
        <w:t xml:space="preserve">Доля налоговых поступлений по специальным режимам налогообложения от субъектов малого и среднего предпринимательства в налоговых </w:t>
      </w:r>
      <w:r w:rsidRPr="00216B44">
        <w:rPr>
          <w:rFonts w:ascii="Times New Roman" w:eastAsia="Times New Roman" w:hAnsi="Times New Roman" w:cs="Times New Roman"/>
          <w:sz w:val="24"/>
          <w:szCs w:val="24"/>
          <w:lang w:eastAsia="ru-RU"/>
        </w:rPr>
        <w:lastRenderedPageBreak/>
        <w:t>доходах Слюдянского муниципального района выросла по сравнению с 2020 годом на 5,4 процентных пункта и составила 16,9%.</w:t>
      </w:r>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p>
    <w:tbl>
      <w:tblPr>
        <w:tblpPr w:leftFromText="180" w:rightFromText="180" w:vertAnchor="text" w:tblpX="108" w:tblpY="1"/>
        <w:tblOverlap w:val="never"/>
        <w:tblW w:w="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88"/>
        <w:gridCol w:w="1183"/>
        <w:gridCol w:w="1168"/>
      </w:tblGrid>
      <w:tr w:rsidR="00216B44" w:rsidRPr="00216B44" w:rsidTr="00294336">
        <w:trPr>
          <w:trHeight w:val="380"/>
        </w:trPr>
        <w:tc>
          <w:tcPr>
            <w:tcW w:w="882"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Вид налога</w:t>
            </w:r>
          </w:p>
        </w:tc>
        <w:tc>
          <w:tcPr>
            <w:tcW w:w="1388"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2021, млн.</w:t>
            </w:r>
          </w:p>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руб.</w:t>
            </w:r>
          </w:p>
        </w:tc>
        <w:tc>
          <w:tcPr>
            <w:tcW w:w="1183"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2020, млн.</w:t>
            </w:r>
          </w:p>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руб.</w:t>
            </w:r>
          </w:p>
          <w:p w:rsidR="00216B44" w:rsidRPr="00216B44" w:rsidRDefault="00216B44" w:rsidP="00216B44">
            <w:pPr>
              <w:spacing w:after="0" w:line="240" w:lineRule="auto"/>
              <w:jc w:val="both"/>
              <w:rPr>
                <w:rFonts w:ascii="Calibri" w:eastAsia="Calibri" w:hAnsi="Calibri" w:cs="Times New Roman"/>
                <w:b/>
                <w:bCs/>
                <w:color w:val="FFFFFF"/>
                <w:sz w:val="20"/>
                <w:szCs w:val="20"/>
              </w:rPr>
            </w:pPr>
          </w:p>
        </w:tc>
        <w:tc>
          <w:tcPr>
            <w:tcW w:w="1168"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Динамика 2021/2020</w:t>
            </w:r>
          </w:p>
        </w:tc>
      </w:tr>
      <w:tr w:rsidR="00216B44" w:rsidRPr="00216B44" w:rsidTr="00294336">
        <w:trPr>
          <w:trHeight w:val="38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 xml:space="preserve"> ЕНВД</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4,235</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12,791</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33%</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 xml:space="preserve">Патент </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11,155</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0,309</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36 раз</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ЕСХН</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0,19862</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0,00456</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44 раза</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УСН</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28,716</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13,283</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2,2 раз</w:t>
            </w:r>
          </w:p>
        </w:tc>
      </w:tr>
    </w:tbl>
    <w:p w:rsidR="00216B44" w:rsidRPr="00216B44" w:rsidRDefault="00216B44" w:rsidP="00216B44">
      <w:pPr>
        <w:spacing w:after="0" w:line="0" w:lineRule="atLeast"/>
        <w:ind w:firstLine="708"/>
        <w:jc w:val="both"/>
        <w:rPr>
          <w:rFonts w:ascii="Times New Roman" w:eastAsia="Calibri" w:hAnsi="Times New Roman" w:cs="Times New Roman"/>
          <w:sz w:val="24"/>
          <w:szCs w:val="24"/>
        </w:rPr>
      </w:pPr>
      <w:proofErr w:type="gramStart"/>
      <w:r w:rsidRPr="00216B44">
        <w:rPr>
          <w:rFonts w:ascii="Times New Roman" w:eastAsia="Times New Roman" w:hAnsi="Times New Roman" w:cs="Times New Roman"/>
          <w:sz w:val="24"/>
          <w:szCs w:val="24"/>
        </w:rPr>
        <w:t>Рост налоговых поступлений</w:t>
      </w:r>
      <w:r w:rsidRPr="00216B44">
        <w:rPr>
          <w:rFonts w:ascii="Times New Roman" w:eastAsia="Calibri" w:hAnsi="Times New Roman" w:cs="Times New Roman"/>
          <w:sz w:val="24"/>
          <w:szCs w:val="24"/>
        </w:rPr>
        <w:t xml:space="preserve"> по </w:t>
      </w:r>
      <w:r w:rsidRPr="00216B44">
        <w:rPr>
          <w:rFonts w:ascii="Times New Roman" w:eastAsia="Times New Roman" w:hAnsi="Times New Roman" w:cs="Times New Roman"/>
          <w:sz w:val="24"/>
          <w:szCs w:val="24"/>
        </w:rPr>
        <w:t>специальным режимам налогообложения</w:t>
      </w:r>
      <w:r w:rsidRPr="00216B44">
        <w:rPr>
          <w:rFonts w:ascii="Times New Roman" w:eastAsia="Calibri" w:hAnsi="Times New Roman" w:cs="Times New Roman"/>
          <w:sz w:val="24"/>
          <w:szCs w:val="24"/>
        </w:rPr>
        <w:t xml:space="preserve"> 2021 года к 2020 году составил 168%. </w:t>
      </w:r>
      <w:r w:rsidRPr="00216B44">
        <w:rPr>
          <w:rFonts w:ascii="Times New Roman" w:eastAsia="Times New Roman" w:hAnsi="Times New Roman" w:cs="Times New Roman"/>
          <w:sz w:val="24"/>
          <w:szCs w:val="24"/>
          <w:shd w:val="clear" w:color="auto" w:fill="FFFFFF"/>
          <w:lang w:eastAsia="ru-RU"/>
        </w:rPr>
        <w:t>Рост</w:t>
      </w:r>
      <w:r w:rsidRPr="00216B44">
        <w:rPr>
          <w:rFonts w:ascii="Times New Roman" w:eastAsia="Times New Roman" w:hAnsi="Times New Roman" w:cs="Times New Roman"/>
          <w:sz w:val="24"/>
          <w:szCs w:val="24"/>
          <w:lang w:eastAsia="ru-RU"/>
        </w:rPr>
        <w:t xml:space="preserve"> налоговых поступлений по специальным режимам налогообложения произошел по ряду причин, основными из которых стали отмена ЕНВД и переход субъектов предпринимательской деятельности на режим УСН  (на 31,8% увеличено число плательщиков УСН) и патентную систему налогообложения (число плательщиков возросло в 5,8 раз).</w:t>
      </w:r>
      <w:proofErr w:type="gramEnd"/>
      <w:r w:rsidRPr="00216B44">
        <w:rPr>
          <w:rFonts w:ascii="Times New Roman" w:eastAsia="Times New Roman" w:hAnsi="Times New Roman" w:cs="Times New Roman"/>
          <w:sz w:val="24"/>
          <w:szCs w:val="24"/>
          <w:lang w:eastAsia="ru-RU"/>
        </w:rPr>
        <w:t xml:space="preserve"> Также произошло увеличение нормативов отчислений по УСН с 30% до 38,778% в местный бюджет.</w:t>
      </w:r>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p>
    <w:tbl>
      <w:tblPr>
        <w:tblpPr w:leftFromText="180" w:rightFromText="180" w:vertAnchor="text" w:horzAnchor="margin" w:tblpY="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254"/>
        <w:gridCol w:w="1203"/>
        <w:gridCol w:w="1381"/>
      </w:tblGrid>
      <w:tr w:rsidR="00216B44" w:rsidRPr="00216B44" w:rsidTr="00294336">
        <w:trPr>
          <w:trHeight w:val="1290"/>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 xml:space="preserve">Период </w:t>
            </w:r>
          </w:p>
        </w:tc>
        <w:tc>
          <w:tcPr>
            <w:tcW w:w="1254"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Выручка МСП (ЮЛ), млн</w:t>
            </w:r>
            <w:proofErr w:type="gramStart"/>
            <w:r w:rsidRPr="00216B44">
              <w:rPr>
                <w:rFonts w:ascii="Times New Roman" w:eastAsia="Calibri" w:hAnsi="Times New Roman" w:cs="Times New Roman"/>
                <w:b/>
                <w:bCs/>
                <w:color w:val="FFFFFF"/>
                <w:sz w:val="20"/>
                <w:szCs w:val="20"/>
              </w:rPr>
              <w:t>.р</w:t>
            </w:r>
            <w:proofErr w:type="gramEnd"/>
            <w:r w:rsidRPr="00216B44">
              <w:rPr>
                <w:rFonts w:ascii="Times New Roman" w:eastAsia="Calibri" w:hAnsi="Times New Roman" w:cs="Times New Roman"/>
                <w:b/>
                <w:bCs/>
                <w:color w:val="FFFFFF"/>
                <w:sz w:val="20"/>
                <w:szCs w:val="20"/>
              </w:rPr>
              <w:t>уб.</w:t>
            </w:r>
          </w:p>
        </w:tc>
        <w:tc>
          <w:tcPr>
            <w:tcW w:w="1203" w:type="dxa"/>
            <w:shd w:val="clear" w:color="auto" w:fill="4BACC6"/>
          </w:tcPr>
          <w:p w:rsidR="00216B44" w:rsidRPr="00216B44" w:rsidRDefault="00216B44" w:rsidP="00216B44">
            <w:pPr>
              <w:spacing w:after="0" w:line="240" w:lineRule="auto"/>
              <w:jc w:val="center"/>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Динамика темпа к 2014 г.,%</w:t>
            </w:r>
          </w:p>
        </w:tc>
        <w:tc>
          <w:tcPr>
            <w:tcW w:w="1381" w:type="dxa"/>
            <w:shd w:val="clear" w:color="auto" w:fill="4BACC6"/>
          </w:tcPr>
          <w:p w:rsidR="00216B44" w:rsidRPr="00216B44" w:rsidRDefault="00216B44" w:rsidP="00216B44">
            <w:pPr>
              <w:spacing w:after="0" w:line="240" w:lineRule="auto"/>
              <w:jc w:val="center"/>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 xml:space="preserve">Темп роста к </w:t>
            </w:r>
            <w:proofErr w:type="gramStart"/>
            <w:r w:rsidRPr="00216B44">
              <w:rPr>
                <w:rFonts w:ascii="Times New Roman" w:eastAsia="Calibri" w:hAnsi="Times New Roman" w:cs="Times New Roman"/>
                <w:b/>
                <w:bCs/>
                <w:color w:val="FFFFFF"/>
                <w:sz w:val="20"/>
                <w:szCs w:val="20"/>
              </w:rPr>
              <w:t>предыду-щему</w:t>
            </w:r>
            <w:proofErr w:type="gramEnd"/>
            <w:r w:rsidRPr="00216B44">
              <w:rPr>
                <w:rFonts w:ascii="Times New Roman" w:eastAsia="Calibri" w:hAnsi="Times New Roman" w:cs="Times New Roman"/>
                <w:b/>
                <w:bCs/>
                <w:color w:val="FFFFFF"/>
                <w:sz w:val="20"/>
                <w:szCs w:val="20"/>
              </w:rPr>
              <w:t xml:space="preserve"> периоду,%</w:t>
            </w:r>
          </w:p>
        </w:tc>
      </w:tr>
      <w:tr w:rsidR="00216B44" w:rsidRPr="00216B44" w:rsidTr="00294336">
        <w:trPr>
          <w:trHeight w:val="339"/>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2014</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1571,86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100</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2015</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1708,57</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108,7</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108,7</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2016</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1779,06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113,2</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104</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2017</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1814,64</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115,4</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2018</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1854,56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118</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102,2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2019</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1746,99</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111,1</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94,2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2020</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1654,4</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105,3</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94,7</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2021</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2216,7</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141</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134</w:t>
            </w:r>
          </w:p>
        </w:tc>
      </w:tr>
    </w:tbl>
    <w:p w:rsidR="00216B44" w:rsidRPr="00216B44" w:rsidRDefault="00216B44" w:rsidP="00216B44">
      <w:pPr>
        <w:spacing w:after="0" w:line="240" w:lineRule="auto"/>
        <w:jc w:val="both"/>
        <w:rPr>
          <w:rFonts w:ascii="Times New Roman" w:eastAsia="Calibri" w:hAnsi="Times New Roman" w:cs="Times New Roman"/>
          <w:sz w:val="24"/>
          <w:szCs w:val="24"/>
        </w:rPr>
      </w:pPr>
      <w:proofErr w:type="gramStart"/>
      <w:r w:rsidRPr="00216B44">
        <w:rPr>
          <w:rFonts w:ascii="Times New Roman" w:eastAsia="Times New Roman" w:hAnsi="Times New Roman" w:cs="Times New Roman"/>
          <w:sz w:val="24"/>
          <w:szCs w:val="24"/>
        </w:rPr>
        <w:t xml:space="preserve">Выручка малого бизнеса (ЮЛ и ИП) за 2021 год составила 2216,7 млн. рублей к 1654,4 млн. руб. аналогичного периода прошлого года, таким образом, темп роста составил 134%. </w:t>
      </w:r>
      <w:r w:rsidRPr="00216B44">
        <w:rPr>
          <w:rFonts w:ascii="Times New Roman" w:eastAsia="Calibri" w:hAnsi="Times New Roman" w:cs="Times New Roman"/>
          <w:sz w:val="24"/>
          <w:szCs w:val="24"/>
        </w:rPr>
        <w:t xml:space="preserve">Выручка малого и среднего бизнеса Слюдянского района в структуре всей выручки Слюдянского района составляет </w:t>
      </w:r>
      <w:r w:rsidRPr="00216B44">
        <w:rPr>
          <w:rFonts w:ascii="Times New Roman" w:eastAsia="Calibri" w:hAnsi="Times New Roman" w:cs="Times New Roman"/>
          <w:sz w:val="24"/>
          <w:szCs w:val="24"/>
          <w:shd w:val="clear" w:color="auto" w:fill="FFFFFF"/>
        </w:rPr>
        <w:t>15</w:t>
      </w:r>
      <w:r w:rsidRPr="00216B44">
        <w:rPr>
          <w:rFonts w:ascii="Times New Roman" w:eastAsia="Calibri" w:hAnsi="Times New Roman" w:cs="Times New Roman"/>
          <w:sz w:val="24"/>
          <w:szCs w:val="24"/>
        </w:rPr>
        <w:t>%, что практически на уровне 2020 года (14,5%), тогда как в 2017-2018 годах доля составляла 18,5%.</w:t>
      </w:r>
      <w:proofErr w:type="gramEnd"/>
    </w:p>
    <w:p w:rsidR="00216B44" w:rsidRPr="00216B44" w:rsidRDefault="00216B44" w:rsidP="00216B44">
      <w:pPr>
        <w:spacing w:after="0" w:line="240" w:lineRule="auto"/>
        <w:jc w:val="both"/>
        <w:rPr>
          <w:rFonts w:ascii="Times New Roman" w:eastAsia="Times New Roman" w:hAnsi="Times New Roman" w:cs="Times New Roman"/>
          <w:sz w:val="24"/>
          <w:szCs w:val="24"/>
          <w:lang w:eastAsia="ru-RU"/>
        </w:rPr>
      </w:pPr>
      <w:r w:rsidRPr="00216B44">
        <w:rPr>
          <w:rFonts w:ascii="Times New Roman" w:eastAsia="Calibri" w:hAnsi="Times New Roman" w:cs="Times New Roman"/>
          <w:sz w:val="24"/>
          <w:szCs w:val="24"/>
        </w:rPr>
        <w:t xml:space="preserve">Такая тенденция наблюдается и в целом по России. Доля малого бизнеса в общем обороте малых, средних и крупных предприятий в 2021 году достигла антирекордного уровня 2008 года. Основная причина снижения доли малых предприятий – в опережающем росте оборота крупного бизнеса, что связано с повышением цен на сырьевые товары. Малый бизнес </w:t>
      </w:r>
      <w:proofErr w:type="gramStart"/>
      <w:r w:rsidRPr="00216B44">
        <w:rPr>
          <w:rFonts w:ascii="Times New Roman" w:eastAsia="Calibri" w:hAnsi="Times New Roman" w:cs="Times New Roman"/>
          <w:sz w:val="24"/>
          <w:szCs w:val="24"/>
        </w:rPr>
        <w:t>зависит</w:t>
      </w:r>
      <w:proofErr w:type="gramEnd"/>
      <w:r w:rsidRPr="00216B44">
        <w:rPr>
          <w:rFonts w:ascii="Times New Roman" w:eastAsia="Calibri" w:hAnsi="Times New Roman" w:cs="Times New Roman"/>
          <w:sz w:val="24"/>
          <w:szCs w:val="24"/>
        </w:rPr>
        <w:t xml:space="preserve"> прежде всего от того, насколько платежеспособно население: его доходы практически не увеличились, тогда как сырье подорожало. Если потребительские цены выросли на 8,1%, то стоимость промышленных товаров с начала года увеличилась на 23%,  а доходы населения увеличились лишь на 3,1%. Рентабельность МСП снижается, из-за чего в будущем его доля может продолжить размываться. </w:t>
      </w:r>
      <w:r w:rsidRPr="00216B44">
        <w:rPr>
          <w:rFonts w:ascii="Times New Roman" w:eastAsia="Times New Roman" w:hAnsi="Times New Roman" w:cs="Times New Roman"/>
          <w:sz w:val="24"/>
          <w:szCs w:val="24"/>
          <w:lang w:eastAsia="ru-RU"/>
        </w:rPr>
        <w:t>На снижение доли малого бизнеса также повлиял и высокий уровень активности ИП и самозанятых.</w:t>
      </w:r>
    </w:p>
    <w:p w:rsidR="00946803" w:rsidRDefault="00946803" w:rsidP="00216B44">
      <w:pPr>
        <w:shd w:val="clear" w:color="auto" w:fill="FFFFFF" w:themeFill="background1"/>
        <w:spacing w:after="0" w:line="240" w:lineRule="auto"/>
        <w:ind w:firstLine="708"/>
        <w:jc w:val="center"/>
        <w:rPr>
          <w:rFonts w:ascii="Times New Roman" w:hAnsi="Times New Roman" w:cs="Times New Roman"/>
          <w:b/>
          <w:sz w:val="24"/>
          <w:szCs w:val="24"/>
        </w:rPr>
      </w:pPr>
    </w:p>
    <w:p w:rsidR="00216B44" w:rsidRPr="00216B44" w:rsidRDefault="00216B44" w:rsidP="00216B44">
      <w:pPr>
        <w:spacing w:after="0" w:line="240" w:lineRule="auto"/>
        <w:ind w:firstLine="708"/>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Мероприятия по поддержке СМСП на уровне Российской Федерации</w:t>
      </w:r>
    </w:p>
    <w:p w:rsidR="00216B44" w:rsidRPr="00216B44" w:rsidRDefault="00216B44" w:rsidP="00216B44">
      <w:pPr>
        <w:autoSpaceDE w:val="0"/>
        <w:autoSpaceDN w:val="0"/>
        <w:adjustRightInd w:val="0"/>
        <w:spacing w:after="0" w:line="240" w:lineRule="auto"/>
        <w:ind w:firstLine="539"/>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В отчетном периоде продолжают </w:t>
      </w:r>
      <w:proofErr w:type="gramStart"/>
      <w:r w:rsidRPr="00216B44">
        <w:rPr>
          <w:rFonts w:ascii="Times New Roman" w:eastAsia="Calibri" w:hAnsi="Times New Roman" w:cs="Times New Roman"/>
          <w:sz w:val="24"/>
          <w:szCs w:val="24"/>
        </w:rPr>
        <w:t>действовать</w:t>
      </w:r>
      <w:proofErr w:type="gramEnd"/>
      <w:r w:rsidRPr="00216B44">
        <w:rPr>
          <w:rFonts w:ascii="Times New Roman" w:eastAsia="Calibri" w:hAnsi="Times New Roman" w:cs="Times New Roman"/>
          <w:sz w:val="24"/>
          <w:szCs w:val="24"/>
        </w:rPr>
        <w:t xml:space="preserve"> и введены следующие меры поддержки субъектов малого и среднего предпринимательства:</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1. Снижение страховых взносов с</w:t>
      </w:r>
      <w:r w:rsidRPr="00216B44">
        <w:rPr>
          <w:rFonts w:ascii="Times New Roman" w:eastAsia="Times New Roman" w:hAnsi="Times New Roman" w:cs="Times New Roman"/>
          <w:sz w:val="24"/>
          <w:szCs w:val="24"/>
          <w:lang w:eastAsia="ru-RU"/>
        </w:rPr>
        <w:t xml:space="preserve"> апреля 2020 года. Совокупный размер тарифа страховых взносов на ОПС, ВНиМ, ОМС уменьшен с 30% до 15%. </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 xml:space="preserve">2. Компенсация банковских комиссий. </w:t>
      </w:r>
      <w:r w:rsidRPr="00216B44">
        <w:rPr>
          <w:rFonts w:ascii="Times New Roman" w:eastAsia="Times New Roman" w:hAnsi="Times New Roman" w:cs="Times New Roman"/>
          <w:sz w:val="24"/>
          <w:szCs w:val="24"/>
          <w:lang w:eastAsia="ru-RU"/>
        </w:rPr>
        <w:t xml:space="preserve">Субъекты МСП </w:t>
      </w:r>
      <w:hyperlink r:id="rId29" w:history="1">
        <w:r w:rsidRPr="00216B44">
          <w:rPr>
            <w:rFonts w:ascii="Times New Roman" w:eastAsia="Times New Roman" w:hAnsi="Times New Roman" w:cs="Times New Roman"/>
            <w:sz w:val="24"/>
            <w:szCs w:val="24"/>
            <w:lang w:eastAsia="ru-RU"/>
          </w:rPr>
          <w:t>могут вернуть</w:t>
        </w:r>
      </w:hyperlink>
      <w:r w:rsidRPr="00216B44">
        <w:rPr>
          <w:rFonts w:ascii="Times New Roman" w:eastAsia="Times New Roman" w:hAnsi="Times New Roman" w:cs="Times New Roman"/>
          <w:sz w:val="24"/>
          <w:szCs w:val="24"/>
          <w:lang w:eastAsia="ru-RU"/>
        </w:rPr>
        <w:t xml:space="preserve"> комиссии, уплаченные через систему быстрых платежей в период с 1 июля 2021 года по 1 июля 2022 года при покупках физлиц. Такая возможность есть у клиентов некоторых банков.</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 xml:space="preserve">3. Освобождение от плановых проверок (только для малого бизнеса). </w:t>
      </w:r>
      <w:r w:rsidRPr="00216B44">
        <w:rPr>
          <w:rFonts w:ascii="Times New Roman" w:eastAsia="Times New Roman" w:hAnsi="Times New Roman" w:cs="Times New Roman"/>
          <w:sz w:val="24"/>
          <w:szCs w:val="24"/>
          <w:lang w:eastAsia="ru-RU"/>
        </w:rPr>
        <w:t xml:space="preserve">Правительство запретило включать субъектов малого предпринимательства в ежегодные планы проверок на </w:t>
      </w:r>
      <w:hyperlink r:id="rId30" w:history="1">
        <w:r w:rsidRPr="00216B44">
          <w:rPr>
            <w:rFonts w:ascii="Times New Roman" w:eastAsia="Times New Roman" w:hAnsi="Times New Roman" w:cs="Times New Roman"/>
            <w:sz w:val="24"/>
            <w:szCs w:val="24"/>
            <w:lang w:eastAsia="ru-RU"/>
          </w:rPr>
          <w:t>2021</w:t>
        </w:r>
      </w:hyperlink>
      <w:r w:rsidRPr="00216B44">
        <w:rPr>
          <w:rFonts w:ascii="Times New Roman" w:eastAsia="Times New Roman" w:hAnsi="Times New Roman" w:cs="Times New Roman"/>
          <w:sz w:val="24"/>
          <w:szCs w:val="24"/>
          <w:lang w:eastAsia="ru-RU"/>
        </w:rPr>
        <w:t xml:space="preserve"> и </w:t>
      </w:r>
      <w:hyperlink r:id="rId31" w:history="1">
        <w:r w:rsidRPr="00216B44">
          <w:rPr>
            <w:rFonts w:ascii="Times New Roman" w:eastAsia="Times New Roman" w:hAnsi="Times New Roman" w:cs="Times New Roman"/>
            <w:sz w:val="24"/>
            <w:szCs w:val="24"/>
            <w:lang w:eastAsia="ru-RU"/>
          </w:rPr>
          <w:t>2022</w:t>
        </w:r>
      </w:hyperlink>
      <w:r w:rsidRPr="00216B44">
        <w:rPr>
          <w:rFonts w:ascii="Times New Roman" w:eastAsia="Times New Roman" w:hAnsi="Times New Roman" w:cs="Times New Roman"/>
          <w:sz w:val="24"/>
          <w:szCs w:val="24"/>
          <w:lang w:eastAsia="ru-RU"/>
        </w:rPr>
        <w:t xml:space="preserve"> годы, но предусмотрен ряд исключений. </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lastRenderedPageBreak/>
        <w:t xml:space="preserve">4. Скидка 50% на российское облачное программное обеспечение </w:t>
      </w:r>
      <w:r w:rsidRPr="00216B44">
        <w:rPr>
          <w:rFonts w:ascii="Times New Roman" w:eastAsia="Times New Roman" w:hAnsi="Times New Roman" w:cs="Times New Roman"/>
          <w:sz w:val="24"/>
          <w:szCs w:val="24"/>
          <w:lang w:eastAsia="ru-RU"/>
        </w:rPr>
        <w:t xml:space="preserve">при условии включения в реестр МСП. </w:t>
      </w:r>
    </w:p>
    <w:p w:rsidR="00216B44" w:rsidRPr="00216B44" w:rsidRDefault="00216B44" w:rsidP="00216B44">
      <w:pPr>
        <w:autoSpaceDE w:val="0"/>
        <w:autoSpaceDN w:val="0"/>
        <w:adjustRightInd w:val="0"/>
        <w:spacing w:after="0" w:line="240" w:lineRule="auto"/>
        <w:ind w:firstLine="539"/>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5. Постановлением Правительства Российской Федерации от 07.09.2021 № 1513 утверждены Правила предоставления из федерального бюджета </w:t>
      </w:r>
      <w:r w:rsidRPr="00216B44">
        <w:rPr>
          <w:rFonts w:ascii="Times New Roman" w:eastAsia="Times New Roman" w:hAnsi="Times New Roman" w:cs="Times New Roman"/>
          <w:sz w:val="24"/>
          <w:szCs w:val="24"/>
          <w:lang w:eastAsia="ru-RU"/>
        </w:rPr>
        <w:t xml:space="preserve">субсидий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w:t>
      </w:r>
      <w:r w:rsidRPr="00216B44">
        <w:rPr>
          <w:rFonts w:ascii="Times New Roman" w:eastAsia="Calibri" w:hAnsi="Times New Roman" w:cs="Times New Roman"/>
          <w:sz w:val="24"/>
          <w:szCs w:val="24"/>
        </w:rPr>
        <w:t xml:space="preserve"> (в ред. Постановления Правительства РФ от 28.10.2021 N 1849).</w:t>
      </w:r>
    </w:p>
    <w:p w:rsidR="00216B44" w:rsidRPr="00216B44" w:rsidRDefault="00216B44" w:rsidP="00216B44">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6. С 1 ноября по 30 декабря 2021 года для компаний МСП и СОНКО в 30 российских банках возобновлена выдача льготных кредитов по ставке 3% годовых на срок не более 18 месяцев на восстановление предпринимательской деятельности.</w:t>
      </w: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b/>
          <w:sz w:val="24"/>
          <w:szCs w:val="24"/>
        </w:rPr>
      </w:pP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Мероприятия по поддержке СМСП администрации </w:t>
      </w: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Слюдянского муниципального района</w:t>
      </w:r>
    </w:p>
    <w:p w:rsidR="00216B44" w:rsidRPr="00216B44" w:rsidRDefault="00216B44" w:rsidP="00216B44">
      <w:pPr>
        <w:spacing w:after="0" w:line="240" w:lineRule="auto"/>
        <w:ind w:firstLine="708"/>
        <w:jc w:val="both"/>
        <w:rPr>
          <w:rFonts w:ascii="Times New Roman" w:eastAsia="Times New Roman" w:hAnsi="Times New Roman" w:cs="Times New Roman"/>
          <w:sz w:val="24"/>
          <w:szCs w:val="24"/>
          <w:lang w:eastAsia="ru-RU"/>
        </w:rPr>
      </w:pPr>
      <w:r w:rsidRPr="00216B44">
        <w:rPr>
          <w:rFonts w:ascii="Times New Roman" w:eastAsia="Calibri" w:hAnsi="Times New Roman" w:cs="Times New Roman"/>
          <w:sz w:val="24"/>
          <w:szCs w:val="24"/>
        </w:rPr>
        <w:t xml:space="preserve"> </w:t>
      </w:r>
      <w:r w:rsidRPr="00216B44">
        <w:rPr>
          <w:rFonts w:ascii="Times New Roman" w:eastAsia="Times New Roman" w:hAnsi="Times New Roman" w:cs="Times New Roman"/>
          <w:sz w:val="24"/>
          <w:szCs w:val="24"/>
          <w:lang w:eastAsia="ru-RU"/>
        </w:rPr>
        <w:t>В целях поддержки представителей малого и среднего предпринимательства на территории Слюдянского района осуществляет деятельность микрокредитная компания «Фонд микрокредитования и поддержки субъектов малого и среднего предпринимательства Слюдянского района», учредителем которой является администрация Слюдянского муниципального района. Фонд реализует механизмы финансовой поддержки СМСП, что на сегодняшний день является одной из немногих доступных форм финансовой поддержки малого бизнеса в Слюдянском районе. Благодаря принятию новых бизнес-ориентированных условий предоставления займов в 2021 году, Фондом была оказана финансовая поддержка в виде микрозаймов 6 представителям предпринимательского сообщества Слюдянского района, на общую сумму 3 470 тыс. рублей, в том числе по программе льготного финансирования (приоритетные виды деятельности для Слюдянского муниципального района)  заключено 3 договора займа с субъектами МСП на общую сумму 900 тыс</w:t>
      </w:r>
      <w:proofErr w:type="gramStart"/>
      <w:r w:rsidRPr="00216B44">
        <w:rPr>
          <w:rFonts w:ascii="Times New Roman" w:eastAsia="Times New Roman" w:hAnsi="Times New Roman" w:cs="Times New Roman"/>
          <w:sz w:val="24"/>
          <w:szCs w:val="24"/>
          <w:lang w:eastAsia="ru-RU"/>
        </w:rPr>
        <w:t>.р</w:t>
      </w:r>
      <w:proofErr w:type="gramEnd"/>
      <w:r w:rsidRPr="00216B44">
        <w:rPr>
          <w:rFonts w:ascii="Times New Roman" w:eastAsia="Times New Roman" w:hAnsi="Times New Roman" w:cs="Times New Roman"/>
          <w:sz w:val="24"/>
          <w:szCs w:val="24"/>
          <w:lang w:eastAsia="ru-RU"/>
        </w:rPr>
        <w:t>уб.</w:t>
      </w:r>
    </w:p>
    <w:p w:rsidR="00216B44" w:rsidRPr="00216B44" w:rsidRDefault="00216B44" w:rsidP="00216B44">
      <w:pPr>
        <w:tabs>
          <w:tab w:val="left" w:pos="709"/>
        </w:tabs>
        <w:spacing w:after="0" w:line="240" w:lineRule="auto"/>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ab/>
        <w:t xml:space="preserve">Также в отчетном периоде в целях развития малого и среднего предпринимательства в Слюдянском районе осуществлялась деятельность Ассоциацией «Некоммерческое партнерство «Центр содействия предпринимательству Слюдянского района». По итогам работы за 2021 год оказано 253 информационно – консультационные услуги. </w:t>
      </w:r>
      <w:proofErr w:type="gramStart"/>
      <w:r w:rsidRPr="00216B44">
        <w:rPr>
          <w:rFonts w:ascii="Times New Roman" w:eastAsia="Times New Roman" w:hAnsi="Times New Roman" w:cs="Times New Roman"/>
          <w:sz w:val="24"/>
          <w:szCs w:val="24"/>
          <w:lang w:eastAsia="ru-RU"/>
        </w:rPr>
        <w:t>В отчетном периоде администрацией Слюдянского муниципального района в рамках заключенных соглашений предоставлены две субсидии из бюджета Слюдянского муниципального района на частичное финансовое обеспечение выполнения уставных видов деятельности Ассоциацией «Некоммерческое партнерство «Центр содействия предпринимательству Слюдянского района» в целях оказания содействия деятельности некоммерческой организации, выражающей интересы субъектов малого и среднего предпринимательства, осуществляющих свою деятельность на территории Слюдянского муниципального района.</w:t>
      </w:r>
      <w:proofErr w:type="gramEnd"/>
      <w:r w:rsidRPr="00216B44">
        <w:rPr>
          <w:rFonts w:ascii="Times New Roman" w:eastAsia="Times New Roman" w:hAnsi="Times New Roman" w:cs="Times New Roman"/>
          <w:sz w:val="24"/>
          <w:szCs w:val="24"/>
          <w:lang w:eastAsia="ru-RU"/>
        </w:rPr>
        <w:t xml:space="preserve"> Общий объем субсидий составил 110 тыс. рублей. Также субсидии предоставлены Слюдянским муниципальным образованием и Култукским муниципальным образованием в размере 30 и 20 тыс. рублей соответственно.</w:t>
      </w:r>
    </w:p>
    <w:p w:rsidR="00216B44" w:rsidRPr="00216B44" w:rsidRDefault="00216B44" w:rsidP="00216B44">
      <w:pPr>
        <w:widowControl w:val="0"/>
        <w:shd w:val="clear" w:color="auto" w:fill="FFFFFF"/>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В целях исполнения федерального закона № 209-ФЗ от 24.07.2007 года «О развитии малого и среднего предпринимательства в Российской Федерации» при администрации Слюдянского муниципального района создан и функционирует Координационный совет в области развития малого, среднего предпринимательства и туризма. За 2021 год проведено 4 заседания Координационного совета. </w:t>
      </w:r>
      <w:proofErr w:type="gramStart"/>
      <w:r w:rsidRPr="00216B44">
        <w:rPr>
          <w:rFonts w:ascii="Times New Roman" w:eastAsia="Times New Roman" w:hAnsi="Times New Roman" w:cs="Times New Roman"/>
          <w:sz w:val="24"/>
          <w:szCs w:val="24"/>
          <w:lang w:eastAsia="ru-RU"/>
        </w:rPr>
        <w:t xml:space="preserve">Так, одним из вопросов был вопрос о рассмотрении обращения инициативной группы предпринимателей по вопросу увеличения налоговой нагрузки на индивидуальных предпринимателей в связи с вступлением в силу с 01.01.2021 г. Закона Иркутской области № 107-ОЗ от 30.11.2020г. «О внесении изменений в Закон Иркутской области «О применении индивидуальными </w:t>
      </w:r>
      <w:r w:rsidRPr="00216B44">
        <w:rPr>
          <w:rFonts w:ascii="Times New Roman" w:eastAsia="Times New Roman" w:hAnsi="Times New Roman" w:cs="Times New Roman"/>
          <w:sz w:val="24"/>
          <w:szCs w:val="24"/>
          <w:lang w:eastAsia="ru-RU"/>
        </w:rPr>
        <w:lastRenderedPageBreak/>
        <w:t>предпринимателями патентной системы налогообложения на территории Иркутской области».</w:t>
      </w:r>
      <w:proofErr w:type="gramEnd"/>
      <w:r w:rsidRPr="00216B44">
        <w:rPr>
          <w:rFonts w:ascii="Times New Roman" w:eastAsia="Times New Roman" w:hAnsi="Times New Roman" w:cs="Times New Roman"/>
          <w:sz w:val="24"/>
          <w:szCs w:val="24"/>
          <w:lang w:eastAsia="ru-RU"/>
        </w:rPr>
        <w:t xml:space="preserve"> </w:t>
      </w:r>
      <w:proofErr w:type="gramStart"/>
      <w:r w:rsidRPr="00216B44">
        <w:rPr>
          <w:rFonts w:ascii="Times New Roman" w:eastAsia="Times New Roman" w:hAnsi="Times New Roman" w:cs="Times New Roman"/>
          <w:sz w:val="24"/>
          <w:szCs w:val="24"/>
          <w:lang w:eastAsia="ru-RU"/>
        </w:rPr>
        <w:t>По решению Координационного совета администрацией Слюдянского муниципального района были направлены обращения о снижении размера потенциально возможного к получению индивидуальным предпринимателем годового дохода, а также рад других предложений, направленных на снижение налоговой нагрузки на индивидуальных предпринимателей, в адрес Губернатора Иркутской области, в Министерство экономического развития Иркутской области, Ассоциацию муниципальных образований Иркутской области, Законодательное собрание Иркутской области.</w:t>
      </w:r>
      <w:proofErr w:type="gramEnd"/>
    </w:p>
    <w:p w:rsidR="00216B44" w:rsidRPr="00216B44" w:rsidRDefault="00216B44" w:rsidP="00216B44">
      <w:pPr>
        <w:tabs>
          <w:tab w:val="left" w:pos="0"/>
          <w:tab w:val="left" w:pos="993"/>
        </w:tabs>
        <w:autoSpaceDN w:val="0"/>
        <w:spacing w:after="0" w:line="240" w:lineRule="auto"/>
        <w:ind w:right="-1" w:firstLine="709"/>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По результатам проведенной работы, закон №3-ОЗ от 08 февраля 2021 года «О внесении изменения в статью 2 закона Иркутской области «О применении индивидуальными предпринимателями патентной системы налогообложения на территории Иркутской области», о снижении вдвое стоимости патента для отдельных видов деятельности, принят в окончательном чтении Законодательного Собрания Иркутской области. </w:t>
      </w:r>
    </w:p>
    <w:p w:rsidR="00216B44" w:rsidRPr="00216B44" w:rsidRDefault="00216B44" w:rsidP="00216B44">
      <w:pPr>
        <w:widowControl w:val="0"/>
        <w:shd w:val="clear" w:color="auto" w:fill="FFFFFF"/>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Также рассматривался вопрос об обращении в уполномоченный орган Иркутской области – Министерство имущественных отношений Иркутской области по вопросу </w:t>
      </w:r>
      <w:proofErr w:type="gramStart"/>
      <w:r w:rsidRPr="00216B44">
        <w:rPr>
          <w:rFonts w:ascii="Times New Roman" w:eastAsia="Times New Roman" w:hAnsi="Times New Roman" w:cs="Times New Roman"/>
          <w:sz w:val="24"/>
          <w:szCs w:val="24"/>
          <w:lang w:eastAsia="ru-RU"/>
        </w:rPr>
        <w:t>инициирования аудита кадастровой оценки объектов недвижимости</w:t>
      </w:r>
      <w:proofErr w:type="gramEnd"/>
      <w:r w:rsidRPr="00216B44">
        <w:rPr>
          <w:rFonts w:ascii="Times New Roman" w:eastAsia="Times New Roman" w:hAnsi="Times New Roman" w:cs="Times New Roman"/>
          <w:sz w:val="24"/>
          <w:szCs w:val="24"/>
          <w:lang w:eastAsia="ru-RU"/>
        </w:rPr>
        <w:t xml:space="preserve"> Слюдянского района. По итогам рассмотрения обращения и проведенного анализа, Министерством имущественных отношений Иркутской области не были утверждены результаты проведенной в 2021 году государственной кадастровой оценки объектов недвижимости. Правительством Иркутской области перенесена дата проведения очередной государственной кадастровой оценки с 2021 года на 2023 год.</w:t>
      </w:r>
    </w:p>
    <w:p w:rsidR="00216B44" w:rsidRPr="00216B44" w:rsidRDefault="00216B44" w:rsidP="00216B44">
      <w:pPr>
        <w:spacing w:after="0" w:line="240" w:lineRule="auto"/>
        <w:ind w:firstLine="708"/>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В целях популяризации </w:t>
      </w:r>
      <w:r w:rsidRPr="00216B44">
        <w:rPr>
          <w:rFonts w:ascii="Times New Roman" w:eastAsia="Times New Roman" w:hAnsi="Times New Roman" w:cs="Times New Roman"/>
          <w:sz w:val="24"/>
          <w:szCs w:val="24"/>
          <w:lang w:eastAsia="ru-RU"/>
        </w:rPr>
        <w:t>малого и среднего предпринимательства</w:t>
      </w:r>
      <w:r w:rsidRPr="00216B44">
        <w:rPr>
          <w:rFonts w:ascii="Times New Roman" w:eastAsia="Calibri" w:hAnsi="Times New Roman" w:cs="Times New Roman"/>
          <w:sz w:val="24"/>
          <w:szCs w:val="24"/>
        </w:rPr>
        <w:t xml:space="preserve"> второй год подряд в онлайн формате проводится ежегодный Форум предпринимателей Слюдянского района, в отчетном периоде приняли участие 30 представителей СМСП, в том числе 17 представителей СМСП были награждены за верность делу в связи с 15-летним юбилеем. Финансирование составило 211,8 тыс. рублей.</w:t>
      </w:r>
    </w:p>
    <w:p w:rsidR="00E975B7" w:rsidRPr="0075641D" w:rsidRDefault="00E975B7" w:rsidP="00294336">
      <w:pPr>
        <w:shd w:val="clear" w:color="auto" w:fill="FFFFFF" w:themeFill="background1"/>
        <w:spacing w:before="240" w:after="0" w:line="240" w:lineRule="auto"/>
        <w:jc w:val="center"/>
        <w:rPr>
          <w:rFonts w:ascii="Times New Roman" w:eastAsia="Times New Roman" w:hAnsi="Times New Roman" w:cs="Times New Roman"/>
          <w:b/>
          <w:sz w:val="28"/>
          <w:szCs w:val="28"/>
          <w:lang w:eastAsia="ru-RU"/>
        </w:rPr>
      </w:pPr>
      <w:r w:rsidRPr="0075641D">
        <w:rPr>
          <w:rFonts w:ascii="Times New Roman" w:eastAsia="Times New Roman" w:hAnsi="Times New Roman" w:cs="Times New Roman"/>
          <w:b/>
          <w:sz w:val="28"/>
          <w:szCs w:val="28"/>
          <w:lang w:eastAsia="ru-RU"/>
        </w:rPr>
        <w:t>РЕСУРСЫ ТЕРРИТОРИИ</w:t>
      </w:r>
    </w:p>
    <w:p w:rsidR="00E975B7" w:rsidRPr="00294336" w:rsidRDefault="00E975B7" w:rsidP="0029433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E975B7" w:rsidRDefault="00E975B7" w:rsidP="00294336">
      <w:pPr>
        <w:shd w:val="clear" w:color="auto" w:fill="FFFFFF" w:themeFill="background1"/>
        <w:spacing w:line="240" w:lineRule="auto"/>
        <w:jc w:val="both"/>
        <w:rPr>
          <w:rFonts w:ascii="Times New Roman" w:eastAsia="Arial Unicode MS" w:hAnsi="Times New Roman" w:cs="Times New Roman"/>
          <w:sz w:val="24"/>
          <w:szCs w:val="24"/>
          <w:lang w:eastAsia="ru-RU"/>
        </w:rPr>
      </w:pPr>
      <w:r w:rsidRPr="00294336">
        <w:rPr>
          <w:rFonts w:ascii="Times New Roman" w:hAnsi="Times New Roman" w:cs="Times New Roman"/>
          <w:noProof/>
          <w:sz w:val="24"/>
          <w:szCs w:val="24"/>
          <w:lang w:eastAsia="ru-RU"/>
        </w:rPr>
        <mc:AlternateContent>
          <mc:Choice Requires="wps">
            <w:drawing>
              <wp:inline distT="0" distB="0" distL="0" distR="0" wp14:anchorId="2A2C7137" wp14:editId="060016BD">
                <wp:extent cx="5857875" cy="285750"/>
                <wp:effectExtent l="95250" t="38100" r="104775" b="114300"/>
                <wp:docPr id="99" name="Прямоугольник 99"/>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2A1F" w:rsidRDefault="00920953" w:rsidP="00E975B7">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9" o:spid="_x0000_s1041"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CBa4Mg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2A1F" w:rsidRDefault="00BE3492" w:rsidP="00E975B7">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МКУ «Комитет по управлению муниципальным имуществом и земельным отношениям Слюдянского муниципального района» (далее – КУМИ) осуществляет полномочия собственника имущества – Слюдянского муниципального района в отношении объектов нежилого фонда, объектов жилищного фонда, движимого имущества, земельных участков, являющихся собственностью Слюдянского муниципального района, а также осуществляет полномочия по распоряжению земельными участками, государственная собственность на которые не разграничена и которые расположены на территориях сельских поселений, входящих</w:t>
      </w:r>
      <w:proofErr w:type="gramEnd"/>
      <w:r w:rsidRPr="00294336">
        <w:rPr>
          <w:rFonts w:ascii="Times New Roman" w:eastAsia="Times New Roman" w:hAnsi="Times New Roman" w:cs="Times New Roman"/>
          <w:sz w:val="24"/>
          <w:szCs w:val="24"/>
          <w:lang w:eastAsia="ru-RU"/>
        </w:rPr>
        <w:t xml:space="preserve"> в состав Слюдянского муниципального района.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01.01.2022 г. в Реестре муниципального имущества Слюдянского муниципального района значатся:</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Раздел 1 «Сведения о муниципальном недвижимом имуществе» подраздел «Объекты нежилого фонда» - 234 объекта недвижимости; подраздел «Объекты жилищного фонда» - 158 объектов недвижимости, подраздел «Земельные участки» -  182 участка.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Раздел 2 «Сведения о муниципальном движимом имуществе» - 39 единиц автотранспорта.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Раздел 3 «Сведения о муниципальных унитарных предприятиях и муниципальных учреждениях» - 46 учреждений.</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14:anchorId="4C74F646" wp14:editId="3E18BC50">
            <wp:extent cx="4781550" cy="2476500"/>
            <wp:effectExtent l="0" t="0" r="0" b="0"/>
            <wp:docPr id="152" name="Диаграмма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юридическим и физическим лицам выдано 98 выписок из реестра муниципального имущества Слюдянского муниципального района.</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в собственность граждан в порядке приватизации передано 9 объектов муниципального жилищного фонда (по договорам на передачу квартир (домов) в собственность граждан), в т.ч. на территориях городских и сельских поселений: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Култукское городское поселение </w:t>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Маритуйское сельское поселение </w:t>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Быстринское сельское поселение</w:t>
      </w:r>
      <w:r w:rsidRPr="00294336">
        <w:rPr>
          <w:rFonts w:ascii="Times New Roman" w:eastAsia="Times New Roman" w:hAnsi="Times New Roman" w:cs="Times New Roman"/>
          <w:sz w:val="24"/>
          <w:szCs w:val="24"/>
          <w:lang w:eastAsia="ru-RU"/>
        </w:rPr>
        <w:tab/>
        <w:t>- 3;</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Утуликское сельское поселение</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Портбайкальское сельское поселение</w:t>
      </w:r>
      <w:r w:rsidRPr="00294336">
        <w:rPr>
          <w:rFonts w:ascii="Times New Roman" w:eastAsia="Times New Roman" w:hAnsi="Times New Roman" w:cs="Times New Roman"/>
          <w:sz w:val="24"/>
          <w:szCs w:val="24"/>
          <w:lang w:eastAsia="ru-RU"/>
        </w:rPr>
        <w:tab/>
        <w:t>- 3.</w:t>
      </w:r>
    </w:p>
    <w:p w:rsidR="00294336" w:rsidRPr="00294336" w:rsidRDefault="00294336" w:rsidP="00294336">
      <w:pPr>
        <w:keepNext/>
        <w:spacing w:after="0" w:line="240" w:lineRule="auto"/>
        <w:ind w:firstLine="708"/>
        <w:jc w:val="both"/>
        <w:outlineLvl w:val="4"/>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Площадь приватизированного жилищного фонда Слюдянского муниципального района составила 356,5 кв.м.</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По состоянию на 31.12.2021 г. состоит на учете в качестве нуждающихся в жилых помещениях, предоставляемых по договорам социального найма, на территориях сельских поселений, входящих в состав Слюдянского муниципального района,  53 семьи, из них на территории:</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xml:space="preserve">- Утуликского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- 38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Новоснежнинского сельского поселения</w:t>
      </w:r>
      <w:r w:rsidRPr="00294336">
        <w:rPr>
          <w:rFonts w:ascii="Times New Roman" w:eastAsia="Times New Roman" w:hAnsi="Times New Roman" w:cs="Times New Roman"/>
          <w:sz w:val="24"/>
          <w:szCs w:val="24"/>
          <w:lang w:eastAsia="ru-RU"/>
        </w:rPr>
        <w:tab/>
        <w:t>- 8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Быстринского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- 5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Маритуйского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 семьи.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31.12.2021 г. состоит на земельном учете в соответствии с Законом Иркутской области от 25.12.2015 г. № 146-оз «О бесплатном предоставлении земельных участков в собственность граждан» 24 семьи, из них на территории: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Утуликского сельского поселения - 18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Быстринского сельского поселения - 1 семья;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Новоснежнинского сельского поселения – 3 семьи;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Портбайкальского сельского поселения – 2 семьи.</w:t>
      </w:r>
    </w:p>
    <w:p w:rsidR="00294336" w:rsidRPr="00294336" w:rsidRDefault="00294336" w:rsidP="00294336">
      <w:pPr>
        <w:spacing w:after="0" w:line="240" w:lineRule="auto"/>
        <w:ind w:firstLine="708"/>
        <w:contextualSpacing/>
        <w:jc w:val="both"/>
        <w:rPr>
          <w:rFonts w:ascii="Times New Roman" w:eastAsia="Calibri" w:hAnsi="Times New Roman" w:cs="Times New Roman"/>
          <w:sz w:val="24"/>
          <w:szCs w:val="24"/>
        </w:rPr>
      </w:pPr>
      <w:r w:rsidRPr="00294336">
        <w:rPr>
          <w:rFonts w:ascii="Times New Roman" w:eastAsia="Calibri" w:hAnsi="Times New Roman" w:cs="Times New Roman"/>
          <w:sz w:val="24"/>
          <w:szCs w:val="24"/>
        </w:rPr>
        <w:t>Прогнозный план (программа) приватизации муниципального имущества Слюдянского муниципального района на 2021 год утвержден решением Думы Слюдянского муниципального района от 28.05.2021г. № 31-</w:t>
      </w:r>
      <w:r w:rsidRPr="00294336">
        <w:rPr>
          <w:rFonts w:ascii="Times New Roman" w:eastAsia="Calibri" w:hAnsi="Times New Roman" w:cs="Times New Roman"/>
          <w:sz w:val="24"/>
          <w:szCs w:val="24"/>
          <w:lang w:val="en-US"/>
        </w:rPr>
        <w:t>VII</w:t>
      </w:r>
      <w:r w:rsidRPr="00294336">
        <w:rPr>
          <w:rFonts w:ascii="Times New Roman" w:eastAsia="Calibri" w:hAnsi="Times New Roman" w:cs="Times New Roman"/>
          <w:sz w:val="24"/>
          <w:szCs w:val="24"/>
        </w:rPr>
        <w:t xml:space="preserve"> рд.</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В Прогнозный план (программу) приватизации муниципального имущества Слюдянского муниципального района включен 1 (один) объект недвижимого имущества: нежилое здание площадью 982,6 кв. м., расположенное по адресу: Иркутская область, г. Слюдянка, ул. Ленина, 119.</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Продажа нежилого здания не состоялись в связи с не поступлением на электронную площадк</w:t>
      </w:r>
      <w:proofErr w:type="gramStart"/>
      <w:r w:rsidRPr="00294336">
        <w:rPr>
          <w:rFonts w:ascii="Times New Roman" w:eastAsia="Times New Roman" w:hAnsi="Times New Roman" w:cs="Times New Roman"/>
          <w:sz w:val="24"/>
          <w:szCs w:val="24"/>
          <w:lang w:eastAsia="ru-RU"/>
        </w:rPr>
        <w:t>у ООО</w:t>
      </w:r>
      <w:proofErr w:type="gramEnd"/>
      <w:r w:rsidRPr="00294336">
        <w:rPr>
          <w:rFonts w:ascii="Times New Roman" w:eastAsia="Times New Roman" w:hAnsi="Times New Roman" w:cs="Times New Roman"/>
          <w:sz w:val="24"/>
          <w:szCs w:val="24"/>
          <w:lang w:eastAsia="ru-RU"/>
        </w:rPr>
        <w:t xml:space="preserve"> «РТС-тендер» заявок на участие в торгах. Аукцион признан  несостоявшимся.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собственности Слюдянского муниципального района находятся земельные участки общей площадью 1344,5 га, в т.ч. в границах особой экономической зоны туристско-рекреационного типа – 138,63 га.</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31.12.2021 года действует 836 договоров аренды земельных участков, в т.ч.:</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- 49 договоров аренды земельных участков, находящихся в муниципальной собственности Слюдянского муниципального района;</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- 787 договоров аренды земельных участков, государственная собственность на которые не разграничена, из них на территории:</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Быстринского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- 279;</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Новоснежнинского сельского поселения </w:t>
      </w:r>
      <w:r w:rsidRPr="00294336">
        <w:rPr>
          <w:rFonts w:ascii="Times New Roman" w:eastAsia="Times New Roman" w:hAnsi="Times New Roman" w:cs="Times New Roman"/>
          <w:sz w:val="24"/>
          <w:szCs w:val="24"/>
          <w:lang w:eastAsia="ru-RU"/>
        </w:rPr>
        <w:tab/>
        <w:t>- 166;</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- 100;</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- 242.</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заключено с юридическими и физическими лицами: </w:t>
      </w:r>
    </w:p>
    <w:p w:rsidR="00294336" w:rsidRPr="00294336" w:rsidRDefault="00294336" w:rsidP="0029433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договоров аренды земельных участков, находящихся в муниципальной собственности Слюдянского муниципального района, – 21;</w:t>
      </w:r>
    </w:p>
    <w:p w:rsidR="00294336" w:rsidRPr="00294336" w:rsidRDefault="00294336" w:rsidP="00294336">
      <w:pPr>
        <w:spacing w:after="0" w:line="240" w:lineRule="auto"/>
        <w:ind w:firstLine="705"/>
        <w:jc w:val="both"/>
        <w:rPr>
          <w:rFonts w:ascii="Times New Roman" w:eastAsia="Times New Roman" w:hAnsi="Times New Roman" w:cs="Times New Roman"/>
          <w:i/>
          <w:sz w:val="24"/>
          <w:szCs w:val="24"/>
          <w:lang w:eastAsia="ru-RU"/>
        </w:rPr>
      </w:pPr>
      <w:r w:rsidRPr="00294336">
        <w:rPr>
          <w:rFonts w:ascii="Times New Roman" w:eastAsia="Times New Roman" w:hAnsi="Times New Roman" w:cs="Times New Roman"/>
          <w:sz w:val="24"/>
          <w:szCs w:val="24"/>
          <w:lang w:eastAsia="ru-RU"/>
        </w:rPr>
        <w:t>- договоров аренды земельных участков, государственная собственность на которые не разграничена – 123 (30 земельных участков предоставлены на 49 лет собственникам жилых домов);</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договоров купли-продажи земельных участков – 9 (в соответствии со ст. 39.20 Земельного кодекса РФ, земельные участки расположены на территории Быстринского сельского поселения, разрешенное использование – индивидуальное жилищное строительство);</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294336">
        <w:rPr>
          <w:rFonts w:ascii="Times New Roman" w:eastAsia="Times New Roman" w:hAnsi="Times New Roman" w:cs="Times New Roman"/>
          <w:sz w:val="24"/>
          <w:szCs w:val="24"/>
          <w:lang w:eastAsia="ru-RU"/>
        </w:rPr>
        <w:t>- соглашений о перераспределении земельных участков – 3 (в соответствии со ст. 39.29 Земельного кодекса РФ, земельные участки расположены на территории Быстринского сельского поселения).</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Выдано разрешений на использование земельных участков (без оформления права) –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подготовлено 98 постановлений администрации Слюдянского муниципального района, в том числе:</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 предварительном согласовании предоставления земельного участка - 53;</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об утверждении схемы расположения земельного участка - 36;</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 предоставлении земельного участка в постоянное (бессрочное) пользования – 7;</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о предоставлении земельного участка в </w:t>
      </w:r>
      <w:proofErr w:type="gramStart"/>
      <w:r w:rsidRPr="00294336">
        <w:rPr>
          <w:rFonts w:ascii="Times New Roman" w:eastAsia="Times New Roman" w:hAnsi="Times New Roman" w:cs="Times New Roman"/>
          <w:sz w:val="24"/>
          <w:szCs w:val="24"/>
          <w:lang w:eastAsia="ru-RU"/>
        </w:rPr>
        <w:t>безвозмездное</w:t>
      </w:r>
      <w:proofErr w:type="gramEnd"/>
      <w:r w:rsidRPr="00294336">
        <w:rPr>
          <w:rFonts w:ascii="Times New Roman" w:eastAsia="Times New Roman" w:hAnsi="Times New Roman" w:cs="Times New Roman"/>
          <w:sz w:val="24"/>
          <w:szCs w:val="24"/>
          <w:lang w:eastAsia="ru-RU"/>
        </w:rPr>
        <w:t xml:space="preserve"> пользования – 2.</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рамках осуществления </w:t>
      </w:r>
      <w:proofErr w:type="gramStart"/>
      <w:r w:rsidRPr="00294336">
        <w:rPr>
          <w:rFonts w:ascii="Times New Roman" w:eastAsia="Times New Roman" w:hAnsi="Times New Roman" w:cs="Times New Roman"/>
          <w:sz w:val="24"/>
          <w:szCs w:val="24"/>
          <w:lang w:eastAsia="ru-RU"/>
        </w:rPr>
        <w:t>контроля за</w:t>
      </w:r>
      <w:proofErr w:type="gramEnd"/>
      <w:r w:rsidRPr="00294336">
        <w:rPr>
          <w:rFonts w:ascii="Times New Roman" w:eastAsia="Times New Roman" w:hAnsi="Times New Roman" w:cs="Times New Roman"/>
          <w:sz w:val="24"/>
          <w:szCs w:val="24"/>
          <w:lang w:eastAsia="ru-RU"/>
        </w:rPr>
        <w:t xml:space="preserve"> целевым использованием и освоением земельных участков, предоставленных в аренду, осуществлен выезд на земельные участки с составлением 35</w:t>
      </w:r>
      <w:r w:rsidRPr="00294336">
        <w:rPr>
          <w:rFonts w:ascii="Times New Roman" w:eastAsia="Times New Roman" w:hAnsi="Times New Roman" w:cs="Times New Roman"/>
          <w:color w:val="FF0000"/>
          <w:sz w:val="24"/>
          <w:szCs w:val="24"/>
          <w:lang w:eastAsia="ru-RU"/>
        </w:rPr>
        <w:t xml:space="preserve"> </w:t>
      </w:r>
      <w:r w:rsidRPr="00294336">
        <w:rPr>
          <w:rFonts w:ascii="Times New Roman" w:eastAsia="Times New Roman" w:hAnsi="Times New Roman" w:cs="Times New Roman"/>
          <w:sz w:val="24"/>
          <w:szCs w:val="24"/>
          <w:lang w:eastAsia="ru-RU"/>
        </w:rPr>
        <w:t>актов визуального осмотра. Нецелевое использование земельных участков не выявлено.</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соответствии с Законом Иркутской области от 25.12.2015 г. № 146-оз «О бесплатном предоставлении земельных участков в собственность граждан» предоставлено в собственность 3 земельных участка многодетным семьям, состоящим на земельном учете (на территории Быстринского сельского поселения).</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За 2021 год доходы бюджета Слюдянского муниципального района составили:</w:t>
      </w:r>
      <w:r w:rsidRPr="00294336">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55FD1D95" wp14:editId="6A64B2C5">
            <wp:extent cx="6172200" cy="2800350"/>
            <wp:effectExtent l="0" t="0" r="19050" b="19050"/>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4336" w:rsidRPr="00294336" w:rsidRDefault="00294336" w:rsidP="00294336">
      <w:pPr>
        <w:spacing w:before="240"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направлено арендаторам муниципального недвижимого имущества, арендаторам земельных участков:</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уведомлений об имеющейся задолженности по арендной плате и погашении в установленные сроки – 850;</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претензий о погашении задолженности по арендной плате и оплате пени – 10;</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предложений о расторжении договора аренды – 2;</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xml:space="preserve">- исковых заявлений о взыскании задолженности и пени по арендной плате, заявлений о выдаче судебных приказов о взыскании задолженности по арендной плате, о расторжении договоров аренды – 6. </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Сумма задолженности по искам оставила 1 169 291,78 руб., сумма пеней 124 854,13 руб.</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поступило в бюджет в досудебном порядке и по судебным решениям 267 041,78 руб., из них: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75 193,98 руб. по претензиям (оплачено в досудебном порядке);</w:t>
      </w:r>
    </w:p>
    <w:p w:rsidR="00294336" w:rsidRPr="00294336" w:rsidRDefault="00FA1FC4" w:rsidP="0029433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191 847,80 руб. </w:t>
      </w:r>
      <w:r w:rsidR="00294336" w:rsidRPr="00294336">
        <w:rPr>
          <w:rFonts w:ascii="Times New Roman" w:eastAsia="Times New Roman" w:hAnsi="Times New Roman" w:cs="Times New Roman"/>
          <w:sz w:val="24"/>
          <w:szCs w:val="24"/>
          <w:lang w:eastAsia="ru-RU"/>
        </w:rPr>
        <w:t>оплачено по исполнительным листам.</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службу судебных приставов направлено 3 исполнительных листа, 3 судебных приказа для взыскания задолженности по арендной плате.</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Направлено повторно в службу судебных приставов 7 исполнительных листов на общую сумму 106 175,60 руб.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в рамках разграничения муниципального имущества в соответствии с Федеральным законом от 06.10.2003г. № 131-ФЗ «Об общих принципах организации местного самоуправления в Российской Федерации» (далее - Закон № 131-ФЗ) КУМИ Слюдянского муниципального района проводилась работа по подготовке документации по разграничению муниципального имущества по передаче: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084"/>
        <w:gridCol w:w="4061"/>
      </w:tblGrid>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Наименование  муниципального образования (поселения)</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Общее количество объектов (единиц) </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Примечание </w:t>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Култукское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7</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tabs>
                <w:tab w:val="center" w:pos="2372"/>
              </w:tabs>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(квартиры)</w:t>
            </w:r>
            <w:r w:rsidRPr="00294336">
              <w:rPr>
                <w:rFonts w:ascii="Times New Roman" w:eastAsia="Times New Roman" w:hAnsi="Times New Roman" w:cs="Times New Roman"/>
                <w:sz w:val="24"/>
                <w:szCs w:val="24"/>
              </w:rPr>
              <w:tab/>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lastRenderedPageBreak/>
              <w:t>Слюдянское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(квартиры)</w:t>
            </w:r>
          </w:p>
        </w:tc>
      </w:tr>
    </w:tbl>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Пакет документов для подготовки распоряжения Правительства Иркутской области направлен в Министерство имущественных отношений Иркутской области 06.04.2021 г.</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мае 2021 года Правительством Иркутской области принят правовой акт о разграничении муниципального имущества по жилищному фонду (распоряжение Правительства Иркутской области от 17.05.2021г. № 273-рп).</w:t>
      </w:r>
    </w:p>
    <w:p w:rsidR="00294336" w:rsidRPr="00294336" w:rsidRDefault="00294336" w:rsidP="00294336">
      <w:pPr>
        <w:spacing w:after="0" w:line="240" w:lineRule="auto"/>
        <w:ind w:left="708"/>
        <w:contextualSpacing/>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084"/>
        <w:gridCol w:w="4061"/>
      </w:tblGrid>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Наименование  муниципального образования (поселения)</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Общее количество объектов (единиц) </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Примечание </w:t>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Култукское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tabs>
                <w:tab w:val="center" w:pos="2372"/>
              </w:tabs>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(квартира)</w:t>
            </w:r>
            <w:r w:rsidRPr="00294336">
              <w:rPr>
                <w:rFonts w:ascii="Times New Roman" w:eastAsia="Times New Roman" w:hAnsi="Times New Roman" w:cs="Times New Roman"/>
                <w:sz w:val="24"/>
                <w:szCs w:val="24"/>
              </w:rPr>
              <w:tab/>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Слюдянское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(квартира)</w:t>
            </w:r>
          </w:p>
        </w:tc>
      </w:tr>
    </w:tbl>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Пакет документов для подготовки распоряжения Правительства Иркутской области направлен в Министерство имущественных отношений Иркутской области 10.12.2021 г.</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Правительством Иркутской области принято распоряжение от 24.01.2022 г. № 27-рп «О разграничении имущества, находящегося в муниципальной собственности, между Слюдянским муниципальным районом Иркутской области и отдельными муниципальными образованиями, входящими в его границы».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В 2021 году КУМИ Слюдянского муниципального района, в соответствии с Федеральным законом от 29.06.2018г. №171-ФЗ «Об особенностях реорганизации ФГУП «Почта России», основах деятельности АО «Почта России» и о внесении изменений в отдельный законодательные акты РФ», постановлением Правительства РФ от </w:t>
      </w:r>
      <w:r w:rsidRPr="00294336">
        <w:rPr>
          <w:rFonts w:ascii="Times New Roman" w:eastAsia="Times New Roman" w:hAnsi="Times New Roman" w:cs="Times New Roman"/>
          <w:bCs/>
          <w:sz w:val="24"/>
          <w:szCs w:val="24"/>
          <w:lang w:eastAsia="ru-RU"/>
        </w:rPr>
        <w:t>13 июня 2006 г. № 374 «О перечнях документов, необходимых для принятия решения о передаче имущества из федеральной собственности в собственность</w:t>
      </w:r>
      <w:proofErr w:type="gramEnd"/>
      <w:r w:rsidRPr="00294336">
        <w:rPr>
          <w:rFonts w:ascii="Times New Roman" w:eastAsia="Times New Roman" w:hAnsi="Times New Roman" w:cs="Times New Roman"/>
          <w:bCs/>
          <w:sz w:val="24"/>
          <w:szCs w:val="24"/>
          <w:lang w:eastAsia="ru-RU"/>
        </w:rPr>
        <w:t xml:space="preserve">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 </w:t>
      </w:r>
      <w:r w:rsidRPr="00294336">
        <w:rPr>
          <w:rFonts w:ascii="Times New Roman" w:eastAsia="Times New Roman" w:hAnsi="Times New Roman" w:cs="Times New Roman"/>
          <w:sz w:val="24"/>
          <w:szCs w:val="24"/>
          <w:lang w:eastAsia="ru-RU"/>
        </w:rPr>
        <w:t xml:space="preserve">проведена работа по подготовке документов и осуществлена передача: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недвижимого имущества - нежилые помещения, расположенные по адресу: Иркутская область, г. Слюдянка, ул. Ржанова, 4, общей площадью 274,9 кв. м., в федеральную собственность Российской Федерации для размещения отделения почтовой связи ОА «Почта России» (правовой акт о передаче имущества в собственность Российской Федерации принят Территориальным управлением Росимущества в Иркутской области  26.02.2021г. № 38/58-и).</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МКУ «Комитет по управлению муниципальным имуществом и земельным отношениям Слюдянского муниципального района» осуществляет муниципальный земельный контроль на территориях сельских поселений, входящих в состав Слюдянского муниципального района.</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Проведение плановых проверок в отношении юридических лиц и индивидуальных предпринимателей в 2021 году проводилось в соответствии с постановлением Правительства РФ от 30.11.2020 г.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w:t>
      </w:r>
      <w:r w:rsidRPr="00294336">
        <w:rPr>
          <w:rFonts w:ascii="Times New Roman" w:eastAsia="Times New Roman" w:hAnsi="Times New Roman" w:cs="Times New Roman"/>
          <w:sz w:val="24"/>
          <w:szCs w:val="24"/>
          <w:lang w:eastAsia="ru-RU"/>
        </w:rPr>
        <w:lastRenderedPageBreak/>
        <w:t>муниципального</w:t>
      </w:r>
      <w:proofErr w:type="gramEnd"/>
      <w:r w:rsidRPr="00294336">
        <w:rPr>
          <w:rFonts w:ascii="Times New Roman" w:eastAsia="Times New Roman" w:hAnsi="Times New Roman" w:cs="Times New Roman"/>
          <w:sz w:val="24"/>
          <w:szCs w:val="24"/>
          <w:lang w:eastAsia="ru-RU"/>
        </w:rPr>
        <w:t xml:space="preserve"> контроля ежегодных планов проведения плановых проверок юридических лиц и индивидуальных предпринимателей».</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Согласно п. 7 постановления Правительства РФ от 30.11.2020 г. № 1969 при формировании ежегодных планов в них не включаются плановые проверки в отношении юридических лиц и индивидуальных предпринимателей, отнесенных в соответствии со </w:t>
      </w:r>
      <w:hyperlink r:id="rId34" w:anchor="dst100019" w:history="1">
        <w:r w:rsidRPr="00294336">
          <w:rPr>
            <w:rFonts w:ascii="Times New Roman" w:eastAsia="Times New Roman" w:hAnsi="Times New Roman" w:cs="Times New Roman"/>
            <w:color w:val="0000FF"/>
            <w:sz w:val="24"/>
            <w:szCs w:val="24"/>
            <w:u w:val="single"/>
            <w:lang w:eastAsia="ru-RU"/>
          </w:rPr>
          <w:t>статьей 4</w:t>
        </w:r>
      </w:hyperlink>
      <w:r w:rsidRPr="00294336">
        <w:rPr>
          <w:rFonts w:ascii="Times New Roman" w:eastAsia="Times New Roman"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w:t>
      </w:r>
      <w:proofErr w:type="gramEnd"/>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Соответственно план проверок юридических лиц и индивидуальных предпринимателей на 2021 год не утверждался.</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План проверок граждан на 2021 год утвержден распоряжением КУМИ Слюдянского муниципального района от 18.12.2020 г. № 217-р.</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проведена 81 проверка земельных участков, собственниками, землепользователями которых являются физические лица. По результатам проверок составлено 76 актов проверок, 5 актов о невозможности проведения проверки. По 33 проверкам выявлены факты нарушений земельного законодательства, устранено 19 нарушений земельного законодательства, в том числе и </w:t>
      </w:r>
      <w:proofErr w:type="gramStart"/>
      <w:r w:rsidRPr="00294336">
        <w:rPr>
          <w:rFonts w:ascii="Times New Roman" w:eastAsia="Times New Roman" w:hAnsi="Times New Roman" w:cs="Times New Roman"/>
          <w:sz w:val="24"/>
          <w:szCs w:val="24"/>
          <w:lang w:eastAsia="ru-RU"/>
        </w:rPr>
        <w:t>за</w:t>
      </w:r>
      <w:proofErr w:type="gramEnd"/>
      <w:r w:rsidRPr="00294336">
        <w:rPr>
          <w:rFonts w:ascii="Times New Roman" w:eastAsia="Times New Roman" w:hAnsi="Times New Roman" w:cs="Times New Roman"/>
          <w:sz w:val="24"/>
          <w:szCs w:val="24"/>
          <w:lang w:eastAsia="ru-RU"/>
        </w:rPr>
        <w:t xml:space="preserve"> предыдущие года.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782D40" wp14:editId="7B6CD6F9">
            <wp:extent cx="4838700" cy="1952625"/>
            <wp:effectExtent l="0" t="0" r="19050" b="9525"/>
            <wp:docPr id="150" name="Диаграмма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материалам муниципального земельного контроля, направленным в Управление Росреестра по Иркутской области, привлечено к административной ответственности 5 субъектов проверки с назначением штрафа на общую сумму 25 000 рублей. По 3 материалам проверки - отказ в привлечении к административной ответственности.</w:t>
      </w:r>
    </w:p>
    <w:p w:rsidR="00294336" w:rsidRPr="00294336" w:rsidRDefault="00294336" w:rsidP="00294336">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Мировым судьям  судебных участков Слюдянского района направлено 8 протоколов об административном правонарушении в отношении 5 граждан для возбуждения дела об административном правонарушении, предусмотренном п. 1 ст. 19.5 Кодекса Российской Федерации об административных правонарушениях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w:t>
      </w:r>
      <w:proofErr w:type="gramEnd"/>
      <w:r w:rsidRPr="00294336">
        <w:rPr>
          <w:rFonts w:ascii="Times New Roman" w:eastAsia="Times New Roman" w:hAnsi="Times New Roman" w:cs="Times New Roman"/>
          <w:sz w:val="24"/>
          <w:szCs w:val="24"/>
          <w:lang w:eastAsia="ru-RU"/>
        </w:rPr>
        <w:t xml:space="preserve"> </w:t>
      </w:r>
      <w:proofErr w:type="gramStart"/>
      <w:r w:rsidRPr="00294336">
        <w:rPr>
          <w:rFonts w:ascii="Times New Roman" w:eastAsia="Times New Roman" w:hAnsi="Times New Roman" w:cs="Times New Roman"/>
          <w:sz w:val="24"/>
          <w:szCs w:val="24"/>
          <w:lang w:eastAsia="ru-RU"/>
        </w:rPr>
        <w:t>лица), органа (должностного лица), осуществляющего муниципальный контроль).</w:t>
      </w:r>
      <w:proofErr w:type="gramEnd"/>
    </w:p>
    <w:p w:rsidR="00294336" w:rsidRPr="00294336" w:rsidRDefault="00294336" w:rsidP="00294336">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результатам рассмотрения дел привлечены к административной ответственности 5 граждан с наложением административного штрафа на общую сумму 2400 руб.</w:t>
      </w:r>
    </w:p>
    <w:p w:rsidR="00294336" w:rsidRPr="00294336" w:rsidRDefault="00294336" w:rsidP="0029433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Выявлено 5 </w:t>
      </w:r>
      <w:proofErr w:type="gramStart"/>
      <w:r w:rsidRPr="00294336">
        <w:rPr>
          <w:rFonts w:ascii="Times New Roman" w:eastAsia="Times New Roman" w:hAnsi="Times New Roman" w:cs="Times New Roman"/>
          <w:sz w:val="24"/>
          <w:szCs w:val="24"/>
          <w:lang w:eastAsia="ru-RU"/>
        </w:rPr>
        <w:t>фактов о возведении</w:t>
      </w:r>
      <w:proofErr w:type="gramEnd"/>
      <w:r w:rsidRPr="00294336">
        <w:rPr>
          <w:rFonts w:ascii="Times New Roman" w:eastAsia="Times New Roman" w:hAnsi="Times New Roman" w:cs="Times New Roman"/>
          <w:sz w:val="24"/>
          <w:szCs w:val="24"/>
          <w:lang w:eastAsia="ru-RU"/>
        </w:rPr>
        <w:t xml:space="preserve"> самовольной постройки. Уведомления о выявлении самовольных построек направлены в администрацию соответствующего сельского поселения.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Основными нарушениями, выявленными при осуществлении муниципального земельного контроля, являются: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использование земельного участка без правоустанавливающих (правоудостоверяющих) документов, что составляет 95% от общего числа выявленных нарушений;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самовольное занятие земельного участка;</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границы земельного участка не установлены на местности.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Иркутская область участвовала в эксперименте по созданию Единого информационного ресурса о земле и недвижимости в соответствии с постановлением Правительства РФ от 31.12.2020 г. № 2429 «О проведении в 2021 году эксперимента по созданию Единого информационного ресурса о земле и недвижимости».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Слюдянский муниципальный район участвовал в данном эксперименте в качестве пилотного района.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Администрацией Слюдянского муниципального района в лице КУМИ Слюдянского муниципального района проводилась работа по организации данного эксперимента на территории Слюдянского муниципального</w:t>
      </w:r>
      <w:r w:rsidR="00F441C1">
        <w:rPr>
          <w:rFonts w:ascii="Times New Roman" w:eastAsia="Times New Roman" w:hAnsi="Times New Roman" w:cs="Times New Roman"/>
          <w:sz w:val="24"/>
          <w:szCs w:val="24"/>
          <w:lang w:eastAsia="ru-RU"/>
        </w:rPr>
        <w:t>.</w:t>
      </w:r>
      <w:r w:rsidRPr="00294336">
        <w:rPr>
          <w:rFonts w:ascii="Times New Roman" w:eastAsia="Times New Roman" w:hAnsi="Times New Roman" w:cs="Times New Roman"/>
          <w:sz w:val="24"/>
          <w:szCs w:val="24"/>
          <w:lang w:eastAsia="ru-RU"/>
        </w:rPr>
        <w:t xml:space="preserve"> Осуществлялась работа по отработке представленных Управлением Росреестра перечней земельных участков, расположенных на территории сельских поселений Слюдянского муниципального района, с отсутствующими основными характеристиками (без вида категории), перечней земельных участков с отсутствующими правами, перечней земельных участков с ранее возникшим правом.</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Полностью отработаны Перечни объектов недвижимости:</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земельные участки без вида разрешенного использования (2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земельные участки без вида категории (2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здания (строения), у которых отсутствует материалы стен (616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помещения, у которых не указан этаж, на котором расположено помещение (45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здания, сооружения, у которых в ЕГРН одновременно отсутствуют сведения о годе завершения строительства и годе ввода в эксплуатацию (3087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объекты капитального строительства без основной характеристики (3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xml:space="preserve">Из оставшихся перечней объектов недвижимости, где отсутствуют основные характеристики: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было 506 помещений без ссылки на здание, осталось 86, отработано 420 объектов. </w:t>
      </w:r>
    </w:p>
    <w:p w:rsidR="00294336" w:rsidRPr="00294336" w:rsidRDefault="00294336" w:rsidP="00294336">
      <w:pPr>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sz w:val="24"/>
          <w:szCs w:val="24"/>
          <w:lang w:eastAsia="ru-RU"/>
        </w:rPr>
        <w:t xml:space="preserve">- было 4161 зданий без привязки к земельному участку, осталось 1286 объектов, отработано 2875 объектов. </w:t>
      </w:r>
      <w:r w:rsidRPr="00294336">
        <w:rPr>
          <w:rFonts w:ascii="Times New Roman" w:eastAsia="Times New Roman" w:hAnsi="Times New Roman" w:cs="Times New Roman"/>
          <w:color w:val="000000"/>
          <w:sz w:val="24"/>
          <w:szCs w:val="24"/>
          <w:lang w:eastAsia="ru-RU" w:bidi="ru-RU"/>
        </w:rPr>
        <w:t>Часть зданий привязать невозможно в связи с отсутствием на кадастровом учете земельного участка под объектом.</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Общий процент выполненных работ по отработке объектов без основных характеристик составляет – 81%.</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color w:val="000000"/>
          <w:sz w:val="24"/>
          <w:szCs w:val="24"/>
          <w:lang w:eastAsia="ru-RU" w:bidi="ru-RU"/>
        </w:rPr>
        <w:t xml:space="preserve">По объектам недвижимости с отсутствующими сведениями о зарегистрированных правах: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в отношении 1345 объектов капитального строительства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Осталось 1009 объекта капитального строительства с отсутствующими сведениями о правах;</w:t>
      </w:r>
    </w:p>
    <w:p w:rsidR="00294336" w:rsidRPr="00294336" w:rsidRDefault="00294336" w:rsidP="00294336">
      <w:pPr>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sz w:val="24"/>
          <w:szCs w:val="24"/>
          <w:lang w:eastAsia="ru-RU"/>
        </w:rPr>
        <w:t xml:space="preserve">- в отношении 1039 помещения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Осталось 1616 помещений с отсутствующими сведениями о правах. </w:t>
      </w:r>
      <w:r w:rsidRPr="00294336">
        <w:rPr>
          <w:rFonts w:ascii="Times New Roman" w:eastAsia="Times New Roman" w:hAnsi="Times New Roman" w:cs="Times New Roman"/>
          <w:color w:val="000000"/>
          <w:sz w:val="24"/>
          <w:szCs w:val="24"/>
          <w:lang w:eastAsia="ru-RU" w:bidi="ru-RU"/>
        </w:rPr>
        <w:t>Из оставшихся неотработанных помещений около 1000 находятся в г. Байкальске;</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 в отношении 503 земельных участков без прав и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(было 1316 объектов, осталось 743 объектов).</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Общий процент выполненных работ по отработке объектов без прав составляет  47%.</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В связи с внесением изменений в законодательные акты РФ начата работа по снятию объектов, прекративших свое существование, на основании актов осмотра зданий, а также помещений, расположенных в нем, а также по выявлению правообладателей ранее учтенных объектов недвижимости.</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результате данной работы выявлено 572 фактически отсутствующих объектов капитального строительства, которые были сняты с кадастрового учета по актам осмотра.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Подготовлено 25 проектов </w:t>
      </w:r>
      <w:proofErr w:type="gramStart"/>
      <w:r w:rsidRPr="00294336">
        <w:rPr>
          <w:rFonts w:ascii="Times New Roman" w:eastAsia="Times New Roman" w:hAnsi="Times New Roman" w:cs="Times New Roman"/>
          <w:sz w:val="24"/>
          <w:szCs w:val="24"/>
          <w:lang w:eastAsia="ru-RU"/>
        </w:rPr>
        <w:t>решений</w:t>
      </w:r>
      <w:proofErr w:type="gramEnd"/>
      <w:r w:rsidRPr="00294336">
        <w:rPr>
          <w:rFonts w:ascii="Times New Roman" w:eastAsia="Times New Roman" w:hAnsi="Times New Roman" w:cs="Times New Roman"/>
          <w:sz w:val="24"/>
          <w:szCs w:val="24"/>
          <w:lang w:eastAsia="ru-RU"/>
        </w:rPr>
        <w:t xml:space="preserve"> о выявлении правообладателя ранее учтенных объектов недвижимости.</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Согласно Протоколу совещания № ОС/048-ПР от 24.11.2021 года заседания межведомственной рабочей группы по координации мероприятий, необходимых для реализации эксперимента по созданию Единого информационного ресурса о земле и недвижимости, под председательством руководителя Росреестра Скуфинского О.А. принято решение о признании результатов эксперимента успешными и о продлении эксперимента до 31.12.2023 года на территории всех муниципальных образований Иркутской области.</w:t>
      </w:r>
      <w:proofErr w:type="gramEnd"/>
    </w:p>
    <w:p w:rsidR="00946803" w:rsidRPr="00176258" w:rsidRDefault="00946803" w:rsidP="00294336">
      <w:pPr>
        <w:shd w:val="clear" w:color="auto" w:fill="FFFFFF" w:themeFill="background1"/>
        <w:spacing w:after="0" w:line="240" w:lineRule="auto"/>
        <w:ind w:right="-1" w:firstLine="708"/>
        <w:jc w:val="both"/>
        <w:rPr>
          <w:rFonts w:ascii="Times New Roman" w:eastAsia="Times New Roman" w:hAnsi="Times New Roman" w:cs="Times New Roman"/>
          <w:sz w:val="24"/>
          <w:szCs w:val="24"/>
          <w:lang w:eastAsia="ru-RU"/>
        </w:rPr>
      </w:pPr>
    </w:p>
    <w:p w:rsidR="00436ECF" w:rsidRDefault="00436ECF" w:rsidP="00294336">
      <w:pPr>
        <w:shd w:val="clear" w:color="auto" w:fill="FFFFFF" w:themeFill="background1"/>
        <w:spacing w:after="0"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19800FDC" wp14:editId="60ED3912">
                <wp:extent cx="5857875" cy="285750"/>
                <wp:effectExtent l="95250" t="38100" r="104775" b="114300"/>
                <wp:docPr id="33" name="Прямоугольник 33"/>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2A1F" w:rsidRDefault="00920953" w:rsidP="00436EC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3" o:spid="_x0000_s1042"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Ax9osF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2A1F" w:rsidRDefault="00BE3492" w:rsidP="00436EC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8A1D33" w:rsidRDefault="008A1D33" w:rsidP="00294336">
      <w:pPr>
        <w:shd w:val="clear" w:color="auto" w:fill="FFFFFF" w:themeFill="background1"/>
        <w:spacing w:after="0" w:line="240" w:lineRule="auto"/>
        <w:jc w:val="both"/>
        <w:rPr>
          <w:rFonts w:ascii="Times New Roman" w:eastAsia="Times New Roman" w:hAnsi="Times New Roman" w:cs="Times New Roman"/>
          <w:b/>
          <w:sz w:val="24"/>
          <w:szCs w:val="24"/>
        </w:rPr>
      </w:pPr>
      <w:r w:rsidRPr="008A1D33">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7B352B1" wp14:editId="0577FA0A">
                <wp:simplePos x="0" y="0"/>
                <wp:positionH relativeFrom="column">
                  <wp:posOffset>0</wp:posOffset>
                </wp:positionH>
                <wp:positionV relativeFrom="paragraph">
                  <wp:posOffset>147320</wp:posOffset>
                </wp:positionV>
                <wp:extent cx="2306955" cy="287020"/>
                <wp:effectExtent l="57150" t="57150" r="93345" b="113030"/>
                <wp:wrapSquare wrapText="bothSides"/>
                <wp:docPr id="30" name="Прямоугольник 30"/>
                <wp:cNvGraphicFramePr/>
                <a:graphic xmlns:a="http://schemas.openxmlformats.org/drawingml/2006/main">
                  <a:graphicData uri="http://schemas.microsoft.com/office/word/2010/wordprocessingShape">
                    <wps:wsp>
                      <wps:cNvSpPr/>
                      <wps:spPr>
                        <a:xfrm>
                          <a:off x="0" y="0"/>
                          <a:ext cx="2306955"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Pr>
                                <w:rFonts w:ascii="Times New Roman" w:hAnsi="Times New Roman" w:cs="Times New Roman"/>
                                <w:sz w:val="24"/>
                                <w:szCs w:val="24"/>
                              </w:rPr>
                              <w:t>ДОХОДЫ</w:t>
                            </w:r>
                            <w:r w:rsidRPr="002A5951">
                              <w:rPr>
                                <w:rFonts w:ascii="Times New Roman" w:hAnsi="Times New Roman" w:cs="Times New Roman"/>
                                <w:sz w:val="24"/>
                                <w:szCs w:val="24"/>
                              </w:rPr>
                              <w:t xml:space="preserve">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43" style="position:absolute;left:0;text-align:left;margin-left:0;margin-top:11.6pt;width:181.6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Pr>
                          <w:rFonts w:ascii="Times New Roman" w:hAnsi="Times New Roman" w:cs="Times New Roman"/>
                          <w:sz w:val="24"/>
                          <w:szCs w:val="24"/>
                        </w:rPr>
                        <w:t>ДОХОДЫ</w:t>
                      </w:r>
                      <w:r w:rsidRPr="002A5951">
                        <w:rPr>
                          <w:rFonts w:ascii="Times New Roman" w:hAnsi="Times New Roman" w:cs="Times New Roman"/>
                          <w:sz w:val="24"/>
                          <w:szCs w:val="24"/>
                        </w:rPr>
                        <w:t xml:space="preserve"> БЮДЖЕТА</w:t>
                      </w:r>
                    </w:p>
                  </w:txbxContent>
                </v:textbox>
                <w10:wrap type="square"/>
              </v:rect>
            </w:pict>
          </mc:Fallback>
        </mc:AlternateContent>
      </w:r>
    </w:p>
    <w:p w:rsidR="003D2ACD" w:rsidRPr="003D2ACD" w:rsidRDefault="003D2ACD" w:rsidP="003D2ACD">
      <w:pPr>
        <w:autoSpaceDE w:val="0"/>
        <w:autoSpaceDN w:val="0"/>
        <w:adjustRightInd w:val="0"/>
        <w:spacing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Фактическое исполнение доходов консолидированного бюджета в 2021 году составило </w:t>
      </w:r>
      <w:r w:rsidRPr="003D2ACD">
        <w:rPr>
          <w:rFonts w:ascii="Times New Roman" w:eastAsia="Arial Unicode MS" w:hAnsi="Times New Roman" w:cs="Times New Roman"/>
          <w:b/>
          <w:sz w:val="24"/>
          <w:szCs w:val="24"/>
          <w:lang w:eastAsia="ru-RU"/>
        </w:rPr>
        <w:t xml:space="preserve">2 613 276,8 </w:t>
      </w:r>
      <w:r w:rsidRPr="003D2ACD">
        <w:rPr>
          <w:rFonts w:ascii="Times New Roman" w:eastAsia="Arial Unicode MS" w:hAnsi="Times New Roman" w:cs="Times New Roman"/>
          <w:sz w:val="24"/>
          <w:szCs w:val="24"/>
          <w:lang w:eastAsia="ru-RU"/>
        </w:rPr>
        <w:t xml:space="preserve">тыс. руб., в том числе доходы бюджета района </w:t>
      </w:r>
      <w:r w:rsidRPr="003D2ACD">
        <w:rPr>
          <w:rFonts w:ascii="Times New Roman" w:eastAsia="Arial Unicode MS" w:hAnsi="Times New Roman" w:cs="Times New Roman"/>
          <w:b/>
          <w:sz w:val="24"/>
          <w:szCs w:val="24"/>
          <w:lang w:eastAsia="ru-RU"/>
        </w:rPr>
        <w:t>1 865 719,9</w:t>
      </w:r>
      <w:r w:rsidRPr="003D2ACD">
        <w:rPr>
          <w:rFonts w:ascii="Times New Roman" w:eastAsia="Arial Unicode MS" w:hAnsi="Times New Roman" w:cs="Times New Roman"/>
          <w:sz w:val="24"/>
          <w:szCs w:val="24"/>
          <w:lang w:eastAsia="ru-RU"/>
        </w:rPr>
        <w:t xml:space="preserve"> тыс. руб., доходы городских поселений </w:t>
      </w:r>
      <w:r w:rsidRPr="003D2ACD">
        <w:rPr>
          <w:rFonts w:ascii="Times New Roman" w:eastAsia="Arial Unicode MS" w:hAnsi="Times New Roman" w:cs="Times New Roman"/>
          <w:b/>
          <w:sz w:val="24"/>
          <w:szCs w:val="24"/>
          <w:lang w:eastAsia="ru-RU"/>
        </w:rPr>
        <w:t>884 685,7</w:t>
      </w:r>
      <w:r w:rsidRPr="003D2ACD">
        <w:rPr>
          <w:rFonts w:ascii="Times New Roman" w:eastAsia="Arial Unicode MS" w:hAnsi="Times New Roman" w:cs="Times New Roman"/>
          <w:sz w:val="24"/>
          <w:szCs w:val="24"/>
          <w:lang w:eastAsia="ru-RU"/>
        </w:rPr>
        <w:t xml:space="preserve"> тыс. руб., доходы сельских поселений </w:t>
      </w:r>
      <w:r w:rsidRPr="003D2ACD">
        <w:rPr>
          <w:rFonts w:ascii="Times New Roman" w:eastAsia="Arial Unicode MS" w:hAnsi="Times New Roman" w:cs="Times New Roman"/>
          <w:b/>
          <w:sz w:val="24"/>
          <w:szCs w:val="24"/>
          <w:lang w:eastAsia="ru-RU"/>
        </w:rPr>
        <w:t>53 662,6</w:t>
      </w:r>
      <w:r w:rsidRPr="003D2ACD">
        <w:rPr>
          <w:rFonts w:ascii="Times New Roman" w:eastAsia="Arial Unicode MS" w:hAnsi="Times New Roman" w:cs="Times New Roman"/>
          <w:sz w:val="24"/>
          <w:szCs w:val="24"/>
          <w:lang w:eastAsia="ru-RU"/>
        </w:rPr>
        <w:t xml:space="preserve"> тыс. руб. </w:t>
      </w:r>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 xml:space="preserve">Доходы консолидированного бюджета (тыс. руб.) </w:t>
      </w:r>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и их динамика (2021 год к 2010 году</w:t>
      </w:r>
      <w:proofErr w:type="gramStart"/>
      <w:r w:rsidRPr="003D2ACD">
        <w:rPr>
          <w:rFonts w:ascii="Times New Roman" w:eastAsia="Arial Unicode MS" w:hAnsi="Times New Roman" w:cs="Times New Roman"/>
          <w:b/>
          <w:sz w:val="24"/>
          <w:szCs w:val="24"/>
          <w:lang w:eastAsia="ru-RU"/>
        </w:rPr>
        <w:t>, %)</w:t>
      </w:r>
      <w:proofErr w:type="gramEnd"/>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3D2ACD" w:rsidRPr="003D2ACD" w:rsidRDefault="003D2ACD" w:rsidP="003D2ACD">
      <w:pPr>
        <w:autoSpaceDE w:val="0"/>
        <w:autoSpaceDN w:val="0"/>
        <w:adjustRightInd w:val="0"/>
        <w:spacing w:line="240" w:lineRule="auto"/>
        <w:jc w:val="both"/>
        <w:rPr>
          <w:rFonts w:ascii="Times New Roman" w:eastAsia="Arial Unicode MS" w:hAnsi="Times New Roman" w:cs="Times New Roman"/>
          <w:sz w:val="24"/>
          <w:szCs w:val="24"/>
          <w:lang w:eastAsia="ru-RU"/>
        </w:rPr>
      </w:pPr>
      <w:r w:rsidRPr="003D2ACD">
        <w:rPr>
          <w:noProof/>
          <w:lang w:eastAsia="ru-RU"/>
        </w:rPr>
        <w:drawing>
          <wp:inline distT="0" distB="0" distL="0" distR="0" wp14:anchorId="66C00BC6" wp14:editId="7090A955">
            <wp:extent cx="6010275" cy="2085975"/>
            <wp:effectExtent l="0" t="0" r="0"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6"/>
        <w:tblW w:w="0" w:type="auto"/>
        <w:tblLook w:val="04A0" w:firstRow="1" w:lastRow="0" w:firstColumn="1" w:lastColumn="0" w:noHBand="0" w:noVBand="1"/>
      </w:tblPr>
      <w:tblGrid>
        <w:gridCol w:w="3116"/>
        <w:gridCol w:w="1415"/>
        <w:gridCol w:w="4814"/>
      </w:tblGrid>
      <w:tr w:rsidR="003D2ACD" w:rsidRPr="003D2ACD" w:rsidTr="003D2ACD">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Увеличение доходов к 2020 году</w:t>
            </w:r>
          </w:p>
        </w:tc>
      </w:tr>
      <w:tr w:rsidR="003D2ACD" w:rsidRPr="003D2ACD" w:rsidTr="003D2ACD">
        <w:trPr>
          <w:trHeight w:val="921"/>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lastRenderedPageBreak/>
              <w:t>Налог на доходы физических лиц</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+19 676,3т.р.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+ 7,6%</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поступлений НДФЛ к 2020 году обусловлен ростом заработной платы и соответственно отчислением НДФЛ в таких сферах как: образование +19,5%; культура +21,8%; здравоохранение +13,3%; деятельность органов МСУ +5,7%; предприятия ЖКХ +14,1%.</w:t>
            </w:r>
          </w:p>
        </w:tc>
      </w:tr>
      <w:tr w:rsidR="003D2ACD" w:rsidRPr="003D2ACD" w:rsidTr="003D2ACD">
        <w:trPr>
          <w:trHeight w:val="583"/>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Акцизы по подакцизным товарам</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+2 826,0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+15,5%</w:t>
            </w:r>
          </w:p>
        </w:tc>
        <w:tc>
          <w:tcPr>
            <w:tcW w:w="4814" w:type="dxa"/>
          </w:tcPr>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Рост обусловлен повышением цены и относительно устойчивости стоимости ставки акцизов отдельных видов подакцизной продукции.</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Налоги на совокупный доход</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+ 17 917,5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+ 67,9%</w:t>
            </w:r>
          </w:p>
        </w:tc>
        <w:tc>
          <w:tcPr>
            <w:tcW w:w="4814" w:type="dxa"/>
          </w:tcPr>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Рост поступлений: </w:t>
            </w:r>
          </w:p>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1) по УСН составил +16,2% или +15 433,5 тыс. руб., что обусловлено увеличением норматива отчислений начиная с 2021 года (с 30% до 38,778%), а также ростом количества налогоплательщиков, перешедших с ЕНВД начиная с 2021 года +295 (в том числе ИП +271, ЮЛ + 24). </w:t>
            </w:r>
          </w:p>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2) по патентной системе </w:t>
            </w:r>
            <w:r w:rsidRPr="003D2ACD">
              <w:rPr>
                <w:rFonts w:ascii="Times New Roman" w:eastAsia="Times New Roman" w:hAnsi="Times New Roman" w:cs="Times New Roman"/>
                <w:sz w:val="18"/>
                <w:szCs w:val="24"/>
                <w:lang w:eastAsia="ru-RU"/>
              </w:rPr>
              <w:t>составил +10 845,9 тыс. руб. в связи с переходом плательщиков с ЕНВД на патент (в 2020 году – 10 ИП, в 2021 году – 69 ИП).</w:t>
            </w:r>
          </w:p>
        </w:tc>
      </w:tr>
      <w:tr w:rsidR="003D2ACD" w:rsidRPr="003D2ACD" w:rsidTr="003D2ACD">
        <w:trPr>
          <w:trHeight w:val="1090"/>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+7 286,6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+16,4%</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произошел по доходам от аренды земельных участков в бюджете Слюдянского МР и Байкальского МО в связи с погашением задолженности за 2011, 2012 годы по исполнительным листам от ОАО «БЦБК» в сумме 13 303,9 тыс. руб.</w:t>
            </w:r>
          </w:p>
        </w:tc>
      </w:tr>
      <w:tr w:rsidR="003D2ACD" w:rsidRPr="003D2ACD" w:rsidTr="003D2ACD">
        <w:trPr>
          <w:trHeight w:val="501"/>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Плата за негативное воздействие на окружающую среду</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+73 119,4 т.р.</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погашением задолженности по исполнительным листам ОАО «БЦБК» за 2010, 2011, 2012 годы в общей сумме 71 376,6 тыс. руб., а также увеличением норматива отчислений начиная с 2021 года с 60% до 100%.</w:t>
            </w:r>
          </w:p>
        </w:tc>
      </w:tr>
      <w:tr w:rsidR="003D2ACD" w:rsidRPr="003D2ACD" w:rsidTr="003D2ACD">
        <w:trPr>
          <w:trHeight w:val="643"/>
        </w:trPr>
        <w:tc>
          <w:tcPr>
            <w:tcW w:w="3116" w:type="dxa"/>
            <w:shd w:val="clear" w:color="auto" w:fill="auto"/>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Штрафы, санкции, возмещение ущерба</w:t>
            </w:r>
          </w:p>
        </w:tc>
        <w:tc>
          <w:tcPr>
            <w:tcW w:w="1415" w:type="dxa"/>
            <w:shd w:val="clear" w:color="auto" w:fill="auto"/>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+8 333,9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+258%</w:t>
            </w:r>
          </w:p>
        </w:tc>
        <w:tc>
          <w:tcPr>
            <w:tcW w:w="4814" w:type="dxa"/>
            <w:shd w:val="clear" w:color="auto" w:fill="auto"/>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поступлением разового платежа по определению Арбитражного суда Иркутской области от 26.09.2011 года о возмещении ущерба от ОАО «БЦБК».</w:t>
            </w:r>
          </w:p>
        </w:tc>
      </w:tr>
      <w:tr w:rsidR="003D2ACD" w:rsidRPr="003D2ACD" w:rsidTr="003D2ACD">
        <w:tc>
          <w:tcPr>
            <w:tcW w:w="3116" w:type="dxa"/>
          </w:tcPr>
          <w:p w:rsidR="003D2ACD" w:rsidRPr="003D2ACD" w:rsidRDefault="003D2ACD" w:rsidP="003D2ACD">
            <w:pPr>
              <w:autoSpaceDE w:val="0"/>
              <w:autoSpaceDN w:val="0"/>
              <w:adjustRightInd w:val="0"/>
              <w:jc w:val="both"/>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ИТОГО</w:t>
            </w:r>
          </w:p>
        </w:tc>
        <w:tc>
          <w:tcPr>
            <w:tcW w:w="1415" w:type="dxa"/>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+129 159,7 т.р.</w:t>
            </w:r>
          </w:p>
        </w:tc>
        <w:tc>
          <w:tcPr>
            <w:tcW w:w="4814" w:type="dxa"/>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w:t>
            </w:r>
          </w:p>
        </w:tc>
      </w:tr>
      <w:tr w:rsidR="003D2ACD" w:rsidRPr="003D2ACD" w:rsidTr="003D2ACD">
        <w:trPr>
          <w:trHeight w:val="250"/>
        </w:trPr>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Уменьшение доходов к 2020 году</w:t>
            </w:r>
          </w:p>
        </w:tc>
      </w:tr>
      <w:tr w:rsidR="003D2ACD" w:rsidRPr="003D2ACD" w:rsidTr="003D2ACD">
        <w:tc>
          <w:tcPr>
            <w:tcW w:w="3116" w:type="dxa"/>
            <w:shd w:val="clear" w:color="auto" w:fill="auto"/>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Налог на имущество физических лиц</w:t>
            </w:r>
          </w:p>
        </w:tc>
        <w:tc>
          <w:tcPr>
            <w:tcW w:w="1415" w:type="dxa"/>
            <w:shd w:val="clear" w:color="auto" w:fill="auto"/>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- 1 619,2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- 23,5%</w:t>
            </w:r>
          </w:p>
        </w:tc>
        <w:tc>
          <w:tcPr>
            <w:tcW w:w="4814" w:type="dxa"/>
            <w:shd w:val="clear" w:color="auto" w:fill="auto"/>
          </w:tcPr>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 xml:space="preserve">Снижение поступлений произошло из 8 поселений района в </w:t>
            </w:r>
            <w:proofErr w:type="gramStart"/>
            <w:r w:rsidRPr="003D2ACD">
              <w:rPr>
                <w:rFonts w:ascii="Times New Roman" w:eastAsia="Times New Roman" w:hAnsi="Times New Roman" w:cs="Times New Roman"/>
                <w:sz w:val="18"/>
                <w:szCs w:val="24"/>
                <w:lang w:eastAsia="ru-RU"/>
              </w:rPr>
              <w:t>6-ти</w:t>
            </w:r>
            <w:proofErr w:type="gramEnd"/>
            <w:r w:rsidRPr="003D2ACD">
              <w:rPr>
                <w:rFonts w:ascii="Times New Roman" w:eastAsia="Times New Roman" w:hAnsi="Times New Roman" w:cs="Times New Roman"/>
                <w:sz w:val="18"/>
                <w:szCs w:val="24"/>
                <w:lang w:eastAsia="ru-RU"/>
              </w:rPr>
              <w:t xml:space="preserve"> в том числе в: Слюдянском МО на -22,6% или -837,8 тыс. руб., Байкальском МО на -12,9% или -255,8 тыс. руб., Култукском МО на -51,4% или -380,4 тыс. руб., Портбайкальском МО на -70,4% или -113,5  тыс. руб., Утуликском МО на -58,3% или -153,7 тыс. руб., Маритуйском МО на -43,9% или -5,8 тыс. руб.</w:t>
            </w:r>
          </w:p>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 xml:space="preserve">Начиная с 2020 года в соответствии с НК РФ исчисление налога производится исходя из кадастровой стоимости объектов недвижимости с учетом налоговых вычетов, предусмотренных ст.403 НК </w:t>
            </w:r>
            <w:proofErr w:type="gramStart"/>
            <w:r w:rsidRPr="003D2ACD">
              <w:rPr>
                <w:rFonts w:ascii="Times New Roman" w:eastAsia="Times New Roman" w:hAnsi="Times New Roman" w:cs="Times New Roman"/>
                <w:sz w:val="18"/>
                <w:szCs w:val="24"/>
                <w:lang w:eastAsia="ru-RU"/>
              </w:rPr>
              <w:t>РФ</w:t>
            </w:r>
            <w:proofErr w:type="gramEnd"/>
            <w:r w:rsidRPr="003D2ACD">
              <w:rPr>
                <w:rFonts w:ascii="Times New Roman" w:eastAsia="Times New Roman" w:hAnsi="Times New Roman" w:cs="Times New Roman"/>
                <w:sz w:val="18"/>
                <w:szCs w:val="24"/>
                <w:lang w:eastAsia="ru-RU"/>
              </w:rPr>
              <w:t xml:space="preserve"> что привило к снижение поступлений. Также в</w:t>
            </w:r>
            <w:r w:rsidRPr="003D2ACD">
              <w:rPr>
                <w:rFonts w:ascii="Times New Roman" w:eastAsia="Arial Unicode MS" w:hAnsi="Times New Roman" w:cs="Times New Roman"/>
                <w:sz w:val="18"/>
                <w:szCs w:val="18"/>
                <w:lang w:eastAsia="ru-RU"/>
              </w:rPr>
              <w:t xml:space="preserve"> городских поселения района приняты решения о снижении налоговой для категории налогоплательщиков – индивидуальные предприниматели. Так, в Слюдянском МО ставка налога была снижена с 2% до 1%, в Байкальском МО с 2% до 1%, в Култукском МО </w:t>
            </w:r>
            <w:proofErr w:type="gramStart"/>
            <w:r w:rsidRPr="003D2ACD">
              <w:rPr>
                <w:rFonts w:ascii="Times New Roman" w:eastAsia="Arial Unicode MS" w:hAnsi="Times New Roman" w:cs="Times New Roman"/>
                <w:sz w:val="18"/>
                <w:szCs w:val="18"/>
                <w:lang w:eastAsia="ru-RU"/>
              </w:rPr>
              <w:t>с</w:t>
            </w:r>
            <w:proofErr w:type="gramEnd"/>
            <w:r w:rsidRPr="003D2ACD">
              <w:rPr>
                <w:rFonts w:ascii="Times New Roman" w:eastAsia="Arial Unicode MS" w:hAnsi="Times New Roman" w:cs="Times New Roman"/>
                <w:sz w:val="18"/>
                <w:szCs w:val="18"/>
                <w:lang w:eastAsia="ru-RU"/>
              </w:rPr>
              <w:t xml:space="preserve"> 2% до 0,5%.</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Земельный налог</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-3 750,8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-14,6%</w:t>
            </w:r>
          </w:p>
        </w:tc>
        <w:tc>
          <w:tcPr>
            <w:tcW w:w="4814" w:type="dxa"/>
          </w:tcPr>
          <w:p w:rsidR="003D2ACD" w:rsidRPr="003D2ACD" w:rsidRDefault="003D2ACD" w:rsidP="003D2ACD">
            <w:pPr>
              <w:jc w:val="both"/>
              <w:rPr>
                <w:rFonts w:ascii="Times New Roman" w:eastAsia="Times New Roman" w:hAnsi="Times New Roman" w:cs="Times New Roman"/>
                <w:sz w:val="18"/>
                <w:szCs w:val="24"/>
                <w:lang w:eastAsia="ru-RU"/>
              </w:rPr>
            </w:pPr>
            <w:r w:rsidRPr="003D2ACD">
              <w:rPr>
                <w:rFonts w:ascii="Times New Roman" w:eastAsia="Arial Unicode MS" w:hAnsi="Times New Roman" w:cs="Times New Roman"/>
                <w:sz w:val="18"/>
                <w:szCs w:val="18"/>
                <w:lang w:eastAsia="ru-RU"/>
              </w:rPr>
              <w:t>Снижение объясняется проведенной переоценкой кадастровой стоимости земельных участков, которая вступила в силу с 1.01.2021 года. С</w:t>
            </w:r>
            <w:r w:rsidRPr="003D2ACD">
              <w:rPr>
                <w:rFonts w:ascii="Times New Roman" w:eastAsia="Times New Roman" w:hAnsi="Times New Roman" w:cs="Times New Roman"/>
                <w:sz w:val="18"/>
                <w:szCs w:val="24"/>
                <w:lang w:eastAsia="ru-RU"/>
              </w:rPr>
              <w:t xml:space="preserve">нижение поступлений наблюдается в таких поселениях как в: </w:t>
            </w:r>
            <w:r w:rsidRPr="003D2ACD">
              <w:rPr>
                <w:rFonts w:ascii="Times New Roman" w:eastAsia="Times New Roman" w:hAnsi="Times New Roman" w:cs="Times New Roman"/>
                <w:color w:val="000000"/>
                <w:sz w:val="18"/>
                <w:szCs w:val="24"/>
                <w:lang w:eastAsia="ru-RU"/>
              </w:rPr>
              <w:t xml:space="preserve">Байкальском МО (-11,0%), Култукском МО (-59,3%), Портбайкальском МО (-19,1%), Новоснежнинском МО (-60,7%), </w:t>
            </w:r>
            <w:r w:rsidRPr="003D2ACD">
              <w:rPr>
                <w:rFonts w:ascii="Times New Roman" w:eastAsia="Times New Roman" w:hAnsi="Times New Roman" w:cs="Times New Roman"/>
                <w:sz w:val="18"/>
                <w:szCs w:val="24"/>
                <w:lang w:eastAsia="ru-RU"/>
              </w:rPr>
              <w:t>Быстринское МО (-15,7%).</w:t>
            </w:r>
          </w:p>
        </w:tc>
      </w:tr>
      <w:tr w:rsidR="003D2ACD" w:rsidRPr="003D2ACD" w:rsidTr="003D2ACD">
        <w:tc>
          <w:tcPr>
            <w:tcW w:w="3116" w:type="dxa"/>
            <w:shd w:val="clear" w:color="auto" w:fill="FFFFFF" w:themeFill="background1"/>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Государственная пошлина</w:t>
            </w:r>
          </w:p>
        </w:tc>
        <w:tc>
          <w:tcPr>
            <w:tcW w:w="1415" w:type="dxa"/>
            <w:shd w:val="clear" w:color="auto" w:fill="FFFFFF" w:themeFill="background1"/>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-469,9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-7,3%</w:t>
            </w:r>
          </w:p>
        </w:tc>
        <w:tc>
          <w:tcPr>
            <w:tcW w:w="4814" w:type="dxa"/>
            <w:shd w:val="clear" w:color="auto" w:fill="FFFFFF" w:themeFill="background1"/>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Незначительное снижение поступлений произошло по государственной пошлине по делам, рассматриваемым в судах общей юрисдикции, мировым судьями за счет снижения количества поданных исковых заявлений</w:t>
            </w:r>
          </w:p>
        </w:tc>
      </w:tr>
      <w:tr w:rsidR="003D2ACD" w:rsidRPr="003D2ACD" w:rsidTr="003D2ACD">
        <w:tc>
          <w:tcPr>
            <w:tcW w:w="3116" w:type="dxa"/>
            <w:shd w:val="clear" w:color="auto" w:fill="FFFFFF" w:themeFill="background1"/>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оказания платных услуг (работ) и компенсации затрат государства</w:t>
            </w:r>
          </w:p>
        </w:tc>
        <w:tc>
          <w:tcPr>
            <w:tcW w:w="1415" w:type="dxa"/>
            <w:shd w:val="clear" w:color="auto" w:fill="FFFFFF" w:themeFill="background1"/>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-3 505,2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-60,4%</w:t>
            </w:r>
          </w:p>
        </w:tc>
        <w:tc>
          <w:tcPr>
            <w:tcW w:w="4814" w:type="dxa"/>
            <w:shd w:val="clear" w:color="auto" w:fill="FFFFFF" w:themeFill="background1"/>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xml:space="preserve">Снижение произошло по доходам от компенсации затрат государства, так как данный вид дохода носит разовый характер. </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продажи материальных и нематериальных активов</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-15 242,6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-98,2%</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Снижение обусловлено отсутствием к реализации муниципального имущества.</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lastRenderedPageBreak/>
              <w:t xml:space="preserve">Прочие неналоговые доходы </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-2 054,6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-58,9%</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поступлением в Байкальское городское поселение восстановительной стоимости за лесные насаждения в сумме 3 174,2 тыс. руб.</w:t>
            </w:r>
          </w:p>
        </w:tc>
      </w:tr>
      <w:tr w:rsidR="003D2ACD" w:rsidRPr="003D2ACD" w:rsidTr="003D2ACD">
        <w:tc>
          <w:tcPr>
            <w:tcW w:w="3116" w:type="dxa"/>
            <w:shd w:val="clear" w:color="auto" w:fill="auto"/>
          </w:tcPr>
          <w:p w:rsidR="003D2ACD" w:rsidRPr="003D2ACD" w:rsidRDefault="003D2ACD" w:rsidP="003D2ACD">
            <w:pPr>
              <w:autoSpaceDE w:val="0"/>
              <w:autoSpaceDN w:val="0"/>
              <w:adjustRightInd w:val="0"/>
              <w:jc w:val="both"/>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ИТОГО</w:t>
            </w:r>
          </w:p>
        </w:tc>
        <w:tc>
          <w:tcPr>
            <w:tcW w:w="1415" w:type="dxa"/>
            <w:shd w:val="clear" w:color="auto" w:fill="auto"/>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-26 642,3 т.р.</w:t>
            </w:r>
          </w:p>
        </w:tc>
        <w:tc>
          <w:tcPr>
            <w:tcW w:w="4814" w:type="dxa"/>
            <w:shd w:val="clear" w:color="auto" w:fill="auto"/>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w:t>
            </w:r>
          </w:p>
        </w:tc>
      </w:tr>
      <w:tr w:rsidR="003D2ACD" w:rsidRPr="003D2ACD" w:rsidTr="003D2ACD">
        <w:trPr>
          <w:trHeight w:val="448"/>
        </w:trPr>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highlight w:val="yellow"/>
                <w:lang w:eastAsia="ru-RU"/>
              </w:rPr>
            </w:pPr>
            <w:r w:rsidRPr="003D2ACD">
              <w:rPr>
                <w:rFonts w:ascii="Times New Roman" w:eastAsia="Arial Unicode MS" w:hAnsi="Times New Roman" w:cs="Times New Roman"/>
                <w:b/>
                <w:sz w:val="18"/>
                <w:szCs w:val="18"/>
                <w:lang w:eastAsia="ru-RU"/>
              </w:rPr>
              <w:t>В целом увеличение по налоговым и неналоговым доходам консолидированного бюджета к 2020 году составило +102 517 т.р. или +24,7%</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В 2021 году поступило налоговых и неналоговых доходов в бюджеты сельских, городских поселений в сумме 153 608,4 тыс. руб. Доля налоговых и неналоговых доходов бюджетов сельских, городских поселений в общем объеме налоговых и неналоговых доходов консолидированного бюджета Слюдянского района составляет 29,7%.</w:t>
      </w: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Наибольший удельный вес поступлений налоговых и неналоговых доходов консолидированного бюджета от бюджетов сельских и городских поселений в 2021 году принадлежит следующим муниципальным образованиям: </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Слюдянскому – доля 13,5%, сумма поступлений 69 681,6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 </w:t>
      </w:r>
      <w:proofErr w:type="gramStart"/>
      <w:r w:rsidRPr="003D2ACD">
        <w:rPr>
          <w:rFonts w:ascii="Times New Roman" w:eastAsia="Arial Unicode MS" w:hAnsi="Times New Roman" w:cs="Times New Roman"/>
          <w:sz w:val="24"/>
          <w:szCs w:val="24"/>
          <w:lang w:eastAsia="ru-RU"/>
        </w:rPr>
        <w:t>Байкальскому</w:t>
      </w:r>
      <w:proofErr w:type="gramEnd"/>
      <w:r w:rsidRPr="003D2ACD">
        <w:rPr>
          <w:rFonts w:ascii="Times New Roman" w:eastAsia="Arial Unicode MS" w:hAnsi="Times New Roman" w:cs="Times New Roman"/>
          <w:sz w:val="24"/>
          <w:szCs w:val="24"/>
          <w:lang w:eastAsia="ru-RU"/>
        </w:rPr>
        <w:t xml:space="preserve"> – доля 11,3%, сумма поступлений 58 312,2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Култукскому – доля 3,1%, сумма поступлений 15 803,8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Наименьший удельный вес поступлений принадлежит следующим муниципальным образованиям:</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Утуликскому – доля 0,7%, сумма поступлений 3 452,1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Новоснежнинскому – доля 0,5%, сумма поступлений 2 334,1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Портбайкальскому – доля 0,4%, сумма поступлений 1 865,7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Быстринскому – доля 0,4%, сумма поступлений 1 871,6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Маритуйскому – доля 0,05%, сумма поступлений 287,4 тыс. руб.</w:t>
      </w: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noProof/>
          <w:lang w:eastAsia="ru-RU"/>
        </w:rPr>
        <w:drawing>
          <wp:anchor distT="0" distB="0" distL="114300" distR="114300" simplePos="0" relativeHeight="251768832" behindDoc="0" locked="0" layoutInCell="1" allowOverlap="1" wp14:anchorId="78BD0C20" wp14:editId="07871732">
            <wp:simplePos x="0" y="0"/>
            <wp:positionH relativeFrom="column">
              <wp:posOffset>2982595</wp:posOffset>
            </wp:positionH>
            <wp:positionV relativeFrom="paragraph">
              <wp:posOffset>167640</wp:posOffset>
            </wp:positionV>
            <wp:extent cx="3108960" cy="2639695"/>
            <wp:effectExtent l="0" t="0" r="15240" b="8255"/>
            <wp:wrapSquare wrapText="bothSides"/>
            <wp:docPr id="154" name="Диаграмма 15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7AE4C05-1890-4EDD-98FD-401A37524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3D2ACD">
        <w:rPr>
          <w:noProof/>
          <w:lang w:eastAsia="ru-RU"/>
        </w:rPr>
        <w:drawing>
          <wp:anchor distT="0" distB="0" distL="114300" distR="114300" simplePos="0" relativeHeight="251767808" behindDoc="0" locked="0" layoutInCell="1" allowOverlap="1" wp14:anchorId="64919E79" wp14:editId="41796278">
            <wp:simplePos x="0" y="0"/>
            <wp:positionH relativeFrom="column">
              <wp:posOffset>-277164</wp:posOffset>
            </wp:positionH>
            <wp:positionV relativeFrom="paragraph">
              <wp:posOffset>175481</wp:posOffset>
            </wp:positionV>
            <wp:extent cx="3228975" cy="2614613"/>
            <wp:effectExtent l="0" t="0" r="9525" b="14605"/>
            <wp:wrapSquare wrapText="bothSides"/>
            <wp:docPr id="155" name="Диаграмма 15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2D83754-501C-44A9-94EC-86304AB8B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shd w:val="clear" w:color="auto" w:fill="FFFFFF" w:themeFill="background1"/>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Безвозмездные поступления в общем объеме доходов консолидированного бюджета Слюдянского района в 2021 году составили 80,2% (в 2020 году – 82,9%).</w:t>
      </w:r>
    </w:p>
    <w:p w:rsidR="003D2ACD" w:rsidRPr="003D2ACD" w:rsidRDefault="003D2ACD" w:rsidP="003D2ACD">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Ед. изм. тыс. руб.</w:t>
      </w:r>
    </w:p>
    <w:tbl>
      <w:tblPr>
        <w:tblW w:w="9351" w:type="dxa"/>
        <w:tblLayout w:type="fixed"/>
        <w:tblLook w:val="04A0" w:firstRow="1" w:lastRow="0" w:firstColumn="1" w:lastColumn="0" w:noHBand="0" w:noVBand="1"/>
      </w:tblPr>
      <w:tblGrid>
        <w:gridCol w:w="2547"/>
        <w:gridCol w:w="993"/>
        <w:gridCol w:w="991"/>
        <w:gridCol w:w="993"/>
        <w:gridCol w:w="850"/>
        <w:gridCol w:w="851"/>
        <w:gridCol w:w="992"/>
        <w:gridCol w:w="1134"/>
      </w:tblGrid>
      <w:tr w:rsidR="003D2ACD" w:rsidRPr="003D2ACD" w:rsidTr="003D2ACD">
        <w:trPr>
          <w:trHeight w:val="300"/>
        </w:trPr>
        <w:tc>
          <w:tcPr>
            <w:tcW w:w="2547"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xml:space="preserve">Наименование </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Факт 2020</w:t>
            </w:r>
          </w:p>
        </w:tc>
        <w:tc>
          <w:tcPr>
            <w:tcW w:w="991"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План 2021</w:t>
            </w:r>
          </w:p>
        </w:tc>
        <w:tc>
          <w:tcPr>
            <w:tcW w:w="2694" w:type="dxa"/>
            <w:gridSpan w:val="3"/>
            <w:tcBorders>
              <w:top w:val="single" w:sz="4" w:space="0" w:color="auto"/>
              <w:left w:val="nil"/>
              <w:bottom w:val="nil"/>
              <w:right w:val="single" w:sz="4" w:space="0" w:color="000000"/>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Факт 2021</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Прирост 2021 к 2020 году</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Темп роста 2021/2020, %</w:t>
            </w:r>
          </w:p>
        </w:tc>
      </w:tr>
      <w:tr w:rsidR="003D2ACD" w:rsidRPr="003D2ACD" w:rsidTr="003D2ACD">
        <w:trPr>
          <w:trHeight w:val="155"/>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3" w:type="dxa"/>
            <w:tcBorders>
              <w:top w:val="single" w:sz="4" w:space="0" w:color="auto"/>
              <w:left w:val="nil"/>
              <w:bottom w:val="nil"/>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xml:space="preserve"> руб.</w:t>
            </w:r>
          </w:p>
        </w:tc>
        <w:tc>
          <w:tcPr>
            <w:tcW w:w="850" w:type="dxa"/>
            <w:tcBorders>
              <w:top w:val="single" w:sz="4" w:space="0" w:color="auto"/>
              <w:left w:val="nil"/>
              <w:bottom w:val="nil"/>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исполнения</w:t>
            </w:r>
          </w:p>
        </w:tc>
        <w:tc>
          <w:tcPr>
            <w:tcW w:w="851"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Уд. вес</w:t>
            </w:r>
            <w:proofErr w:type="gramStart"/>
            <w:r w:rsidRPr="003D2ACD">
              <w:rPr>
                <w:rFonts w:ascii="Times New Roman" w:eastAsia="Times New Roman" w:hAnsi="Times New Roman" w:cs="Times New Roman"/>
                <w:b/>
                <w:bCs/>
                <w:color w:val="000000"/>
                <w:sz w:val="18"/>
                <w:szCs w:val="18"/>
                <w:lang w:eastAsia="ru-RU"/>
              </w:rPr>
              <w:t>., %</w:t>
            </w:r>
            <w:proofErr w:type="gramEnd"/>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Безвозмездные поступления</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2 012 373 </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2 687 390</w:t>
            </w:r>
          </w:p>
        </w:tc>
        <w:tc>
          <w:tcPr>
            <w:tcW w:w="993"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2 095 673</w:t>
            </w:r>
          </w:p>
        </w:tc>
        <w:tc>
          <w:tcPr>
            <w:tcW w:w="850"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78,0%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83 300</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104,1%</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Дотации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132 543</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139 608</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139 608</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6,7%</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7 064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105,3%</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lastRenderedPageBreak/>
              <w:t>Субсидии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875 926</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1 664 258</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1 079 655</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64,9%</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51,5%</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203 729</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123,3%</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Субвенции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662 503</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751 842</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751 360</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99,9%</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35,9%</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88 857</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113,4%</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Иные межбюджетные трансферты</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310 794</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106 331</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99 697</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93,8%</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4,8%</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-211 096</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32,1%</w:t>
            </w:r>
          </w:p>
        </w:tc>
      </w:tr>
      <w:tr w:rsidR="003D2ACD" w:rsidRPr="003D2ACD" w:rsidTr="003D2ACD">
        <w:trPr>
          <w:trHeight w:val="519"/>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Безвозмездные поступления от государственных (муниципальных) образований</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31 340</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3 387</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3 387</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2,4%</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-27 953</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10,8%</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Прочие безвозмездные поступления</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452</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22 796</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22 796</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22 344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5045,3%</w:t>
            </w:r>
          </w:p>
        </w:tc>
      </w:tr>
      <w:tr w:rsidR="003D2ACD" w:rsidRPr="003D2ACD" w:rsidTr="003D2ACD">
        <w:trPr>
          <w:trHeight w:val="51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Возврат остатков, субсидий, субвенций прошлых лет</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-1 185</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-831</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-831</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0,0%</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354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70,1%</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highlight w:val="lightGray"/>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Безвозмездные поступления увеличились в 2021 году по сравнению с 2020 годом на 4,1% или в абсолютном выражении на 83 300 тыс. руб. Основная доля безвозмездных поступлений – 51,5% приходится на субсидии местным бюджетам (целевая статья доходов). Дотации составляют 6,7% безвозмездных поступлений (нецелевая статья доходов). </w:t>
      </w:r>
    </w:p>
    <w:tbl>
      <w:tblPr>
        <w:tblW w:w="9545" w:type="dxa"/>
        <w:tblInd w:w="-10" w:type="dxa"/>
        <w:tblLook w:val="04A0" w:firstRow="1" w:lastRow="0" w:firstColumn="1" w:lastColumn="0" w:noHBand="0" w:noVBand="1"/>
      </w:tblPr>
      <w:tblGrid>
        <w:gridCol w:w="2977"/>
        <w:gridCol w:w="1134"/>
        <w:gridCol w:w="1134"/>
        <w:gridCol w:w="1134"/>
        <w:gridCol w:w="1134"/>
        <w:gridCol w:w="1060"/>
        <w:gridCol w:w="960"/>
        <w:gridCol w:w="12"/>
      </w:tblGrid>
      <w:tr w:rsidR="003D2ACD" w:rsidRPr="003D2ACD" w:rsidTr="003D2ACD">
        <w:trPr>
          <w:trHeight w:val="315"/>
          <w:tblHead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Наименование нецелевой финансовой помощи</w:t>
            </w:r>
          </w:p>
        </w:tc>
        <w:tc>
          <w:tcPr>
            <w:tcW w:w="3402" w:type="dxa"/>
            <w:gridSpan w:val="3"/>
            <w:tcBorders>
              <w:top w:val="single" w:sz="8" w:space="0" w:color="auto"/>
              <w:left w:val="nil"/>
              <w:bottom w:val="single" w:sz="8" w:space="0" w:color="auto"/>
              <w:right w:val="single" w:sz="8" w:space="0" w:color="000000"/>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бюджет района</w:t>
            </w:r>
          </w:p>
        </w:tc>
        <w:tc>
          <w:tcPr>
            <w:tcW w:w="3166" w:type="dxa"/>
            <w:gridSpan w:val="4"/>
            <w:tcBorders>
              <w:top w:val="single" w:sz="8" w:space="0" w:color="auto"/>
              <w:left w:val="nil"/>
              <w:bottom w:val="single" w:sz="8" w:space="0" w:color="auto"/>
              <w:right w:val="single" w:sz="8" w:space="0" w:color="000000"/>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бюджеты поселений</w:t>
            </w:r>
          </w:p>
        </w:tc>
      </w:tr>
      <w:tr w:rsidR="003D2ACD" w:rsidRPr="003D2ACD" w:rsidTr="003D2ACD">
        <w:trPr>
          <w:gridAfter w:val="1"/>
          <w:wAfter w:w="12" w:type="dxa"/>
          <w:trHeight w:val="495"/>
          <w:tblHeader/>
        </w:trPr>
        <w:tc>
          <w:tcPr>
            <w:tcW w:w="2977" w:type="dxa"/>
            <w:vMerge/>
            <w:tcBorders>
              <w:top w:val="single" w:sz="8" w:space="0" w:color="auto"/>
              <w:left w:val="single" w:sz="8" w:space="0" w:color="auto"/>
              <w:bottom w:val="single" w:sz="8" w:space="0" w:color="000000"/>
              <w:right w:val="single" w:sz="8" w:space="0" w:color="auto"/>
            </w:tcBorders>
            <w:vAlign w:val="center"/>
            <w:hideMark/>
          </w:tcPr>
          <w:p w:rsidR="003D2ACD" w:rsidRPr="003D2ACD" w:rsidRDefault="003D2ACD" w:rsidP="003D2ACD">
            <w:pPr>
              <w:spacing w:after="0" w:line="240" w:lineRule="auto"/>
              <w:rPr>
                <w:rFonts w:ascii="Times New Roman" w:eastAsia="Times New Roman" w:hAnsi="Times New Roman" w:cs="Times New Roman"/>
                <w:b/>
                <w:bCs/>
                <w:color w:val="000000"/>
                <w:sz w:val="18"/>
                <w:szCs w:val="18"/>
                <w:lang w:eastAsia="ru-RU"/>
              </w:rPr>
            </w:pP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2020 год, тыс. руб.</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2021 год, тыс. руб.</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2020 год, тыс. руб.</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2021 год, тыс. руб.</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выравнивание из </w:t>
            </w:r>
            <w:r w:rsidRPr="003D2ACD">
              <w:rPr>
                <w:rFonts w:ascii="Times New Roman" w:eastAsia="Times New Roman" w:hAnsi="Times New Roman" w:cs="Times New Roman"/>
                <w:b/>
                <w:bCs/>
                <w:i/>
                <w:iCs/>
                <w:color w:val="000000"/>
                <w:sz w:val="18"/>
                <w:szCs w:val="18"/>
                <w:lang w:eastAsia="ru-RU"/>
              </w:rPr>
              <w:t>областного бюджета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78 305,30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89 148,50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10 843,20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7 052,80</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8 248,40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1 195,60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выравнивание из </w:t>
            </w:r>
            <w:r w:rsidRPr="003D2ACD">
              <w:rPr>
                <w:rFonts w:ascii="Times New Roman" w:eastAsia="Times New Roman" w:hAnsi="Times New Roman" w:cs="Times New Roman"/>
                <w:b/>
                <w:bCs/>
                <w:i/>
                <w:iCs/>
                <w:color w:val="000000"/>
                <w:sz w:val="18"/>
                <w:szCs w:val="18"/>
                <w:lang w:eastAsia="ru-RU"/>
              </w:rPr>
              <w:t>бюджета района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126 782,60</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158 243,70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31 461,10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сбалансированность из </w:t>
            </w:r>
            <w:r w:rsidRPr="003D2ACD">
              <w:rPr>
                <w:rFonts w:ascii="Times New Roman" w:eastAsia="Times New Roman" w:hAnsi="Times New Roman" w:cs="Times New Roman"/>
                <w:b/>
                <w:bCs/>
                <w:i/>
                <w:iCs/>
                <w:color w:val="000000"/>
                <w:sz w:val="18"/>
                <w:szCs w:val="18"/>
                <w:lang w:eastAsia="ru-RU"/>
              </w:rPr>
              <w:t>областного бюджета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47 185,30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42 210,60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-4 974,70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сбалансированность из </w:t>
            </w:r>
            <w:r w:rsidRPr="003D2ACD">
              <w:rPr>
                <w:rFonts w:ascii="Times New Roman" w:eastAsia="Times New Roman" w:hAnsi="Times New Roman" w:cs="Times New Roman"/>
                <w:b/>
                <w:bCs/>
                <w:color w:val="000000"/>
                <w:sz w:val="18"/>
                <w:szCs w:val="18"/>
                <w:lang w:eastAsia="ru-RU"/>
              </w:rPr>
              <w:t>бюджета района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22 782,14</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21 518,45</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-1 263,69</w:t>
            </w:r>
          </w:p>
        </w:tc>
      </w:tr>
      <w:tr w:rsidR="003D2ACD" w:rsidRPr="003D2ACD" w:rsidTr="003D2ACD">
        <w:trPr>
          <w:gridAfter w:val="1"/>
          <w:wAfter w:w="12" w:type="dxa"/>
          <w:trHeight w:val="73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Иные МБТ на реализацию наилучших результатов по увеличению налоговых и неналоговых доходов бюджетов</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0,00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11 018,80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11 018,80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ИТОГО нецелевой финансовой помощи</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125 490,60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131 359,10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5 868,50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156 617,54</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199 029,35</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42 411,81</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b/>
          <w:color w:val="000000" w:themeColor="text1"/>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b/>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Таким образом,</w:t>
      </w:r>
      <w:r w:rsidRPr="003D2ACD">
        <w:rPr>
          <w:rFonts w:ascii="Times New Roman" w:eastAsia="Arial Unicode MS" w:hAnsi="Times New Roman" w:cs="Times New Roman"/>
          <w:b/>
          <w:color w:val="000000" w:themeColor="text1"/>
          <w:sz w:val="24"/>
          <w:szCs w:val="24"/>
          <w:lang w:eastAsia="ru-RU"/>
        </w:rPr>
        <w:t xml:space="preserve"> увеличение нецелевой</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финансовой помощи </w:t>
      </w:r>
      <w:r w:rsidRPr="003D2ACD">
        <w:rPr>
          <w:rFonts w:ascii="Times New Roman" w:eastAsia="Arial Unicode MS" w:hAnsi="Times New Roman" w:cs="Times New Roman"/>
          <w:color w:val="000000" w:themeColor="text1"/>
          <w:sz w:val="24"/>
          <w:szCs w:val="24"/>
          <w:lang w:eastAsia="ru-RU"/>
        </w:rPr>
        <w:t>в 2021 к 2020 году в</w:t>
      </w:r>
      <w:r w:rsidRPr="003D2ACD">
        <w:rPr>
          <w:rFonts w:ascii="Times New Roman" w:eastAsia="Arial Unicode MS" w:hAnsi="Times New Roman" w:cs="Times New Roman"/>
          <w:b/>
          <w:color w:val="000000" w:themeColor="text1"/>
          <w:sz w:val="24"/>
          <w:szCs w:val="24"/>
          <w:lang w:eastAsia="ru-RU"/>
        </w:rPr>
        <w:t xml:space="preserve"> </w:t>
      </w:r>
      <w:r w:rsidRPr="003D2ACD">
        <w:rPr>
          <w:rFonts w:ascii="Times New Roman" w:eastAsia="Arial Unicode MS" w:hAnsi="Times New Roman" w:cs="Times New Roman"/>
          <w:color w:val="000000" w:themeColor="text1"/>
          <w:sz w:val="24"/>
          <w:szCs w:val="24"/>
          <w:lang w:eastAsia="ru-RU"/>
        </w:rPr>
        <w:t>целом составило</w:t>
      </w:r>
      <w:r w:rsidRPr="003D2ACD">
        <w:rPr>
          <w:rFonts w:ascii="Times New Roman" w:eastAsia="Arial Unicode MS" w:hAnsi="Times New Roman" w:cs="Times New Roman"/>
          <w:b/>
          <w:color w:val="000000" w:themeColor="text1"/>
          <w:sz w:val="24"/>
          <w:szCs w:val="24"/>
          <w:lang w:eastAsia="ru-RU"/>
        </w:rPr>
        <w:t xml:space="preserve"> +48 280,3 тыс. руб. в том числе:</w:t>
      </w:r>
    </w:p>
    <w:p w:rsidR="003D2ACD" w:rsidRPr="003D2ACD" w:rsidRDefault="003D2ACD" w:rsidP="00E478E7">
      <w:pPr>
        <w:numPr>
          <w:ilvl w:val="0"/>
          <w:numId w:val="4"/>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proofErr w:type="gramStart"/>
      <w:r w:rsidRPr="003D2ACD">
        <w:rPr>
          <w:rFonts w:ascii="Times New Roman" w:eastAsia="Arial Unicode MS" w:hAnsi="Times New Roman" w:cs="Times New Roman"/>
          <w:b/>
          <w:color w:val="000000" w:themeColor="text1"/>
          <w:sz w:val="24"/>
          <w:szCs w:val="24"/>
          <w:lang w:eastAsia="ru-RU"/>
        </w:rPr>
        <w:t>бюджете</w:t>
      </w:r>
      <w:proofErr w:type="gramEnd"/>
      <w:r w:rsidRPr="003D2ACD">
        <w:rPr>
          <w:rFonts w:ascii="Times New Roman" w:eastAsia="Arial Unicode MS" w:hAnsi="Times New Roman" w:cs="Times New Roman"/>
          <w:b/>
          <w:color w:val="000000" w:themeColor="text1"/>
          <w:sz w:val="24"/>
          <w:szCs w:val="24"/>
          <w:lang w:eastAsia="ru-RU"/>
        </w:rPr>
        <w:t xml:space="preserve"> района из областного бюджета</w:t>
      </w:r>
      <w:r w:rsidRPr="003D2ACD">
        <w:rPr>
          <w:rFonts w:ascii="Times New Roman" w:eastAsia="Arial Unicode MS" w:hAnsi="Times New Roman" w:cs="Times New Roman"/>
          <w:color w:val="000000" w:themeColor="text1"/>
          <w:sz w:val="24"/>
          <w:szCs w:val="24"/>
          <w:lang w:eastAsia="ru-RU"/>
        </w:rPr>
        <w:t xml:space="preserve"> +5 868,5 тыс. руб.,</w:t>
      </w:r>
    </w:p>
    <w:p w:rsidR="003D2ACD" w:rsidRPr="003D2ACD" w:rsidRDefault="003D2ACD" w:rsidP="00E478E7">
      <w:pPr>
        <w:numPr>
          <w:ilvl w:val="0"/>
          <w:numId w:val="4"/>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proofErr w:type="gramStart"/>
      <w:r w:rsidRPr="003D2ACD">
        <w:rPr>
          <w:rFonts w:ascii="Times New Roman" w:eastAsia="Arial Unicode MS" w:hAnsi="Times New Roman" w:cs="Times New Roman"/>
          <w:b/>
          <w:color w:val="000000" w:themeColor="text1"/>
          <w:sz w:val="24"/>
          <w:szCs w:val="24"/>
          <w:lang w:eastAsia="ru-RU"/>
        </w:rPr>
        <w:t>бюджетах</w:t>
      </w:r>
      <w:proofErr w:type="gramEnd"/>
      <w:r w:rsidRPr="003D2ACD">
        <w:rPr>
          <w:rFonts w:ascii="Times New Roman" w:eastAsia="Arial Unicode MS" w:hAnsi="Times New Roman" w:cs="Times New Roman"/>
          <w:b/>
          <w:color w:val="000000" w:themeColor="text1"/>
          <w:sz w:val="24"/>
          <w:szCs w:val="24"/>
          <w:lang w:eastAsia="ru-RU"/>
        </w:rPr>
        <w:t xml:space="preserve"> поселений из областного бюджета и бюджета района +42 411,8 </w:t>
      </w:r>
      <w:r w:rsidRPr="003D2ACD">
        <w:rPr>
          <w:rFonts w:ascii="Times New Roman" w:eastAsia="Arial Unicode MS" w:hAnsi="Times New Roman" w:cs="Times New Roman"/>
          <w:color w:val="000000" w:themeColor="text1"/>
          <w:sz w:val="24"/>
          <w:szCs w:val="24"/>
          <w:lang w:eastAsia="ru-RU"/>
        </w:rPr>
        <w:t>тыс. руб.</w:t>
      </w: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b/>
          <w:color w:val="000000" w:themeColor="text1"/>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Увеличение безвозмездных поступлений в консолидированном бюджете </w:t>
      </w:r>
      <w:r w:rsidRPr="003D2ACD">
        <w:rPr>
          <w:rFonts w:ascii="Times New Roman" w:eastAsia="Arial Unicode MS" w:hAnsi="Times New Roman" w:cs="Times New Roman"/>
          <w:b/>
          <w:color w:val="000000" w:themeColor="text1"/>
          <w:sz w:val="24"/>
          <w:szCs w:val="24"/>
          <w:u w:val="single"/>
          <w:lang w:eastAsia="ru-RU"/>
        </w:rPr>
        <w:t>целевого</w:t>
      </w:r>
      <w:r w:rsidRPr="003D2ACD">
        <w:rPr>
          <w:rFonts w:ascii="Times New Roman" w:eastAsia="Arial Unicode MS" w:hAnsi="Times New Roman" w:cs="Times New Roman"/>
          <w:color w:val="000000" w:themeColor="text1"/>
          <w:sz w:val="24"/>
          <w:szCs w:val="24"/>
          <w:u w:val="single"/>
          <w:lang w:eastAsia="ru-RU"/>
        </w:rPr>
        <w:t xml:space="preserve"> </w:t>
      </w:r>
      <w:r w:rsidRPr="003D2ACD">
        <w:rPr>
          <w:rFonts w:ascii="Times New Roman" w:eastAsia="Arial Unicode MS" w:hAnsi="Times New Roman" w:cs="Times New Roman"/>
          <w:b/>
          <w:color w:val="000000" w:themeColor="text1"/>
          <w:sz w:val="24"/>
          <w:szCs w:val="24"/>
          <w:u w:val="single"/>
          <w:lang w:eastAsia="ru-RU"/>
        </w:rPr>
        <w:t>характера</w:t>
      </w:r>
      <w:r w:rsidRPr="003D2ACD">
        <w:rPr>
          <w:rFonts w:ascii="Times New Roman" w:eastAsia="Arial Unicode MS" w:hAnsi="Times New Roman" w:cs="Times New Roman"/>
          <w:color w:val="000000" w:themeColor="text1"/>
          <w:sz w:val="24"/>
          <w:szCs w:val="24"/>
          <w:lang w:eastAsia="ru-RU"/>
        </w:rPr>
        <w:t xml:space="preserve"> (по субсидиям, субвенциям и иным межбюджетным трансфертам) в 2021 по сравнению с 2020 годом произошло по следующим видам межбюджетных трансфертов:</w:t>
      </w: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субсидиям в т.ч.:</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 субсидия на обеспечение мероприятий по переселению граждан из аварийного жилищного фонда, </w:t>
      </w:r>
      <w:r w:rsidRPr="003D2ACD">
        <w:rPr>
          <w:rFonts w:ascii="Times New Roman" w:eastAsia="Arial Unicode MS" w:hAnsi="Times New Roman" w:cs="Times New Roman"/>
          <w:color w:val="000000" w:themeColor="text1"/>
          <w:sz w:val="24"/>
          <w:szCs w:val="24"/>
          <w:lang w:eastAsia="ru-RU"/>
        </w:rPr>
        <w:t>за счет средств Фонда содействия реформирования ЖКХ + 102 219,7 тыс. руб. (Слюдянское МО +72 227,0 тыс. руб., Култукское МО +29 992,6 тыс. руб.).</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lastRenderedPageBreak/>
        <w:t xml:space="preserve">- </w:t>
      </w:r>
      <w:r w:rsidRPr="003D2ACD">
        <w:rPr>
          <w:rFonts w:ascii="Times New Roman" w:eastAsia="Arial Unicode MS" w:hAnsi="Times New Roman" w:cs="Times New Roman"/>
          <w:b/>
          <w:color w:val="000000" w:themeColor="text1"/>
          <w:sz w:val="24"/>
          <w:szCs w:val="24"/>
          <w:lang w:eastAsia="ru-RU"/>
        </w:rPr>
        <w:t xml:space="preserve">субсидия на закупку контейнеров для раздельного накопления твердых коммунальных отходов </w:t>
      </w:r>
      <w:r w:rsidRPr="003D2ACD">
        <w:rPr>
          <w:rFonts w:ascii="Times New Roman" w:eastAsia="Arial Unicode MS" w:hAnsi="Times New Roman" w:cs="Times New Roman"/>
          <w:color w:val="000000" w:themeColor="text1"/>
          <w:sz w:val="24"/>
          <w:szCs w:val="24"/>
          <w:lang w:eastAsia="ru-RU"/>
        </w:rPr>
        <w:t>+1 287,9 тыс. руб. (Слюдянское МО 368,6 тыс. руб., Байкальское МО +919,3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организацию бесплатного горячего питания обучающихся, получающих начальное общее образований </w:t>
      </w:r>
      <w:r w:rsidRPr="003D2ACD">
        <w:rPr>
          <w:rFonts w:ascii="Times New Roman" w:eastAsia="Arial Unicode MS" w:hAnsi="Times New Roman" w:cs="Times New Roman"/>
          <w:color w:val="000000" w:themeColor="text1"/>
          <w:sz w:val="24"/>
          <w:szCs w:val="24"/>
          <w:lang w:eastAsia="ru-RU"/>
        </w:rPr>
        <w:t>в государственных и муниципальных образовательных организациях +13 637,9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поддержку отрасли культуры</w:t>
      </w:r>
      <w:r w:rsidRPr="003D2ACD">
        <w:rPr>
          <w:rFonts w:ascii="Times New Roman" w:eastAsia="Arial Unicode MS" w:hAnsi="Times New Roman" w:cs="Times New Roman"/>
          <w:color w:val="000000" w:themeColor="text1"/>
          <w:sz w:val="24"/>
          <w:szCs w:val="24"/>
          <w:lang w:eastAsia="ru-RU"/>
        </w:rPr>
        <w:t xml:space="preserve"> в бюджете Слюдянского муниципального района +2 836,2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реализацию программ формирования современной городской среды </w:t>
      </w:r>
      <w:r w:rsidRPr="003D2ACD">
        <w:rPr>
          <w:rFonts w:ascii="Times New Roman" w:eastAsia="Arial Unicode MS" w:hAnsi="Times New Roman" w:cs="Times New Roman"/>
          <w:color w:val="000000" w:themeColor="text1"/>
          <w:sz w:val="24"/>
          <w:szCs w:val="24"/>
          <w:lang w:eastAsia="ru-RU"/>
        </w:rPr>
        <w:t>+3 060,8 тыс. руб. (Слюдянское МО +6 390,5 тыс. руб., в Байкальском МО снижение на -3 329,7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обеспечение комплексного развития сельских территори</w:t>
      </w:r>
      <w:r w:rsidRPr="003D2ACD">
        <w:rPr>
          <w:rFonts w:ascii="Times New Roman" w:eastAsia="Arial Unicode MS" w:hAnsi="Times New Roman" w:cs="Times New Roman"/>
          <w:color w:val="000000" w:themeColor="text1"/>
          <w:sz w:val="24"/>
          <w:szCs w:val="24"/>
          <w:lang w:eastAsia="ru-RU"/>
        </w:rPr>
        <w:t>й +974,0 тыс. руб. (Быстринское МО).</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приведение в надлежащее состояние объектов электросетевого хозяйства </w:t>
      </w:r>
      <w:r w:rsidRPr="003D2ACD">
        <w:rPr>
          <w:rFonts w:ascii="Times New Roman" w:eastAsia="Arial Unicode MS" w:hAnsi="Times New Roman" w:cs="Times New Roman"/>
          <w:color w:val="000000" w:themeColor="text1"/>
          <w:sz w:val="24"/>
          <w:szCs w:val="24"/>
          <w:lang w:eastAsia="ru-RU"/>
        </w:rPr>
        <w:t>садоводческих или огороднических НКТ +41,5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w:t>
      </w:r>
      <w:r w:rsidRPr="003D2ACD">
        <w:rPr>
          <w:rFonts w:ascii="Times New Roman" w:eastAsia="Arial Unicode MS" w:hAnsi="Times New Roman" w:cs="Times New Roman"/>
          <w:b/>
          <w:color w:val="000000" w:themeColor="text1"/>
          <w:sz w:val="24"/>
          <w:szCs w:val="24"/>
          <w:lang w:eastAsia="ru-RU"/>
        </w:rPr>
        <w:t xml:space="preserve"> субсидия на выравнивание бюджетной обеспеченности поселений</w:t>
      </w:r>
      <w:r w:rsidRPr="003D2ACD">
        <w:rPr>
          <w:rFonts w:ascii="Times New Roman" w:eastAsia="Arial Unicode MS" w:hAnsi="Times New Roman" w:cs="Times New Roman"/>
          <w:color w:val="000000" w:themeColor="text1"/>
          <w:sz w:val="24"/>
          <w:szCs w:val="24"/>
          <w:lang w:eastAsia="ru-RU"/>
        </w:rPr>
        <w:t xml:space="preserve"> +29 617,2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w:t>
      </w:r>
      <w:proofErr w:type="gramStart"/>
      <w:r w:rsidRPr="003D2ACD">
        <w:rPr>
          <w:rFonts w:ascii="Times New Roman" w:eastAsia="Arial Unicode MS" w:hAnsi="Times New Roman" w:cs="Times New Roman"/>
          <w:b/>
          <w:color w:val="000000" w:themeColor="text1"/>
          <w:sz w:val="24"/>
          <w:szCs w:val="24"/>
          <w:lang w:eastAsia="ru-RU"/>
        </w:rPr>
        <w:t>для организации отдыха детей в каникулярное время на оплату стоимости набора продуктов питания в лагерях с дневным пребыванием</w:t>
      </w:r>
      <w:proofErr w:type="gramEnd"/>
      <w:r w:rsidRPr="003D2ACD">
        <w:rPr>
          <w:rFonts w:ascii="Times New Roman" w:eastAsia="Arial Unicode MS" w:hAnsi="Times New Roman" w:cs="Times New Roman"/>
          <w:b/>
          <w:color w:val="000000" w:themeColor="text1"/>
          <w:sz w:val="24"/>
          <w:szCs w:val="24"/>
          <w:lang w:eastAsia="ru-RU"/>
        </w:rPr>
        <w:t xml:space="preserve"> детей</w:t>
      </w:r>
      <w:r w:rsidRPr="003D2ACD">
        <w:rPr>
          <w:rFonts w:ascii="Times New Roman" w:eastAsia="Arial Unicode MS" w:hAnsi="Times New Roman" w:cs="Times New Roman"/>
          <w:color w:val="000000" w:themeColor="text1"/>
          <w:sz w:val="24"/>
          <w:szCs w:val="24"/>
          <w:lang w:eastAsia="ru-RU"/>
        </w:rPr>
        <w:t xml:space="preserve"> +1 797,7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обеспечение бесплатным питьевым молоком обучающихся 1-4 классов</w:t>
      </w:r>
      <w:r w:rsidRPr="003D2ACD">
        <w:rPr>
          <w:rFonts w:ascii="Times New Roman" w:eastAsia="Arial Unicode MS" w:hAnsi="Times New Roman" w:cs="Times New Roman"/>
          <w:color w:val="000000" w:themeColor="text1"/>
          <w:sz w:val="24"/>
          <w:szCs w:val="24"/>
          <w:lang w:eastAsia="ru-RU"/>
        </w:rPr>
        <w:t xml:space="preserve"> +791,9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приобретение спортивного оборудования инвентаря для оснащения муниципальных организаций, осуществляющих деятельность в сфере физической культуры и спорта</w:t>
      </w:r>
      <w:r w:rsidRPr="003D2ACD">
        <w:rPr>
          <w:rFonts w:ascii="Times New Roman" w:eastAsia="Arial Unicode MS" w:hAnsi="Times New Roman" w:cs="Times New Roman"/>
          <w:color w:val="000000" w:themeColor="text1"/>
          <w:sz w:val="24"/>
          <w:szCs w:val="24"/>
          <w:lang w:eastAsia="ru-RU"/>
        </w:rPr>
        <w:t xml:space="preserve"> +427 ,7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приобретение средств обучения и воспитания, необходимых для оснащения кабинетов муниципальных общеобразовательных организаций</w:t>
      </w:r>
      <w:r w:rsidRPr="003D2ACD">
        <w:rPr>
          <w:rFonts w:ascii="Times New Roman" w:eastAsia="Arial Unicode MS" w:hAnsi="Times New Roman" w:cs="Times New Roman"/>
          <w:color w:val="000000" w:themeColor="text1"/>
          <w:sz w:val="24"/>
          <w:szCs w:val="24"/>
          <w:lang w:eastAsia="ru-RU"/>
        </w:rPr>
        <w:t xml:space="preserve"> + 3 783,0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осуществление дорожной деятельности в отношении автомобильных дорог</w:t>
      </w:r>
      <w:r w:rsidRPr="003D2ACD">
        <w:rPr>
          <w:rFonts w:ascii="Times New Roman" w:eastAsia="Arial Unicode MS" w:hAnsi="Times New Roman" w:cs="Times New Roman"/>
          <w:color w:val="000000" w:themeColor="text1"/>
          <w:sz w:val="24"/>
          <w:szCs w:val="24"/>
          <w:lang w:eastAsia="ru-RU"/>
        </w:rPr>
        <w:t xml:space="preserve"> +120 070,4 тыс. руб. (по Слюдянскому МО снижение на -2 807,9 тыс. руб., по Байкальскому +126 940,2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создание мест (площадок) накопления твердых коммунальных отходов</w:t>
      </w:r>
      <w:r w:rsidRPr="003D2ACD">
        <w:rPr>
          <w:rFonts w:ascii="Times New Roman" w:eastAsia="Arial Unicode MS" w:hAnsi="Times New Roman" w:cs="Times New Roman"/>
          <w:color w:val="000000" w:themeColor="text1"/>
          <w:sz w:val="24"/>
          <w:szCs w:val="24"/>
          <w:lang w:eastAsia="ru-RU"/>
        </w:rPr>
        <w:t xml:space="preserve"> +17 348,4 тыс. руб. (Слюдянское МО +1 921,0 тыс. руб., Байкальское МО +15 427,4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субсидия на развитие деятельности модельных муниципальных библиотек +595,3 тыс. руб. (Байкальское МО).</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переселение граждан из аварийного жилищного фонда, расселяемого с финансовой поддержкой государственной корпорации – Фонда содействия реформирования ЖКХ</w:t>
      </w:r>
      <w:r w:rsidRPr="003D2ACD">
        <w:rPr>
          <w:rFonts w:ascii="Times New Roman" w:eastAsia="Arial Unicode MS" w:hAnsi="Times New Roman" w:cs="Times New Roman"/>
          <w:color w:val="000000" w:themeColor="text1"/>
          <w:sz w:val="24"/>
          <w:szCs w:val="24"/>
          <w:lang w:eastAsia="ru-RU"/>
        </w:rPr>
        <w:t xml:space="preserve"> +40 660,9 тыс. руб. (Слюдянское МО +15 173,0 тыс. руб., Байкальское МО +6 781,2 тыс. руб., Култукское МО +18 706,7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субвенциям в т.ч.:</w:t>
      </w:r>
    </w:p>
    <w:p w:rsidR="003D2ACD" w:rsidRPr="003D2ACD" w:rsidRDefault="003D2ACD" w:rsidP="003D2ACD">
      <w:pPr>
        <w:autoSpaceDE w:val="0"/>
        <w:autoSpaceDN w:val="0"/>
        <w:adjustRightInd w:val="0"/>
        <w:spacing w:after="0" w:line="240" w:lineRule="auto"/>
        <w:jc w:val="both"/>
        <w:rPr>
          <w:rFonts w:ascii="Times New Roman" w:hAnsi="Times New Roman" w:cs="Times New Roman"/>
          <w:sz w:val="24"/>
        </w:rPr>
      </w:pPr>
      <w:r w:rsidRPr="003D2ACD">
        <w:rPr>
          <w:rFonts w:ascii="Times New Roman" w:eastAsia="Arial Unicode MS" w:hAnsi="Times New Roman" w:cs="Times New Roman"/>
          <w:color w:val="000000" w:themeColor="text1"/>
          <w:sz w:val="24"/>
          <w:szCs w:val="24"/>
          <w:lang w:eastAsia="ru-RU"/>
        </w:rPr>
        <w:t>-</w:t>
      </w:r>
      <w:r w:rsidRPr="003D2ACD">
        <w:rPr>
          <w:rFonts w:ascii="Times New Roman" w:eastAsia="Arial Unicode MS" w:hAnsi="Times New Roman" w:cs="Times New Roman"/>
          <w:b/>
          <w:color w:val="000000" w:themeColor="text1"/>
          <w:sz w:val="24"/>
          <w:szCs w:val="24"/>
          <w:lang w:eastAsia="ru-RU"/>
        </w:rPr>
        <w:t xml:space="preserve"> субвенции</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hAnsi="Times New Roman" w:cs="Times New Roman"/>
          <w:b/>
          <w:sz w:val="24"/>
        </w:rPr>
        <w:t xml:space="preserve">на образование +88 979,7 тыс. руб. </w:t>
      </w:r>
      <w:r w:rsidRPr="003D2ACD">
        <w:rPr>
          <w:rFonts w:ascii="Times New Roman" w:hAnsi="Times New Roman" w:cs="Times New Roman"/>
          <w:sz w:val="24"/>
        </w:rPr>
        <w:t xml:space="preserve"> в том числе:</w:t>
      </w:r>
    </w:p>
    <w:p w:rsidR="003D2ACD" w:rsidRPr="003D2ACD" w:rsidRDefault="003D2ACD" w:rsidP="00E478E7">
      <w:pPr>
        <w:numPr>
          <w:ilvl w:val="0"/>
          <w:numId w:val="3"/>
        </w:numPr>
        <w:autoSpaceDE w:val="0"/>
        <w:autoSpaceDN w:val="0"/>
        <w:adjustRightInd w:val="0"/>
        <w:spacing w:after="0" w:line="240" w:lineRule="auto"/>
        <w:contextualSpacing/>
        <w:jc w:val="both"/>
        <w:rPr>
          <w:rFonts w:ascii="Times New Roman" w:hAnsi="Times New Roman" w:cs="Times New Roman"/>
          <w:sz w:val="24"/>
        </w:rPr>
      </w:pPr>
      <w:r w:rsidRPr="003D2ACD">
        <w:rPr>
          <w:rFonts w:ascii="Times New Roman" w:hAnsi="Times New Roman" w:cs="Times New Roman"/>
          <w:sz w:val="24"/>
        </w:rPr>
        <w:t>на получение общедоступного и бесплатного начального общего, основного общего, среднего общего образования +72 242,5 тыс. руб.</w:t>
      </w:r>
    </w:p>
    <w:p w:rsidR="003D2ACD" w:rsidRPr="003D2ACD" w:rsidRDefault="003D2ACD" w:rsidP="00E478E7">
      <w:pPr>
        <w:numPr>
          <w:ilvl w:val="0"/>
          <w:numId w:val="3"/>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на получение общедоступного и бесплатного дошкольного образования +16 737,2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highlight w:val="yellow"/>
          <w:lang w:eastAsia="ru-RU"/>
        </w:rPr>
      </w:pP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иным межбюджетным трансфертам в т.ч.:</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lastRenderedPageBreak/>
        <w:t xml:space="preserve">- </w:t>
      </w:r>
      <w:r w:rsidRPr="003D2ACD">
        <w:rPr>
          <w:rFonts w:ascii="Times New Roman" w:eastAsia="Arial Unicode MS" w:hAnsi="Times New Roman" w:cs="Times New Roman"/>
          <w:b/>
          <w:color w:val="000000" w:themeColor="text1"/>
          <w:sz w:val="24"/>
          <w:szCs w:val="24"/>
          <w:lang w:eastAsia="ru-RU"/>
        </w:rPr>
        <w:t>на ежемесячное денежное вознаграждение за классное руководство</w:t>
      </w:r>
      <w:r w:rsidRPr="003D2ACD">
        <w:rPr>
          <w:rFonts w:ascii="Times New Roman" w:eastAsia="Arial Unicode MS" w:hAnsi="Times New Roman" w:cs="Times New Roman"/>
          <w:color w:val="000000" w:themeColor="text1"/>
          <w:sz w:val="24"/>
          <w:szCs w:val="24"/>
          <w:lang w:eastAsia="ru-RU"/>
        </w:rPr>
        <w:t xml:space="preserve"> педагогическим работникам государственных и муниципальных общеобразовательных организаций +17 656,2 тыс. руб.</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i/>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 межбюджетные трансферты, передаваемые бюджетам на создание комфортной городской среды </w:t>
      </w:r>
      <w:r w:rsidRPr="003D2ACD">
        <w:rPr>
          <w:rFonts w:ascii="Times New Roman" w:eastAsia="Arial Unicode MS" w:hAnsi="Times New Roman" w:cs="Times New Roman"/>
          <w:color w:val="000000" w:themeColor="text1"/>
          <w:sz w:val="24"/>
          <w:szCs w:val="24"/>
          <w:lang w:eastAsia="ru-RU"/>
        </w:rPr>
        <w:t>+51 065,3 тыс</w:t>
      </w:r>
      <w:proofErr w:type="gramStart"/>
      <w:r w:rsidRPr="003D2ACD">
        <w:rPr>
          <w:rFonts w:ascii="Times New Roman" w:eastAsia="Arial Unicode MS" w:hAnsi="Times New Roman" w:cs="Times New Roman"/>
          <w:color w:val="000000" w:themeColor="text1"/>
          <w:sz w:val="24"/>
          <w:szCs w:val="24"/>
          <w:lang w:eastAsia="ru-RU"/>
        </w:rPr>
        <w:t>.р</w:t>
      </w:r>
      <w:proofErr w:type="gramEnd"/>
      <w:r w:rsidRPr="003D2ACD">
        <w:rPr>
          <w:rFonts w:ascii="Times New Roman" w:eastAsia="Arial Unicode MS" w:hAnsi="Times New Roman" w:cs="Times New Roman"/>
          <w:color w:val="000000" w:themeColor="text1"/>
          <w:sz w:val="24"/>
          <w:szCs w:val="24"/>
          <w:lang w:eastAsia="ru-RU"/>
        </w:rPr>
        <w:t xml:space="preserve">уб. </w:t>
      </w:r>
      <w:r w:rsidRPr="003D2ACD">
        <w:rPr>
          <w:rFonts w:ascii="Times New Roman" w:eastAsia="Arial Unicode MS" w:hAnsi="Times New Roman" w:cs="Times New Roman"/>
          <w:i/>
          <w:color w:val="000000" w:themeColor="text1"/>
          <w:sz w:val="24"/>
          <w:szCs w:val="24"/>
          <w:lang w:eastAsia="ru-RU"/>
        </w:rPr>
        <w:t xml:space="preserve">(Байкальское МО) </w:t>
      </w:r>
    </w:p>
    <w:p w:rsidR="003D2ACD" w:rsidRPr="003D2ACD" w:rsidRDefault="003D2ACD" w:rsidP="00FC173C">
      <w:pPr>
        <w:shd w:val="clear" w:color="auto" w:fill="FFFFFF" w:themeFill="background1"/>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на реализацию мероприятий, связанных с достижением наилучших результатов </w:t>
      </w:r>
      <w:r w:rsidRPr="003D2ACD">
        <w:rPr>
          <w:rFonts w:ascii="Times New Roman" w:eastAsia="Arial Unicode MS" w:hAnsi="Times New Roman" w:cs="Times New Roman"/>
          <w:color w:val="000000" w:themeColor="text1"/>
          <w:sz w:val="24"/>
          <w:szCs w:val="24"/>
          <w:lang w:eastAsia="ru-RU"/>
        </w:rPr>
        <w:t>по увеличению налоговых неналоговых доходов местных бюджетов +11 018,8 тыс</w:t>
      </w:r>
      <w:proofErr w:type="gramStart"/>
      <w:r w:rsidRPr="003D2ACD">
        <w:rPr>
          <w:rFonts w:ascii="Times New Roman" w:eastAsia="Arial Unicode MS" w:hAnsi="Times New Roman" w:cs="Times New Roman"/>
          <w:color w:val="000000" w:themeColor="text1"/>
          <w:sz w:val="24"/>
          <w:szCs w:val="24"/>
          <w:lang w:eastAsia="ru-RU"/>
        </w:rPr>
        <w:t>.р</w:t>
      </w:r>
      <w:proofErr w:type="gramEnd"/>
      <w:r w:rsidRPr="003D2ACD">
        <w:rPr>
          <w:rFonts w:ascii="Times New Roman" w:eastAsia="Arial Unicode MS" w:hAnsi="Times New Roman" w:cs="Times New Roman"/>
          <w:color w:val="000000" w:themeColor="text1"/>
          <w:sz w:val="24"/>
          <w:szCs w:val="24"/>
          <w:lang w:eastAsia="ru-RU"/>
        </w:rPr>
        <w:t xml:space="preserve">уб. </w:t>
      </w:r>
    </w:p>
    <w:p w:rsid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8A1D33">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8C37F9D" wp14:editId="2F03AB10">
                <wp:simplePos x="0" y="0"/>
                <wp:positionH relativeFrom="column">
                  <wp:posOffset>8836</wp:posOffset>
                </wp:positionH>
                <wp:positionV relativeFrom="paragraph">
                  <wp:posOffset>155805</wp:posOffset>
                </wp:positionV>
                <wp:extent cx="2307102" cy="287020"/>
                <wp:effectExtent l="57150" t="57150" r="93345" b="113030"/>
                <wp:wrapSquare wrapText="bothSides"/>
                <wp:docPr id="31" name="Прямоугольник 31"/>
                <wp:cNvGraphicFramePr/>
                <a:graphic xmlns:a="http://schemas.openxmlformats.org/drawingml/2006/main">
                  <a:graphicData uri="http://schemas.microsoft.com/office/word/2010/wordprocessingShape">
                    <wps:wsp>
                      <wps:cNvSpPr/>
                      <wps:spPr>
                        <a:xfrm>
                          <a:off x="0" y="0"/>
                          <a:ext cx="2307102"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4" style="position:absolute;left:0;text-align:left;margin-left:.7pt;margin-top:12.25pt;width:181.6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v:textbox>
                <w10:wrap type="square"/>
              </v:rect>
            </w:pict>
          </mc:Fallback>
        </mc:AlternateContent>
      </w:r>
    </w:p>
    <w:p w:rsidR="001C5E01" w:rsidRPr="008A1D33" w:rsidRDefault="001C5E01"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A1D33" w:rsidRP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A1D33" w:rsidRP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C173C" w:rsidRPr="00FC173C" w:rsidRDefault="00FC173C" w:rsidP="00FC173C">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Расходы консолидированного бюджета Слюдянского муниципального района в 2021 году составили 2 609 274,9  тыс. рублей, из них  расходы бюджета Слюдянского муниципального района 1 854 216,6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b/>
          <w:color w:val="000000"/>
          <w:sz w:val="24"/>
          <w:szCs w:val="24"/>
          <w:lang w:eastAsia="ru-RU"/>
        </w:rPr>
      </w:pPr>
      <w:r w:rsidRPr="00FC173C">
        <w:rPr>
          <w:rFonts w:ascii="Times New Roman" w:eastAsia="Times New Roman" w:hAnsi="Times New Roman" w:cs="Times New Roman"/>
          <w:bCs/>
          <w:color w:val="000000"/>
          <w:sz w:val="24"/>
          <w:szCs w:val="24"/>
          <w:lang w:eastAsia="ru-RU"/>
        </w:rPr>
        <w:t xml:space="preserve">Увеличение объема расходов относительно 2020 года </w:t>
      </w:r>
      <w:r w:rsidRPr="00FC173C">
        <w:rPr>
          <w:rFonts w:ascii="Times New Roman" w:eastAsia="Times New Roman" w:hAnsi="Times New Roman" w:cs="Times New Roman"/>
          <w:color w:val="000000"/>
          <w:sz w:val="24"/>
          <w:szCs w:val="24"/>
          <w:lang w:eastAsia="ru-RU"/>
        </w:rPr>
        <w:t xml:space="preserve"> </w:t>
      </w:r>
      <w:r w:rsidRPr="00FC173C">
        <w:rPr>
          <w:rFonts w:ascii="Times New Roman" w:eastAsia="Times New Roman" w:hAnsi="Times New Roman" w:cs="Times New Roman"/>
          <w:bCs/>
          <w:color w:val="000000"/>
          <w:sz w:val="24"/>
          <w:szCs w:val="24"/>
          <w:lang w:eastAsia="ru-RU"/>
        </w:rPr>
        <w:t xml:space="preserve">составило +  </w:t>
      </w:r>
      <w:r w:rsidRPr="00FC173C">
        <w:rPr>
          <w:rFonts w:ascii="Times New Roman" w:eastAsia="Times New Roman" w:hAnsi="Times New Roman" w:cs="Times New Roman"/>
          <w:b/>
          <w:bCs/>
          <w:color w:val="000000"/>
          <w:sz w:val="24"/>
          <w:szCs w:val="24"/>
          <w:lang w:eastAsia="ru-RU"/>
        </w:rPr>
        <w:t>150 357,5 тыс. рублей</w:t>
      </w:r>
      <w:r w:rsidRPr="00FC173C">
        <w:rPr>
          <w:rFonts w:ascii="Times New Roman" w:eastAsia="Times New Roman" w:hAnsi="Times New Roman" w:cs="Times New Roman"/>
          <w:bCs/>
          <w:color w:val="000000"/>
          <w:sz w:val="24"/>
          <w:szCs w:val="24"/>
          <w:lang w:eastAsia="ru-RU"/>
        </w:rPr>
        <w:t xml:space="preserve">, из них рост расходов  бюджета муниципального района  +  </w:t>
      </w:r>
      <w:r w:rsidRPr="00FC173C">
        <w:rPr>
          <w:rFonts w:ascii="Times New Roman" w:eastAsia="Times New Roman" w:hAnsi="Times New Roman" w:cs="Times New Roman"/>
          <w:b/>
          <w:bCs/>
          <w:color w:val="000000"/>
          <w:sz w:val="24"/>
          <w:szCs w:val="24"/>
          <w:lang w:eastAsia="ru-RU"/>
        </w:rPr>
        <w:t>187 920,3</w:t>
      </w:r>
      <w:r w:rsidRPr="00FC173C">
        <w:rPr>
          <w:rFonts w:ascii="Times New Roman" w:eastAsia="Times New Roman" w:hAnsi="Times New Roman" w:cs="Times New Roman"/>
          <w:bCs/>
          <w:color w:val="000000"/>
          <w:sz w:val="24"/>
          <w:szCs w:val="24"/>
          <w:lang w:eastAsia="ru-RU"/>
        </w:rPr>
        <w:t xml:space="preserve">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FC173C">
        <w:rPr>
          <w:rFonts w:ascii="Times New Roman" w:eastAsia="Times New Roman" w:hAnsi="Times New Roman" w:cs="Times New Roman"/>
          <w:sz w:val="24"/>
          <w:szCs w:val="24"/>
          <w:lang w:eastAsia="ru-RU"/>
        </w:rPr>
        <w:t>Общий объем поступивших межбюджетных трансфертов из областного и федерального бюджетов составил 1 930 569 тыс. рублей, что на 20 155,3 тыс. рублей или на 10 % выше объема 2020 года, остаток неиспользованных целевых межбюджетных трансфертов из областного и федерального  бюджетов на 01.01.2022 года составил 143,2 тыс. рублей  (0,007 % от общего объема поступивших трансфертов).</w:t>
      </w:r>
      <w:proofErr w:type="gramEnd"/>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Консолидированный бюджет  района  в 2021 году исполнялся в рамках 14 государственных программ Иркутской области и 26 подпрограмм. Общий объем расходов, исполняемых в рамках государственных программ с софинансированием средств из бюджета района, городских и сельских поселений, средств Фонда содействия реформированию жилищно-коммунального хозяйства, составил  1 731 915,2 тыс. рублей или 66,4 % от общего объема расходов консолидированного бюджета. Из них исполнено в рамках региональных проектов 277 818,1 тыс. рублей, в т.ч.</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«Формирование комфортной городской среды в Иркутской области» в сумме 84 729,1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«Обеспечение устойчивого сокращения непригодного для проживания жилищного фонда»  189 144,2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«Культурная среда  (Иркутская область)» в сумме 2 654,8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«Комплексная система обращения с твердыми коммунальными отходами» в сумме  1 290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В 2021 году 7 муниципальных образований района по результатам исполнения мероприятий, связанных с достижением наилучших результатов по увеличению налоговых и неналоговых доходов бюджетов, получили из областного бюджета 11 018,8 тыс</w:t>
      </w:r>
      <w:proofErr w:type="gramStart"/>
      <w:r w:rsidRPr="00FC173C">
        <w:rPr>
          <w:rFonts w:ascii="Times New Roman" w:eastAsia="Times New Roman" w:hAnsi="Times New Roman" w:cs="Times New Roman"/>
          <w:color w:val="000000"/>
          <w:sz w:val="24"/>
          <w:szCs w:val="24"/>
          <w:lang w:eastAsia="ru-RU"/>
        </w:rPr>
        <w:t>.р</w:t>
      </w:r>
      <w:proofErr w:type="gramEnd"/>
      <w:r w:rsidRPr="00FC173C">
        <w:rPr>
          <w:rFonts w:ascii="Times New Roman" w:eastAsia="Times New Roman" w:hAnsi="Times New Roman" w:cs="Times New Roman"/>
          <w:color w:val="000000"/>
          <w:sz w:val="24"/>
          <w:szCs w:val="24"/>
          <w:lang w:eastAsia="ru-RU"/>
        </w:rPr>
        <w:t>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xml:space="preserve"> Из общего объема расходов консолидированного бюджета:</w:t>
      </w:r>
    </w:p>
    <w:p w:rsidR="00FC173C" w:rsidRPr="00FC173C" w:rsidRDefault="00FC173C" w:rsidP="00E478E7">
      <w:pPr>
        <w:numPr>
          <w:ilvl w:val="0"/>
          <w:numId w:val="2"/>
        </w:numPr>
        <w:tabs>
          <w:tab w:val="left" w:pos="284"/>
        </w:tab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Расходы на социальную сферу, проведение летней оздоровительной кампании</w:t>
      </w:r>
      <w:r w:rsidRPr="00FC173C">
        <w:rPr>
          <w:rFonts w:ascii="Times New Roman" w:eastAsia="Times New Roman" w:hAnsi="Times New Roman" w:cs="Times New Roman"/>
          <w:color w:val="000000"/>
          <w:sz w:val="24"/>
          <w:szCs w:val="24"/>
          <w:lang w:eastAsia="ru-RU"/>
        </w:rPr>
        <w:t xml:space="preserve"> за 2021 год составили  </w:t>
      </w:r>
      <w:r w:rsidRPr="00FC173C">
        <w:rPr>
          <w:rFonts w:ascii="Times New Roman" w:eastAsia="Times New Roman" w:hAnsi="Times New Roman" w:cs="Times New Roman"/>
          <w:b/>
          <w:color w:val="000000"/>
          <w:sz w:val="24"/>
          <w:szCs w:val="24"/>
          <w:lang w:eastAsia="ru-RU"/>
        </w:rPr>
        <w:t>1 322 634,5</w:t>
      </w:r>
      <w:r w:rsidRPr="00FC173C">
        <w:rPr>
          <w:rFonts w:ascii="Times New Roman" w:eastAsia="Times New Roman" w:hAnsi="Times New Roman" w:cs="Times New Roman"/>
          <w:color w:val="000000"/>
          <w:sz w:val="24"/>
          <w:szCs w:val="24"/>
          <w:lang w:eastAsia="ru-RU"/>
        </w:rPr>
        <w:t xml:space="preserve">  </w:t>
      </w:r>
      <w:r w:rsidRPr="00FC173C">
        <w:rPr>
          <w:rFonts w:ascii="Times New Roman" w:eastAsia="Times New Roman" w:hAnsi="Times New Roman" w:cs="Times New Roman"/>
          <w:b/>
          <w:color w:val="000000"/>
          <w:sz w:val="24"/>
          <w:szCs w:val="24"/>
          <w:lang w:eastAsia="ru-RU"/>
        </w:rPr>
        <w:t>тыс. рублей</w:t>
      </w:r>
      <w:r w:rsidRPr="00FC173C">
        <w:rPr>
          <w:rFonts w:ascii="Times New Roman" w:eastAsia="Times New Roman" w:hAnsi="Times New Roman" w:cs="Times New Roman"/>
          <w:color w:val="000000"/>
          <w:sz w:val="24"/>
          <w:szCs w:val="24"/>
          <w:lang w:eastAsia="ru-RU"/>
        </w:rPr>
        <w:t>, что выше расходов 2020 года на 183 012,4 тыс. рублей</w:t>
      </w:r>
    </w:p>
    <w:p w:rsidR="00FC173C" w:rsidRPr="00FC173C" w:rsidRDefault="00FC173C" w:rsidP="00FC173C">
      <w:p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 xml:space="preserve">       </w:t>
      </w:r>
      <w:r w:rsidRPr="00FC173C">
        <w:rPr>
          <w:rFonts w:ascii="Times New Roman" w:eastAsia="Times New Roman" w:hAnsi="Times New Roman" w:cs="Times New Roman"/>
          <w:color w:val="000000"/>
          <w:sz w:val="24"/>
          <w:szCs w:val="24"/>
          <w:lang w:eastAsia="ru-RU"/>
        </w:rPr>
        <w:t>В структуре расходов бюджета указанные расходы являются преобладающими и составляют 50,6% всех расходов консолидированного бюджета.</w:t>
      </w:r>
    </w:p>
    <w:p w:rsidR="00FC173C" w:rsidRPr="00FC173C" w:rsidRDefault="00FC173C" w:rsidP="00FC173C">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1.1.</w:t>
      </w:r>
      <w:r w:rsidRPr="00FC173C">
        <w:rPr>
          <w:rFonts w:ascii="Times New Roman" w:eastAsia="Times New Roman" w:hAnsi="Times New Roman" w:cs="Times New Roman"/>
          <w:color w:val="000000"/>
          <w:sz w:val="24"/>
          <w:szCs w:val="24"/>
          <w:lang w:eastAsia="ru-RU"/>
        </w:rPr>
        <w:t xml:space="preserve">   Объем расходов на выплату заработной платы и начислений на нее за 2021 год составляет </w:t>
      </w:r>
      <w:r w:rsidRPr="00FC173C">
        <w:rPr>
          <w:rFonts w:ascii="Times New Roman" w:eastAsia="Times New Roman" w:hAnsi="Times New Roman" w:cs="Times New Roman"/>
          <w:b/>
          <w:color w:val="000000"/>
          <w:sz w:val="24"/>
          <w:szCs w:val="24"/>
          <w:lang w:eastAsia="ru-RU"/>
        </w:rPr>
        <w:t>970 058,64  тыс. рублей</w:t>
      </w:r>
      <w:r w:rsidRPr="00FC173C">
        <w:rPr>
          <w:rFonts w:ascii="Times New Roman" w:eastAsia="Times New Roman" w:hAnsi="Times New Roman" w:cs="Times New Roman"/>
          <w:color w:val="000000"/>
          <w:sz w:val="24"/>
          <w:szCs w:val="24"/>
          <w:lang w:eastAsia="ru-RU"/>
        </w:rPr>
        <w:t xml:space="preserve"> (73,3 % от расходов на социальную сферу), что выше расходов 2020 года на + 128 208,94 тыс. рублей. Среднесписочная численность </w:t>
      </w:r>
      <w:r w:rsidRPr="00FC173C">
        <w:rPr>
          <w:rFonts w:ascii="Times New Roman" w:eastAsia="Times New Roman" w:hAnsi="Times New Roman" w:cs="Times New Roman"/>
          <w:color w:val="000000"/>
          <w:sz w:val="24"/>
          <w:szCs w:val="24"/>
          <w:lang w:eastAsia="ru-RU"/>
        </w:rPr>
        <w:lastRenderedPageBreak/>
        <w:t>работающих на 01.01.2022 года составляет 1 766 человек. Среднемесячная заработная плата 45 774,8 рублей.</w:t>
      </w:r>
      <w:r w:rsidRPr="00FC173C">
        <w:rPr>
          <w:rFonts w:ascii="Times New Roman" w:eastAsia="Times New Roman" w:hAnsi="Times New Roman" w:cs="Times New Roman"/>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color w:val="000000"/>
          <w:sz w:val="24"/>
          <w:szCs w:val="24"/>
          <w:lang w:eastAsia="ru-RU"/>
        </w:rPr>
        <w:t>1.2.</w:t>
      </w:r>
      <w:r w:rsidRPr="00F20189">
        <w:rPr>
          <w:rFonts w:ascii="Times New Roman" w:eastAsia="Times New Roman" w:hAnsi="Times New Roman" w:cs="Times New Roman"/>
          <w:color w:val="000000"/>
          <w:sz w:val="24"/>
          <w:szCs w:val="24"/>
          <w:lang w:eastAsia="ru-RU"/>
        </w:rPr>
        <w:t xml:space="preserve"> За 2021 год   бюджетными и автономными  учреждениями образования района  обеспечено выполнение следующих </w:t>
      </w:r>
      <w:r w:rsidRPr="00F20189">
        <w:rPr>
          <w:rFonts w:ascii="Times New Roman" w:eastAsia="Times New Roman" w:hAnsi="Times New Roman" w:cs="Times New Roman"/>
          <w:b/>
          <w:color w:val="000000"/>
          <w:sz w:val="24"/>
          <w:szCs w:val="24"/>
          <w:lang w:eastAsia="ru-RU"/>
        </w:rPr>
        <w:t>показателей: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Охват детей в возрасте от 1,6 до 7 лет услугами муниципальных дошкольных учреждений составил   1 893 человек.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муниципальных образовательных учреждений составляет 5 080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художественной творческой направленности составляет 1578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физической культуры и спорта составляет 695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искусства составляет 840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F20189">
        <w:rPr>
          <w:rFonts w:ascii="Times New Roman" w:eastAsia="Times New Roman" w:hAnsi="Times New Roman" w:cs="Times New Roman"/>
          <w:color w:val="000000"/>
          <w:sz w:val="24"/>
          <w:szCs w:val="24"/>
          <w:lang w:eastAsia="ru-RU"/>
        </w:rPr>
        <w:t xml:space="preserve">Количество детей, охваченных услугами дополнительного образования – Детскими домами  творчества,  Детскими школами искусств, Детско-юношеские школы снизилось  за 2021 год на 51 человек в связи с действием ограничений, связанных с короновирусной инфекцией и составило </w:t>
      </w:r>
      <w:r w:rsidRPr="00F20189">
        <w:rPr>
          <w:rFonts w:ascii="Times New Roman" w:eastAsia="Times New Roman" w:hAnsi="Times New Roman" w:cs="Times New Roman"/>
          <w:b/>
          <w:color w:val="000000"/>
          <w:sz w:val="24"/>
          <w:szCs w:val="24"/>
          <w:lang w:eastAsia="ru-RU"/>
        </w:rPr>
        <w:t>3 113 чел</w:t>
      </w:r>
      <w:r w:rsidRPr="00F20189">
        <w:rPr>
          <w:rFonts w:ascii="Times New Roman" w:eastAsia="Times New Roman" w:hAnsi="Times New Roman" w:cs="Times New Roman"/>
          <w:color w:val="000000"/>
          <w:sz w:val="24"/>
          <w:szCs w:val="24"/>
          <w:lang w:eastAsia="ru-RU"/>
        </w:rPr>
        <w:t>. Объем расходов бюджета на функционирование учреждений дополнительного образования увеличился с 110 691,4 тыс. рублей в 2020 году  до 131 448,2 тыс. рублей  в 2021 году</w:t>
      </w:r>
      <w:proofErr w:type="gramEnd"/>
      <w:r w:rsidRPr="00F20189">
        <w:rPr>
          <w:rFonts w:ascii="Times New Roman" w:eastAsia="Times New Roman" w:hAnsi="Times New Roman" w:cs="Times New Roman"/>
          <w:color w:val="000000"/>
          <w:sz w:val="24"/>
          <w:szCs w:val="24"/>
          <w:lang w:eastAsia="ru-RU"/>
        </w:rPr>
        <w:t>. Темп роста составил 18,7% или 20 756,8 тыс. рублей.</w:t>
      </w:r>
    </w:p>
    <w:p w:rsidR="00F20189" w:rsidRPr="00F20189" w:rsidRDefault="00F20189" w:rsidP="00F20189">
      <w:pPr>
        <w:tabs>
          <w:tab w:val="left" w:pos="284"/>
        </w:tabs>
        <w:spacing w:after="0" w:line="240" w:lineRule="auto"/>
        <w:ind w:firstLine="567"/>
        <w:jc w:val="both"/>
        <w:rPr>
          <w:rFonts w:ascii="Times New Roman" w:hAnsi="Times New Roman" w:cs="Times New Roman"/>
          <w:sz w:val="24"/>
          <w:szCs w:val="24"/>
        </w:rPr>
      </w:pPr>
      <w:r w:rsidRPr="00F20189">
        <w:rPr>
          <w:rFonts w:ascii="Times New Roman" w:hAnsi="Times New Roman" w:cs="Times New Roman"/>
          <w:b/>
          <w:sz w:val="24"/>
          <w:szCs w:val="24"/>
        </w:rPr>
        <w:t>1.3.</w:t>
      </w:r>
      <w:r w:rsidRPr="00F20189">
        <w:rPr>
          <w:rFonts w:ascii="Times New Roman" w:hAnsi="Times New Roman" w:cs="Times New Roman"/>
          <w:sz w:val="24"/>
          <w:szCs w:val="24"/>
        </w:rPr>
        <w:t xml:space="preserve"> </w:t>
      </w:r>
      <w:proofErr w:type="gramStart"/>
      <w:r w:rsidRPr="00F20189">
        <w:rPr>
          <w:rFonts w:ascii="Times New Roman" w:hAnsi="Times New Roman" w:cs="Times New Roman"/>
          <w:sz w:val="24"/>
          <w:szCs w:val="24"/>
        </w:rPr>
        <w:t xml:space="preserve">На </w:t>
      </w:r>
      <w:r w:rsidRPr="00F20189">
        <w:rPr>
          <w:rFonts w:ascii="Times New Roman" w:hAnsi="Times New Roman" w:cs="Times New Roman"/>
          <w:b/>
          <w:sz w:val="24"/>
          <w:szCs w:val="24"/>
        </w:rPr>
        <w:t>укрепление материально-технической базы</w:t>
      </w:r>
      <w:r w:rsidRPr="00F20189">
        <w:rPr>
          <w:rFonts w:ascii="Times New Roman" w:hAnsi="Times New Roman" w:cs="Times New Roman"/>
          <w:sz w:val="24"/>
          <w:szCs w:val="24"/>
        </w:rPr>
        <w:t xml:space="preserve"> учреждений образования, культуры, физкультуры направлено в 2021 году </w:t>
      </w:r>
      <w:r w:rsidRPr="00F20189">
        <w:rPr>
          <w:rFonts w:ascii="Times New Roman" w:hAnsi="Times New Roman" w:cs="Times New Roman"/>
          <w:b/>
          <w:sz w:val="24"/>
          <w:szCs w:val="24"/>
        </w:rPr>
        <w:t>40 895,2 тыс. рублей</w:t>
      </w:r>
      <w:r w:rsidRPr="00F20189">
        <w:rPr>
          <w:rFonts w:ascii="Times New Roman" w:hAnsi="Times New Roman" w:cs="Times New Roman"/>
          <w:sz w:val="24"/>
          <w:szCs w:val="24"/>
        </w:rPr>
        <w:t>, в том числе на приобретение наглядных пособий, ученической литературы, методических и дидактических   материалов 8 699,6 тыс. рублей, мебели  для занятий в учебных классах 3 478,1 тыс. рублей, спортивного инвентаря и оборудования для оснащения учреждений, осуществляющей деятельность в сфере физической культуры и спорта 6 563,9</w:t>
      </w:r>
      <w:proofErr w:type="gramEnd"/>
      <w:r w:rsidRPr="00F20189">
        <w:rPr>
          <w:rFonts w:ascii="Times New Roman" w:hAnsi="Times New Roman" w:cs="Times New Roman"/>
          <w:sz w:val="24"/>
          <w:szCs w:val="24"/>
        </w:rPr>
        <w:t xml:space="preserve"> </w:t>
      </w:r>
      <w:proofErr w:type="gramStart"/>
      <w:r w:rsidRPr="00F20189">
        <w:rPr>
          <w:rFonts w:ascii="Times New Roman" w:hAnsi="Times New Roman" w:cs="Times New Roman"/>
          <w:sz w:val="24"/>
          <w:szCs w:val="24"/>
        </w:rPr>
        <w:t>тыс. рублей, на комплектование книжных фондов библиотек  1 480,4 тыс. рублей, приобретение средств обучения и воспитания, необходимых для оснащения учебных кабинетов  5 100,6 тыс. рублей, организацию спортивно</w:t>
      </w:r>
      <w:r w:rsidR="001A75DB">
        <w:rPr>
          <w:rFonts w:ascii="Times New Roman" w:hAnsi="Times New Roman" w:cs="Times New Roman"/>
          <w:sz w:val="24"/>
          <w:szCs w:val="24"/>
        </w:rPr>
        <w:t>-</w:t>
      </w:r>
      <w:r w:rsidRPr="00F20189">
        <w:rPr>
          <w:rFonts w:ascii="Times New Roman" w:hAnsi="Times New Roman" w:cs="Times New Roman"/>
          <w:sz w:val="24"/>
          <w:szCs w:val="24"/>
        </w:rPr>
        <w:t>игрового комплекса в г. Байкальске  2 350,6 тыс. рублей  и иного оборудования и основных средств   для функционирования учреждений бюджетной сферы на сумму   14 104,2 тыс. рублей.</w:t>
      </w:r>
      <w:proofErr w:type="gramEnd"/>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sz w:val="24"/>
          <w:szCs w:val="24"/>
          <w:lang w:eastAsia="ru-RU"/>
        </w:rPr>
        <w:t>1.4.</w:t>
      </w:r>
      <w:r w:rsidRPr="00F20189">
        <w:rPr>
          <w:rFonts w:ascii="Times New Roman" w:eastAsia="Times New Roman" w:hAnsi="Times New Roman" w:cs="Times New Roman"/>
          <w:sz w:val="24"/>
          <w:szCs w:val="24"/>
          <w:lang w:eastAsia="ru-RU"/>
        </w:rPr>
        <w:t xml:space="preserve"> На обеспечение </w:t>
      </w:r>
      <w:r w:rsidRPr="00F20189">
        <w:rPr>
          <w:rFonts w:ascii="Times New Roman" w:eastAsia="Times New Roman" w:hAnsi="Times New Roman" w:cs="Times New Roman"/>
          <w:b/>
          <w:sz w:val="24"/>
          <w:szCs w:val="24"/>
          <w:lang w:eastAsia="ru-RU"/>
        </w:rPr>
        <w:t xml:space="preserve">питанием учащихся общеобразовательных и дошкольных учреждений </w:t>
      </w:r>
      <w:r w:rsidRPr="00F20189">
        <w:rPr>
          <w:rFonts w:ascii="Times New Roman" w:eastAsia="Times New Roman" w:hAnsi="Times New Roman" w:cs="Times New Roman"/>
          <w:sz w:val="24"/>
          <w:szCs w:val="24"/>
          <w:lang w:eastAsia="ru-RU"/>
        </w:rPr>
        <w:t xml:space="preserve">направлено </w:t>
      </w:r>
      <w:r w:rsidRPr="00F20189">
        <w:rPr>
          <w:rFonts w:ascii="Times New Roman" w:eastAsia="Times New Roman" w:hAnsi="Times New Roman" w:cs="Times New Roman"/>
          <w:b/>
          <w:sz w:val="24"/>
          <w:szCs w:val="24"/>
          <w:lang w:eastAsia="ru-RU"/>
        </w:rPr>
        <w:t>45 523,8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 xml:space="preserve">Объем расходов по сравнению с 2020 годом увеличился  на 14 679,2 тыс. рублей Количество </w:t>
      </w:r>
      <w:proofErr w:type="gramStart"/>
      <w:r w:rsidRPr="00F20189">
        <w:rPr>
          <w:rFonts w:ascii="Times New Roman" w:eastAsia="Times New Roman" w:hAnsi="Times New Roman" w:cs="Times New Roman"/>
          <w:sz w:val="24"/>
          <w:szCs w:val="24"/>
          <w:lang w:eastAsia="ru-RU"/>
        </w:rPr>
        <w:t>детей,  получивших питание составило</w:t>
      </w:r>
      <w:proofErr w:type="gramEnd"/>
      <w:r w:rsidRPr="00F20189">
        <w:rPr>
          <w:rFonts w:ascii="Times New Roman" w:eastAsia="Times New Roman" w:hAnsi="Times New Roman" w:cs="Times New Roman"/>
          <w:sz w:val="24"/>
          <w:szCs w:val="24"/>
          <w:lang w:eastAsia="ru-RU"/>
        </w:rPr>
        <w:t xml:space="preserve">  5 974 ребенка,  из них 91 из частных образовательных учреждений (школа - интернат), детей </w:t>
      </w:r>
      <w:r w:rsidR="001A75DB">
        <w:rPr>
          <w:rFonts w:ascii="Times New Roman" w:eastAsia="Times New Roman" w:hAnsi="Times New Roman" w:cs="Times New Roman"/>
          <w:sz w:val="24"/>
          <w:szCs w:val="24"/>
          <w:lang w:eastAsia="ru-RU"/>
        </w:rPr>
        <w:t>-</w:t>
      </w:r>
      <w:r w:rsidRPr="00F20189">
        <w:rPr>
          <w:rFonts w:ascii="Times New Roman" w:eastAsia="Times New Roman" w:hAnsi="Times New Roman" w:cs="Times New Roman"/>
          <w:sz w:val="24"/>
          <w:szCs w:val="24"/>
          <w:lang w:eastAsia="ru-RU"/>
        </w:rPr>
        <w:t xml:space="preserve"> инвалидов, детей </w:t>
      </w:r>
      <w:r w:rsidR="001A75DB">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sz w:val="24"/>
          <w:szCs w:val="24"/>
          <w:lang w:eastAsia="ru-RU"/>
        </w:rPr>
        <w:t>сирот и детей, оставшихся без попечения родителей (льготный категории) 31 ребенок.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Всего за 2021 год предоставлено питание 8 категориям детей, так: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 xml:space="preserve">- на обеспечение мер социальной поддержки </w:t>
      </w:r>
      <w:r w:rsidRPr="00F20189">
        <w:rPr>
          <w:rFonts w:ascii="Times New Roman" w:eastAsia="Times New Roman" w:hAnsi="Times New Roman" w:cs="Times New Roman"/>
          <w:b/>
          <w:sz w:val="24"/>
          <w:szCs w:val="24"/>
          <w:lang w:eastAsia="ru-RU"/>
        </w:rPr>
        <w:t>многодетным и малоимущим семьям</w:t>
      </w:r>
      <w:r w:rsidRPr="00F20189">
        <w:rPr>
          <w:rFonts w:ascii="Times New Roman" w:eastAsia="Times New Roman" w:hAnsi="Times New Roman" w:cs="Times New Roman"/>
          <w:sz w:val="24"/>
          <w:szCs w:val="24"/>
          <w:lang w:eastAsia="ru-RU"/>
        </w:rPr>
        <w:t xml:space="preserve"> направлено 9 690,7 тыс. рублей.</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F20189">
        <w:rPr>
          <w:rFonts w:ascii="Times New Roman" w:eastAsia="Times New Roman" w:hAnsi="Times New Roman" w:cs="Times New Roman"/>
          <w:color w:val="000000"/>
          <w:sz w:val="24"/>
          <w:szCs w:val="24"/>
          <w:lang w:eastAsia="ru-RU"/>
        </w:rPr>
        <w:t>Количество учащихся льготной категории, которым было предоставлено питание за 2021 год составило 951 человека, в том числе 616 учащихся из многодетных семей (из них 80 учащихся, обучающиеся в частной школе) и 335 учащихся из малообеспеченных семей (из них 11учащихся, обучающиеся в частной школе).</w:t>
      </w:r>
      <w:proofErr w:type="gramEnd"/>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 xml:space="preserve">- на  обеспечение бесплатным двухразовым питанием </w:t>
      </w:r>
      <w:r w:rsidRPr="00F20189">
        <w:rPr>
          <w:rFonts w:ascii="Times New Roman" w:eastAsia="Times New Roman" w:hAnsi="Times New Roman" w:cs="Times New Roman"/>
          <w:b/>
          <w:sz w:val="24"/>
          <w:szCs w:val="24"/>
          <w:lang w:eastAsia="ru-RU"/>
        </w:rPr>
        <w:t xml:space="preserve">обучающихся с ограниченными возможностями здоровья </w:t>
      </w:r>
      <w:r w:rsidRPr="00F20189">
        <w:rPr>
          <w:rFonts w:ascii="Times New Roman" w:eastAsia="Times New Roman" w:hAnsi="Times New Roman" w:cs="Times New Roman"/>
          <w:sz w:val="24"/>
          <w:szCs w:val="24"/>
          <w:lang w:eastAsia="ru-RU"/>
        </w:rPr>
        <w:t xml:space="preserve">в сумме 5 746,4 тыс. рублей. </w:t>
      </w:r>
      <w:proofErr w:type="gramStart"/>
      <w:r w:rsidRPr="00F20189">
        <w:rPr>
          <w:rFonts w:ascii="Times New Roman" w:eastAsia="Times New Roman" w:hAnsi="Times New Roman" w:cs="Times New Roman"/>
          <w:sz w:val="24"/>
          <w:szCs w:val="24"/>
          <w:lang w:eastAsia="ru-RU"/>
        </w:rPr>
        <w:t>Обеспечены</w:t>
      </w:r>
      <w:proofErr w:type="gramEnd"/>
      <w:r w:rsidRPr="00F20189">
        <w:rPr>
          <w:rFonts w:ascii="Times New Roman" w:eastAsia="Times New Roman" w:hAnsi="Times New Roman" w:cs="Times New Roman"/>
          <w:sz w:val="24"/>
          <w:szCs w:val="24"/>
          <w:lang w:eastAsia="ru-RU"/>
        </w:rPr>
        <w:t xml:space="preserve"> питанием 367 обучающихся.</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hAnsi="Times New Roman"/>
          <w:sz w:val="24"/>
          <w:szCs w:val="24"/>
        </w:rPr>
        <w:lastRenderedPageBreak/>
        <w:t xml:space="preserve">- на </w:t>
      </w:r>
      <w:r w:rsidRPr="00F20189">
        <w:rPr>
          <w:rFonts w:ascii="Times New Roman" w:eastAsia="Times New Roman" w:hAnsi="Times New Roman" w:cs="Times New Roman"/>
          <w:sz w:val="24"/>
          <w:szCs w:val="24"/>
          <w:lang w:eastAsia="ru-RU"/>
        </w:rPr>
        <w:t xml:space="preserve"> обеспечение продуктами питания </w:t>
      </w:r>
      <w:r w:rsidRPr="00F20189">
        <w:rPr>
          <w:rFonts w:ascii="Times New Roman" w:eastAsia="Times New Roman" w:hAnsi="Times New Roman" w:cs="Times New Roman"/>
          <w:b/>
          <w:sz w:val="24"/>
          <w:szCs w:val="24"/>
          <w:lang w:eastAsia="ru-RU"/>
        </w:rPr>
        <w:t>детей</w:t>
      </w:r>
      <w:r w:rsidR="001A75DB">
        <w:rPr>
          <w:rFonts w:ascii="Times New Roman" w:eastAsia="Times New Roman" w:hAnsi="Times New Roman" w:cs="Times New Roman"/>
          <w:b/>
          <w:sz w:val="24"/>
          <w:szCs w:val="24"/>
          <w:lang w:eastAsia="ru-RU"/>
        </w:rPr>
        <w:t>-</w:t>
      </w:r>
      <w:r w:rsidRPr="00F20189">
        <w:rPr>
          <w:rFonts w:ascii="Times New Roman" w:eastAsia="Times New Roman" w:hAnsi="Times New Roman" w:cs="Times New Roman"/>
          <w:b/>
          <w:sz w:val="24"/>
          <w:szCs w:val="24"/>
          <w:lang w:eastAsia="ru-RU"/>
        </w:rPr>
        <w:t>инвалидов, детей</w:t>
      </w:r>
      <w:r w:rsidR="001A75DB">
        <w:rPr>
          <w:rFonts w:ascii="Times New Roman" w:eastAsia="Times New Roman" w:hAnsi="Times New Roman" w:cs="Times New Roman"/>
          <w:b/>
          <w:sz w:val="24"/>
          <w:szCs w:val="24"/>
          <w:lang w:eastAsia="ru-RU"/>
        </w:rPr>
        <w:t>-</w:t>
      </w:r>
      <w:r w:rsidRPr="00F20189">
        <w:rPr>
          <w:rFonts w:ascii="Times New Roman" w:eastAsia="Times New Roman" w:hAnsi="Times New Roman" w:cs="Times New Roman"/>
          <w:b/>
          <w:sz w:val="24"/>
          <w:szCs w:val="24"/>
          <w:lang w:eastAsia="ru-RU"/>
        </w:rPr>
        <w:t>сирот и детей, оставшихся без попечения родителей</w:t>
      </w:r>
      <w:r w:rsidRPr="00F20189">
        <w:rPr>
          <w:rFonts w:ascii="Times New Roman" w:eastAsia="Times New Roman" w:hAnsi="Times New Roman" w:cs="Times New Roman"/>
          <w:sz w:val="24"/>
          <w:szCs w:val="24"/>
          <w:lang w:eastAsia="ru-RU"/>
        </w:rPr>
        <w:t xml:space="preserve"> (льготные категории)  в сумме 1 661,7 тыс. рублей. Обеспечено питанием 31 ребенок.</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F20189">
        <w:rPr>
          <w:rFonts w:ascii="Times New Roman" w:eastAsia="Times New Roman" w:hAnsi="Times New Roman" w:cs="Times New Roman"/>
          <w:sz w:val="24"/>
          <w:szCs w:val="24"/>
          <w:lang w:eastAsia="ru-RU"/>
        </w:rPr>
        <w:t xml:space="preserve">- на </w:t>
      </w:r>
      <w:r w:rsidRPr="00F20189">
        <w:rPr>
          <w:rFonts w:ascii="Times New Roman" w:eastAsia="Times New Roman" w:hAnsi="Times New Roman" w:cs="Times New Roman"/>
          <w:color w:val="000000"/>
          <w:sz w:val="24"/>
          <w:szCs w:val="24"/>
          <w:lang w:eastAsia="ru-RU"/>
        </w:rPr>
        <w:t xml:space="preserve">обеспечение бесплатным питанием </w:t>
      </w:r>
      <w:r w:rsidRPr="00F20189">
        <w:rPr>
          <w:rFonts w:ascii="Times New Roman" w:eastAsia="Times New Roman" w:hAnsi="Times New Roman" w:cs="Times New Roman"/>
          <w:b/>
          <w:color w:val="000000"/>
          <w:sz w:val="24"/>
          <w:szCs w:val="24"/>
          <w:lang w:eastAsia="ru-RU"/>
        </w:rPr>
        <w:t>обучающихся, пребывающих на полном государственном обеспечении в организациях социального обслуживания</w:t>
      </w:r>
      <w:r w:rsidRPr="00F20189">
        <w:rPr>
          <w:rFonts w:ascii="Times New Roman" w:eastAsia="Times New Roman" w:hAnsi="Times New Roman" w:cs="Times New Roman"/>
          <w:color w:val="000000"/>
          <w:sz w:val="24"/>
          <w:szCs w:val="24"/>
          <w:lang w:eastAsia="ru-RU"/>
        </w:rPr>
        <w:t>,  посещающих муниципальные общеобразовательные организации в сумме 117,8 тыс. рублей.</w:t>
      </w:r>
      <w:r w:rsidRPr="00F20189">
        <w:rPr>
          <w:rFonts w:ascii="Times New Roman" w:eastAsia="Times New Roman" w:hAnsi="Times New Roman" w:cs="Times New Roman"/>
          <w:sz w:val="24"/>
          <w:szCs w:val="24"/>
          <w:lang w:eastAsia="ru-RU"/>
        </w:rPr>
        <w:t xml:space="preserve"> </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F20189">
        <w:rPr>
          <w:rFonts w:ascii="Times New Roman" w:eastAsia="Times New Roman" w:hAnsi="Times New Roman" w:cs="Times New Roman"/>
          <w:color w:val="000000"/>
          <w:sz w:val="24"/>
          <w:szCs w:val="24"/>
          <w:lang w:eastAsia="ru-RU"/>
        </w:rPr>
        <w:t xml:space="preserve">Количество учащихся льготной категории, </w:t>
      </w:r>
      <w:proofErr w:type="gramStart"/>
      <w:r w:rsidRPr="00F20189">
        <w:rPr>
          <w:rFonts w:ascii="Times New Roman" w:eastAsia="Times New Roman" w:hAnsi="Times New Roman" w:cs="Times New Roman"/>
          <w:color w:val="000000"/>
          <w:sz w:val="24"/>
          <w:szCs w:val="24"/>
          <w:lang w:eastAsia="ru-RU"/>
        </w:rPr>
        <w:t>которым было предоставлено бесплатное питание за 2021 год составило</w:t>
      </w:r>
      <w:proofErr w:type="gramEnd"/>
      <w:r w:rsidRPr="00F20189">
        <w:rPr>
          <w:rFonts w:ascii="Times New Roman" w:eastAsia="Times New Roman" w:hAnsi="Times New Roman" w:cs="Times New Roman"/>
          <w:color w:val="000000"/>
          <w:sz w:val="24"/>
          <w:szCs w:val="24"/>
          <w:lang w:eastAsia="ru-RU"/>
        </w:rPr>
        <w:t xml:space="preserve"> 9 человек.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обеспечение бесплатным двухразовым питанием </w:t>
      </w:r>
      <w:r w:rsidRPr="00F20189">
        <w:rPr>
          <w:rFonts w:ascii="Times New Roman" w:eastAsia="Times New Roman" w:hAnsi="Times New Roman" w:cs="Times New Roman"/>
          <w:b/>
          <w:sz w:val="24"/>
          <w:szCs w:val="24"/>
        </w:rPr>
        <w:t>детей-инвалидов</w:t>
      </w:r>
      <w:r w:rsidRPr="00F20189">
        <w:rPr>
          <w:rFonts w:ascii="Times New Roman" w:eastAsia="Times New Roman" w:hAnsi="Times New Roman" w:cs="Times New Roman"/>
          <w:sz w:val="24"/>
          <w:szCs w:val="24"/>
        </w:rPr>
        <w:t xml:space="preserve"> 1 291,3 тыс</w:t>
      </w:r>
      <w:proofErr w:type="gramStart"/>
      <w:r w:rsidRPr="00F20189">
        <w:rPr>
          <w:rFonts w:ascii="Times New Roman" w:eastAsia="Times New Roman" w:hAnsi="Times New Roman" w:cs="Times New Roman"/>
          <w:sz w:val="24"/>
          <w:szCs w:val="24"/>
        </w:rPr>
        <w:t>.р</w:t>
      </w:r>
      <w:proofErr w:type="gramEnd"/>
      <w:r w:rsidRPr="00F20189">
        <w:rPr>
          <w:rFonts w:ascii="Times New Roman" w:eastAsia="Times New Roman" w:hAnsi="Times New Roman" w:cs="Times New Roman"/>
          <w:sz w:val="24"/>
          <w:szCs w:val="24"/>
        </w:rPr>
        <w:t>ублей (80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организацию бесплатного </w:t>
      </w:r>
      <w:r w:rsidRPr="00F20189">
        <w:rPr>
          <w:rFonts w:ascii="Times New Roman" w:eastAsia="Times New Roman" w:hAnsi="Times New Roman" w:cs="Times New Roman"/>
          <w:b/>
          <w:sz w:val="24"/>
          <w:szCs w:val="24"/>
        </w:rPr>
        <w:t xml:space="preserve">горячего питания обучающихся, получающих начальное общее образование </w:t>
      </w:r>
      <w:r w:rsidRPr="00F20189">
        <w:rPr>
          <w:rFonts w:ascii="Times New Roman" w:eastAsia="Times New Roman" w:hAnsi="Times New Roman" w:cs="Times New Roman"/>
          <w:sz w:val="24"/>
          <w:szCs w:val="24"/>
        </w:rPr>
        <w:t>в муниципальных образовательных организациях в сумме 22 202,8 тыс. рублей (2 099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обеспечение </w:t>
      </w:r>
      <w:r w:rsidRPr="00F20189">
        <w:rPr>
          <w:rFonts w:ascii="Times New Roman" w:eastAsia="Times New Roman" w:hAnsi="Times New Roman" w:cs="Times New Roman"/>
          <w:b/>
          <w:sz w:val="24"/>
          <w:szCs w:val="24"/>
        </w:rPr>
        <w:t>бесплатным питьевым молоком обучающихся 1-4 классов</w:t>
      </w:r>
      <w:r w:rsidRPr="00F20189">
        <w:rPr>
          <w:rFonts w:ascii="Times New Roman" w:eastAsia="Times New Roman" w:hAnsi="Times New Roman" w:cs="Times New Roman"/>
          <w:sz w:val="24"/>
          <w:szCs w:val="24"/>
        </w:rPr>
        <w:t xml:space="preserve"> муниципальных общеобразовательных организаций в сумме 2 837,6 тыс. рублей (1630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на оплату стоимости  наборов продуктов питания в лагерях с дневным пребыванием детей в сумме 1 975,5 тыс. рублей (807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b/>
          <w:sz w:val="24"/>
          <w:szCs w:val="24"/>
          <w:lang w:eastAsia="ru-RU"/>
        </w:rPr>
      </w:pPr>
      <w:r w:rsidRPr="00F20189">
        <w:rPr>
          <w:rFonts w:ascii="Times New Roman" w:eastAsia="Times New Roman" w:hAnsi="Times New Roman" w:cs="Times New Roman"/>
          <w:b/>
          <w:sz w:val="24"/>
          <w:szCs w:val="24"/>
        </w:rPr>
        <w:t>1.5.</w:t>
      </w:r>
      <w:r w:rsidRPr="00F20189">
        <w:rPr>
          <w:rFonts w:ascii="Times New Roman" w:eastAsia="Times New Roman" w:hAnsi="Times New Roman" w:cs="Times New Roman"/>
          <w:sz w:val="24"/>
          <w:szCs w:val="24"/>
        </w:rPr>
        <w:t xml:space="preserve"> Для </w:t>
      </w:r>
      <w:r w:rsidRPr="00F20189">
        <w:rPr>
          <w:rFonts w:ascii="Times New Roman" w:eastAsia="Times New Roman" w:hAnsi="Times New Roman" w:cs="Times New Roman"/>
          <w:sz w:val="24"/>
          <w:szCs w:val="24"/>
          <w:lang w:eastAsia="ru-RU"/>
        </w:rPr>
        <w:t>обеспечения профилактических мер, направленных на п</w:t>
      </w:r>
      <w:r w:rsidRPr="00F20189">
        <w:rPr>
          <w:rFonts w:ascii="Times New Roman" w:eastAsia="Times New Roman" w:hAnsi="Times New Roman" w:cs="Times New Roman"/>
          <w:b/>
          <w:sz w:val="24"/>
          <w:szCs w:val="24"/>
          <w:lang w:eastAsia="ru-RU"/>
        </w:rPr>
        <w:t xml:space="preserve">ротиводействие терроризму и экстремизму и обеспечение пожарной безопасности, санитарноэпедимического благополучия  в бюджетных учреждениях, </w:t>
      </w:r>
      <w:r w:rsidRPr="00F20189">
        <w:rPr>
          <w:rFonts w:ascii="Times New Roman" w:eastAsia="Times New Roman" w:hAnsi="Times New Roman" w:cs="Times New Roman"/>
          <w:sz w:val="24"/>
          <w:szCs w:val="24"/>
          <w:lang w:eastAsia="ru-RU"/>
        </w:rPr>
        <w:t>направлено 18 546,9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sz w:val="24"/>
          <w:szCs w:val="24"/>
          <w:lang w:eastAsia="ru-RU"/>
        </w:rPr>
        <w:t>1.6.</w:t>
      </w:r>
      <w:r w:rsidRPr="00F20189">
        <w:rPr>
          <w:rFonts w:ascii="Times New Roman" w:eastAsia="Times New Roman" w:hAnsi="Times New Roman" w:cs="Times New Roman"/>
          <w:sz w:val="24"/>
          <w:szCs w:val="24"/>
          <w:lang w:eastAsia="ru-RU"/>
        </w:rPr>
        <w:t xml:space="preserve"> </w:t>
      </w:r>
      <w:proofErr w:type="gramStart"/>
      <w:r w:rsidRPr="00F20189">
        <w:rPr>
          <w:rFonts w:ascii="Times New Roman" w:eastAsia="Times New Roman" w:hAnsi="Times New Roman" w:cs="Times New Roman"/>
          <w:sz w:val="24"/>
          <w:szCs w:val="24"/>
          <w:lang w:eastAsia="ru-RU"/>
        </w:rPr>
        <w:t xml:space="preserve">На </w:t>
      </w:r>
      <w:r w:rsidRPr="00F20189">
        <w:rPr>
          <w:rFonts w:ascii="Times New Roman" w:eastAsia="Times New Roman" w:hAnsi="Times New Roman" w:cs="Times New Roman"/>
          <w:b/>
          <w:sz w:val="24"/>
          <w:szCs w:val="24"/>
          <w:lang w:eastAsia="ru-RU"/>
        </w:rPr>
        <w:t>проведение текущих и капитальных ремонтов учреждений</w:t>
      </w:r>
      <w:r w:rsidRPr="00F20189">
        <w:rPr>
          <w:rFonts w:ascii="Times New Roman" w:eastAsia="Times New Roman" w:hAnsi="Times New Roman" w:cs="Times New Roman"/>
          <w:sz w:val="24"/>
          <w:szCs w:val="24"/>
          <w:lang w:eastAsia="ru-RU"/>
        </w:rPr>
        <w:t xml:space="preserve"> бюджетной сферы, </w:t>
      </w:r>
      <w:r w:rsidRPr="00F20189">
        <w:rPr>
          <w:rFonts w:ascii="Times New Roman" w:eastAsia="Times New Roman" w:hAnsi="Times New Roman" w:cs="Times New Roman"/>
          <w:b/>
          <w:sz w:val="24"/>
          <w:szCs w:val="24"/>
          <w:lang w:eastAsia="ru-RU"/>
        </w:rPr>
        <w:t>разработку проектно-сметной документации</w:t>
      </w:r>
      <w:r w:rsidRPr="00F20189">
        <w:rPr>
          <w:rFonts w:ascii="Times New Roman" w:eastAsia="Times New Roman" w:hAnsi="Times New Roman" w:cs="Times New Roman"/>
          <w:sz w:val="24"/>
          <w:szCs w:val="24"/>
          <w:lang w:eastAsia="ru-RU"/>
        </w:rPr>
        <w:t xml:space="preserve"> на капитальный ремонт  и  проверку достоверности определения сметной стоимости объектов  дошкольного и дополнительного образования в 2021 году направлено </w:t>
      </w:r>
      <w:r w:rsidRPr="00F20189">
        <w:rPr>
          <w:rFonts w:ascii="Times New Roman" w:eastAsia="Times New Roman" w:hAnsi="Times New Roman" w:cs="Times New Roman"/>
          <w:b/>
          <w:sz w:val="24"/>
          <w:szCs w:val="24"/>
          <w:lang w:eastAsia="ru-RU"/>
        </w:rPr>
        <w:t>15 150,6  тыс. рублей</w:t>
      </w:r>
      <w:r w:rsidRPr="00F20189">
        <w:rPr>
          <w:rFonts w:ascii="Times New Roman" w:eastAsia="Times New Roman" w:hAnsi="Times New Roman" w:cs="Times New Roman"/>
          <w:sz w:val="24"/>
          <w:szCs w:val="24"/>
          <w:lang w:eastAsia="ru-RU"/>
        </w:rPr>
        <w:t>, из них за счет областного бюджета с софинансированием из местного 5 176,6 тыс. рублей, в том числе:</w:t>
      </w:r>
      <w:proofErr w:type="gramEnd"/>
    </w:p>
    <w:p w:rsidR="00F20189" w:rsidRPr="00F20189" w:rsidRDefault="00F20189" w:rsidP="00F20189">
      <w:pPr>
        <w:tabs>
          <w:tab w:val="left" w:pos="284"/>
        </w:tabs>
        <w:spacing w:after="0" w:line="240" w:lineRule="auto"/>
        <w:ind w:firstLine="567"/>
        <w:jc w:val="both"/>
        <w:rPr>
          <w:rFonts w:ascii="Times New Roman" w:hAnsi="Times New Roman"/>
          <w:sz w:val="24"/>
          <w:szCs w:val="24"/>
        </w:rPr>
      </w:pPr>
      <w:r w:rsidRPr="00F20189">
        <w:rPr>
          <w:rFonts w:ascii="Times New Roman" w:hAnsi="Times New Roman"/>
          <w:sz w:val="24"/>
          <w:szCs w:val="24"/>
        </w:rPr>
        <w:t xml:space="preserve">- на замену заполнения оконных проемов в здании МБОУ НШДС № 58 </w:t>
      </w:r>
      <w:proofErr w:type="gramStart"/>
      <w:r w:rsidRPr="00F20189">
        <w:rPr>
          <w:rFonts w:ascii="Times New Roman" w:hAnsi="Times New Roman"/>
          <w:sz w:val="24"/>
          <w:szCs w:val="24"/>
        </w:rPr>
        <w:t>п</w:t>
      </w:r>
      <w:proofErr w:type="gramEnd"/>
      <w:r w:rsidRPr="00F20189">
        <w:rPr>
          <w:rFonts w:ascii="Times New Roman" w:hAnsi="Times New Roman"/>
          <w:sz w:val="24"/>
          <w:szCs w:val="24"/>
        </w:rPr>
        <w:t>/ст Ангасолка, ул. Заводская, д.4а  направлено 2 491,6 тыс.рублей,</w:t>
      </w:r>
    </w:p>
    <w:p w:rsidR="00F20189" w:rsidRPr="00F20189" w:rsidRDefault="00F20189" w:rsidP="00F20189">
      <w:pPr>
        <w:tabs>
          <w:tab w:val="left" w:pos="284"/>
        </w:tabs>
        <w:spacing w:after="0" w:line="240" w:lineRule="auto"/>
        <w:ind w:firstLine="567"/>
        <w:jc w:val="both"/>
        <w:rPr>
          <w:rFonts w:ascii="Times New Roman" w:hAnsi="Times New Roman"/>
          <w:sz w:val="24"/>
          <w:szCs w:val="24"/>
        </w:rPr>
      </w:pPr>
      <w:r w:rsidRPr="00F20189">
        <w:rPr>
          <w:rFonts w:ascii="Times New Roman" w:hAnsi="Times New Roman"/>
          <w:sz w:val="24"/>
          <w:szCs w:val="24"/>
        </w:rPr>
        <w:t>-  на капитальный ремонт кровли здания МБУ «Межпоселенческая центральная библиотека Слюдянского района», расположенная по адресу:  г. Слюдянка, ул. Ленина, 83Б  2 203,5 тыс</w:t>
      </w:r>
      <w:proofErr w:type="gramStart"/>
      <w:r w:rsidRPr="00F20189">
        <w:rPr>
          <w:rFonts w:ascii="Times New Roman" w:hAnsi="Times New Roman"/>
          <w:sz w:val="24"/>
          <w:szCs w:val="24"/>
        </w:rPr>
        <w:t>.р</w:t>
      </w:r>
      <w:proofErr w:type="gramEnd"/>
      <w:r w:rsidRPr="00F20189">
        <w:rPr>
          <w:rFonts w:ascii="Times New Roman" w:hAnsi="Times New Roman"/>
          <w:sz w:val="24"/>
          <w:szCs w:val="24"/>
        </w:rPr>
        <w:t>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hAnsi="Times New Roman"/>
          <w:sz w:val="24"/>
          <w:szCs w:val="24"/>
        </w:rPr>
        <w:t>-</w:t>
      </w:r>
      <w:r w:rsidRPr="00F20189">
        <w:rPr>
          <w:rFonts w:ascii="Times New Roman" w:eastAsia="Times New Roman" w:hAnsi="Times New Roman" w:cs="Times New Roman"/>
          <w:sz w:val="24"/>
          <w:szCs w:val="24"/>
          <w:lang w:eastAsia="ru-RU"/>
        </w:rPr>
        <w:t xml:space="preserve">  на проведение </w:t>
      </w:r>
      <w:r w:rsidRPr="00F20189">
        <w:rPr>
          <w:rFonts w:ascii="Times New Roman" w:eastAsia="Times New Roman" w:hAnsi="Times New Roman" w:cs="Times New Roman"/>
          <w:b/>
          <w:sz w:val="24"/>
          <w:szCs w:val="24"/>
          <w:lang w:eastAsia="ru-RU"/>
        </w:rPr>
        <w:t>текущих ремонтов</w:t>
      </w:r>
      <w:r w:rsidRPr="00F20189">
        <w:rPr>
          <w:rFonts w:ascii="Times New Roman" w:eastAsia="Times New Roman" w:hAnsi="Times New Roman" w:cs="Times New Roman"/>
          <w:sz w:val="24"/>
          <w:szCs w:val="24"/>
          <w:lang w:eastAsia="ru-RU"/>
        </w:rPr>
        <w:t xml:space="preserve"> за счет бюджета в сумме 10 235,5 тыс</w:t>
      </w:r>
      <w:proofErr w:type="gramStart"/>
      <w:r w:rsidRPr="00F20189">
        <w:rPr>
          <w:rFonts w:ascii="Times New Roman" w:eastAsia="Times New Roman" w:hAnsi="Times New Roman" w:cs="Times New Roman"/>
          <w:sz w:val="24"/>
          <w:szCs w:val="24"/>
          <w:lang w:eastAsia="ru-RU"/>
        </w:rPr>
        <w:t>.р</w:t>
      </w:r>
      <w:proofErr w:type="gramEnd"/>
      <w:r w:rsidRPr="00F20189">
        <w:rPr>
          <w:rFonts w:ascii="Times New Roman" w:eastAsia="Times New Roman" w:hAnsi="Times New Roman" w:cs="Times New Roman"/>
          <w:sz w:val="24"/>
          <w:szCs w:val="24"/>
          <w:lang w:eastAsia="ru-RU"/>
        </w:rPr>
        <w:t>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Cs/>
          <w:sz w:val="24"/>
          <w:szCs w:val="24"/>
          <w:lang w:eastAsia="ru-RU"/>
        </w:rPr>
        <w:t xml:space="preserve">- </w:t>
      </w:r>
      <w:r w:rsidRPr="00F20189">
        <w:rPr>
          <w:rFonts w:ascii="Times New Roman" w:eastAsia="Times New Roman" w:hAnsi="Times New Roman" w:cs="Times New Roman"/>
          <w:sz w:val="24"/>
          <w:szCs w:val="24"/>
          <w:lang w:eastAsia="ru-RU"/>
        </w:rPr>
        <w:t xml:space="preserve">на проведение </w:t>
      </w:r>
      <w:r w:rsidRPr="00F20189">
        <w:rPr>
          <w:rFonts w:ascii="Times New Roman" w:eastAsia="Times New Roman" w:hAnsi="Times New Roman" w:cs="Times New Roman"/>
          <w:b/>
          <w:sz w:val="24"/>
          <w:szCs w:val="24"/>
          <w:lang w:eastAsia="ru-RU"/>
        </w:rPr>
        <w:t>разработки проектно-сметной документации на капитальный ремонт  и на экспертизу достоверности определения сметной</w:t>
      </w:r>
      <w:r w:rsidRPr="00F20189">
        <w:rPr>
          <w:rFonts w:ascii="Times New Roman" w:eastAsia="Times New Roman" w:hAnsi="Times New Roman" w:cs="Times New Roman"/>
          <w:sz w:val="24"/>
          <w:szCs w:val="24"/>
          <w:lang w:eastAsia="ru-RU"/>
        </w:rPr>
        <w:t xml:space="preserve"> стоимости 2 учреждений образования в сумме 220 тыс. рублей.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sz w:val="24"/>
          <w:szCs w:val="24"/>
          <w:lang w:eastAsia="ru-RU"/>
        </w:rPr>
        <w:t xml:space="preserve">1.7. В рамках муниципальной программы "Создание условий для развития сельскохозяйственного производства в поселениях Слюдянского района" </w:t>
      </w:r>
      <w:r w:rsidRPr="00F20189">
        <w:rPr>
          <w:rFonts w:ascii="Times New Roman" w:eastAsia="Times New Roman" w:hAnsi="Times New Roman" w:cs="Times New Roman"/>
          <w:sz w:val="24"/>
          <w:szCs w:val="24"/>
          <w:lang w:eastAsia="ru-RU"/>
        </w:rPr>
        <w:t xml:space="preserve">исполнение составило </w:t>
      </w:r>
      <w:r w:rsidRPr="00F20189">
        <w:rPr>
          <w:rFonts w:ascii="Times New Roman" w:eastAsia="Times New Roman" w:hAnsi="Times New Roman" w:cs="Times New Roman"/>
          <w:b/>
          <w:sz w:val="24"/>
          <w:szCs w:val="24"/>
          <w:lang w:eastAsia="ru-RU"/>
        </w:rPr>
        <w:t>370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Средства направлены на</w:t>
      </w:r>
      <w:r w:rsidRPr="00F20189">
        <w:rPr>
          <w:rFonts w:ascii="Calibri" w:eastAsia="Times New Roman" w:hAnsi="Calibri" w:cs="Times New Roman"/>
          <w:sz w:val="24"/>
          <w:szCs w:val="24"/>
          <w:lang w:eastAsia="ru-RU"/>
        </w:rPr>
        <w:t xml:space="preserve"> </w:t>
      </w:r>
      <w:r w:rsidRPr="00F20189">
        <w:rPr>
          <w:rFonts w:ascii="Times New Roman" w:eastAsia="Times New Roman" w:hAnsi="Times New Roman" w:cs="Times New Roman"/>
          <w:sz w:val="24"/>
          <w:szCs w:val="24"/>
          <w:lang w:eastAsia="ru-RU"/>
        </w:rPr>
        <w:t xml:space="preserve">продолжение реализации проекта «Агрошкола» на базе МБОУ СОШ № 49 начатой в 2018 году. </w:t>
      </w:r>
      <w:r w:rsidRPr="00F20189">
        <w:rPr>
          <w:rFonts w:ascii="Times New Roman" w:hAnsi="Times New Roman"/>
          <w:color w:val="000000"/>
          <w:sz w:val="24"/>
          <w:szCs w:val="24"/>
          <w:lang w:eastAsia="ru-RU"/>
        </w:rPr>
        <w:t>Приобретены лабораторные материалы, оборудование, материалы для ремонта рассадного отделения СОШ № 49 г. Слюдянка,</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sz w:val="24"/>
          <w:szCs w:val="24"/>
          <w:lang w:eastAsia="ru-RU"/>
        </w:rPr>
        <w:t>1.8.</w:t>
      </w:r>
      <w:r w:rsidRPr="00F20189">
        <w:rPr>
          <w:rFonts w:ascii="Times New Roman" w:eastAsia="Times New Roman" w:hAnsi="Times New Roman" w:cs="Times New Roman"/>
          <w:sz w:val="24"/>
          <w:szCs w:val="24"/>
          <w:lang w:eastAsia="ru-RU"/>
        </w:rPr>
        <w:t xml:space="preserve"> Для  обеспечения занятости подростков в возрасте с 14 до 18 лет совместно с Центром занятости населения,  были временно трудоустроены 171 подросток на оплату труда которых и начисления на нее  направлено  </w:t>
      </w:r>
      <w:r w:rsidRPr="00F20189">
        <w:rPr>
          <w:rFonts w:ascii="Times New Roman" w:eastAsia="Times New Roman" w:hAnsi="Times New Roman" w:cs="Times New Roman"/>
          <w:b/>
          <w:sz w:val="24"/>
          <w:szCs w:val="24"/>
          <w:lang w:eastAsia="ru-RU"/>
        </w:rPr>
        <w:t>491,9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jc w:val="both"/>
        <w:rPr>
          <w:rFonts w:ascii="Times New Roman" w:hAnsi="Times New Roman"/>
          <w:color w:val="000000"/>
          <w:sz w:val="24"/>
          <w:szCs w:val="24"/>
        </w:rPr>
      </w:pP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b/>
          <w:sz w:val="24"/>
          <w:szCs w:val="24"/>
          <w:lang w:eastAsia="ru-RU"/>
        </w:rPr>
        <w:t xml:space="preserve">1.9. </w:t>
      </w:r>
      <w:r w:rsidRPr="00F20189">
        <w:rPr>
          <w:rFonts w:ascii="Times New Roman" w:eastAsia="Times New Roman" w:hAnsi="Times New Roman" w:cs="Times New Roman"/>
          <w:sz w:val="24"/>
          <w:szCs w:val="24"/>
          <w:lang w:eastAsia="ru-RU"/>
        </w:rPr>
        <w:t xml:space="preserve"> На реализацию мероприятий в области  </w:t>
      </w:r>
      <w:r w:rsidRPr="00F20189">
        <w:rPr>
          <w:rFonts w:ascii="Times New Roman" w:hAnsi="Times New Roman"/>
          <w:b/>
          <w:color w:val="000000"/>
          <w:sz w:val="24"/>
          <w:szCs w:val="24"/>
        </w:rPr>
        <w:t>молодежной политики и оздоровление детей</w:t>
      </w:r>
      <w:r w:rsidRPr="00F20189">
        <w:rPr>
          <w:rFonts w:ascii="Times New Roman" w:hAnsi="Times New Roman"/>
          <w:color w:val="000000"/>
          <w:sz w:val="24"/>
          <w:szCs w:val="24"/>
        </w:rPr>
        <w:t xml:space="preserve"> направлено  </w:t>
      </w:r>
      <w:r w:rsidRPr="00F20189">
        <w:rPr>
          <w:rFonts w:ascii="Times New Roman" w:hAnsi="Times New Roman"/>
          <w:b/>
          <w:color w:val="000000"/>
          <w:sz w:val="24"/>
          <w:szCs w:val="24"/>
        </w:rPr>
        <w:t xml:space="preserve">12 255,9 тыс. рублей, </w:t>
      </w:r>
      <w:r w:rsidRPr="00F20189">
        <w:rPr>
          <w:rFonts w:ascii="Times New Roman" w:hAnsi="Times New Roman"/>
          <w:color w:val="000000"/>
          <w:sz w:val="24"/>
          <w:szCs w:val="24"/>
        </w:rPr>
        <w:t xml:space="preserve">что выше расходов 2020 года на 6 556,1 тыс. рублей или в 2,2 раза.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hAnsi="Times New Roman"/>
          <w:color w:val="000000"/>
          <w:sz w:val="24"/>
          <w:szCs w:val="24"/>
        </w:rPr>
        <w:lastRenderedPageBreak/>
        <w:t xml:space="preserve"> В 2020 году Детский оздоровительный лагерь « Солнечный»  не проводил летнюю кампанию, питание детей  </w:t>
      </w:r>
      <w:r w:rsidRPr="00F20189">
        <w:rPr>
          <w:rFonts w:ascii="Times New Roman" w:eastAsia="Times New Roman" w:hAnsi="Times New Roman" w:cs="Times New Roman"/>
          <w:color w:val="000000"/>
          <w:sz w:val="24"/>
          <w:szCs w:val="24"/>
          <w:lang w:eastAsia="ru-RU"/>
        </w:rPr>
        <w:t xml:space="preserve">в каникулярное время </w:t>
      </w:r>
      <w:r w:rsidRPr="00F20189">
        <w:rPr>
          <w:rFonts w:ascii="Times New Roman" w:hAnsi="Times New Roman"/>
          <w:color w:val="000000"/>
          <w:sz w:val="24"/>
          <w:szCs w:val="24"/>
        </w:rPr>
        <w:t xml:space="preserve">в лагерях дневного пребывания не осуществлялось. В 2021 году проведено 2 сезона с наполняемостью 75%. Общее количество детей составило 401. </w:t>
      </w:r>
      <w:r w:rsidRPr="00F20189">
        <w:rPr>
          <w:rFonts w:ascii="Times New Roman" w:eastAsia="Times New Roman" w:hAnsi="Times New Roman" w:cs="Times New Roman"/>
          <w:sz w:val="24"/>
          <w:szCs w:val="24"/>
          <w:lang w:eastAsia="ru-RU"/>
        </w:rPr>
        <w:t>На финансирование  муниципального загородного детского оздоровительного лагеря «Солнечный» и его филиала «Юный горняк» в с. Тибельти направлено 11 738,4 тыс. рублей с ростом к  2020 году на 6 862,2 тыс</w:t>
      </w:r>
      <w:proofErr w:type="gramStart"/>
      <w:r w:rsidRPr="00F20189">
        <w:rPr>
          <w:rFonts w:ascii="Times New Roman" w:eastAsia="Times New Roman" w:hAnsi="Times New Roman" w:cs="Times New Roman"/>
          <w:sz w:val="24"/>
          <w:szCs w:val="24"/>
          <w:lang w:eastAsia="ru-RU"/>
        </w:rPr>
        <w:t>.р</w:t>
      </w:r>
      <w:proofErr w:type="gramEnd"/>
      <w:r w:rsidRPr="00F20189">
        <w:rPr>
          <w:rFonts w:ascii="Times New Roman" w:eastAsia="Times New Roman" w:hAnsi="Times New Roman" w:cs="Times New Roman"/>
          <w:sz w:val="24"/>
          <w:szCs w:val="24"/>
          <w:lang w:eastAsia="ru-RU"/>
        </w:rPr>
        <w:t xml:space="preserve">ублей.                </w:t>
      </w:r>
      <w:r w:rsidRPr="00F20189">
        <w:rPr>
          <w:rFonts w:ascii="Times New Roman" w:eastAsia="Times New Roman" w:hAnsi="Times New Roman" w:cs="Times New Roman"/>
          <w:color w:val="000000"/>
          <w:sz w:val="24"/>
          <w:szCs w:val="24"/>
          <w:lang w:eastAsia="ru-RU"/>
        </w:rPr>
        <w:t>Другие расходы на  реализацию программ по работе с детьми и молодежью, проведение мероприятий,</w:t>
      </w: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color w:val="000000"/>
          <w:sz w:val="24"/>
          <w:szCs w:val="24"/>
          <w:lang w:eastAsia="ru-RU"/>
        </w:rPr>
        <w:t xml:space="preserve">награждение талантливой молодежи, профилактику социально-негативных явлений составили  517,5 тыс. рублей, из них расходы на профилактику социально-негативных явлений 52 тыс. рублей.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color w:val="000000"/>
          <w:sz w:val="24"/>
          <w:szCs w:val="24"/>
          <w:lang w:eastAsia="ru-RU"/>
        </w:rPr>
        <w:t>1.10.</w:t>
      </w: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b/>
          <w:color w:val="000000"/>
          <w:sz w:val="24"/>
          <w:szCs w:val="24"/>
          <w:lang w:eastAsia="ru-RU"/>
        </w:rPr>
        <w:t>Социальные выплаты населению</w:t>
      </w:r>
      <w:r w:rsidRPr="00F20189">
        <w:rPr>
          <w:rFonts w:ascii="Times New Roman" w:eastAsia="Times New Roman" w:hAnsi="Times New Roman" w:cs="Times New Roman"/>
          <w:color w:val="000000"/>
          <w:sz w:val="24"/>
          <w:szCs w:val="24"/>
          <w:lang w:eastAsia="ru-RU"/>
        </w:rPr>
        <w:t xml:space="preserve"> в 2021 году составили </w:t>
      </w:r>
      <w:r w:rsidRPr="00F20189">
        <w:rPr>
          <w:rFonts w:ascii="Times New Roman" w:eastAsia="Times New Roman" w:hAnsi="Times New Roman" w:cs="Times New Roman"/>
          <w:b/>
          <w:color w:val="000000"/>
          <w:sz w:val="24"/>
          <w:szCs w:val="24"/>
          <w:lang w:eastAsia="ru-RU"/>
        </w:rPr>
        <w:t>81 758,2 тыс. рублей</w:t>
      </w:r>
      <w:r w:rsidRPr="00F20189">
        <w:rPr>
          <w:rFonts w:ascii="Times New Roman" w:eastAsia="Times New Roman" w:hAnsi="Times New Roman" w:cs="Times New Roman"/>
          <w:sz w:val="24"/>
          <w:szCs w:val="24"/>
          <w:lang w:eastAsia="ru-RU"/>
        </w:rPr>
        <w:t xml:space="preserve">, из них </w:t>
      </w:r>
      <w:proofErr w:type="gramStart"/>
      <w:r w:rsidRPr="00F20189">
        <w:rPr>
          <w:rFonts w:ascii="Times New Roman" w:eastAsia="Times New Roman" w:hAnsi="Times New Roman" w:cs="Times New Roman"/>
          <w:sz w:val="24"/>
          <w:szCs w:val="24"/>
          <w:lang w:eastAsia="ru-RU"/>
        </w:rPr>
        <w:t>на</w:t>
      </w:r>
      <w:proofErr w:type="gramEnd"/>
      <w:r w:rsidRPr="00F20189">
        <w:rPr>
          <w:rFonts w:ascii="Times New Roman" w:eastAsia="Times New Roman" w:hAnsi="Times New Roman" w:cs="Times New Roman"/>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sz w:val="24"/>
          <w:szCs w:val="24"/>
        </w:rPr>
        <w:t>доплату к муниципальной пенсии муниципальным служащим направлено  8 556,3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sz w:val="24"/>
          <w:szCs w:val="24"/>
          <w:lang w:eastAsia="ru-RU"/>
        </w:rPr>
        <w:t xml:space="preserve">обеспечение социальной выплаты на приобретение жилого помещения или строительство индивидуального жилого дома  10 молодым  семьям в сумме  11 500,8  тыс. рублей. </w:t>
      </w:r>
    </w:p>
    <w:p w:rsidR="00F20189" w:rsidRPr="00F20189" w:rsidRDefault="00F20189" w:rsidP="00F20189">
      <w:pPr>
        <w:tabs>
          <w:tab w:val="left" w:pos="284"/>
        </w:tabs>
        <w:spacing w:after="0" w:line="240" w:lineRule="auto"/>
        <w:ind w:firstLine="567"/>
        <w:jc w:val="both"/>
        <w:rPr>
          <w:rFonts w:ascii="Times New Roman" w:eastAsia="+mn-ea" w:hAnsi="Times New Roman" w:cs="Times New Roman"/>
          <w:kern w:val="24"/>
          <w:sz w:val="24"/>
          <w:szCs w:val="24"/>
          <w:lang w:eastAsia="ru-RU"/>
        </w:rPr>
      </w:pPr>
      <w:r w:rsidRPr="00F20189">
        <w:rPr>
          <w:rFonts w:ascii="Times New Roman" w:eastAsia="Times New Roman" w:hAnsi="Times New Roman" w:cs="Times New Roman"/>
          <w:sz w:val="24"/>
          <w:szCs w:val="24"/>
        </w:rPr>
        <w:t xml:space="preserve">- предоставление гражданам субсидий на оплату жилых помещений и коммунальных услуг в сумме  </w:t>
      </w:r>
      <w:r w:rsidRPr="00F20189">
        <w:rPr>
          <w:rFonts w:ascii="Times New Roman" w:eastAsia="Times New Roman" w:hAnsi="Times New Roman" w:cs="Times New Roman"/>
          <w:bCs/>
          <w:sz w:val="24"/>
          <w:szCs w:val="24"/>
        </w:rPr>
        <w:t>55 692,6 тыс. рублей.</w:t>
      </w:r>
      <w:r w:rsidRPr="00F20189">
        <w:rPr>
          <w:rFonts w:ascii="Times New Roman" w:eastAsia="+mn-ea" w:hAnsi="Times New Roman" w:cs="Times New Roman"/>
          <w:kern w:val="24"/>
          <w:sz w:val="24"/>
          <w:szCs w:val="24"/>
          <w:lang w:eastAsia="ru-RU"/>
        </w:rPr>
        <w:t xml:space="preserve"> Количество семей, являющихся получателями субсидий в 2020 году, составило 2 356</w:t>
      </w:r>
      <w:r w:rsidRPr="00F20189">
        <w:rPr>
          <w:rFonts w:ascii="Times New Roman" w:eastAsia="+mn-ea" w:hAnsi="Times New Roman" w:cs="Times New Roman"/>
          <w:b/>
          <w:kern w:val="24"/>
          <w:sz w:val="24"/>
          <w:szCs w:val="24"/>
          <w:lang w:eastAsia="ru-RU"/>
        </w:rPr>
        <w:t>.</w:t>
      </w:r>
      <w:r w:rsidRPr="00F20189">
        <w:rPr>
          <w:rFonts w:ascii="Times New Roman" w:eastAsia="+mn-ea" w:hAnsi="Times New Roman" w:cs="Times New Roman"/>
          <w:kern w:val="24"/>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rPr>
        <w:t>-   выплаты почетным гражданам 789,1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rPr>
        <w:t>- оказание адресной материальной помощи гражданам, оказавшимся в трудной жизненной ситуации 899,2 тыс. рублей, в том числе гражданам, пострадавшим при пожаре из резервных фондов выделено 190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rPr>
        <w:t>- оказание содействия социально-ориентированным некоммерческим организациям 1 300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kern w:val="24"/>
          <w:sz w:val="24"/>
          <w:szCs w:val="24"/>
        </w:rPr>
        <w:t xml:space="preserve">- создание условий для оказания медицинской помощи населению на территории Слюдянского района и оказания социальной помощи молодым специалистам педагогического образования,  предоставлены </w:t>
      </w:r>
      <w:r w:rsidRPr="00F20189">
        <w:rPr>
          <w:rFonts w:ascii="Times New Roman" w:eastAsia="Times New Roman" w:hAnsi="Times New Roman" w:cs="Times New Roman"/>
          <w:sz w:val="24"/>
          <w:szCs w:val="24"/>
        </w:rPr>
        <w:t>единовременные денежные пособия молодым специалистам образования  в сумме  375,8 тыс. рублей. Выплаты предоставлены 6    молодым специалистам образования до 35 лет.</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и другие расходы  в сумме 2 644,4 тыс. рублей.</w:t>
      </w:r>
    </w:p>
    <w:p w:rsidR="00F20189" w:rsidRPr="00F20189" w:rsidRDefault="001A4664" w:rsidP="001A4664">
      <w:pPr>
        <w:shd w:val="clear" w:color="auto" w:fill="FFFFFF" w:themeFill="background1"/>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rPr>
        <w:t xml:space="preserve">  </w:t>
      </w:r>
      <w:r w:rsidR="00F20189" w:rsidRPr="00F20189">
        <w:rPr>
          <w:rFonts w:ascii="Times New Roman" w:eastAsia="Times New Roman" w:hAnsi="Times New Roman" w:cs="Times New Roman"/>
          <w:b/>
          <w:sz w:val="24"/>
          <w:szCs w:val="24"/>
        </w:rPr>
        <w:t>1.1</w:t>
      </w:r>
      <w:r w:rsidRPr="001A4664">
        <w:rPr>
          <w:rFonts w:ascii="Times New Roman" w:eastAsia="Times New Roman" w:hAnsi="Times New Roman" w:cs="Times New Roman"/>
          <w:b/>
          <w:sz w:val="24"/>
          <w:szCs w:val="24"/>
        </w:rPr>
        <w:t>1</w:t>
      </w:r>
      <w:r w:rsidR="00F20189" w:rsidRPr="00F20189">
        <w:rPr>
          <w:rFonts w:ascii="Times New Roman" w:eastAsia="Times New Roman" w:hAnsi="Times New Roman" w:cs="Times New Roman"/>
          <w:b/>
          <w:sz w:val="24"/>
          <w:szCs w:val="24"/>
        </w:rPr>
        <w:t>.</w:t>
      </w:r>
      <w:r w:rsidR="00F20189" w:rsidRPr="00F20189">
        <w:rPr>
          <w:rFonts w:ascii="Times New Roman" w:eastAsia="Times New Roman" w:hAnsi="Times New Roman" w:cs="Times New Roman"/>
          <w:sz w:val="24"/>
          <w:szCs w:val="24"/>
        </w:rPr>
        <w:t xml:space="preserve"> На проведение мероприятий в области физической культуры и спорта направлено 5 272,8 тыс</w:t>
      </w:r>
      <w:proofErr w:type="gramStart"/>
      <w:r w:rsidR="00F20189" w:rsidRPr="00F20189">
        <w:rPr>
          <w:rFonts w:ascii="Times New Roman" w:eastAsia="Times New Roman" w:hAnsi="Times New Roman" w:cs="Times New Roman"/>
          <w:sz w:val="24"/>
          <w:szCs w:val="24"/>
        </w:rPr>
        <w:t>.р</w:t>
      </w:r>
      <w:proofErr w:type="gramEnd"/>
      <w:r w:rsidR="00F20189" w:rsidRPr="00F20189">
        <w:rPr>
          <w:rFonts w:ascii="Times New Roman" w:eastAsia="Times New Roman" w:hAnsi="Times New Roman" w:cs="Times New Roman"/>
          <w:sz w:val="24"/>
          <w:szCs w:val="24"/>
        </w:rPr>
        <w:t>ублей.</w:t>
      </w:r>
    </w:p>
    <w:p w:rsid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b/>
          <w:color w:val="000000"/>
          <w:sz w:val="24"/>
          <w:szCs w:val="24"/>
          <w:lang w:eastAsia="ru-RU"/>
        </w:rPr>
        <w:t>1.1</w:t>
      </w:r>
      <w:r w:rsidR="001A4664">
        <w:rPr>
          <w:rFonts w:ascii="Times New Roman" w:eastAsia="Times New Roman" w:hAnsi="Times New Roman" w:cs="Times New Roman"/>
          <w:b/>
          <w:color w:val="000000"/>
          <w:sz w:val="24"/>
          <w:szCs w:val="24"/>
          <w:lang w:eastAsia="ru-RU"/>
        </w:rPr>
        <w:t>2</w:t>
      </w:r>
      <w:r w:rsidRPr="00F20189">
        <w:rPr>
          <w:rFonts w:ascii="Times New Roman" w:eastAsia="Times New Roman" w:hAnsi="Times New Roman" w:cs="Times New Roman"/>
          <w:b/>
          <w:color w:val="000000"/>
          <w:sz w:val="24"/>
          <w:szCs w:val="24"/>
          <w:lang w:eastAsia="ru-RU"/>
        </w:rPr>
        <w:t>.  Иные расходы</w:t>
      </w:r>
      <w:r w:rsidRPr="00F20189">
        <w:rPr>
          <w:rFonts w:ascii="Times New Roman" w:eastAsia="Times New Roman" w:hAnsi="Times New Roman" w:cs="Times New Roman"/>
          <w:color w:val="000000"/>
          <w:sz w:val="24"/>
          <w:szCs w:val="24"/>
          <w:lang w:eastAsia="ru-RU"/>
        </w:rPr>
        <w:t xml:space="preserve"> на функционирование учреждений образования, культуры на выполнение муниципального задания и другие расходы  без учета капитальных вложений составили  </w:t>
      </w:r>
      <w:r w:rsidRPr="00F20189">
        <w:rPr>
          <w:rFonts w:ascii="Times New Roman" w:eastAsia="Times New Roman" w:hAnsi="Times New Roman" w:cs="Times New Roman"/>
          <w:b/>
          <w:color w:val="000000"/>
          <w:sz w:val="24"/>
          <w:szCs w:val="24"/>
          <w:lang w:eastAsia="ru-RU"/>
        </w:rPr>
        <w:t>132 310,6  тыс. рублей</w:t>
      </w:r>
      <w:r w:rsidRPr="00F20189">
        <w:rPr>
          <w:rFonts w:ascii="Times New Roman" w:eastAsia="Times New Roman" w:hAnsi="Times New Roman" w:cs="Times New Roman"/>
          <w:color w:val="000000"/>
          <w:sz w:val="24"/>
          <w:szCs w:val="24"/>
          <w:lang w:eastAsia="ru-RU"/>
        </w:rPr>
        <w:t>, что выше расходов 2021 года на 34 779,2 тыс. рублей.</w:t>
      </w:r>
    </w:p>
    <w:p w:rsidR="00F20189" w:rsidRPr="00F20189" w:rsidRDefault="00F20189" w:rsidP="00F20189">
      <w:pPr>
        <w:tabs>
          <w:tab w:val="left" w:pos="284"/>
        </w:tabs>
        <w:spacing w:after="0" w:line="240" w:lineRule="auto"/>
        <w:ind w:left="-426" w:firstLine="426"/>
        <w:jc w:val="both"/>
        <w:rPr>
          <w:rFonts w:ascii="Times New Roman" w:eastAsia="Times New Roman" w:hAnsi="Times New Roman" w:cs="Times New Roman"/>
          <w:color w:val="000000"/>
          <w:sz w:val="24"/>
          <w:szCs w:val="24"/>
          <w:lang w:eastAsia="ru-RU"/>
        </w:rPr>
      </w:pPr>
    </w:p>
    <w:p w:rsidR="001A4664" w:rsidRPr="00E32623" w:rsidRDefault="001A4664" w:rsidP="00E478E7">
      <w:pPr>
        <w:pStyle w:val="a4"/>
        <w:numPr>
          <w:ilvl w:val="0"/>
          <w:numId w:val="2"/>
        </w:numPr>
        <w:tabs>
          <w:tab w:val="left" w:pos="284"/>
        </w:tabs>
        <w:spacing w:after="0" w:line="240" w:lineRule="auto"/>
        <w:ind w:hanging="1776"/>
        <w:jc w:val="both"/>
        <w:rPr>
          <w:rFonts w:ascii="Times New Roman" w:eastAsia="Times New Roman" w:hAnsi="Times New Roman" w:cs="Times New Roman"/>
          <w:color w:val="000000"/>
          <w:sz w:val="24"/>
          <w:szCs w:val="24"/>
          <w:lang w:eastAsia="ru-RU"/>
        </w:rPr>
      </w:pPr>
      <w:r w:rsidRPr="00E32623">
        <w:rPr>
          <w:rFonts w:ascii="Times New Roman" w:eastAsia="Times New Roman" w:hAnsi="Times New Roman" w:cs="Times New Roman"/>
          <w:b/>
          <w:color w:val="000000"/>
          <w:sz w:val="24"/>
          <w:szCs w:val="24"/>
          <w:lang w:eastAsia="ru-RU"/>
        </w:rPr>
        <w:t xml:space="preserve">Капитальные вложения </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За 202</w:t>
      </w:r>
      <w:r>
        <w:rPr>
          <w:rFonts w:ascii="Times New Roman" w:eastAsia="Times New Roman" w:hAnsi="Times New Roman" w:cs="Times New Roman"/>
          <w:color w:val="000000"/>
          <w:sz w:val="24"/>
          <w:szCs w:val="24"/>
          <w:lang w:eastAsia="ru-RU"/>
        </w:rPr>
        <w:t xml:space="preserve">1 </w:t>
      </w:r>
      <w:r w:rsidRPr="005C099C">
        <w:rPr>
          <w:rFonts w:ascii="Times New Roman" w:eastAsia="Times New Roman" w:hAnsi="Times New Roman" w:cs="Times New Roman"/>
          <w:color w:val="000000"/>
          <w:sz w:val="24"/>
          <w:szCs w:val="24"/>
          <w:lang w:eastAsia="ru-RU"/>
        </w:rPr>
        <w:t xml:space="preserve">год объем расходов на осуществление капитальных вложений в объекты муниципальной собственности составил </w:t>
      </w:r>
      <w:r>
        <w:rPr>
          <w:rFonts w:ascii="Times New Roman" w:eastAsia="Times New Roman" w:hAnsi="Times New Roman" w:cs="Times New Roman"/>
          <w:b/>
          <w:color w:val="000000"/>
          <w:sz w:val="24"/>
          <w:szCs w:val="24"/>
          <w:lang w:eastAsia="ru-RU"/>
        </w:rPr>
        <w:t>567 451,4</w:t>
      </w:r>
      <w:r w:rsidRPr="005C099C">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b/>
          <w:color w:val="000000"/>
          <w:sz w:val="24"/>
          <w:szCs w:val="24"/>
          <w:lang w:eastAsia="ru-RU"/>
        </w:rPr>
        <w:t>тыс. рублей</w:t>
      </w:r>
      <w:r>
        <w:rPr>
          <w:rFonts w:ascii="Times New Roman" w:eastAsia="Times New Roman" w:hAnsi="Times New Roman" w:cs="Times New Roman"/>
          <w:b/>
          <w:color w:val="000000"/>
          <w:sz w:val="24"/>
          <w:szCs w:val="24"/>
          <w:lang w:eastAsia="ru-RU"/>
        </w:rPr>
        <w:t xml:space="preserve"> </w:t>
      </w:r>
      <w:r w:rsidR="00E32623" w:rsidRPr="00E32623">
        <w:rPr>
          <w:rFonts w:ascii="Times New Roman" w:eastAsia="Times New Roman" w:hAnsi="Times New Roman" w:cs="Times New Roman"/>
          <w:color w:val="000000"/>
          <w:sz w:val="24"/>
          <w:szCs w:val="24"/>
          <w:lang w:eastAsia="ru-RU"/>
        </w:rPr>
        <w:t>(т</w:t>
      </w:r>
      <w:r w:rsidRPr="00E32623">
        <w:rPr>
          <w:rFonts w:ascii="Times New Roman" w:eastAsia="Times New Roman" w:hAnsi="Times New Roman" w:cs="Times New Roman"/>
          <w:color w:val="000000"/>
          <w:sz w:val="24"/>
          <w:szCs w:val="24"/>
          <w:lang w:eastAsia="ru-RU"/>
        </w:rPr>
        <w:t>емп</w:t>
      </w:r>
      <w:r w:rsidRPr="00083831">
        <w:rPr>
          <w:rFonts w:ascii="Times New Roman" w:eastAsia="Times New Roman" w:hAnsi="Times New Roman" w:cs="Times New Roman"/>
          <w:color w:val="000000"/>
          <w:sz w:val="24"/>
          <w:szCs w:val="24"/>
          <w:lang w:eastAsia="ru-RU"/>
        </w:rPr>
        <w:t xml:space="preserve"> роста относительно</w:t>
      </w:r>
      <w:r>
        <w:rPr>
          <w:rFonts w:ascii="Times New Roman" w:eastAsia="Times New Roman" w:hAnsi="Times New Roman" w:cs="Times New Roman"/>
          <w:color w:val="000000"/>
          <w:sz w:val="24"/>
          <w:szCs w:val="24"/>
          <w:lang w:eastAsia="ru-RU"/>
        </w:rPr>
        <w:t xml:space="preserve"> расходов 2020 года составил 17,6 %</w:t>
      </w:r>
      <w:r w:rsidR="00E3262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из них</w:t>
      </w:r>
      <w:r w:rsidR="00E32623">
        <w:rPr>
          <w:rFonts w:ascii="Times New Roman" w:eastAsia="Times New Roman" w:hAnsi="Times New Roman" w:cs="Times New Roman"/>
          <w:color w:val="000000"/>
          <w:sz w:val="24"/>
          <w:szCs w:val="24"/>
          <w:lang w:eastAsia="ru-RU"/>
        </w:rPr>
        <w:t>:</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Pr="005C099C">
        <w:rPr>
          <w:rFonts w:ascii="Times New Roman" w:eastAsia="Times New Roman" w:hAnsi="Times New Roman" w:cs="Times New Roman"/>
          <w:color w:val="000000"/>
          <w:sz w:val="24"/>
          <w:szCs w:val="24"/>
          <w:lang w:eastAsia="ru-RU"/>
        </w:rPr>
        <w:t xml:space="preserve">строительство </w:t>
      </w:r>
      <w:r w:rsidRPr="005C099C">
        <w:rPr>
          <w:rFonts w:ascii="Times New Roman" w:eastAsia="Times New Roman" w:hAnsi="Times New Roman" w:cs="Times New Roman"/>
          <w:b/>
          <w:color w:val="000000"/>
          <w:sz w:val="24"/>
          <w:szCs w:val="24"/>
          <w:lang w:eastAsia="ru-RU"/>
        </w:rPr>
        <w:t>школы на 725 мест</w:t>
      </w:r>
      <w:r w:rsidRPr="005C099C">
        <w:rPr>
          <w:rFonts w:ascii="Times New Roman" w:eastAsia="Times New Roman" w:hAnsi="Times New Roman" w:cs="Times New Roman"/>
          <w:color w:val="000000"/>
          <w:sz w:val="24"/>
          <w:szCs w:val="24"/>
          <w:lang w:eastAsia="ru-RU"/>
        </w:rPr>
        <w:t xml:space="preserve"> в микрорайоне Рудоуправление г. Слюдянка за счет средств областного и местного бюджета расходы составили  </w:t>
      </w:r>
      <w:r>
        <w:rPr>
          <w:rFonts w:ascii="Times New Roman" w:eastAsia="Times New Roman" w:hAnsi="Times New Roman" w:cs="Times New Roman"/>
          <w:b/>
          <w:color w:val="000000"/>
          <w:sz w:val="24"/>
          <w:szCs w:val="24"/>
          <w:lang w:eastAsia="ru-RU"/>
        </w:rPr>
        <w:t>117 614,4</w:t>
      </w:r>
      <w:r w:rsidRPr="005C099C">
        <w:rPr>
          <w:rFonts w:ascii="Times New Roman" w:eastAsia="Times New Roman" w:hAnsi="Times New Roman" w:cs="Times New Roman"/>
          <w:color w:val="000000"/>
          <w:sz w:val="24"/>
          <w:szCs w:val="24"/>
          <w:lang w:eastAsia="ru-RU"/>
        </w:rPr>
        <w:t xml:space="preserve"> тыс. рублей.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5C099C">
        <w:rPr>
          <w:rFonts w:ascii="Times New Roman" w:eastAsia="Times New Roman" w:hAnsi="Times New Roman" w:cs="Times New Roman"/>
          <w:color w:val="000000"/>
          <w:sz w:val="24"/>
          <w:szCs w:val="24"/>
          <w:lang w:eastAsia="ru-RU"/>
        </w:rPr>
        <w:t xml:space="preserve">бъем </w:t>
      </w:r>
      <w:proofErr w:type="gramStart"/>
      <w:r w:rsidRPr="005C099C">
        <w:rPr>
          <w:rFonts w:ascii="Times New Roman" w:eastAsia="Times New Roman" w:hAnsi="Times New Roman" w:cs="Times New Roman"/>
          <w:color w:val="000000"/>
          <w:sz w:val="24"/>
          <w:szCs w:val="24"/>
          <w:lang w:eastAsia="ru-RU"/>
        </w:rPr>
        <w:t xml:space="preserve">бюджетных ассигнований, предусмотренных на указанный объект </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составляет</w:t>
      </w:r>
      <w:proofErr w:type="gramEnd"/>
      <w:r w:rsidRPr="005C099C">
        <w:rPr>
          <w:rFonts w:ascii="Times New Roman" w:eastAsia="Times New Roman" w:hAnsi="Times New Roman" w:cs="Times New Roman"/>
          <w:color w:val="000000"/>
          <w:sz w:val="24"/>
          <w:szCs w:val="24"/>
          <w:lang w:eastAsia="ru-RU"/>
        </w:rPr>
        <w:t xml:space="preserve"> в 202</w:t>
      </w:r>
      <w:r>
        <w:rPr>
          <w:rFonts w:ascii="Times New Roman" w:eastAsia="Times New Roman" w:hAnsi="Times New Roman" w:cs="Times New Roman"/>
          <w:color w:val="000000"/>
          <w:sz w:val="24"/>
          <w:szCs w:val="24"/>
          <w:lang w:eastAsia="ru-RU"/>
        </w:rPr>
        <w:t>2</w:t>
      </w:r>
      <w:r w:rsidRPr="005C099C">
        <w:rPr>
          <w:rFonts w:ascii="Times New Roman" w:eastAsia="Times New Roman" w:hAnsi="Times New Roman" w:cs="Times New Roman"/>
          <w:color w:val="000000"/>
          <w:sz w:val="24"/>
          <w:szCs w:val="24"/>
          <w:lang w:eastAsia="ru-RU"/>
        </w:rPr>
        <w:t xml:space="preserve"> году </w:t>
      </w:r>
      <w:r>
        <w:rPr>
          <w:rFonts w:ascii="Times New Roman" w:eastAsia="Times New Roman" w:hAnsi="Times New Roman" w:cs="Times New Roman"/>
          <w:color w:val="000000"/>
          <w:sz w:val="24"/>
          <w:szCs w:val="24"/>
          <w:lang w:eastAsia="ru-RU"/>
        </w:rPr>
        <w:t>335 998,4</w:t>
      </w:r>
      <w:r w:rsidRPr="005C099C">
        <w:rPr>
          <w:rFonts w:ascii="Times New Roman" w:eastAsia="Times New Roman" w:hAnsi="Times New Roman" w:cs="Times New Roman"/>
          <w:color w:val="000000"/>
          <w:sz w:val="24"/>
          <w:szCs w:val="24"/>
          <w:lang w:eastAsia="ru-RU"/>
        </w:rPr>
        <w:t xml:space="preserve"> тыс. </w:t>
      </w:r>
      <w:r w:rsidR="00E32623">
        <w:rPr>
          <w:rFonts w:ascii="Times New Roman" w:eastAsia="Times New Roman" w:hAnsi="Times New Roman" w:cs="Times New Roman"/>
          <w:color w:val="000000"/>
          <w:sz w:val="24"/>
          <w:szCs w:val="24"/>
          <w:lang w:eastAsia="ru-RU"/>
        </w:rPr>
        <w:t>рублей.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w:t>
      </w:r>
      <w:r w:rsidRPr="005C099C">
        <w:rPr>
          <w:rFonts w:ascii="Times New Roman" w:eastAsia="Times New Roman" w:hAnsi="Times New Roman" w:cs="Times New Roman"/>
          <w:color w:val="000000"/>
          <w:sz w:val="24"/>
          <w:szCs w:val="24"/>
          <w:lang w:eastAsia="ru-RU"/>
        </w:rPr>
        <w:t xml:space="preserve"> корректировку проектной документации </w:t>
      </w:r>
      <w:r w:rsidRPr="005C099C">
        <w:rPr>
          <w:rFonts w:ascii="Times New Roman" w:eastAsia="Times New Roman" w:hAnsi="Times New Roman" w:cs="Times New Roman"/>
          <w:b/>
          <w:color w:val="000000"/>
          <w:sz w:val="24"/>
          <w:szCs w:val="24"/>
          <w:lang w:eastAsia="ru-RU"/>
        </w:rPr>
        <w:t>строительства 2 очереди Спортивно-оздоровительного комплекса г. Слюдянка</w:t>
      </w:r>
      <w:r w:rsidRPr="005C099C">
        <w:rPr>
          <w:rFonts w:ascii="Times New Roman" w:eastAsia="Times New Roman" w:hAnsi="Times New Roman" w:cs="Times New Roman"/>
          <w:color w:val="000000"/>
          <w:sz w:val="24"/>
          <w:szCs w:val="24"/>
          <w:lang w:eastAsia="ru-RU"/>
        </w:rPr>
        <w:t xml:space="preserve"> за 202</w:t>
      </w:r>
      <w:r>
        <w:rPr>
          <w:rFonts w:ascii="Times New Roman" w:eastAsia="Times New Roman" w:hAnsi="Times New Roman" w:cs="Times New Roman"/>
          <w:color w:val="000000"/>
          <w:sz w:val="24"/>
          <w:szCs w:val="24"/>
          <w:lang w:eastAsia="ru-RU"/>
        </w:rPr>
        <w:t>1</w:t>
      </w:r>
      <w:r w:rsidRPr="005C099C">
        <w:rPr>
          <w:rFonts w:ascii="Times New Roman" w:eastAsia="Times New Roman" w:hAnsi="Times New Roman" w:cs="Times New Roman"/>
          <w:color w:val="000000"/>
          <w:sz w:val="24"/>
          <w:szCs w:val="24"/>
          <w:lang w:eastAsia="ru-RU"/>
        </w:rPr>
        <w:t xml:space="preserve"> год  направлено </w:t>
      </w:r>
      <w:r>
        <w:rPr>
          <w:rFonts w:ascii="Times New Roman" w:eastAsia="Times New Roman" w:hAnsi="Times New Roman" w:cs="Times New Roman"/>
          <w:b/>
          <w:color w:val="000000"/>
          <w:sz w:val="24"/>
          <w:szCs w:val="24"/>
          <w:lang w:eastAsia="ru-RU"/>
        </w:rPr>
        <w:t>2 552,6</w:t>
      </w:r>
      <w:r w:rsidRPr="005C099C">
        <w:rPr>
          <w:rFonts w:ascii="Times New Roman" w:eastAsia="Times New Roman" w:hAnsi="Times New Roman" w:cs="Times New Roman"/>
          <w:b/>
          <w:color w:val="000000"/>
          <w:sz w:val="24"/>
          <w:szCs w:val="24"/>
          <w:lang w:eastAsia="ru-RU"/>
        </w:rPr>
        <w:t xml:space="preserve"> тыс. рублей</w:t>
      </w:r>
      <w:r w:rsidRPr="005C099C">
        <w:rPr>
          <w:rFonts w:ascii="Times New Roman" w:eastAsia="Times New Roman" w:hAnsi="Times New Roman" w:cs="Times New Roman"/>
          <w:color w:val="000000"/>
          <w:sz w:val="24"/>
          <w:szCs w:val="24"/>
          <w:lang w:eastAsia="ru-RU"/>
        </w:rPr>
        <w:t>. В 202</w:t>
      </w:r>
      <w:r>
        <w:rPr>
          <w:rFonts w:ascii="Times New Roman" w:eastAsia="Times New Roman" w:hAnsi="Times New Roman" w:cs="Times New Roman"/>
          <w:color w:val="000000"/>
          <w:sz w:val="24"/>
          <w:szCs w:val="24"/>
          <w:lang w:eastAsia="ru-RU"/>
        </w:rPr>
        <w:t>2</w:t>
      </w:r>
      <w:r w:rsidRPr="005C099C">
        <w:rPr>
          <w:rFonts w:ascii="Times New Roman" w:eastAsia="Times New Roman" w:hAnsi="Times New Roman" w:cs="Times New Roman"/>
          <w:color w:val="000000"/>
          <w:sz w:val="24"/>
          <w:szCs w:val="24"/>
          <w:lang w:eastAsia="ru-RU"/>
        </w:rPr>
        <w:t xml:space="preserve"> году планируется на указанны</w:t>
      </w:r>
      <w:r>
        <w:rPr>
          <w:rFonts w:ascii="Times New Roman" w:eastAsia="Times New Roman" w:hAnsi="Times New Roman" w:cs="Times New Roman"/>
          <w:color w:val="000000"/>
          <w:sz w:val="24"/>
          <w:szCs w:val="24"/>
          <w:lang w:eastAsia="ru-RU"/>
        </w:rPr>
        <w:t>й</w:t>
      </w:r>
      <w:r w:rsidRPr="005C099C">
        <w:rPr>
          <w:rFonts w:ascii="Times New Roman" w:eastAsia="Times New Roman" w:hAnsi="Times New Roman" w:cs="Times New Roman"/>
          <w:color w:val="000000"/>
          <w:sz w:val="24"/>
          <w:szCs w:val="24"/>
          <w:lang w:eastAsia="ru-RU"/>
        </w:rPr>
        <w:t xml:space="preserve"> объект направить  </w:t>
      </w:r>
      <w:r>
        <w:rPr>
          <w:rFonts w:ascii="Times New Roman" w:eastAsia="Times New Roman" w:hAnsi="Times New Roman" w:cs="Times New Roman"/>
          <w:color w:val="000000"/>
          <w:sz w:val="24"/>
          <w:szCs w:val="24"/>
          <w:lang w:eastAsia="ru-RU"/>
        </w:rPr>
        <w:t>2 000</w:t>
      </w:r>
      <w:r w:rsidRPr="005C099C">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sidRPr="005C099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на </w:t>
      </w:r>
      <w:r w:rsidRPr="005C099C">
        <w:rPr>
          <w:rFonts w:ascii="Times New Roman" w:hAnsi="Times New Roman" w:cs="Times New Roman"/>
          <w:sz w:val="24"/>
          <w:szCs w:val="24"/>
        </w:rPr>
        <w:t xml:space="preserve">строительство </w:t>
      </w:r>
      <w:r w:rsidRPr="005C099C">
        <w:rPr>
          <w:rFonts w:ascii="Times New Roman" w:hAnsi="Times New Roman" w:cs="Times New Roman"/>
          <w:b/>
          <w:sz w:val="24"/>
          <w:szCs w:val="24"/>
        </w:rPr>
        <w:t>полигона твердых коммунальных отходов</w:t>
      </w:r>
      <w:r w:rsidRPr="005C099C">
        <w:rPr>
          <w:rFonts w:ascii="Times New Roman" w:hAnsi="Times New Roman" w:cs="Times New Roman"/>
          <w:sz w:val="24"/>
          <w:szCs w:val="24"/>
        </w:rPr>
        <w:t xml:space="preserve"> на территории МО Слюдянский район Иркутской области, 140 м вправо от федеральной автомобильной дороги А-333 «Култук-Монды-граница с Монголией» направлено </w:t>
      </w:r>
      <w:r w:rsidRPr="001F051C">
        <w:rPr>
          <w:rFonts w:ascii="Times New Roman" w:hAnsi="Times New Roman" w:cs="Times New Roman"/>
          <w:b/>
          <w:sz w:val="24"/>
          <w:szCs w:val="24"/>
        </w:rPr>
        <w:t>162 134,8 тыс. рублей</w:t>
      </w:r>
      <w:r w:rsidRPr="005C099C">
        <w:rPr>
          <w:rFonts w:ascii="Times New Roman" w:hAnsi="Times New Roman" w:cs="Times New Roman"/>
          <w:sz w:val="24"/>
          <w:szCs w:val="24"/>
        </w:rPr>
        <w:t>.</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sidRPr="005C099C">
        <w:rPr>
          <w:rFonts w:ascii="Times New Roman" w:hAnsi="Times New Roman" w:cs="Times New Roman"/>
          <w:sz w:val="24"/>
          <w:szCs w:val="24"/>
        </w:rPr>
        <w:t xml:space="preserve"> Завершение строительства планируется в 202</w:t>
      </w:r>
      <w:r>
        <w:rPr>
          <w:rFonts w:ascii="Times New Roman" w:hAnsi="Times New Roman" w:cs="Times New Roman"/>
          <w:sz w:val="24"/>
          <w:szCs w:val="24"/>
        </w:rPr>
        <w:t>2</w:t>
      </w:r>
      <w:r w:rsidRPr="005C099C">
        <w:rPr>
          <w:rFonts w:ascii="Times New Roman" w:hAnsi="Times New Roman" w:cs="Times New Roman"/>
          <w:sz w:val="24"/>
          <w:szCs w:val="24"/>
        </w:rPr>
        <w:t xml:space="preserve"> году – сумма запланированных ассигнований из областного и местного бюджета  составляет </w:t>
      </w:r>
      <w:r>
        <w:rPr>
          <w:rFonts w:ascii="Times New Roman" w:hAnsi="Times New Roman" w:cs="Times New Roman"/>
          <w:sz w:val="24"/>
          <w:szCs w:val="24"/>
        </w:rPr>
        <w:t>30 000</w:t>
      </w:r>
      <w:r w:rsidRPr="005C099C">
        <w:rPr>
          <w:rFonts w:ascii="Times New Roman" w:hAnsi="Times New Roman" w:cs="Times New Roman"/>
          <w:sz w:val="24"/>
          <w:szCs w:val="24"/>
        </w:rPr>
        <w:t xml:space="preserve"> тыс. рублей.</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w:t>
      </w: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разработку  </w:t>
      </w:r>
      <w:r w:rsidRPr="005C099C">
        <w:rPr>
          <w:rFonts w:ascii="Times New Roman" w:eastAsia="Times New Roman" w:hAnsi="Times New Roman" w:cs="Times New Roman"/>
          <w:color w:val="000000"/>
          <w:sz w:val="24"/>
          <w:szCs w:val="24"/>
          <w:lang w:eastAsia="ru-RU"/>
        </w:rPr>
        <w:t>проектн</w:t>
      </w:r>
      <w:r>
        <w:rPr>
          <w:rFonts w:ascii="Times New Roman" w:eastAsia="Times New Roman" w:hAnsi="Times New Roman" w:cs="Times New Roman"/>
          <w:color w:val="000000"/>
          <w:sz w:val="24"/>
          <w:szCs w:val="24"/>
          <w:lang w:eastAsia="ru-RU"/>
        </w:rPr>
        <w:t xml:space="preserve">ой </w:t>
      </w:r>
      <w:r w:rsidRPr="005C099C">
        <w:rPr>
          <w:rFonts w:ascii="Times New Roman" w:eastAsia="Times New Roman" w:hAnsi="Times New Roman" w:cs="Times New Roman"/>
          <w:color w:val="000000"/>
          <w:sz w:val="24"/>
          <w:szCs w:val="24"/>
          <w:lang w:eastAsia="ru-RU"/>
        </w:rPr>
        <w:t>документаци</w:t>
      </w:r>
      <w:r>
        <w:rPr>
          <w:rFonts w:ascii="Times New Roman" w:eastAsia="Times New Roman" w:hAnsi="Times New Roman" w:cs="Times New Roman"/>
          <w:color w:val="000000"/>
          <w:sz w:val="24"/>
          <w:szCs w:val="24"/>
          <w:lang w:eastAsia="ru-RU"/>
        </w:rPr>
        <w:t>и</w:t>
      </w:r>
      <w:r w:rsidRPr="005C099C">
        <w:rPr>
          <w:rFonts w:ascii="Times New Roman" w:eastAsia="Times New Roman" w:hAnsi="Times New Roman" w:cs="Times New Roman"/>
          <w:color w:val="000000"/>
          <w:sz w:val="24"/>
          <w:szCs w:val="24"/>
          <w:lang w:eastAsia="ru-RU"/>
        </w:rPr>
        <w:t xml:space="preserve"> на капитальный ремонт </w:t>
      </w:r>
      <w:r w:rsidRPr="005C099C">
        <w:rPr>
          <w:rFonts w:ascii="Times New Roman" w:eastAsia="Times New Roman" w:hAnsi="Times New Roman" w:cs="Times New Roman"/>
          <w:b/>
          <w:color w:val="000000"/>
          <w:sz w:val="24"/>
          <w:szCs w:val="24"/>
          <w:lang w:eastAsia="ru-RU"/>
        </w:rPr>
        <w:t xml:space="preserve">автомобильной дороги "Проезд к рекреационной зоне" (район </w:t>
      </w:r>
      <w:r w:rsidR="00E32623">
        <w:rPr>
          <w:rFonts w:ascii="Times New Roman" w:eastAsia="Times New Roman" w:hAnsi="Times New Roman" w:cs="Times New Roman"/>
          <w:b/>
          <w:color w:val="000000"/>
          <w:sz w:val="24"/>
          <w:szCs w:val="24"/>
          <w:lang w:eastAsia="ru-RU"/>
        </w:rPr>
        <w:t>п</w:t>
      </w:r>
      <w:proofErr w:type="gramStart"/>
      <w:r w:rsidRPr="005C099C">
        <w:rPr>
          <w:rFonts w:ascii="Times New Roman" w:eastAsia="Times New Roman" w:hAnsi="Times New Roman" w:cs="Times New Roman"/>
          <w:b/>
          <w:color w:val="000000"/>
          <w:sz w:val="24"/>
          <w:szCs w:val="24"/>
          <w:lang w:eastAsia="ru-RU"/>
        </w:rPr>
        <w:t>.Н</w:t>
      </w:r>
      <w:proofErr w:type="gramEnd"/>
      <w:r w:rsidRPr="005C099C">
        <w:rPr>
          <w:rFonts w:ascii="Times New Roman" w:eastAsia="Times New Roman" w:hAnsi="Times New Roman" w:cs="Times New Roman"/>
          <w:b/>
          <w:color w:val="000000"/>
          <w:sz w:val="24"/>
          <w:szCs w:val="24"/>
          <w:lang w:eastAsia="ru-RU"/>
        </w:rPr>
        <w:t>овоснежн</w:t>
      </w:r>
      <w:r w:rsidR="00E32623">
        <w:rPr>
          <w:rFonts w:ascii="Times New Roman" w:eastAsia="Times New Roman" w:hAnsi="Times New Roman" w:cs="Times New Roman"/>
          <w:b/>
          <w:color w:val="000000"/>
          <w:sz w:val="24"/>
          <w:szCs w:val="24"/>
          <w:lang w:eastAsia="ru-RU"/>
        </w:rPr>
        <w:t>ая</w:t>
      </w:r>
      <w:r w:rsidRPr="005C099C">
        <w:rPr>
          <w:rFonts w:ascii="Times New Roman" w:eastAsia="Times New Roman" w:hAnsi="Times New Roman" w:cs="Times New Roman"/>
          <w:color w:val="000000"/>
          <w:sz w:val="24"/>
          <w:szCs w:val="24"/>
          <w:lang w:eastAsia="ru-RU"/>
        </w:rPr>
        <w:t xml:space="preserve">) направлено </w:t>
      </w:r>
      <w:r w:rsidRPr="001F051C">
        <w:rPr>
          <w:rFonts w:ascii="Times New Roman" w:eastAsia="Times New Roman" w:hAnsi="Times New Roman" w:cs="Times New Roman"/>
          <w:b/>
          <w:color w:val="000000"/>
          <w:sz w:val="24"/>
          <w:szCs w:val="24"/>
          <w:lang w:eastAsia="ru-RU"/>
        </w:rPr>
        <w:t>1 641 тыс. рублей</w:t>
      </w:r>
      <w:r w:rsidRPr="005C099C">
        <w:rPr>
          <w:rFonts w:ascii="Times New Roman" w:eastAsia="Times New Roman" w:hAnsi="Times New Roman" w:cs="Times New Roman"/>
          <w:color w:val="000000"/>
          <w:sz w:val="24"/>
          <w:szCs w:val="24"/>
          <w:lang w:eastAsia="ru-RU"/>
        </w:rPr>
        <w:t xml:space="preserve">. </w:t>
      </w:r>
      <w:r w:rsidR="00E32623">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 xml:space="preserve">асходы осуществлены за счет </w:t>
      </w:r>
      <w:r w:rsidRPr="005C099C">
        <w:rPr>
          <w:rFonts w:ascii="Times New Roman" w:eastAsia="Times New Roman" w:hAnsi="Times New Roman" w:cs="Times New Roman"/>
          <w:color w:val="000000"/>
          <w:sz w:val="24"/>
          <w:szCs w:val="24"/>
          <w:lang w:eastAsia="ru-RU"/>
        </w:rPr>
        <w:t>сре</w:t>
      </w:r>
      <w:proofErr w:type="gramStart"/>
      <w:r w:rsidRPr="005C099C">
        <w:rPr>
          <w:rFonts w:ascii="Times New Roman" w:eastAsia="Times New Roman" w:hAnsi="Times New Roman" w:cs="Times New Roman"/>
          <w:color w:val="000000"/>
          <w:sz w:val="24"/>
          <w:szCs w:val="24"/>
          <w:lang w:eastAsia="ru-RU"/>
        </w:rPr>
        <w:t>дств сп</w:t>
      </w:r>
      <w:proofErr w:type="gramEnd"/>
      <w:r w:rsidRPr="005C099C">
        <w:rPr>
          <w:rFonts w:ascii="Times New Roman" w:eastAsia="Times New Roman" w:hAnsi="Times New Roman" w:cs="Times New Roman"/>
          <w:color w:val="000000"/>
          <w:sz w:val="24"/>
          <w:szCs w:val="24"/>
          <w:lang w:eastAsia="ru-RU"/>
        </w:rPr>
        <w:t>онсорской помощи от ООО</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«МАКС и МАКС». </w:t>
      </w:r>
    </w:p>
    <w:p w:rsidR="001A4664"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w:t>
      </w:r>
      <w:r w:rsidRPr="005C099C">
        <w:rPr>
          <w:rFonts w:ascii="Times New Roman" w:hAnsi="Times New Roman" w:cs="Times New Roman"/>
          <w:sz w:val="24"/>
          <w:szCs w:val="24"/>
        </w:rPr>
        <w:t xml:space="preserve">на корректировку проектной документации по объекту «Строительство надземного пешеходного </w:t>
      </w:r>
      <w:r w:rsidRPr="001B136D">
        <w:rPr>
          <w:rFonts w:ascii="Times New Roman" w:hAnsi="Times New Roman" w:cs="Times New Roman"/>
          <w:b/>
          <w:sz w:val="24"/>
          <w:szCs w:val="24"/>
        </w:rPr>
        <w:t xml:space="preserve">моста </w:t>
      </w:r>
      <w:r w:rsidRPr="005C099C">
        <w:rPr>
          <w:rFonts w:ascii="Times New Roman" w:hAnsi="Times New Roman" w:cs="Times New Roman"/>
          <w:sz w:val="24"/>
          <w:szCs w:val="24"/>
        </w:rPr>
        <w:t>через р</w:t>
      </w:r>
      <w:proofErr w:type="gramStart"/>
      <w:r w:rsidRPr="005C099C">
        <w:rPr>
          <w:rFonts w:ascii="Times New Roman" w:hAnsi="Times New Roman" w:cs="Times New Roman"/>
          <w:sz w:val="24"/>
          <w:szCs w:val="24"/>
        </w:rPr>
        <w:t>.С</w:t>
      </w:r>
      <w:proofErr w:type="gramEnd"/>
      <w:r w:rsidRPr="005C099C">
        <w:rPr>
          <w:rFonts w:ascii="Times New Roman" w:hAnsi="Times New Roman" w:cs="Times New Roman"/>
          <w:sz w:val="24"/>
          <w:szCs w:val="24"/>
        </w:rPr>
        <w:t>нежная в п.Новоснежная Слюдян</w:t>
      </w:r>
      <w:r>
        <w:rPr>
          <w:rFonts w:ascii="Times New Roman" w:hAnsi="Times New Roman" w:cs="Times New Roman"/>
          <w:sz w:val="24"/>
          <w:szCs w:val="24"/>
        </w:rPr>
        <w:t xml:space="preserve">ского района Иркутской </w:t>
      </w:r>
      <w:r w:rsidRPr="00674E51">
        <w:rPr>
          <w:rFonts w:ascii="Times New Roman" w:hAnsi="Times New Roman" w:cs="Times New Roman"/>
          <w:sz w:val="24"/>
          <w:szCs w:val="24"/>
        </w:rPr>
        <w:t>области  621 тыс. рублей. Запланировано в 2022 год</w:t>
      </w:r>
      <w:r w:rsidR="00E32623">
        <w:rPr>
          <w:rFonts w:ascii="Times New Roman" w:hAnsi="Times New Roman" w:cs="Times New Roman"/>
          <w:sz w:val="24"/>
          <w:szCs w:val="24"/>
        </w:rPr>
        <w:t xml:space="preserve">  4 519 тыс</w:t>
      </w:r>
      <w:proofErr w:type="gramStart"/>
      <w:r w:rsidR="00E32623">
        <w:rPr>
          <w:rFonts w:ascii="Times New Roman" w:hAnsi="Times New Roman" w:cs="Times New Roman"/>
          <w:sz w:val="24"/>
          <w:szCs w:val="24"/>
        </w:rPr>
        <w:t>.р</w:t>
      </w:r>
      <w:proofErr w:type="gramEnd"/>
      <w:r w:rsidR="00E32623">
        <w:rPr>
          <w:rFonts w:ascii="Times New Roman" w:hAnsi="Times New Roman" w:cs="Times New Roman"/>
          <w:sz w:val="24"/>
          <w:szCs w:val="24"/>
        </w:rPr>
        <w:t>ублей.</w:t>
      </w:r>
    </w:p>
    <w:p w:rsidR="001A4664"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на разработку проектной документации на строительство детского сада по адресу 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людянка ул. Лени Полуяхтова д.20</w:t>
      </w:r>
      <w:r w:rsidR="00E326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51C">
        <w:rPr>
          <w:rFonts w:ascii="Times New Roman" w:hAnsi="Times New Roman" w:cs="Times New Roman"/>
          <w:b/>
          <w:sz w:val="24"/>
          <w:szCs w:val="24"/>
        </w:rPr>
        <w:t>732,5 тыс. рублей</w:t>
      </w:r>
      <w:r>
        <w:rPr>
          <w:rFonts w:ascii="Times New Roman" w:hAnsi="Times New Roman" w:cs="Times New Roman"/>
          <w:sz w:val="24"/>
          <w:szCs w:val="24"/>
        </w:rPr>
        <w:t>. В 2022 году запланировано на строительств</w:t>
      </w:r>
      <w:r w:rsidR="00E32623">
        <w:rPr>
          <w:rFonts w:ascii="Times New Roman" w:hAnsi="Times New Roman" w:cs="Times New Roman"/>
          <w:sz w:val="24"/>
          <w:szCs w:val="24"/>
        </w:rPr>
        <w:t>о объекта 131 282,7 тыс. рублей.</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на разработку проектной документации, получение положительных заключений экспертизы  по объекту г. Байкальск, 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Гагарина, д.151Б </w:t>
      </w:r>
      <w:r w:rsidR="00E32623">
        <w:rPr>
          <w:rFonts w:ascii="Times New Roman" w:hAnsi="Times New Roman" w:cs="Times New Roman"/>
          <w:sz w:val="24"/>
          <w:szCs w:val="24"/>
        </w:rPr>
        <w:t>- 1 341,7 тыс.рублей.</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Pr="005C099C">
        <w:rPr>
          <w:rFonts w:ascii="Times New Roman" w:eastAsia="Times New Roman" w:hAnsi="Times New Roman" w:cs="Times New Roman"/>
          <w:color w:val="000000"/>
          <w:sz w:val="24"/>
          <w:szCs w:val="24"/>
          <w:lang w:eastAsia="ru-RU"/>
        </w:rPr>
        <w:t xml:space="preserve">строительство </w:t>
      </w:r>
      <w:r w:rsidRPr="005C099C">
        <w:rPr>
          <w:rFonts w:ascii="Times New Roman" w:eastAsia="Times New Roman" w:hAnsi="Times New Roman" w:cs="Times New Roman"/>
          <w:b/>
          <w:color w:val="000000"/>
          <w:sz w:val="24"/>
          <w:szCs w:val="24"/>
          <w:lang w:eastAsia="ru-RU"/>
        </w:rPr>
        <w:t>многофункционального культурного центра  г. Байкальск</w:t>
      </w:r>
      <w:r w:rsidRPr="005C099C">
        <w:rPr>
          <w:rFonts w:ascii="Times New Roman" w:eastAsia="Times New Roman" w:hAnsi="Times New Roman" w:cs="Times New Roman"/>
          <w:color w:val="000000"/>
          <w:sz w:val="24"/>
          <w:szCs w:val="24"/>
          <w:lang w:eastAsia="ru-RU"/>
        </w:rPr>
        <w:t xml:space="preserve"> </w:t>
      </w:r>
      <w:r w:rsidRPr="00F9678F">
        <w:rPr>
          <w:rFonts w:ascii="Times New Roman" w:eastAsia="Times New Roman" w:hAnsi="Times New Roman" w:cs="Times New Roman"/>
          <w:b/>
          <w:color w:val="000000"/>
          <w:sz w:val="24"/>
          <w:szCs w:val="24"/>
          <w:lang w:eastAsia="ru-RU"/>
        </w:rPr>
        <w:t>91 669,3 тыс. рублей</w:t>
      </w:r>
      <w:r w:rsidRPr="005C099C">
        <w:rPr>
          <w:rFonts w:ascii="Times New Roman" w:eastAsia="Times New Roman" w:hAnsi="Times New Roman" w:cs="Times New Roman"/>
          <w:color w:val="000000"/>
          <w:sz w:val="24"/>
          <w:szCs w:val="24"/>
          <w:lang w:eastAsia="ru-RU"/>
        </w:rPr>
        <w:t xml:space="preserve">. </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 переселение граждан из непригодного для проживания жилищного фонда, признанного таковым по состоянию на 01 января 2017 года направлено </w:t>
      </w:r>
      <w:r w:rsidRPr="001F051C">
        <w:rPr>
          <w:rFonts w:ascii="Times New Roman" w:eastAsia="Times New Roman" w:hAnsi="Times New Roman" w:cs="Times New Roman"/>
          <w:b/>
          <w:color w:val="000000"/>
          <w:sz w:val="24"/>
          <w:szCs w:val="24"/>
          <w:lang w:eastAsia="ru-RU"/>
        </w:rPr>
        <w:t>189 144,1 тыс</w:t>
      </w:r>
      <w:proofErr w:type="gramStart"/>
      <w:r w:rsidRPr="001F051C">
        <w:rPr>
          <w:rFonts w:ascii="Times New Roman" w:eastAsia="Times New Roman" w:hAnsi="Times New Roman" w:cs="Times New Roman"/>
          <w:b/>
          <w:color w:val="000000"/>
          <w:sz w:val="24"/>
          <w:szCs w:val="24"/>
          <w:lang w:eastAsia="ru-RU"/>
        </w:rPr>
        <w:t>.р</w:t>
      </w:r>
      <w:proofErr w:type="gramEnd"/>
      <w:r w:rsidRPr="001F051C">
        <w:rPr>
          <w:rFonts w:ascii="Times New Roman" w:eastAsia="Times New Roman" w:hAnsi="Times New Roman" w:cs="Times New Roman"/>
          <w:b/>
          <w:color w:val="000000"/>
          <w:sz w:val="24"/>
          <w:szCs w:val="24"/>
          <w:lang w:eastAsia="ru-RU"/>
        </w:rPr>
        <w:t>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Количество граждан улучшивших жилищные условия составило 122</w:t>
      </w:r>
      <w:r w:rsidR="00CA1E85">
        <w:rPr>
          <w:rFonts w:ascii="Times New Roman" w:eastAsia="Times New Roman" w:hAnsi="Times New Roman" w:cs="Times New Roman"/>
          <w:color w:val="000000"/>
          <w:sz w:val="24"/>
          <w:szCs w:val="24"/>
          <w:lang w:eastAsia="ru-RU"/>
        </w:rPr>
        <w:t xml:space="preserve"> чел</w:t>
      </w:r>
      <w:r>
        <w:rPr>
          <w:rFonts w:ascii="Times New Roman" w:eastAsia="Times New Roman" w:hAnsi="Times New Roman" w:cs="Times New Roman"/>
          <w:color w:val="000000"/>
          <w:sz w:val="24"/>
          <w:szCs w:val="24"/>
          <w:lang w:eastAsia="ru-RU"/>
        </w:rPr>
        <w:t>.</w:t>
      </w:r>
      <w:r w:rsidR="00E32623">
        <w:rPr>
          <w:rFonts w:ascii="Times New Roman" w:eastAsia="Times New Roman" w:hAnsi="Times New Roman" w:cs="Times New Roman"/>
          <w:color w:val="000000"/>
          <w:sz w:val="24"/>
          <w:szCs w:val="24"/>
          <w:lang w:eastAsia="ru-RU"/>
        </w:rPr>
        <w:t xml:space="preserve"> </w:t>
      </w:r>
      <w:r w:rsidRPr="008A3AA6">
        <w:rPr>
          <w:rFonts w:ascii="Times New Roman" w:eastAsia="Times New Roman" w:hAnsi="Times New Roman" w:cs="Times New Roman"/>
          <w:color w:val="000000"/>
          <w:sz w:val="24"/>
          <w:szCs w:val="24"/>
          <w:lang w:eastAsia="ru-RU"/>
        </w:rPr>
        <w:t>В 2022 году на эти цели планируется направить 1 00</w:t>
      </w:r>
      <w:r>
        <w:rPr>
          <w:rFonts w:ascii="Times New Roman" w:eastAsia="Times New Roman" w:hAnsi="Times New Roman" w:cs="Times New Roman"/>
          <w:color w:val="000000"/>
          <w:sz w:val="24"/>
          <w:szCs w:val="24"/>
          <w:lang w:eastAsia="ru-RU"/>
        </w:rPr>
        <w:t>4</w:t>
      </w:r>
      <w:r w:rsidRPr="008A3AA6">
        <w:rPr>
          <w:rFonts w:ascii="Times New Roman" w:eastAsia="Times New Roman" w:hAnsi="Times New Roman" w:cs="Times New Roman"/>
          <w:color w:val="000000"/>
          <w:sz w:val="24"/>
          <w:szCs w:val="24"/>
          <w:lang w:eastAsia="ru-RU"/>
        </w:rPr>
        <w:t> 640,7 тыс. рублей.</w:t>
      </w:r>
    </w:p>
    <w:p w:rsidR="0057042B" w:rsidRPr="0057042B" w:rsidRDefault="0057042B" w:rsidP="0057042B">
      <w:p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b/>
          <w:sz w:val="24"/>
          <w:szCs w:val="24"/>
          <w:lang w:eastAsia="ru-RU"/>
        </w:rPr>
        <w:t>3.</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Расходы на жилищно-коммунальное хозяйство</w:t>
      </w:r>
      <w:r w:rsidRPr="0057042B">
        <w:rPr>
          <w:rFonts w:ascii="Times New Roman" w:eastAsia="Times New Roman" w:hAnsi="Times New Roman" w:cs="Times New Roman"/>
          <w:sz w:val="24"/>
          <w:szCs w:val="24"/>
          <w:lang w:eastAsia="ru-RU"/>
        </w:rPr>
        <w:t xml:space="preserve"> без учета капитальных вложений составили  </w:t>
      </w:r>
      <w:r w:rsidRPr="0057042B">
        <w:rPr>
          <w:rFonts w:ascii="Times New Roman" w:eastAsia="Times New Roman" w:hAnsi="Times New Roman" w:cs="Times New Roman"/>
          <w:b/>
          <w:sz w:val="24"/>
          <w:szCs w:val="24"/>
          <w:lang w:eastAsia="ru-RU"/>
        </w:rPr>
        <w:t>208 900,5</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тыс. рублей</w:t>
      </w:r>
      <w:r w:rsidRPr="0057042B">
        <w:rPr>
          <w:rFonts w:ascii="Times New Roman" w:eastAsia="Times New Roman" w:hAnsi="Times New Roman" w:cs="Times New Roman"/>
          <w:sz w:val="24"/>
          <w:szCs w:val="24"/>
          <w:lang w:eastAsia="ru-RU"/>
        </w:rPr>
        <w:t>, из них</w:t>
      </w:r>
      <w:r w:rsidR="004368AD">
        <w:rPr>
          <w:rFonts w:ascii="Times New Roman" w:eastAsia="Times New Roman" w:hAnsi="Times New Roman" w:cs="Times New Roman"/>
          <w:sz w:val="24"/>
          <w:szCs w:val="24"/>
          <w:lang w:eastAsia="ru-RU"/>
        </w:rPr>
        <w:t>:</w:t>
      </w:r>
    </w:p>
    <w:p w:rsidR="0057042B" w:rsidRPr="0057042B" w:rsidRDefault="0057042B" w:rsidP="004368A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на оплату </w:t>
      </w:r>
      <w:r w:rsidRPr="0057042B">
        <w:rPr>
          <w:rFonts w:ascii="Times New Roman" w:eastAsia="Times New Roman" w:hAnsi="Times New Roman" w:cs="Times New Roman"/>
          <w:b/>
          <w:sz w:val="24"/>
          <w:szCs w:val="24"/>
          <w:lang w:eastAsia="ru-RU"/>
        </w:rPr>
        <w:t>взносов на капитальный ремонт</w:t>
      </w:r>
      <w:r w:rsidRPr="0057042B">
        <w:rPr>
          <w:rFonts w:ascii="Times New Roman" w:eastAsia="Times New Roman" w:hAnsi="Times New Roman" w:cs="Times New Roman"/>
          <w:sz w:val="24"/>
          <w:szCs w:val="24"/>
          <w:lang w:eastAsia="ru-RU"/>
        </w:rPr>
        <w:t xml:space="preserve"> по помещениям, расположенным в многоквартирных домах и находящихся в оперативном управлении, на праве хозяйственного ведения в муниципальной казне органов местного самоуправления  направлено </w:t>
      </w:r>
      <w:r w:rsidRPr="0057042B">
        <w:rPr>
          <w:rFonts w:ascii="Times New Roman" w:eastAsia="Times New Roman" w:hAnsi="Times New Roman" w:cs="Times New Roman"/>
          <w:b/>
          <w:sz w:val="24"/>
          <w:szCs w:val="24"/>
          <w:lang w:eastAsia="ru-RU"/>
        </w:rPr>
        <w:t>1 363,1 тыс. рублей</w:t>
      </w:r>
      <w:r w:rsidRPr="0057042B">
        <w:rPr>
          <w:rFonts w:ascii="Times New Roman" w:eastAsia="Times New Roman" w:hAnsi="Times New Roman" w:cs="Times New Roman"/>
          <w:sz w:val="24"/>
          <w:szCs w:val="24"/>
          <w:lang w:eastAsia="ru-RU"/>
        </w:rPr>
        <w:t>;</w:t>
      </w:r>
    </w:p>
    <w:p w:rsidR="0057042B" w:rsidRPr="0057042B" w:rsidRDefault="0057042B" w:rsidP="004368A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 на проведение </w:t>
      </w:r>
      <w:r w:rsidRPr="0057042B">
        <w:rPr>
          <w:rFonts w:ascii="Times New Roman" w:eastAsia="Times New Roman" w:hAnsi="Times New Roman" w:cs="Times New Roman"/>
          <w:b/>
          <w:sz w:val="24"/>
          <w:szCs w:val="24"/>
          <w:lang w:eastAsia="ru-RU"/>
        </w:rPr>
        <w:t xml:space="preserve">мероприятий, реконструкцию объектов теплоснабжения, мероприятий по подготовке объектов коммунальной инфраструктуры к отопительному сезону </w:t>
      </w:r>
      <w:r w:rsidRPr="0057042B">
        <w:rPr>
          <w:rFonts w:ascii="Times New Roman" w:eastAsia="Times New Roman" w:hAnsi="Times New Roman" w:cs="Times New Roman"/>
          <w:sz w:val="24"/>
          <w:szCs w:val="24"/>
          <w:lang w:eastAsia="ru-RU"/>
        </w:rPr>
        <w:t xml:space="preserve">за счет областного и местного бюджетов направлено </w:t>
      </w:r>
      <w:r w:rsidRPr="0057042B">
        <w:rPr>
          <w:rFonts w:ascii="Times New Roman" w:eastAsia="Times New Roman" w:hAnsi="Times New Roman" w:cs="Times New Roman"/>
          <w:b/>
          <w:sz w:val="24"/>
          <w:szCs w:val="24"/>
          <w:lang w:eastAsia="ru-RU"/>
        </w:rPr>
        <w:t>60 516,1</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тыс. рублей</w:t>
      </w:r>
      <w:r w:rsidRPr="0057042B">
        <w:rPr>
          <w:rFonts w:ascii="Times New Roman" w:eastAsia="Times New Roman" w:hAnsi="Times New Roman" w:cs="Times New Roman"/>
          <w:sz w:val="24"/>
          <w:szCs w:val="24"/>
          <w:lang w:eastAsia="ru-RU"/>
        </w:rPr>
        <w:t xml:space="preserve">, </w:t>
      </w:r>
    </w:p>
    <w:p w:rsidR="00990704" w:rsidRDefault="0057042B" w:rsidP="0057042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 на проведение </w:t>
      </w:r>
      <w:r w:rsidRPr="0057042B">
        <w:rPr>
          <w:rFonts w:ascii="Times New Roman" w:eastAsia="Times New Roman" w:hAnsi="Times New Roman" w:cs="Times New Roman"/>
          <w:b/>
          <w:sz w:val="24"/>
          <w:szCs w:val="24"/>
          <w:lang w:eastAsia="ru-RU"/>
        </w:rPr>
        <w:t>мероприятий по благоустройству</w:t>
      </w:r>
      <w:r w:rsidRPr="0057042B">
        <w:rPr>
          <w:rFonts w:ascii="Times New Roman" w:eastAsia="Times New Roman" w:hAnsi="Times New Roman" w:cs="Times New Roman"/>
          <w:sz w:val="24"/>
          <w:szCs w:val="24"/>
          <w:lang w:eastAsia="ru-RU"/>
        </w:rPr>
        <w:t xml:space="preserve"> направлено  </w:t>
      </w:r>
      <w:r w:rsidRPr="0057042B">
        <w:rPr>
          <w:rFonts w:ascii="Times New Roman" w:eastAsia="Times New Roman" w:hAnsi="Times New Roman" w:cs="Times New Roman"/>
          <w:b/>
          <w:sz w:val="24"/>
          <w:szCs w:val="24"/>
          <w:lang w:eastAsia="ru-RU"/>
        </w:rPr>
        <w:t>145 546,7 тыс. рублей</w:t>
      </w:r>
      <w:r w:rsidR="00E3212D">
        <w:rPr>
          <w:rFonts w:ascii="Times New Roman" w:eastAsia="Times New Roman" w:hAnsi="Times New Roman" w:cs="Times New Roman"/>
          <w:sz w:val="24"/>
          <w:szCs w:val="24"/>
          <w:lang w:eastAsia="ru-RU"/>
        </w:rPr>
        <w:t>.</w:t>
      </w:r>
    </w:p>
    <w:p w:rsidR="00E3212D" w:rsidRPr="0057042B" w:rsidRDefault="00E3212D" w:rsidP="0057042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90704" w:rsidRPr="00990704" w:rsidRDefault="00990704" w:rsidP="00990704">
      <w:pPr>
        <w:spacing w:after="0" w:line="240" w:lineRule="auto"/>
        <w:jc w:val="both"/>
        <w:rPr>
          <w:rFonts w:ascii="Times New Roman" w:eastAsia="Times New Roman" w:hAnsi="Times New Roman" w:cs="Times New Roman"/>
          <w:bCs/>
          <w:sz w:val="24"/>
          <w:szCs w:val="24"/>
          <w:lang w:eastAsia="ru-RU"/>
        </w:rPr>
      </w:pPr>
      <w:r w:rsidRPr="00990704">
        <w:rPr>
          <w:rFonts w:ascii="Times New Roman" w:eastAsia="Times New Roman" w:hAnsi="Times New Roman" w:cs="Times New Roman"/>
          <w:b/>
          <w:sz w:val="24"/>
          <w:szCs w:val="24"/>
          <w:lang w:eastAsia="ru-RU"/>
        </w:rPr>
        <w:t>4.</w:t>
      </w:r>
      <w:r w:rsidRPr="00990704">
        <w:rPr>
          <w:rFonts w:ascii="Times New Roman" w:eastAsia="Times New Roman" w:hAnsi="Times New Roman" w:cs="Times New Roman"/>
          <w:bCs/>
          <w:sz w:val="24"/>
          <w:szCs w:val="24"/>
          <w:lang w:eastAsia="ru-RU"/>
        </w:rPr>
        <w:t xml:space="preserve">  Расходы </w:t>
      </w:r>
      <w:r w:rsidRPr="00990704">
        <w:rPr>
          <w:rFonts w:ascii="Times New Roman" w:eastAsia="Times New Roman" w:hAnsi="Times New Roman" w:cs="Times New Roman"/>
          <w:b/>
          <w:bCs/>
          <w:sz w:val="24"/>
          <w:szCs w:val="24"/>
          <w:lang w:eastAsia="ru-RU"/>
        </w:rPr>
        <w:t>в рамках национальной экономики</w:t>
      </w:r>
      <w:r w:rsidRPr="00990704">
        <w:rPr>
          <w:rFonts w:ascii="Times New Roman" w:eastAsia="Times New Roman" w:hAnsi="Times New Roman" w:cs="Times New Roman"/>
          <w:bCs/>
          <w:sz w:val="24"/>
          <w:szCs w:val="24"/>
          <w:lang w:eastAsia="ru-RU"/>
        </w:rPr>
        <w:t xml:space="preserve"> в консолидированном бюджете Слюдянского района составляют за 2021 год  </w:t>
      </w:r>
      <w:r w:rsidRPr="00990704">
        <w:rPr>
          <w:rFonts w:ascii="Times New Roman" w:eastAsia="Times New Roman" w:hAnsi="Times New Roman" w:cs="Times New Roman"/>
          <w:b/>
          <w:bCs/>
          <w:sz w:val="24"/>
          <w:szCs w:val="24"/>
          <w:lang w:eastAsia="ru-RU"/>
        </w:rPr>
        <w:t>196 034,6 тыс. рублей</w:t>
      </w:r>
      <w:r w:rsidRPr="00990704">
        <w:rPr>
          <w:rFonts w:ascii="Times New Roman" w:eastAsia="Times New Roman" w:hAnsi="Times New Roman" w:cs="Times New Roman"/>
          <w:bCs/>
          <w:sz w:val="24"/>
          <w:szCs w:val="24"/>
          <w:lang w:eastAsia="ru-RU"/>
        </w:rPr>
        <w:t xml:space="preserve"> с приростом относительно 2020 года на +  143 755 тыс. рублей, из них:</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b/>
          <w:bCs/>
          <w:sz w:val="24"/>
          <w:szCs w:val="24"/>
          <w:lang w:eastAsia="ru-RU"/>
        </w:rPr>
        <w:t>164 521,1</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b/>
          <w:bCs/>
          <w:sz w:val="24"/>
          <w:szCs w:val="24"/>
          <w:lang w:eastAsia="ru-RU"/>
        </w:rPr>
        <w:t>тыс. рублей</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sz w:val="24"/>
          <w:szCs w:val="24"/>
          <w:lang w:eastAsia="ru-RU"/>
        </w:rPr>
        <w:t>направлены на содержание и ремонт автомобильных дорог общего пользования и сооружений, капитальный ремонт и ремонт дворовых территорий многоквартирных домов, проездов к дворовым территориям многоквартирных домов, на приобретение дорожных знаков, проектирование сети автомобильных дорог общего пользования и искусственных сооружений на них, в том числе на ремонт автомобильного моста через р</w:t>
      </w:r>
      <w:proofErr w:type="gramStart"/>
      <w:r w:rsidRPr="00990704">
        <w:rPr>
          <w:rFonts w:ascii="Times New Roman" w:eastAsia="Times New Roman" w:hAnsi="Times New Roman" w:cs="Times New Roman"/>
          <w:sz w:val="24"/>
          <w:szCs w:val="24"/>
          <w:lang w:eastAsia="ru-RU"/>
        </w:rPr>
        <w:t>.С</w:t>
      </w:r>
      <w:proofErr w:type="gramEnd"/>
      <w:r w:rsidRPr="00990704">
        <w:rPr>
          <w:rFonts w:ascii="Times New Roman" w:eastAsia="Times New Roman" w:hAnsi="Times New Roman" w:cs="Times New Roman"/>
          <w:sz w:val="24"/>
          <w:szCs w:val="24"/>
          <w:lang w:eastAsia="ru-RU"/>
        </w:rPr>
        <w:t>олзан в г. Байкальск 10 988,9 тыс. рублей,  на проведение аварийно-восстановительных работ на мостах через р. Солзан и Харлахта 127 078,4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 xml:space="preserve">ублей, на ремонт автомобильных </w:t>
      </w:r>
      <w:r>
        <w:rPr>
          <w:rFonts w:ascii="Times New Roman" w:eastAsia="Times New Roman" w:hAnsi="Times New Roman" w:cs="Times New Roman"/>
          <w:sz w:val="24"/>
          <w:szCs w:val="24"/>
          <w:lang w:eastAsia="ru-RU"/>
        </w:rPr>
        <w:t>дорог</w:t>
      </w:r>
      <w:r w:rsidRPr="00990704">
        <w:rPr>
          <w:rFonts w:ascii="Times New Roman" w:eastAsia="Times New Roman" w:hAnsi="Times New Roman" w:cs="Times New Roman"/>
          <w:sz w:val="24"/>
          <w:szCs w:val="24"/>
          <w:lang w:eastAsia="ru-RU"/>
        </w:rPr>
        <w:t xml:space="preserve"> к садоводческим некоммерческим товариществам Вет</w:t>
      </w:r>
      <w:r w:rsidR="00294581">
        <w:rPr>
          <w:rFonts w:ascii="Times New Roman" w:eastAsia="Times New Roman" w:hAnsi="Times New Roman" w:cs="Times New Roman"/>
          <w:sz w:val="24"/>
          <w:szCs w:val="24"/>
          <w:lang w:eastAsia="ru-RU"/>
        </w:rPr>
        <w:t xml:space="preserve">еран и </w:t>
      </w:r>
      <w:r w:rsidR="00294581">
        <w:rPr>
          <w:rFonts w:ascii="Times New Roman" w:eastAsia="Times New Roman" w:hAnsi="Times New Roman" w:cs="Times New Roman"/>
          <w:sz w:val="24"/>
          <w:szCs w:val="24"/>
          <w:lang w:eastAsia="ru-RU"/>
        </w:rPr>
        <w:lastRenderedPageBreak/>
        <w:t>Локомотив</w:t>
      </w:r>
      <w:r w:rsidRPr="00990704">
        <w:rPr>
          <w:rFonts w:ascii="Times New Roman" w:eastAsia="Times New Roman" w:hAnsi="Times New Roman" w:cs="Times New Roman"/>
          <w:sz w:val="24"/>
          <w:szCs w:val="24"/>
          <w:lang w:eastAsia="ru-RU"/>
        </w:rPr>
        <w:t xml:space="preserve"> 3 072,3 тыс.рублей, на содержание дорог за счет средств дорожных фондов городских и сельских поселений 23 381,4 тыс.рублей. Поступление доходов от уплаты акцизов оставило 21 009,7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ублей, что выше 2020 года на  2 826 тыс.рублей.</w:t>
      </w:r>
      <w:r w:rsidRPr="00990704">
        <w:rPr>
          <w:rFonts w:ascii="Times New Roman" w:eastAsia="Times New Roman" w:hAnsi="Times New Roman" w:cs="Times New Roman"/>
          <w:bCs/>
          <w:sz w:val="24"/>
          <w:szCs w:val="24"/>
          <w:lang w:eastAsia="ru-RU"/>
        </w:rPr>
        <w:t xml:space="preserve"> Прирост расходов относительно 2020 года  составил  91 804,5 тыс. рублей; </w:t>
      </w:r>
      <w:r w:rsidRPr="00990704">
        <w:rPr>
          <w:rFonts w:ascii="Times New Roman" w:eastAsia="Times New Roman" w:hAnsi="Times New Roman" w:cs="Times New Roman"/>
          <w:sz w:val="24"/>
          <w:szCs w:val="24"/>
          <w:lang w:eastAsia="ru-RU"/>
        </w:rPr>
        <w:t xml:space="preserve"> </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mn-ea" w:hAnsi="Times New Roman"/>
          <w:color w:val="000000"/>
          <w:kern w:val="24"/>
          <w:sz w:val="24"/>
          <w:szCs w:val="24"/>
        </w:rPr>
        <w:t xml:space="preserve">-  на </w:t>
      </w:r>
      <w:r w:rsidRPr="00990704">
        <w:rPr>
          <w:rFonts w:ascii="Times New Roman" w:eastAsia="Times New Roman" w:hAnsi="Times New Roman" w:cs="Times New Roman"/>
          <w:sz w:val="24"/>
          <w:szCs w:val="24"/>
          <w:lang w:eastAsia="ru-RU"/>
        </w:rPr>
        <w:t xml:space="preserve"> приведение в надлежащее состояние электрического хозяйства садоводческих некоммерческих товариществ Слюдянского района</w:t>
      </w:r>
      <w:r w:rsidRPr="00990704">
        <w:rPr>
          <w:rFonts w:ascii="Times New Roman" w:eastAsia="+mn-ea" w:hAnsi="Times New Roman"/>
          <w:color w:val="000000"/>
          <w:kern w:val="24"/>
          <w:sz w:val="24"/>
          <w:szCs w:val="24"/>
        </w:rPr>
        <w:t xml:space="preserve"> на территории  садоводческих товариществ «Вагонник» п. Утулик и «Связист» п. Буровщина направлено 7 009,6 тыс</w:t>
      </w:r>
      <w:proofErr w:type="gramStart"/>
      <w:r w:rsidRPr="00990704">
        <w:rPr>
          <w:rFonts w:ascii="Times New Roman" w:eastAsia="+mn-ea" w:hAnsi="Times New Roman"/>
          <w:color w:val="000000"/>
          <w:kern w:val="24"/>
          <w:sz w:val="24"/>
          <w:szCs w:val="24"/>
        </w:rPr>
        <w:t>.р</w:t>
      </w:r>
      <w:proofErr w:type="gramEnd"/>
      <w:r w:rsidRPr="00990704">
        <w:rPr>
          <w:rFonts w:ascii="Times New Roman" w:eastAsia="+mn-ea" w:hAnsi="Times New Roman"/>
          <w:color w:val="000000"/>
          <w:kern w:val="24"/>
          <w:sz w:val="24"/>
          <w:szCs w:val="24"/>
        </w:rPr>
        <w:t>ублей;</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Calibri" w:hAnsi="Times New Roman" w:cs="Times New Roman"/>
          <w:iCs/>
          <w:color w:val="000000"/>
          <w:sz w:val="24"/>
          <w:szCs w:val="24"/>
          <w:lang w:eastAsia="ru-RU"/>
        </w:rPr>
        <w:t>- на о</w:t>
      </w:r>
      <w:r w:rsidRPr="00990704">
        <w:rPr>
          <w:rFonts w:ascii="Times New Roman" w:eastAsia="Times New Roman" w:hAnsi="Times New Roman" w:cs="Times New Roman"/>
          <w:sz w:val="24"/>
          <w:szCs w:val="24"/>
          <w:lang w:eastAsia="ru-RU"/>
        </w:rPr>
        <w:t xml:space="preserve">казание содействия </w:t>
      </w:r>
      <w:proofErr w:type="gramStart"/>
      <w:r w:rsidRPr="00990704">
        <w:rPr>
          <w:rFonts w:ascii="Times New Roman" w:eastAsia="Times New Roman" w:hAnsi="Times New Roman" w:cs="Times New Roman"/>
          <w:sz w:val="24"/>
          <w:szCs w:val="24"/>
          <w:lang w:eastAsia="ru-RU"/>
        </w:rPr>
        <w:t>некоммерческим организациям,  выражающим интересы субъектов малого и среднего предпринимательства  направлено</w:t>
      </w:r>
      <w:proofErr w:type="gramEnd"/>
      <w:r w:rsidRPr="00990704">
        <w:rPr>
          <w:rFonts w:ascii="Times New Roman" w:eastAsia="Times New Roman" w:hAnsi="Times New Roman" w:cs="Times New Roman"/>
          <w:sz w:val="24"/>
          <w:szCs w:val="24"/>
          <w:lang w:eastAsia="ru-RU"/>
        </w:rPr>
        <w:t xml:space="preserve"> </w:t>
      </w:r>
      <w:r w:rsidRPr="00990704">
        <w:rPr>
          <w:rFonts w:ascii="Times New Roman" w:eastAsia="Times New Roman" w:hAnsi="Times New Roman" w:cs="Times New Roman"/>
          <w:b/>
          <w:sz w:val="24"/>
          <w:szCs w:val="24"/>
          <w:lang w:eastAsia="ru-RU"/>
        </w:rPr>
        <w:t xml:space="preserve">19 210 тыс. рублей, из них </w:t>
      </w:r>
      <w:r w:rsidRPr="00990704">
        <w:rPr>
          <w:rFonts w:ascii="Times New Roman" w:eastAsia="Times New Roman" w:hAnsi="Times New Roman" w:cs="Times New Roman"/>
          <w:sz w:val="24"/>
          <w:szCs w:val="24"/>
          <w:lang w:eastAsia="ru-RU"/>
        </w:rPr>
        <w:t xml:space="preserve"> субсидия МКК Фонду микрокредитования и поддержки СМСП Слюдянского района в сумме 19 000 тыс. рублей;</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проведение мероприятий в целях популяризации малого и среднего предпринимательства, проведение обучающих семинаров для субъектов сельскохозяйственной и другой деятельности направлено </w:t>
      </w:r>
      <w:r w:rsidRPr="00990704">
        <w:rPr>
          <w:rFonts w:ascii="Times New Roman" w:eastAsia="Times New Roman" w:hAnsi="Times New Roman" w:cs="Times New Roman"/>
          <w:b/>
          <w:sz w:val="24"/>
          <w:szCs w:val="24"/>
          <w:lang w:eastAsia="ru-RU"/>
        </w:rPr>
        <w:t>1 871,5 тыс. рублей</w:t>
      </w:r>
      <w:r w:rsidRPr="00990704">
        <w:rPr>
          <w:rFonts w:ascii="Times New Roman" w:eastAsia="Times New Roman" w:hAnsi="Times New Roman" w:cs="Times New Roman"/>
          <w:sz w:val="24"/>
          <w:szCs w:val="24"/>
          <w:lang w:eastAsia="ru-RU"/>
        </w:rPr>
        <w:t xml:space="preserve">; </w:t>
      </w:r>
    </w:p>
    <w:p w:rsidR="00990704" w:rsidRPr="00990704" w:rsidRDefault="00990704" w:rsidP="00990704">
      <w:pPr>
        <w:spacing w:after="0" w:line="228" w:lineRule="auto"/>
        <w:ind w:firstLine="567"/>
        <w:jc w:val="both"/>
        <w:rPr>
          <w:rFonts w:ascii="Times New Roman" w:eastAsia="Arial Unicode MS" w:hAnsi="Times New Roman" w:cs="Times New Roman"/>
          <w:color w:val="000000"/>
          <w:sz w:val="24"/>
          <w:szCs w:val="24"/>
          <w:lang w:val="ru" w:eastAsia="ru-RU"/>
        </w:rPr>
      </w:pPr>
      <w:r w:rsidRPr="00990704">
        <w:rPr>
          <w:rFonts w:ascii="Times New Roman" w:eastAsia="Arial Unicode MS" w:hAnsi="Times New Roman" w:cs="Times New Roman"/>
          <w:color w:val="000000"/>
          <w:sz w:val="24"/>
          <w:szCs w:val="24"/>
          <w:lang w:val="ru" w:eastAsia="ru-RU"/>
        </w:rPr>
        <w:t xml:space="preserve">- на проектирование, создание промышленных садов направлено  </w:t>
      </w:r>
      <w:r w:rsidRPr="00990704">
        <w:rPr>
          <w:rFonts w:ascii="Times New Roman" w:eastAsia="Arial Unicode MS" w:hAnsi="Times New Roman" w:cs="Times New Roman"/>
          <w:b/>
          <w:color w:val="000000"/>
          <w:sz w:val="24"/>
          <w:szCs w:val="24"/>
          <w:lang w:val="ru" w:eastAsia="ru-RU"/>
        </w:rPr>
        <w:t>403,7 тыс</w:t>
      </w:r>
      <w:proofErr w:type="gramStart"/>
      <w:r w:rsidRPr="00990704">
        <w:rPr>
          <w:rFonts w:ascii="Times New Roman" w:eastAsia="Arial Unicode MS" w:hAnsi="Times New Roman" w:cs="Times New Roman"/>
          <w:b/>
          <w:color w:val="000000"/>
          <w:sz w:val="24"/>
          <w:szCs w:val="24"/>
          <w:lang w:val="ru" w:eastAsia="ru-RU"/>
        </w:rPr>
        <w:t>.р</w:t>
      </w:r>
      <w:proofErr w:type="gramEnd"/>
      <w:r w:rsidRPr="00990704">
        <w:rPr>
          <w:rFonts w:ascii="Times New Roman" w:eastAsia="Arial Unicode MS" w:hAnsi="Times New Roman" w:cs="Times New Roman"/>
          <w:b/>
          <w:color w:val="000000"/>
          <w:sz w:val="24"/>
          <w:szCs w:val="24"/>
          <w:lang w:val="ru" w:eastAsia="ru-RU"/>
        </w:rPr>
        <w:t>ублей</w:t>
      </w:r>
      <w:r w:rsidRPr="00990704">
        <w:rPr>
          <w:rFonts w:ascii="Times New Roman" w:eastAsia="Arial Unicode MS" w:hAnsi="Times New Roman" w:cs="Times New Roman"/>
          <w:color w:val="000000"/>
          <w:sz w:val="24"/>
          <w:szCs w:val="24"/>
          <w:lang w:val="ru" w:eastAsia="ru-RU"/>
        </w:rPr>
        <w:t>;</w:t>
      </w:r>
    </w:p>
    <w:p w:rsidR="00990704" w:rsidRPr="00990704" w:rsidRDefault="00990704" w:rsidP="00990704">
      <w:pPr>
        <w:autoSpaceDE w:val="0"/>
        <w:autoSpaceDN w:val="0"/>
        <w:adjustRightInd w:val="0"/>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color w:val="000000"/>
          <w:sz w:val="24"/>
          <w:szCs w:val="24"/>
          <w:lang w:eastAsia="ru-RU"/>
        </w:rPr>
        <w:t xml:space="preserve">- на повышение уровня использования туристского потенциала района </w:t>
      </w:r>
      <w:r w:rsidRPr="00990704">
        <w:rPr>
          <w:rFonts w:ascii="Times New Roman" w:eastAsia="Times New Roman" w:hAnsi="Times New Roman" w:cs="Times New Roman"/>
          <w:b/>
          <w:color w:val="000000"/>
          <w:sz w:val="24"/>
          <w:szCs w:val="24"/>
          <w:lang w:eastAsia="ru-RU"/>
        </w:rPr>
        <w:t>174,3 тыс. рублей;</w:t>
      </w:r>
    </w:p>
    <w:p w:rsidR="00990704" w:rsidRPr="00990704" w:rsidRDefault="00990704" w:rsidP="00990704">
      <w:pPr>
        <w:autoSpaceDE w:val="0"/>
        <w:autoSpaceDN w:val="0"/>
        <w:adjustRightInd w:val="0"/>
        <w:spacing w:after="0" w:line="240" w:lineRule="auto"/>
        <w:ind w:right="-11" w:firstLine="567"/>
        <w:jc w:val="both"/>
        <w:rPr>
          <w:rFonts w:ascii="Times New Roman" w:eastAsia="Times New Roman" w:hAnsi="Times New Roman" w:cs="Times New Roman"/>
          <w:b/>
          <w:sz w:val="24"/>
          <w:szCs w:val="24"/>
          <w:lang w:eastAsia="ru-RU"/>
        </w:rPr>
      </w:pPr>
      <w:r w:rsidRPr="00990704">
        <w:rPr>
          <w:rFonts w:ascii="Times New Roman" w:eastAsia="Times New Roman" w:hAnsi="Times New Roman" w:cs="Times New Roman"/>
          <w:sz w:val="24"/>
          <w:szCs w:val="24"/>
          <w:lang w:eastAsia="ru-RU"/>
        </w:rPr>
        <w:t xml:space="preserve">- на выполнение землеустроительных и кадастровых работ  в отношении земельных участков на территории </w:t>
      </w:r>
      <w:proofErr w:type="gramStart"/>
      <w:r w:rsidRPr="00990704">
        <w:rPr>
          <w:rFonts w:ascii="Times New Roman" w:eastAsia="Times New Roman" w:hAnsi="Times New Roman" w:cs="Times New Roman"/>
          <w:sz w:val="24"/>
          <w:szCs w:val="24"/>
          <w:lang w:eastAsia="ru-RU"/>
        </w:rPr>
        <w:t>Байкальского</w:t>
      </w:r>
      <w:proofErr w:type="gramEnd"/>
      <w:r w:rsidRPr="00990704">
        <w:rPr>
          <w:rFonts w:ascii="Times New Roman" w:eastAsia="Times New Roman" w:hAnsi="Times New Roman" w:cs="Times New Roman"/>
          <w:sz w:val="24"/>
          <w:szCs w:val="24"/>
          <w:lang w:eastAsia="ru-RU"/>
        </w:rPr>
        <w:t xml:space="preserve">, Слюдянского, Култукского городских поселений </w:t>
      </w:r>
      <w:r w:rsidRPr="00990704">
        <w:rPr>
          <w:rFonts w:ascii="Times New Roman" w:eastAsia="Times New Roman" w:hAnsi="Times New Roman" w:cs="Times New Roman"/>
          <w:b/>
          <w:sz w:val="24"/>
          <w:szCs w:val="24"/>
          <w:lang w:eastAsia="ru-RU"/>
        </w:rPr>
        <w:t>433,9 тыс.  рублей;</w:t>
      </w:r>
    </w:p>
    <w:p w:rsidR="00990704" w:rsidRPr="00990704" w:rsidRDefault="00990704" w:rsidP="00990704">
      <w:pPr>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постановку границ населенных пунктов на государственный кадастровый учет в сумме  1 178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ублей;</w:t>
      </w:r>
    </w:p>
    <w:p w:rsidR="00990704" w:rsidRPr="00990704" w:rsidRDefault="00990704" w:rsidP="00990704">
      <w:pPr>
        <w:spacing w:after="0" w:line="240" w:lineRule="auto"/>
        <w:ind w:right="-11" w:firstLine="567"/>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sz w:val="24"/>
          <w:szCs w:val="24"/>
          <w:lang w:eastAsia="ru-RU"/>
        </w:rPr>
        <w:t xml:space="preserve">   - на </w:t>
      </w:r>
      <w:r w:rsidRPr="00990704">
        <w:rPr>
          <w:rFonts w:ascii="Times New Roman" w:eastAsia="Times New Roman" w:hAnsi="Times New Roman" w:cs="Times New Roman"/>
          <w:color w:val="000000"/>
          <w:sz w:val="24"/>
          <w:szCs w:val="24"/>
          <w:lang w:eastAsia="ru-RU"/>
        </w:rPr>
        <w:t xml:space="preserve">субсидирование социально-значимых пригородных маршрутов межпоселенческих перевозок пассажиров, не обеспечивающих безубыточную работу перевозчиков ИП Зинуров Г.Т., ИП Велиева И.В (7 маршрутов) направлено </w:t>
      </w:r>
      <w:r w:rsidRPr="00990704">
        <w:rPr>
          <w:rFonts w:ascii="Times New Roman" w:eastAsia="Times New Roman" w:hAnsi="Times New Roman" w:cs="Times New Roman"/>
          <w:b/>
          <w:color w:val="000000"/>
          <w:sz w:val="24"/>
          <w:szCs w:val="24"/>
          <w:lang w:eastAsia="ru-RU"/>
        </w:rPr>
        <w:t>267,9 тыс. рублей</w:t>
      </w:r>
      <w:r w:rsidRPr="00990704">
        <w:rPr>
          <w:rFonts w:ascii="Times New Roman" w:eastAsia="Times New Roman" w:hAnsi="Times New Roman" w:cs="Times New Roman"/>
          <w:color w:val="000000"/>
          <w:sz w:val="24"/>
          <w:szCs w:val="24"/>
          <w:lang w:eastAsia="ru-RU"/>
        </w:rPr>
        <w:t>;</w:t>
      </w:r>
    </w:p>
    <w:p w:rsidR="00990704" w:rsidRPr="00990704" w:rsidRDefault="00990704" w:rsidP="00990704">
      <w:pPr>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исполнение переданных государственных полномочий </w:t>
      </w:r>
      <w:r w:rsidRPr="00990704">
        <w:rPr>
          <w:rFonts w:ascii="Times New Roman" w:eastAsia="Times New Roman" w:hAnsi="Times New Roman" w:cs="Times New Roman"/>
          <w:b/>
          <w:sz w:val="24"/>
          <w:szCs w:val="24"/>
          <w:lang w:eastAsia="ru-RU"/>
        </w:rPr>
        <w:t xml:space="preserve"> </w:t>
      </w:r>
      <w:r w:rsidRPr="00990704">
        <w:rPr>
          <w:rFonts w:ascii="Times New Roman" w:eastAsia="Times New Roman" w:hAnsi="Times New Roman" w:cs="Times New Roman"/>
          <w:sz w:val="24"/>
          <w:szCs w:val="24"/>
          <w:lang w:eastAsia="ru-RU"/>
        </w:rPr>
        <w:t>по осуществлению деятельности по обращению с собаками и кошками без владельцев и в сфере водоснабжения и водоотведения в сумме</w:t>
      </w:r>
      <w:r w:rsidRPr="00990704">
        <w:rPr>
          <w:rFonts w:ascii="Times New Roman" w:eastAsia="Times New Roman" w:hAnsi="Times New Roman" w:cs="Times New Roman"/>
          <w:b/>
          <w:sz w:val="24"/>
          <w:szCs w:val="24"/>
          <w:lang w:eastAsia="ru-RU"/>
        </w:rPr>
        <w:t xml:space="preserve">  603,5 тыс. рублей</w:t>
      </w:r>
      <w:r w:rsidRPr="00990704">
        <w:rPr>
          <w:rFonts w:ascii="Times New Roman" w:eastAsia="Times New Roman" w:hAnsi="Times New Roman" w:cs="Times New Roman"/>
          <w:sz w:val="24"/>
          <w:szCs w:val="24"/>
          <w:lang w:eastAsia="ru-RU"/>
        </w:rPr>
        <w:t>;</w:t>
      </w:r>
    </w:p>
    <w:p w:rsidR="00D1542A" w:rsidRDefault="00990704" w:rsidP="00D1542A">
      <w:pPr>
        <w:autoSpaceDE w:val="0"/>
        <w:autoSpaceDN w:val="0"/>
        <w:adjustRightInd w:val="0"/>
        <w:spacing w:after="0" w:line="240" w:lineRule="auto"/>
        <w:ind w:right="-11" w:firstLine="567"/>
        <w:jc w:val="both"/>
        <w:rPr>
          <w:rFonts w:ascii="Times New Roman" w:eastAsia="Times New Roman" w:hAnsi="Times New Roman" w:cs="Times New Roman"/>
          <w:b/>
          <w:sz w:val="24"/>
          <w:szCs w:val="24"/>
          <w:lang w:eastAsia="ru-RU"/>
        </w:rPr>
      </w:pPr>
      <w:r w:rsidRPr="00990704">
        <w:rPr>
          <w:rFonts w:ascii="Times New Roman" w:eastAsia="Times New Roman" w:hAnsi="Times New Roman" w:cs="Times New Roman"/>
          <w:sz w:val="24"/>
          <w:szCs w:val="24"/>
          <w:lang w:eastAsia="ru-RU"/>
        </w:rPr>
        <w:t xml:space="preserve"> - на иные мероприятия направлено </w:t>
      </w:r>
      <w:r w:rsidR="00D1542A">
        <w:rPr>
          <w:rFonts w:ascii="Times New Roman" w:eastAsia="Times New Roman" w:hAnsi="Times New Roman" w:cs="Times New Roman"/>
          <w:b/>
          <w:sz w:val="24"/>
          <w:szCs w:val="24"/>
          <w:lang w:eastAsia="ru-RU"/>
        </w:rPr>
        <w:t>964,7  тыс. рублей.</w:t>
      </w:r>
    </w:p>
    <w:p w:rsidR="00D1542A" w:rsidRDefault="00D1542A" w:rsidP="00D1542A">
      <w:pPr>
        <w:autoSpaceDE w:val="0"/>
        <w:autoSpaceDN w:val="0"/>
        <w:adjustRightInd w:val="0"/>
        <w:spacing w:after="0" w:line="240" w:lineRule="auto"/>
        <w:ind w:right="-11"/>
        <w:jc w:val="both"/>
        <w:rPr>
          <w:rFonts w:ascii="Times New Roman" w:eastAsia="Times New Roman" w:hAnsi="Times New Roman" w:cs="Times New Roman"/>
          <w:b/>
          <w:sz w:val="24"/>
          <w:szCs w:val="24"/>
          <w:lang w:eastAsia="ru-RU"/>
        </w:rPr>
      </w:pPr>
    </w:p>
    <w:p w:rsidR="00990704" w:rsidRPr="00D1542A" w:rsidRDefault="00D1542A" w:rsidP="00D1542A">
      <w:pPr>
        <w:autoSpaceDE w:val="0"/>
        <w:autoSpaceDN w:val="0"/>
        <w:adjustRightInd w:val="0"/>
        <w:spacing w:after="0" w:line="240" w:lineRule="auto"/>
        <w:ind w:right="-1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rPr>
        <w:t>5</w:t>
      </w:r>
      <w:r w:rsidR="00990704" w:rsidRPr="00990704">
        <w:rPr>
          <w:rFonts w:ascii="Times New Roman" w:eastAsia="Times New Roman" w:hAnsi="Times New Roman" w:cs="Times New Roman"/>
          <w:b/>
          <w:bCs/>
          <w:sz w:val="24"/>
          <w:szCs w:val="24"/>
        </w:rPr>
        <w:t>. На иные  расходы</w:t>
      </w:r>
      <w:r w:rsidR="00990704" w:rsidRPr="00990704">
        <w:rPr>
          <w:rFonts w:ascii="Times New Roman" w:eastAsia="Times New Roman" w:hAnsi="Times New Roman" w:cs="Times New Roman"/>
          <w:bCs/>
          <w:sz w:val="24"/>
          <w:szCs w:val="24"/>
        </w:rPr>
        <w:t xml:space="preserve"> направлено </w:t>
      </w:r>
      <w:r w:rsidR="00990704" w:rsidRPr="00990704">
        <w:rPr>
          <w:rFonts w:ascii="Times New Roman" w:eastAsia="Times New Roman" w:hAnsi="Times New Roman" w:cs="Times New Roman"/>
          <w:b/>
          <w:bCs/>
          <w:sz w:val="24"/>
          <w:szCs w:val="24"/>
        </w:rPr>
        <w:t>314 253,6 тыс. рублей</w:t>
      </w:r>
      <w:r w:rsidR="00990704" w:rsidRPr="00990704">
        <w:rPr>
          <w:rFonts w:ascii="Times New Roman" w:eastAsia="Times New Roman" w:hAnsi="Times New Roman" w:cs="Times New Roman"/>
          <w:bCs/>
          <w:sz w:val="24"/>
          <w:szCs w:val="24"/>
        </w:rPr>
        <w:t>,  из них</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b/>
          <w:bCs/>
          <w:sz w:val="24"/>
          <w:szCs w:val="24"/>
        </w:rPr>
        <w:t xml:space="preserve">     - </w:t>
      </w:r>
      <w:r w:rsidRPr="00990704">
        <w:rPr>
          <w:rFonts w:ascii="Times New Roman" w:eastAsia="Times New Roman" w:hAnsi="Times New Roman" w:cs="Times New Roman"/>
          <w:bCs/>
          <w:sz w:val="24"/>
          <w:szCs w:val="24"/>
          <w:lang w:eastAsia="ru-RU"/>
        </w:rPr>
        <w:t xml:space="preserve">на исполнение полномочий органов местного самоуправления   направлено </w:t>
      </w:r>
      <w:r w:rsidRPr="00990704">
        <w:rPr>
          <w:rFonts w:ascii="Times New Roman" w:eastAsia="Times New Roman" w:hAnsi="Times New Roman" w:cs="Times New Roman"/>
          <w:b/>
          <w:bCs/>
          <w:sz w:val="24"/>
          <w:szCs w:val="24"/>
          <w:lang w:eastAsia="ru-RU"/>
        </w:rPr>
        <w:t> 257 306,6  тыс. рублей</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sz w:val="24"/>
          <w:szCs w:val="24"/>
          <w:lang w:eastAsia="ru-RU"/>
        </w:rPr>
        <w:t xml:space="preserve">Удельный вес расходов  в общих расходах консолидированного бюджета составляет 9,9 % от общего объема расходов бюджета,  из них расходы на оплату труда и начисления на нее работников ОМСУ составили   222 888,4 тыс. рублей. Прирост расходов на заработную плату и начисления на нее относительно исполнения 2020 года на 10% произошел в связи с изменением </w:t>
      </w:r>
      <w:proofErr w:type="gramStart"/>
      <w:r w:rsidRPr="00990704">
        <w:rPr>
          <w:rFonts w:ascii="Times New Roman" w:eastAsia="Times New Roman" w:hAnsi="Times New Roman" w:cs="Times New Roman"/>
          <w:sz w:val="24"/>
          <w:szCs w:val="24"/>
          <w:lang w:eastAsia="ru-RU"/>
        </w:rPr>
        <w:t>кратности формирования фонда оплаты труда</w:t>
      </w:r>
      <w:proofErr w:type="gramEnd"/>
      <w:r w:rsidRPr="00990704">
        <w:rPr>
          <w:rFonts w:ascii="Times New Roman" w:eastAsia="Times New Roman" w:hAnsi="Times New Roman" w:cs="Times New Roman"/>
          <w:sz w:val="24"/>
          <w:szCs w:val="24"/>
          <w:lang w:eastAsia="ru-RU"/>
        </w:rPr>
        <w:t xml:space="preserve"> с 74,5 до 86,5% от суммы окладов, выплатой заработной платы и начислений на нее за декабрь в декабре. С 19.11.2021 года, на основании изменившегося законодательства, переведена в статус юридического лица Контрольно-счетная палата Слюдянского муниципального района;</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 на осуществление первичного воинского учета на территории, где отсутствуют военные комиссариаты в сумме </w:t>
      </w:r>
      <w:r w:rsidRPr="00990704">
        <w:rPr>
          <w:rFonts w:ascii="Times New Roman" w:eastAsia="Times New Roman" w:hAnsi="Times New Roman" w:cs="Times New Roman"/>
          <w:b/>
          <w:sz w:val="24"/>
          <w:szCs w:val="24"/>
        </w:rPr>
        <w:t>2 532,7 тыс. рублей</w:t>
      </w:r>
      <w:r w:rsidRPr="00990704">
        <w:rPr>
          <w:rFonts w:ascii="Times New Roman" w:eastAsia="Times New Roman" w:hAnsi="Times New Roman" w:cs="Times New Roman"/>
          <w:sz w:val="24"/>
          <w:szCs w:val="24"/>
        </w:rPr>
        <w:t xml:space="preserve">; </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bCs/>
          <w:iCs/>
          <w:sz w:val="24"/>
          <w:szCs w:val="24"/>
        </w:rPr>
        <w:t xml:space="preserve">- на </w:t>
      </w:r>
      <w:r w:rsidRPr="00990704">
        <w:rPr>
          <w:rFonts w:ascii="Times New Roman" w:eastAsia="Times New Roman" w:hAnsi="Times New Roman" w:cs="Times New Roman"/>
          <w:sz w:val="24"/>
          <w:szCs w:val="24"/>
        </w:rPr>
        <w:t xml:space="preserve">функционирование муниципального казенного учреждения «Редакция газеты «Байкальская газета» г. Байкальск», муниципального автономного учреждения «Объединенная редакция ТВ, радио и газеты Слюдянского района» </w:t>
      </w:r>
      <w:r w:rsidRPr="00990704">
        <w:rPr>
          <w:rFonts w:ascii="Times New Roman" w:eastAsia="Times New Roman" w:hAnsi="Times New Roman" w:cs="Times New Roman"/>
          <w:b/>
          <w:bCs/>
          <w:sz w:val="24"/>
          <w:szCs w:val="24"/>
        </w:rPr>
        <w:t>6 811,1</w:t>
      </w:r>
      <w:r w:rsidRPr="00990704">
        <w:rPr>
          <w:rFonts w:ascii="Times New Roman" w:eastAsia="Times New Roman" w:hAnsi="Times New Roman" w:cs="Times New Roman"/>
          <w:bCs/>
          <w:sz w:val="24"/>
          <w:szCs w:val="24"/>
        </w:rPr>
        <w:t xml:space="preserve"> тыс. рублей</w:t>
      </w:r>
      <w:r w:rsidRPr="00990704">
        <w:rPr>
          <w:rFonts w:ascii="Times New Roman" w:eastAsia="Times New Roman" w:hAnsi="Times New Roman" w:cs="Times New Roman"/>
          <w:sz w:val="24"/>
          <w:szCs w:val="24"/>
        </w:rPr>
        <w:t xml:space="preserve">; </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плата за пользование бюджетными кредитами в сумме </w:t>
      </w:r>
      <w:r w:rsidRPr="00990704">
        <w:rPr>
          <w:rFonts w:ascii="Times New Roman" w:eastAsia="Times New Roman" w:hAnsi="Times New Roman" w:cs="Times New Roman"/>
          <w:b/>
          <w:sz w:val="24"/>
          <w:szCs w:val="24"/>
        </w:rPr>
        <w:t>13,7</w:t>
      </w:r>
      <w:r w:rsidRPr="00990704">
        <w:rPr>
          <w:rFonts w:ascii="Times New Roman" w:eastAsia="Times New Roman" w:hAnsi="Times New Roman" w:cs="Times New Roman"/>
          <w:bCs/>
          <w:sz w:val="24"/>
          <w:szCs w:val="24"/>
        </w:rPr>
        <w:t xml:space="preserve"> тыс. рублей</w:t>
      </w:r>
      <w:r w:rsidRPr="00990704">
        <w:rPr>
          <w:rFonts w:ascii="Times New Roman" w:eastAsia="Times New Roman" w:hAnsi="Times New Roman" w:cs="Times New Roman"/>
          <w:sz w:val="24"/>
          <w:szCs w:val="24"/>
        </w:rPr>
        <w:t xml:space="preserve">, предоставленными из федерального казначейства для исполнения расходных обязательств </w:t>
      </w:r>
      <w:r w:rsidRPr="00990704">
        <w:rPr>
          <w:rFonts w:ascii="Times New Roman" w:eastAsia="Times New Roman" w:hAnsi="Times New Roman" w:cs="Times New Roman"/>
          <w:sz w:val="24"/>
          <w:szCs w:val="24"/>
        </w:rPr>
        <w:lastRenderedPageBreak/>
        <w:t>бюджета Слюдянского муниципального района в сумме 10 000 тыс. рублей (кредиты возращены в течение года), а также по реструктуризированным кредитам, предоставленным из областного бюджета.</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sz w:val="24"/>
          <w:szCs w:val="24"/>
        </w:rPr>
        <w:t xml:space="preserve">- на проведение выборов </w:t>
      </w:r>
      <w:r w:rsidRPr="00990704">
        <w:rPr>
          <w:rFonts w:ascii="Times New Roman" w:eastAsia="Times New Roman" w:hAnsi="Times New Roman" w:cs="Times New Roman"/>
          <w:b/>
          <w:sz w:val="24"/>
          <w:szCs w:val="24"/>
        </w:rPr>
        <w:t>850,1 тыс. рублей</w:t>
      </w:r>
      <w:r w:rsidR="00F73C5F">
        <w:rPr>
          <w:rFonts w:ascii="Times New Roman" w:eastAsia="Times New Roman" w:hAnsi="Times New Roman" w:cs="Times New Roman"/>
          <w:b/>
          <w:sz w:val="24"/>
          <w:szCs w:val="24"/>
        </w:rPr>
        <w:t>.</w:t>
      </w:r>
      <w:r w:rsidRPr="00990704">
        <w:rPr>
          <w:rFonts w:ascii="Times New Roman" w:hAnsi="Times New Roman"/>
          <w:color w:val="000000"/>
          <w:sz w:val="24"/>
          <w:szCs w:val="24"/>
        </w:rPr>
        <w:t xml:space="preserve"> Средства направлены на проведение выборов глав администрации  Култукского и Маритуйского муниципальных образований</w:t>
      </w:r>
      <w:r w:rsidRPr="00990704">
        <w:rPr>
          <w:rFonts w:ascii="Times New Roman" w:eastAsia="Times New Roman" w:hAnsi="Times New Roman" w:cs="Times New Roman"/>
          <w:color w:val="000000"/>
          <w:sz w:val="24"/>
          <w:szCs w:val="24"/>
          <w:lang w:eastAsia="ru-RU"/>
        </w:rPr>
        <w:t>.</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color w:val="000000"/>
          <w:sz w:val="24"/>
          <w:szCs w:val="24"/>
          <w:lang w:eastAsia="ru-RU"/>
        </w:rPr>
        <w:t xml:space="preserve">- на исполнение мероприятий по национальной безопасности  </w:t>
      </w:r>
      <w:r w:rsidRPr="00990704">
        <w:rPr>
          <w:rFonts w:ascii="Times New Roman" w:eastAsia="Times New Roman" w:hAnsi="Times New Roman" w:cs="Times New Roman"/>
          <w:b/>
          <w:color w:val="000000"/>
          <w:sz w:val="24"/>
          <w:szCs w:val="24"/>
          <w:lang w:eastAsia="ru-RU"/>
        </w:rPr>
        <w:t>15 960,7 тыс</w:t>
      </w:r>
      <w:proofErr w:type="gramStart"/>
      <w:r w:rsidRPr="00990704">
        <w:rPr>
          <w:rFonts w:ascii="Times New Roman" w:eastAsia="Times New Roman" w:hAnsi="Times New Roman" w:cs="Times New Roman"/>
          <w:b/>
          <w:color w:val="000000"/>
          <w:sz w:val="24"/>
          <w:szCs w:val="24"/>
          <w:lang w:eastAsia="ru-RU"/>
        </w:rPr>
        <w:t>.р</w:t>
      </w:r>
      <w:proofErr w:type="gramEnd"/>
      <w:r w:rsidRPr="00990704">
        <w:rPr>
          <w:rFonts w:ascii="Times New Roman" w:eastAsia="Times New Roman" w:hAnsi="Times New Roman" w:cs="Times New Roman"/>
          <w:b/>
          <w:color w:val="000000"/>
          <w:sz w:val="24"/>
          <w:szCs w:val="24"/>
          <w:lang w:eastAsia="ru-RU"/>
        </w:rPr>
        <w:t>ублей</w:t>
      </w:r>
      <w:r w:rsidRPr="00990704">
        <w:rPr>
          <w:rFonts w:ascii="Times New Roman" w:eastAsia="Times New Roman" w:hAnsi="Times New Roman" w:cs="Times New Roman"/>
          <w:color w:val="000000"/>
          <w:sz w:val="24"/>
          <w:szCs w:val="24"/>
          <w:lang w:eastAsia="ru-RU"/>
        </w:rPr>
        <w:t>, в том числе на функционирование управления по делам гражданской обороны и чрезвычайным ситуациям Слюдянского муниципального района  11 011,8 тыс.рублей</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color w:val="000000"/>
          <w:sz w:val="24"/>
          <w:szCs w:val="24"/>
          <w:lang w:eastAsia="ru-RU"/>
        </w:rPr>
        <w:t xml:space="preserve">- на проведение Всероссийской переписи населения 2020 года </w:t>
      </w:r>
      <w:r w:rsidRPr="00990704">
        <w:rPr>
          <w:rFonts w:ascii="Times New Roman" w:eastAsia="Times New Roman" w:hAnsi="Times New Roman" w:cs="Times New Roman"/>
          <w:b/>
          <w:color w:val="000000"/>
          <w:sz w:val="24"/>
          <w:szCs w:val="24"/>
          <w:lang w:eastAsia="ru-RU"/>
        </w:rPr>
        <w:t>436,1 тыс</w:t>
      </w:r>
      <w:proofErr w:type="gramStart"/>
      <w:r w:rsidRPr="00990704">
        <w:rPr>
          <w:rFonts w:ascii="Times New Roman" w:eastAsia="Times New Roman" w:hAnsi="Times New Roman" w:cs="Times New Roman"/>
          <w:b/>
          <w:color w:val="000000"/>
          <w:sz w:val="24"/>
          <w:szCs w:val="24"/>
          <w:lang w:eastAsia="ru-RU"/>
        </w:rPr>
        <w:t>.р</w:t>
      </w:r>
      <w:proofErr w:type="gramEnd"/>
      <w:r w:rsidRPr="00990704">
        <w:rPr>
          <w:rFonts w:ascii="Times New Roman" w:eastAsia="Times New Roman" w:hAnsi="Times New Roman" w:cs="Times New Roman"/>
          <w:b/>
          <w:color w:val="000000"/>
          <w:sz w:val="24"/>
          <w:szCs w:val="24"/>
          <w:lang w:eastAsia="ru-RU"/>
        </w:rPr>
        <w:t>ублей</w:t>
      </w:r>
      <w:r w:rsidRPr="00990704">
        <w:rPr>
          <w:rFonts w:ascii="Times New Roman" w:eastAsia="Times New Roman" w:hAnsi="Times New Roman" w:cs="Times New Roman"/>
          <w:color w:val="000000"/>
          <w:sz w:val="24"/>
          <w:szCs w:val="24"/>
          <w:lang w:eastAsia="ru-RU"/>
        </w:rPr>
        <w:t>,</w:t>
      </w:r>
    </w:p>
    <w:p w:rsidR="00990704" w:rsidRPr="00990704" w:rsidRDefault="00990704" w:rsidP="002B70AA">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другие расходы  </w:t>
      </w:r>
      <w:r w:rsidRPr="00990704">
        <w:rPr>
          <w:rFonts w:ascii="Times New Roman" w:eastAsia="Times New Roman" w:hAnsi="Times New Roman" w:cs="Times New Roman"/>
          <w:b/>
          <w:sz w:val="24"/>
          <w:szCs w:val="24"/>
        </w:rPr>
        <w:t>30 343,5 тыс. рублей</w:t>
      </w:r>
      <w:r w:rsidRPr="00990704">
        <w:rPr>
          <w:rFonts w:ascii="Times New Roman" w:eastAsia="Times New Roman" w:hAnsi="Times New Roman" w:cs="Times New Roman"/>
          <w:sz w:val="24"/>
          <w:szCs w:val="24"/>
        </w:rPr>
        <w:t xml:space="preserve"> направлены на исполнение полномочий по мобилизационной подготовке, содержание и приобретение  имущества, находящегося в муниципальной собственности муниципальных образований. </w:t>
      </w: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2B70AA">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AC65669" wp14:editId="65EDCC90">
                <wp:simplePos x="0" y="0"/>
                <wp:positionH relativeFrom="column">
                  <wp:posOffset>1443990</wp:posOffset>
                </wp:positionH>
                <wp:positionV relativeFrom="paragraph">
                  <wp:posOffset>81915</wp:posOffset>
                </wp:positionV>
                <wp:extent cx="3173095" cy="295275"/>
                <wp:effectExtent l="38100" t="38100" r="84455" b="123825"/>
                <wp:wrapSquare wrapText="bothSides"/>
                <wp:docPr id="32" name="Прямоугольник 32"/>
                <wp:cNvGraphicFramePr/>
                <a:graphic xmlns:a="http://schemas.openxmlformats.org/drawingml/2006/main">
                  <a:graphicData uri="http://schemas.microsoft.com/office/word/2010/wordprocessingShape">
                    <wps:wsp>
                      <wps:cNvSpPr/>
                      <wps:spPr>
                        <a:xfrm>
                          <a:off x="0" y="0"/>
                          <a:ext cx="3173095" cy="2952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Pr>
                                <w:rFonts w:ascii="Times New Roman" w:hAnsi="Times New Roman" w:cs="Times New Roman"/>
                                <w:sz w:val="24"/>
                                <w:szCs w:val="24"/>
                              </w:rPr>
                              <w:t xml:space="preserve">МЕЖБЮДЖЕТНЫЕ ТРАНСФЕРТЫ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45" style="position:absolute;left:0;text-align:left;margin-left:113.7pt;margin-top:6.45pt;width:249.8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Pr>
                          <w:rFonts w:ascii="Times New Roman" w:hAnsi="Times New Roman" w:cs="Times New Roman"/>
                          <w:sz w:val="24"/>
                          <w:szCs w:val="24"/>
                        </w:rPr>
                        <w:t xml:space="preserve">МЕЖБЮДЖЕТНЫЕ ТРАНСФЕРТЫ </w:t>
                      </w:r>
                    </w:p>
                  </w:txbxContent>
                </v:textbox>
                <w10:wrap type="square"/>
              </v:rect>
            </w:pict>
          </mc:Fallback>
        </mc:AlternateContent>
      </w: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p>
    <w:p w:rsidR="002B70AA" w:rsidRPr="002B70AA" w:rsidRDefault="00D150AB" w:rsidP="002B70AA">
      <w:pPr>
        <w:shd w:val="clear" w:color="auto" w:fill="FFFFFF" w:themeFill="background1"/>
        <w:jc w:val="center"/>
        <w:rPr>
          <w:rFonts w:ascii="Times New Roman" w:hAnsi="Times New Roman" w:cs="Times New Roman"/>
          <w:b/>
        </w:rPr>
      </w:pPr>
      <w:r w:rsidRPr="002B70AA">
        <w:rPr>
          <w:noProof/>
          <w:color w:val="C00000"/>
          <w:highlight w:val="yellow"/>
          <w:lang w:eastAsia="ru-RU"/>
        </w:rPr>
        <w:drawing>
          <wp:anchor distT="0" distB="0" distL="114300" distR="114300" simplePos="0" relativeHeight="251800576" behindDoc="1" locked="0" layoutInCell="1" allowOverlap="1" wp14:anchorId="6ECDA905" wp14:editId="62DA168E">
            <wp:simplePos x="0" y="0"/>
            <wp:positionH relativeFrom="column">
              <wp:posOffset>-394335</wp:posOffset>
            </wp:positionH>
            <wp:positionV relativeFrom="paragraph">
              <wp:posOffset>546735</wp:posOffset>
            </wp:positionV>
            <wp:extent cx="6408420" cy="3063240"/>
            <wp:effectExtent l="0" t="0" r="11430" b="22860"/>
            <wp:wrapThrough wrapText="bothSides">
              <wp:wrapPolygon edited="0">
                <wp:start x="0" y="0"/>
                <wp:lineTo x="0" y="21627"/>
                <wp:lineTo x="21574" y="21627"/>
                <wp:lineTo x="21574" y="0"/>
                <wp:lineTo x="0" y="0"/>
              </wp:wrapPolygon>
            </wp:wrapThrough>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2B70AA" w:rsidRPr="002B70AA">
        <w:rPr>
          <w:rFonts w:ascii="Times New Roman" w:hAnsi="Times New Roman" w:cs="Times New Roman"/>
          <w:b/>
        </w:rPr>
        <w:t>Объем межбюджетных трансфертов бюджетам городских и сельских поселений из бюджета района в виде дотаций на выравнивание и сбалансированности в 2017-2021 годах</w:t>
      </w:r>
    </w:p>
    <w:p w:rsidR="002B70AA" w:rsidRPr="002B70AA" w:rsidRDefault="002B70AA" w:rsidP="002B70AA">
      <w:pPr>
        <w:rPr>
          <w:highlight w:val="yellow"/>
        </w:rPr>
      </w:pPr>
    </w:p>
    <w:tbl>
      <w:tblPr>
        <w:tblW w:w="10620" w:type="dxa"/>
        <w:jc w:val="center"/>
        <w:tblLayout w:type="fixed"/>
        <w:tblLook w:val="04A0" w:firstRow="1" w:lastRow="0" w:firstColumn="1" w:lastColumn="0" w:noHBand="0" w:noVBand="1"/>
      </w:tblPr>
      <w:tblGrid>
        <w:gridCol w:w="1276"/>
        <w:gridCol w:w="839"/>
        <w:gridCol w:w="850"/>
        <w:gridCol w:w="709"/>
        <w:gridCol w:w="851"/>
        <w:gridCol w:w="708"/>
        <w:gridCol w:w="709"/>
        <w:gridCol w:w="851"/>
        <w:gridCol w:w="708"/>
        <w:gridCol w:w="709"/>
        <w:gridCol w:w="992"/>
        <w:gridCol w:w="709"/>
        <w:gridCol w:w="709"/>
      </w:tblGrid>
      <w:tr w:rsidR="002B70AA" w:rsidRPr="002B70AA" w:rsidTr="00D150AB">
        <w:trPr>
          <w:trHeight w:val="255"/>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Наименование муниципального образования</w:t>
            </w:r>
          </w:p>
        </w:tc>
        <w:tc>
          <w:tcPr>
            <w:tcW w:w="9344" w:type="dxa"/>
            <w:gridSpan w:val="12"/>
            <w:tcBorders>
              <w:top w:val="single" w:sz="4" w:space="0" w:color="auto"/>
              <w:left w:val="nil"/>
              <w:bottom w:val="single" w:sz="4" w:space="0" w:color="auto"/>
              <w:right w:val="single" w:sz="4" w:space="0" w:color="000000"/>
            </w:tcBorders>
            <w:shd w:val="clear" w:color="auto" w:fill="auto"/>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Всего объем дотаций (выравнивание и сбалансированность) из бюджета Слюдянского района</w:t>
            </w:r>
          </w:p>
        </w:tc>
      </w:tr>
      <w:tr w:rsidR="00D150AB" w:rsidRPr="002B70AA" w:rsidTr="00D150AB">
        <w:trPr>
          <w:trHeight w:val="98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D150AB" w:rsidRPr="002B70AA" w:rsidRDefault="00D150AB" w:rsidP="00D150AB">
            <w:pPr>
              <w:spacing w:after="0" w:line="240" w:lineRule="auto"/>
              <w:rPr>
                <w:rFonts w:ascii="Times New Roman" w:eastAsia="Times New Roman" w:hAnsi="Times New Roman" w:cs="Times New Roman"/>
                <w:b/>
                <w:bCs/>
                <w:color w:val="000000"/>
                <w:sz w:val="18"/>
                <w:szCs w:val="18"/>
                <w:lang w:eastAsia="ru-RU"/>
              </w:rPr>
            </w:pPr>
          </w:p>
        </w:tc>
        <w:tc>
          <w:tcPr>
            <w:tcW w:w="83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2018/2017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2019</w:t>
            </w:r>
          </w:p>
        </w:tc>
        <w:tc>
          <w:tcPr>
            <w:tcW w:w="708" w:type="dxa"/>
            <w:tcBorders>
              <w:top w:val="nil"/>
              <w:left w:val="nil"/>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2019/</w:t>
            </w:r>
          </w:p>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2018</w:t>
            </w:r>
          </w:p>
        </w:tc>
        <w:tc>
          <w:tcPr>
            <w:tcW w:w="709" w:type="dxa"/>
            <w:tcBorders>
              <w:top w:val="nil"/>
              <w:left w:val="nil"/>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2019/</w:t>
            </w:r>
          </w:p>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2020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2020/2019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2020/2017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2021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2021/2020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2021/2017</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Слюдянское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9 303</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29 823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321%</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38 737</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416%</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31 240</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81%</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336%</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38 081,5</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122%</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409%</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Байкальское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55 472</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59 723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71 710</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70 845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84 019,9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119%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151%</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Култукское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2 702</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6 554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15 645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239%</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579%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14 531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538%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18 029,6</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124%</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667%</w:t>
            </w:r>
          </w:p>
        </w:tc>
      </w:tr>
      <w:tr w:rsidR="002B70AA" w:rsidRPr="002B70AA" w:rsidTr="00D150AB">
        <w:trPr>
          <w:trHeight w:val="303"/>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Портбайкальское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4 569</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7 388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162%</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8 421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184%</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7 046</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154%</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9 24,0</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204%</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Утуликское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7 777</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10 045</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12 045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155%</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11 311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145%</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12 285,5</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158%</w:t>
            </w:r>
          </w:p>
        </w:tc>
      </w:tr>
      <w:tr w:rsidR="002B70AA" w:rsidRPr="002B70AA" w:rsidTr="00D150AB">
        <w:trPr>
          <w:trHeight w:val="48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Новоснежнинское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6 249</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8 313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133%</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9 131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146%</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5 305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6 391,7</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102%</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lastRenderedPageBreak/>
              <w:t xml:space="preserve">Быстринское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5 878</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9 618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164%</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12 072</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126%</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205%</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8 102</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67%</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10 475,1</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178%</w:t>
            </w:r>
          </w:p>
        </w:tc>
      </w:tr>
      <w:tr w:rsidR="002B70AA" w:rsidRPr="002B70AA" w:rsidTr="00D150AB">
        <w:trPr>
          <w:trHeight w:val="48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Маритуйское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1 539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2 405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5 284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1 186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1 154,9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97%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75%</w:t>
            </w:r>
          </w:p>
        </w:tc>
      </w:tr>
      <w:tr w:rsidR="002B70AA" w:rsidRPr="002B70AA" w:rsidTr="00D150AB">
        <w:trPr>
          <w:trHeight w:val="44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ИТОГО</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93 490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133 869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173 046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149 565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86%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160%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179 762,2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192%</w:t>
            </w:r>
          </w:p>
        </w:tc>
      </w:tr>
    </w:tbl>
    <w:p w:rsidR="00FB04E8" w:rsidRDefault="002B70AA" w:rsidP="002B70AA">
      <w:pPr>
        <w:spacing w:after="0" w:line="240" w:lineRule="auto"/>
        <w:ind w:firstLine="425"/>
        <w:jc w:val="both"/>
        <w:rPr>
          <w:rFonts w:ascii="Times New Roman" w:hAnsi="Times New Roman" w:cs="Times New Roman"/>
          <w:sz w:val="24"/>
        </w:rPr>
      </w:pPr>
      <w:r w:rsidRPr="002B70AA">
        <w:rPr>
          <w:rFonts w:ascii="Times New Roman" w:hAnsi="Times New Roman" w:cs="Times New Roman"/>
          <w:sz w:val="24"/>
        </w:rPr>
        <w:t xml:space="preserve"> </w:t>
      </w:r>
    </w:p>
    <w:p w:rsidR="002B70AA" w:rsidRPr="002B70AA" w:rsidRDefault="00FB04E8" w:rsidP="002B70AA">
      <w:pPr>
        <w:spacing w:after="0" w:line="240" w:lineRule="auto"/>
        <w:ind w:firstLine="425"/>
        <w:jc w:val="both"/>
        <w:rPr>
          <w:rFonts w:ascii="Times New Roman" w:hAnsi="Times New Roman" w:cs="Times New Roman"/>
          <w:sz w:val="24"/>
        </w:rPr>
      </w:pPr>
      <w:r>
        <w:rPr>
          <w:rFonts w:ascii="Times New Roman" w:hAnsi="Times New Roman" w:cs="Times New Roman"/>
          <w:sz w:val="24"/>
        </w:rPr>
        <w:t xml:space="preserve"> </w:t>
      </w:r>
      <w:proofErr w:type="gramStart"/>
      <w:r w:rsidR="002B70AA" w:rsidRPr="002B70AA">
        <w:rPr>
          <w:rFonts w:ascii="Times New Roman" w:hAnsi="Times New Roman" w:cs="Times New Roman"/>
          <w:sz w:val="24"/>
        </w:rPr>
        <w:t>Общий объем межбюджетных трансфертов, предоставленных муниципальным образованиям района с 2017 года из бюджета Слюдянского муниципального района увеличился на 86 272,2 тыс. рублей, в том числе для городских поселений на 72 654 тыс. рублей, из них объем трансферта Слюдянскому муниципальному образованию  с 9 303 тыс. рублей в 2017 году до 38 081,5 тыс. рублей в 2021 году  с темпом роста 122</w:t>
      </w:r>
      <w:proofErr w:type="gramEnd"/>
      <w:r w:rsidR="002B70AA" w:rsidRPr="002B70AA">
        <w:rPr>
          <w:rFonts w:ascii="Times New Roman" w:hAnsi="Times New Roman" w:cs="Times New Roman"/>
          <w:sz w:val="24"/>
        </w:rPr>
        <w:t>%., сельских поселений на 13 618,2 тыс. рублей с темпом роста 152,3%.</w:t>
      </w:r>
    </w:p>
    <w:p w:rsidR="002B70AA" w:rsidRPr="002B70AA" w:rsidRDefault="002B70AA" w:rsidP="002B70AA">
      <w:pPr>
        <w:spacing w:after="0" w:line="240" w:lineRule="auto"/>
        <w:ind w:firstLine="567"/>
        <w:contextualSpacing/>
        <w:jc w:val="both"/>
        <w:rPr>
          <w:rFonts w:ascii="Times New Roman" w:eastAsia="Times New Roman" w:hAnsi="Times New Roman" w:cs="Times New Roman"/>
          <w:sz w:val="24"/>
          <w:szCs w:val="24"/>
          <w:lang w:eastAsia="ru-RU"/>
        </w:rPr>
      </w:pPr>
      <w:r w:rsidRPr="002B70AA">
        <w:rPr>
          <w:rFonts w:ascii="Times New Roman" w:eastAsia="Times New Roman" w:hAnsi="Times New Roman" w:cs="Times New Roman"/>
          <w:sz w:val="24"/>
          <w:szCs w:val="24"/>
          <w:lang w:eastAsia="ru-RU"/>
        </w:rPr>
        <w:t xml:space="preserve">Уровень муниципального долга бюджета района сохранен на безопасном уровне – отношение объема долговых обязательств к общему объему доходов бюджета без учета безвозмездных поступлений снижен с </w:t>
      </w:r>
      <w:r w:rsidRPr="002B70AA">
        <w:rPr>
          <w:rFonts w:ascii="Times New Roman" w:eastAsia="+mn-ea" w:hAnsi="Times New Roman" w:cs="Times New Roman"/>
          <w:color w:val="000000"/>
          <w:kern w:val="24"/>
          <w:sz w:val="24"/>
          <w:szCs w:val="24"/>
          <w:lang w:eastAsia="ru-RU"/>
        </w:rPr>
        <w:t xml:space="preserve">2,1% по состоянию на 01.01.2021года до 0,5% на 01.01.2022 года. Сумма погашения долговых обязательств в 2021году   составила 19 0 287,5 тыс. рублей. Задолженность по реструктуризированным кредитам, </w:t>
      </w:r>
      <w:proofErr w:type="gramStart"/>
      <w:r w:rsidRPr="002B70AA">
        <w:rPr>
          <w:rFonts w:ascii="Times New Roman" w:eastAsia="+mn-ea" w:hAnsi="Times New Roman" w:cs="Times New Roman"/>
          <w:color w:val="000000"/>
          <w:kern w:val="24"/>
          <w:sz w:val="24"/>
          <w:szCs w:val="24"/>
          <w:lang w:eastAsia="ru-RU"/>
        </w:rPr>
        <w:t>предоставленных</w:t>
      </w:r>
      <w:proofErr w:type="gramEnd"/>
      <w:r w:rsidRPr="002B70AA">
        <w:rPr>
          <w:rFonts w:ascii="Times New Roman" w:eastAsia="+mn-ea" w:hAnsi="Times New Roman" w:cs="Times New Roman"/>
          <w:color w:val="000000"/>
          <w:kern w:val="24"/>
          <w:sz w:val="24"/>
          <w:szCs w:val="24"/>
          <w:lang w:eastAsia="ru-RU"/>
        </w:rPr>
        <w:t xml:space="preserve"> из областного бюджета бюджету Слюдянского муниципального района, погашена полностью. </w:t>
      </w:r>
      <w:r w:rsidRPr="002B70AA">
        <w:rPr>
          <w:rFonts w:ascii="Times New Roman" w:eastAsia="Times New Roman" w:hAnsi="Times New Roman" w:cs="Times New Roman"/>
          <w:sz w:val="24"/>
          <w:szCs w:val="24"/>
          <w:lang w:eastAsia="ru-RU"/>
        </w:rPr>
        <w:t>Объем муниципального долга по состоянию на 01.01.2022года составил 2 375 тыс. рублей – кредит предоставлен Утуликскому муниципального образованию на подготовку проектно</w:t>
      </w:r>
      <w:r w:rsidR="00B27C06">
        <w:rPr>
          <w:rFonts w:ascii="Times New Roman" w:eastAsia="Times New Roman" w:hAnsi="Times New Roman" w:cs="Times New Roman"/>
          <w:sz w:val="24"/>
          <w:szCs w:val="24"/>
          <w:lang w:eastAsia="ru-RU"/>
        </w:rPr>
        <w:t>-</w:t>
      </w:r>
      <w:r w:rsidRPr="002B70AA">
        <w:rPr>
          <w:rFonts w:ascii="Times New Roman" w:eastAsia="Times New Roman" w:hAnsi="Times New Roman" w:cs="Times New Roman"/>
          <w:sz w:val="24"/>
          <w:szCs w:val="24"/>
          <w:lang w:eastAsia="ru-RU"/>
        </w:rPr>
        <w:t xml:space="preserve"> сметной документации на строительство дома культуры. </w:t>
      </w:r>
    </w:p>
    <w:p w:rsidR="002B70AA" w:rsidRPr="002B70AA" w:rsidRDefault="002B70AA" w:rsidP="002B70AA">
      <w:pPr>
        <w:spacing w:after="0" w:line="240" w:lineRule="auto"/>
        <w:ind w:firstLine="567"/>
        <w:contextualSpacing/>
        <w:jc w:val="both"/>
        <w:rPr>
          <w:rFonts w:ascii="Times New Roman" w:eastAsia="Times New Roman" w:hAnsi="Times New Roman" w:cs="Times New Roman"/>
          <w:sz w:val="24"/>
          <w:szCs w:val="24"/>
          <w:lang w:eastAsia="ru-RU"/>
        </w:rPr>
      </w:pPr>
      <w:r w:rsidRPr="002B70AA">
        <w:rPr>
          <w:rFonts w:ascii="Times New Roman" w:eastAsia="Times New Roman" w:hAnsi="Times New Roman" w:cs="Times New Roman"/>
          <w:sz w:val="24"/>
          <w:szCs w:val="24"/>
          <w:lang w:eastAsia="ru-RU"/>
        </w:rPr>
        <w:t>В течение года в целях исполнения расходных обязательств</w:t>
      </w:r>
      <w:r w:rsidRPr="002B70AA">
        <w:rPr>
          <w:rFonts w:ascii="Times New Roman" w:hAnsi="Times New Roman"/>
          <w:sz w:val="24"/>
          <w:szCs w:val="24"/>
        </w:rPr>
        <w:t xml:space="preserve"> бюджета </w:t>
      </w:r>
      <w:r w:rsidR="00B072F5" w:rsidRPr="002B70AA">
        <w:rPr>
          <w:rFonts w:ascii="Times New Roman" w:hAnsi="Times New Roman"/>
          <w:sz w:val="24"/>
          <w:szCs w:val="24"/>
        </w:rPr>
        <w:t>Слюдянск</w:t>
      </w:r>
      <w:r w:rsidR="00B072F5">
        <w:rPr>
          <w:rFonts w:ascii="Times New Roman" w:hAnsi="Times New Roman"/>
          <w:sz w:val="24"/>
          <w:szCs w:val="24"/>
        </w:rPr>
        <w:t>ого</w:t>
      </w:r>
      <w:r w:rsidR="00B072F5" w:rsidRPr="002B70AA">
        <w:rPr>
          <w:rFonts w:ascii="Times New Roman" w:hAnsi="Times New Roman"/>
          <w:sz w:val="24"/>
          <w:szCs w:val="24"/>
        </w:rPr>
        <w:t xml:space="preserve"> </w:t>
      </w:r>
      <w:r w:rsidRPr="002B70AA">
        <w:rPr>
          <w:rFonts w:ascii="Times New Roman" w:hAnsi="Times New Roman"/>
          <w:sz w:val="24"/>
          <w:szCs w:val="24"/>
        </w:rPr>
        <w:t>муниципального район</w:t>
      </w:r>
      <w:r w:rsidR="00B072F5">
        <w:rPr>
          <w:rFonts w:ascii="Times New Roman" w:hAnsi="Times New Roman"/>
          <w:sz w:val="24"/>
          <w:szCs w:val="24"/>
        </w:rPr>
        <w:t>а</w:t>
      </w:r>
      <w:r w:rsidRPr="002B70AA">
        <w:rPr>
          <w:rFonts w:ascii="Times New Roman" w:eastAsia="Times New Roman" w:hAnsi="Times New Roman" w:cs="Times New Roman"/>
          <w:sz w:val="24"/>
          <w:szCs w:val="24"/>
          <w:lang w:eastAsia="ru-RU"/>
        </w:rPr>
        <w:t xml:space="preserve"> привлекался кредит за счет средств федерального бюджета на пополнение остатков средств на счетах местных бюджетов в сумме 10 000 тыс. рублей</w:t>
      </w:r>
      <w:r w:rsidRPr="002B70AA">
        <w:rPr>
          <w:rFonts w:ascii="Times New Roman" w:hAnsi="Times New Roman"/>
          <w:sz w:val="24"/>
          <w:szCs w:val="24"/>
        </w:rPr>
        <w:t>.</w:t>
      </w:r>
    </w:p>
    <w:p w:rsidR="008A1D33" w:rsidRPr="008A1D33" w:rsidRDefault="008A1D33" w:rsidP="002B70AA">
      <w:pPr>
        <w:shd w:val="clear" w:color="auto" w:fill="FFFFFF" w:themeFill="background1"/>
        <w:spacing w:after="0" w:line="240" w:lineRule="auto"/>
        <w:jc w:val="both"/>
        <w:rPr>
          <w:rFonts w:ascii="Times New Roman" w:eastAsia="Times New Roman" w:hAnsi="Times New Roman" w:cs="Times New Roman"/>
          <w:sz w:val="24"/>
          <w:szCs w:val="24"/>
        </w:rPr>
      </w:pPr>
    </w:p>
    <w:p w:rsidR="00342CAF" w:rsidRPr="00342CAF" w:rsidRDefault="00342CAF" w:rsidP="00EB7ACD">
      <w:pPr>
        <w:pStyle w:val="a4"/>
        <w:spacing w:after="0" w:line="240" w:lineRule="auto"/>
        <w:ind w:left="0" w:firstLine="708"/>
        <w:jc w:val="both"/>
        <w:rPr>
          <w:rFonts w:ascii="Times New Roman" w:eastAsia="Calibri" w:hAnsi="Times New Roman" w:cs="Times New Roman"/>
          <w:sz w:val="24"/>
          <w:szCs w:val="24"/>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3A03B72" wp14:editId="151579E8">
                <wp:simplePos x="0" y="0"/>
                <wp:positionH relativeFrom="column">
                  <wp:posOffset>5715</wp:posOffset>
                </wp:positionH>
                <wp:positionV relativeFrom="paragraph">
                  <wp:posOffset>97155</wp:posOffset>
                </wp:positionV>
                <wp:extent cx="5981700" cy="466725"/>
                <wp:effectExtent l="76200" t="38100" r="95250" b="123825"/>
                <wp:wrapSquare wrapText="bothSides"/>
                <wp:docPr id="109" name="Прямоугольник 109"/>
                <wp:cNvGraphicFramePr/>
                <a:graphic xmlns:a="http://schemas.openxmlformats.org/drawingml/2006/main">
                  <a:graphicData uri="http://schemas.microsoft.com/office/word/2010/wordprocessingShape">
                    <wps:wsp>
                      <wps:cNvSpPr/>
                      <wps:spPr>
                        <a:xfrm>
                          <a:off x="0" y="0"/>
                          <a:ext cx="59817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50FF4" w:rsidRDefault="00920953" w:rsidP="00342CAF">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920953" w:rsidRPr="00950FF4" w:rsidRDefault="00920953" w:rsidP="00342CA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6" style="position:absolute;left:0;text-align:left;margin-left:.45pt;margin-top:7.65pt;width:471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BE3492" w:rsidRPr="00950FF4" w:rsidRDefault="00BE3492" w:rsidP="00342CAF">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BE3492" w:rsidRPr="00950FF4" w:rsidRDefault="00BE3492" w:rsidP="00342CAF">
                      <w:pPr>
                        <w:jc w:val="center"/>
                        <w:rPr>
                          <w:rFonts w:ascii="Times New Roman" w:hAnsi="Times New Roman" w:cs="Times New Roman"/>
                          <w:sz w:val="24"/>
                          <w:szCs w:val="24"/>
                        </w:rPr>
                      </w:pPr>
                    </w:p>
                  </w:txbxContent>
                </v:textbox>
                <w10:wrap type="square"/>
              </v:rect>
            </w:pict>
          </mc:Fallback>
        </mc:AlternateContent>
      </w:r>
      <w:r w:rsidRPr="00342CAF">
        <w:rPr>
          <w:rFonts w:ascii="Times New Roman" w:eastAsia="Calibri" w:hAnsi="Times New Roman" w:cs="Times New Roman"/>
          <w:sz w:val="24"/>
          <w:szCs w:val="24"/>
        </w:rPr>
        <w:t xml:space="preserve">Расходы бюджета </w:t>
      </w:r>
      <w:r w:rsidR="00270BE1" w:rsidRPr="00342CAF">
        <w:rPr>
          <w:rFonts w:ascii="Times New Roman" w:eastAsia="Calibri" w:hAnsi="Times New Roman" w:cs="Times New Roman"/>
          <w:sz w:val="24"/>
          <w:szCs w:val="24"/>
        </w:rPr>
        <w:t>Слюдянск</w:t>
      </w:r>
      <w:r w:rsidR="00270BE1">
        <w:rPr>
          <w:rFonts w:ascii="Times New Roman" w:eastAsia="Calibri" w:hAnsi="Times New Roman" w:cs="Times New Roman"/>
          <w:sz w:val="24"/>
          <w:szCs w:val="24"/>
        </w:rPr>
        <w:t>ого</w:t>
      </w:r>
      <w:r w:rsidR="00270BE1" w:rsidRPr="00342CAF">
        <w:rPr>
          <w:rFonts w:ascii="Times New Roman" w:eastAsia="Calibri" w:hAnsi="Times New Roman" w:cs="Times New Roman"/>
          <w:sz w:val="24"/>
          <w:szCs w:val="24"/>
        </w:rPr>
        <w:t xml:space="preserve"> </w:t>
      </w:r>
      <w:r w:rsidRPr="00342CAF">
        <w:rPr>
          <w:rFonts w:ascii="Times New Roman" w:eastAsia="Calibri" w:hAnsi="Times New Roman" w:cs="Times New Roman"/>
          <w:sz w:val="24"/>
          <w:szCs w:val="24"/>
        </w:rPr>
        <w:t>муниципального район</w:t>
      </w:r>
      <w:r w:rsidR="00270BE1">
        <w:rPr>
          <w:rFonts w:ascii="Times New Roman" w:eastAsia="Calibri" w:hAnsi="Times New Roman" w:cs="Times New Roman"/>
          <w:sz w:val="24"/>
          <w:szCs w:val="24"/>
        </w:rPr>
        <w:t>а</w:t>
      </w:r>
      <w:r w:rsidRPr="00342CAF">
        <w:rPr>
          <w:rFonts w:ascii="Times New Roman" w:eastAsia="Calibri" w:hAnsi="Times New Roman" w:cs="Times New Roman"/>
          <w:sz w:val="24"/>
          <w:szCs w:val="24"/>
        </w:rPr>
        <w:t xml:space="preserve"> осуществляются в рамках муниципальных программ. В 202</w:t>
      </w:r>
      <w:r w:rsidR="00EB7ACD">
        <w:rPr>
          <w:rFonts w:ascii="Times New Roman" w:eastAsia="Calibri" w:hAnsi="Times New Roman" w:cs="Times New Roman"/>
          <w:sz w:val="24"/>
          <w:szCs w:val="24"/>
        </w:rPr>
        <w:t>1</w:t>
      </w:r>
      <w:r w:rsidRPr="00342CAF">
        <w:rPr>
          <w:rFonts w:ascii="Times New Roman" w:eastAsia="Calibri" w:hAnsi="Times New Roman" w:cs="Times New Roman"/>
          <w:sz w:val="24"/>
          <w:szCs w:val="24"/>
        </w:rPr>
        <w:t xml:space="preserve"> году в </w:t>
      </w:r>
      <w:r w:rsidR="00270BE1" w:rsidRPr="00342CAF">
        <w:rPr>
          <w:rFonts w:ascii="Times New Roman" w:eastAsia="Calibri" w:hAnsi="Times New Roman" w:cs="Times New Roman"/>
          <w:sz w:val="24"/>
          <w:szCs w:val="24"/>
        </w:rPr>
        <w:t>Слюдянск</w:t>
      </w:r>
      <w:r w:rsidR="00270BE1">
        <w:rPr>
          <w:rFonts w:ascii="Times New Roman" w:eastAsia="Calibri" w:hAnsi="Times New Roman" w:cs="Times New Roman"/>
          <w:sz w:val="24"/>
          <w:szCs w:val="24"/>
        </w:rPr>
        <w:t>ом</w:t>
      </w:r>
      <w:r w:rsidR="00270BE1" w:rsidRPr="00342CAF">
        <w:rPr>
          <w:rFonts w:ascii="Times New Roman" w:eastAsia="Calibri" w:hAnsi="Times New Roman" w:cs="Times New Roman"/>
          <w:sz w:val="24"/>
          <w:szCs w:val="24"/>
        </w:rPr>
        <w:t xml:space="preserve"> </w:t>
      </w:r>
      <w:r w:rsidRPr="00342CAF">
        <w:rPr>
          <w:rFonts w:ascii="Times New Roman" w:eastAsia="Calibri" w:hAnsi="Times New Roman" w:cs="Times New Roman"/>
          <w:sz w:val="24"/>
          <w:szCs w:val="24"/>
        </w:rPr>
        <w:t>муниципальном район</w:t>
      </w:r>
      <w:r w:rsidR="00270BE1">
        <w:rPr>
          <w:rFonts w:ascii="Times New Roman" w:eastAsia="Calibri" w:hAnsi="Times New Roman" w:cs="Times New Roman"/>
          <w:sz w:val="24"/>
          <w:szCs w:val="24"/>
        </w:rPr>
        <w:t>е</w:t>
      </w:r>
      <w:r w:rsidRPr="00342CAF">
        <w:rPr>
          <w:rFonts w:ascii="Times New Roman" w:eastAsia="Calibri" w:hAnsi="Times New Roman" w:cs="Times New Roman"/>
          <w:sz w:val="24"/>
          <w:szCs w:val="24"/>
        </w:rPr>
        <w:t xml:space="preserve"> реализовывалось 18 муниципальных программ, разработанных на период 2019-2024 годы, согласно Перечню, утвержденному постановлением администрации </w:t>
      </w:r>
      <w:r w:rsidRPr="00342CAF">
        <w:rPr>
          <w:rFonts w:ascii="Times New Roman" w:eastAsia="Calibri" w:hAnsi="Times New Roman" w:cs="Times New Roman"/>
          <w:sz w:val="24"/>
          <w:szCs w:val="24"/>
          <w:shd w:val="clear" w:color="auto" w:fill="FFFFFF" w:themeFill="background1"/>
        </w:rPr>
        <w:t xml:space="preserve">Слюдянского </w:t>
      </w:r>
      <w:r w:rsidRPr="00342CAF">
        <w:rPr>
          <w:rFonts w:ascii="Times New Roman" w:eastAsia="Calibri" w:hAnsi="Times New Roman" w:cs="Times New Roman"/>
          <w:sz w:val="24"/>
          <w:szCs w:val="24"/>
        </w:rPr>
        <w:t xml:space="preserve">муниципального </w:t>
      </w:r>
      <w:r w:rsidRPr="00342CAF">
        <w:rPr>
          <w:rFonts w:ascii="Times New Roman" w:eastAsia="Calibri" w:hAnsi="Times New Roman" w:cs="Times New Roman"/>
          <w:sz w:val="24"/>
          <w:szCs w:val="24"/>
          <w:shd w:val="clear" w:color="auto" w:fill="FFFFFF" w:themeFill="background1"/>
        </w:rPr>
        <w:t>района № 412 от 01 сентября 2020 года.</w:t>
      </w:r>
      <w:r w:rsidRPr="00342CAF">
        <w:rPr>
          <w:rFonts w:ascii="Times New Roman" w:eastAsia="Calibri" w:hAnsi="Times New Roman" w:cs="Times New Roman"/>
          <w:sz w:val="24"/>
          <w:szCs w:val="24"/>
        </w:rPr>
        <w:t xml:space="preserve"> </w:t>
      </w:r>
    </w:p>
    <w:p w:rsidR="00342CAF" w:rsidRPr="00342CAF" w:rsidRDefault="00342CAF" w:rsidP="00EB7ACD">
      <w:pPr>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Для обеспечения общего </w:t>
      </w:r>
      <w:proofErr w:type="gramStart"/>
      <w:r w:rsidRPr="00342CAF">
        <w:rPr>
          <w:rFonts w:ascii="Times New Roman" w:eastAsia="Calibri" w:hAnsi="Times New Roman" w:cs="Times New Roman"/>
          <w:sz w:val="24"/>
          <w:szCs w:val="24"/>
        </w:rPr>
        <w:t>контроля за</w:t>
      </w:r>
      <w:proofErr w:type="gramEnd"/>
      <w:r w:rsidRPr="00342CAF">
        <w:rPr>
          <w:rFonts w:ascii="Times New Roman" w:eastAsia="Calibri" w:hAnsi="Times New Roman" w:cs="Times New Roman"/>
          <w:sz w:val="24"/>
          <w:szCs w:val="24"/>
        </w:rPr>
        <w:t xml:space="preserve"> реализацией муниципальных программ была проведена оценка эффективности и результативности реализации муниципальных программ на основании постановления администрации Слюдянского муниципального района от 31.08.2020 г. № 411 «Об утверждении Порядка принятия решений о разработке муниципальных программ Слюдянского муниципального района, их формирования и реализации».</w:t>
      </w:r>
    </w:p>
    <w:p w:rsidR="00342CAF" w:rsidRDefault="00342CAF" w:rsidP="00EB7ACD">
      <w:pPr>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Общая оценка эффективности муниципальных программ выглядит следующим образом: </w:t>
      </w:r>
    </w:p>
    <w:p w:rsidR="00342CAF" w:rsidRPr="00342CAF" w:rsidRDefault="00342CAF" w:rsidP="00EB7ACD">
      <w:pPr>
        <w:spacing w:after="0" w:line="240" w:lineRule="auto"/>
        <w:jc w:val="both"/>
        <w:rPr>
          <w:rFonts w:ascii="Times New Roman" w:eastAsia="Calibri" w:hAnsi="Times New Roman" w:cs="Times New Roman"/>
          <w:sz w:val="24"/>
          <w:szCs w:val="24"/>
        </w:rPr>
      </w:pPr>
    </w:p>
    <w:tbl>
      <w:tblPr>
        <w:tblW w:w="9513" w:type="dxa"/>
        <w:tblInd w:w="93" w:type="dxa"/>
        <w:tblLayout w:type="fixed"/>
        <w:tblLook w:val="04A0" w:firstRow="1" w:lastRow="0" w:firstColumn="1" w:lastColumn="0" w:noHBand="0" w:noVBand="1"/>
      </w:tblPr>
      <w:tblGrid>
        <w:gridCol w:w="2204"/>
        <w:gridCol w:w="1208"/>
        <w:gridCol w:w="1139"/>
        <w:gridCol w:w="1249"/>
        <w:gridCol w:w="1008"/>
        <w:gridCol w:w="1118"/>
        <w:gridCol w:w="1587"/>
      </w:tblGrid>
      <w:tr w:rsidR="00342CAF" w:rsidRPr="00D15A44" w:rsidTr="00D15A44">
        <w:trPr>
          <w:trHeight w:val="315"/>
        </w:trPr>
        <w:tc>
          <w:tcPr>
            <w:tcW w:w="2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tabs>
                <w:tab w:val="left" w:pos="3736"/>
              </w:tabs>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Наименование программы</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Исполнено за 202</w:t>
            </w:r>
            <w:r w:rsidR="00EB7ACD"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w:t>
            </w:r>
          </w:p>
        </w:tc>
        <w:tc>
          <w:tcPr>
            <w:tcW w:w="2388" w:type="dxa"/>
            <w:gridSpan w:val="2"/>
            <w:tcBorders>
              <w:top w:val="single" w:sz="4" w:space="0" w:color="auto"/>
              <w:left w:val="nil"/>
              <w:bottom w:val="single" w:sz="4" w:space="0" w:color="auto"/>
              <w:right w:val="single" w:sz="4" w:space="0" w:color="000000"/>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 xml:space="preserve">Отклонение исполнения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Темп роста</w:t>
            </w:r>
          </w:p>
        </w:tc>
        <w:tc>
          <w:tcPr>
            <w:tcW w:w="1587" w:type="dxa"/>
            <w:vMerge w:val="restart"/>
            <w:tcBorders>
              <w:top w:val="single" w:sz="4" w:space="0" w:color="auto"/>
              <w:left w:val="nil"/>
              <w:right w:val="single" w:sz="4" w:space="0" w:color="auto"/>
            </w:tcBorders>
            <w:shd w:val="clear" w:color="auto" w:fill="auto"/>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p>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Оценка эффективности</w:t>
            </w:r>
          </w:p>
        </w:tc>
      </w:tr>
      <w:tr w:rsidR="00342CAF" w:rsidRPr="00D15A44" w:rsidTr="00D15A44">
        <w:trPr>
          <w:trHeight w:val="630"/>
        </w:trPr>
        <w:tc>
          <w:tcPr>
            <w:tcW w:w="22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rPr>
                <w:rFonts w:ascii="Times New Roman" w:eastAsia="Times New Roman" w:hAnsi="Times New Roman" w:cs="Times New Roman"/>
                <w:b/>
                <w:bCs/>
                <w:color w:val="000000"/>
                <w:sz w:val="20"/>
                <w:szCs w:val="20"/>
                <w:lang w:eastAsia="ru-RU"/>
              </w:rPr>
            </w:pPr>
          </w:p>
        </w:tc>
        <w:tc>
          <w:tcPr>
            <w:tcW w:w="12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rPr>
                <w:rFonts w:ascii="Times New Roman" w:eastAsia="Times New Roman" w:hAnsi="Times New Roman" w:cs="Times New Roman"/>
                <w:b/>
                <w:bCs/>
                <w:color w:val="000000"/>
                <w:sz w:val="20"/>
                <w:szCs w:val="20"/>
                <w:lang w:eastAsia="ru-RU"/>
              </w:rPr>
            </w:pPr>
          </w:p>
        </w:tc>
        <w:tc>
          <w:tcPr>
            <w:tcW w:w="1139"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7A57CD"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w:t>
            </w:r>
            <w:r w:rsidR="007A57CD" w:rsidRPr="00D15A44">
              <w:rPr>
                <w:rFonts w:ascii="Times New Roman" w:eastAsia="Times New Roman" w:hAnsi="Times New Roman" w:cs="Times New Roman"/>
                <w:b/>
                <w:bCs/>
                <w:color w:val="000000"/>
                <w:sz w:val="20"/>
                <w:szCs w:val="20"/>
                <w:lang w:eastAsia="ru-RU"/>
              </w:rPr>
              <w:t xml:space="preserve">20 </w:t>
            </w:r>
            <w:r w:rsidRPr="00D15A44">
              <w:rPr>
                <w:rFonts w:ascii="Times New Roman" w:eastAsia="Times New Roman" w:hAnsi="Times New Roman" w:cs="Times New Roman"/>
                <w:b/>
                <w:bCs/>
                <w:color w:val="000000"/>
                <w:sz w:val="20"/>
                <w:szCs w:val="20"/>
                <w:lang w:eastAsia="ru-RU"/>
              </w:rPr>
              <w:t>году</w:t>
            </w:r>
          </w:p>
        </w:tc>
        <w:tc>
          <w:tcPr>
            <w:tcW w:w="1249"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D15A44"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2017</w:t>
            </w:r>
            <w:r w:rsidR="00D15A44" w:rsidRPr="00D15A44">
              <w:rPr>
                <w:rFonts w:ascii="Times New Roman" w:eastAsia="Times New Roman" w:hAnsi="Times New Roman" w:cs="Times New Roman"/>
                <w:b/>
                <w:bCs/>
                <w:color w:val="000000"/>
                <w:sz w:val="20"/>
                <w:szCs w:val="20"/>
                <w:lang w:eastAsia="ru-RU"/>
              </w:rPr>
              <w:t xml:space="preserve"> </w:t>
            </w:r>
            <w:r w:rsidRPr="00D15A44">
              <w:rPr>
                <w:rFonts w:ascii="Times New Roman" w:eastAsia="Times New Roman" w:hAnsi="Times New Roman" w:cs="Times New Roman"/>
                <w:b/>
                <w:bCs/>
                <w:color w:val="000000"/>
                <w:sz w:val="20"/>
                <w:szCs w:val="20"/>
                <w:lang w:eastAsia="ru-RU"/>
              </w:rPr>
              <w:t>году</w:t>
            </w:r>
          </w:p>
        </w:tc>
        <w:tc>
          <w:tcPr>
            <w:tcW w:w="1008"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BC6125">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BC6125">
              <w:rPr>
                <w:rFonts w:ascii="Times New Roman" w:eastAsia="Times New Roman" w:hAnsi="Times New Roman" w:cs="Times New Roman"/>
                <w:b/>
                <w:bCs/>
                <w:color w:val="000000"/>
                <w:sz w:val="20"/>
                <w:szCs w:val="20"/>
                <w:lang w:eastAsia="ru-RU"/>
              </w:rPr>
              <w:t xml:space="preserve">1 год к 2020 </w:t>
            </w:r>
            <w:r w:rsidRPr="00D15A44">
              <w:rPr>
                <w:rFonts w:ascii="Times New Roman" w:eastAsia="Times New Roman" w:hAnsi="Times New Roman" w:cs="Times New Roman"/>
                <w:b/>
                <w:bCs/>
                <w:color w:val="000000"/>
                <w:sz w:val="20"/>
                <w:szCs w:val="20"/>
                <w:lang w:eastAsia="ru-RU"/>
              </w:rPr>
              <w:t>году</w:t>
            </w:r>
          </w:p>
        </w:tc>
        <w:tc>
          <w:tcPr>
            <w:tcW w:w="1118"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BC6125">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BC6125">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2017году</w:t>
            </w:r>
          </w:p>
        </w:tc>
        <w:tc>
          <w:tcPr>
            <w:tcW w:w="1587" w:type="dxa"/>
            <w:vMerge/>
            <w:tcBorders>
              <w:left w:val="nil"/>
              <w:bottom w:val="single" w:sz="4" w:space="0" w:color="auto"/>
              <w:right w:val="single" w:sz="4" w:space="0" w:color="auto"/>
            </w:tcBorders>
            <w:shd w:val="clear" w:color="auto" w:fill="auto"/>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p>
        </w:tc>
      </w:tr>
      <w:tr w:rsidR="00BC6125"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BC6125" w:rsidRPr="00D15A44" w:rsidRDefault="00BC6125"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образования </w:t>
            </w:r>
          </w:p>
        </w:tc>
        <w:tc>
          <w:tcPr>
            <w:tcW w:w="1208" w:type="dxa"/>
            <w:tcBorders>
              <w:top w:val="nil"/>
              <w:left w:val="nil"/>
              <w:bottom w:val="single" w:sz="4" w:space="0" w:color="auto"/>
              <w:right w:val="single" w:sz="4" w:space="0" w:color="auto"/>
            </w:tcBorders>
            <w:shd w:val="clear" w:color="auto" w:fill="auto"/>
            <w:noWrap/>
          </w:tcPr>
          <w:p w:rsidR="00BC6125" w:rsidRPr="00D15A44" w:rsidRDefault="00BC6125"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996 503,13</w:t>
            </w:r>
          </w:p>
        </w:tc>
        <w:tc>
          <w:tcPr>
            <w:tcW w:w="1139" w:type="dxa"/>
            <w:tcBorders>
              <w:top w:val="nil"/>
              <w:left w:val="nil"/>
              <w:bottom w:val="single" w:sz="4" w:space="0" w:color="auto"/>
              <w:right w:val="single" w:sz="4" w:space="0" w:color="auto"/>
            </w:tcBorders>
            <w:shd w:val="clear" w:color="auto" w:fill="auto"/>
            <w:noWrap/>
          </w:tcPr>
          <w:p w:rsidR="00BC6125" w:rsidRPr="00D15A44" w:rsidRDefault="00BC6125"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164 587,73 </w:t>
            </w:r>
          </w:p>
        </w:tc>
        <w:tc>
          <w:tcPr>
            <w:tcW w:w="1249" w:type="dxa"/>
            <w:tcBorders>
              <w:top w:val="nil"/>
              <w:left w:val="nil"/>
              <w:bottom w:val="single" w:sz="4" w:space="0" w:color="auto"/>
              <w:right w:val="single" w:sz="4" w:space="0" w:color="auto"/>
            </w:tcBorders>
            <w:shd w:val="clear" w:color="auto" w:fill="auto"/>
            <w:noWrap/>
            <w:hideMark/>
          </w:tcPr>
          <w:p w:rsidR="00BC6125" w:rsidRPr="00D15A44" w:rsidRDefault="00BC6125"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364 077,03 </w:t>
            </w:r>
          </w:p>
        </w:tc>
        <w:tc>
          <w:tcPr>
            <w:tcW w:w="1008" w:type="dxa"/>
            <w:tcBorders>
              <w:top w:val="nil"/>
              <w:left w:val="nil"/>
              <w:bottom w:val="single" w:sz="4" w:space="0" w:color="auto"/>
              <w:right w:val="single" w:sz="4" w:space="0" w:color="auto"/>
            </w:tcBorders>
            <w:shd w:val="clear" w:color="auto" w:fill="auto"/>
          </w:tcPr>
          <w:p w:rsidR="00BC6125" w:rsidRPr="00BC6125" w:rsidRDefault="00BC6125" w:rsidP="00FA1B72">
            <w:pPr>
              <w:rPr>
                <w:rFonts w:ascii="Times New Roman" w:hAnsi="Times New Roman" w:cs="Times New Roman"/>
                <w:sz w:val="20"/>
                <w:szCs w:val="20"/>
              </w:rPr>
            </w:pPr>
            <w:r w:rsidRPr="00BC6125">
              <w:rPr>
                <w:rFonts w:ascii="Times New Roman" w:hAnsi="Times New Roman" w:cs="Times New Roman"/>
                <w:sz w:val="20"/>
                <w:szCs w:val="20"/>
              </w:rPr>
              <w:t xml:space="preserve">119,8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BC6125" w:rsidRPr="00BC6125" w:rsidRDefault="00BC6125" w:rsidP="00FA1B72">
            <w:pPr>
              <w:rPr>
                <w:rFonts w:ascii="Times New Roman" w:hAnsi="Times New Roman" w:cs="Times New Roman"/>
                <w:sz w:val="20"/>
                <w:szCs w:val="20"/>
              </w:rPr>
            </w:pPr>
            <w:r w:rsidRPr="00BC6125">
              <w:rPr>
                <w:rFonts w:ascii="Times New Roman" w:hAnsi="Times New Roman" w:cs="Times New Roman"/>
                <w:sz w:val="20"/>
                <w:szCs w:val="20"/>
              </w:rPr>
              <w:t>157,6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BC6125" w:rsidRPr="00D15A44" w:rsidRDefault="00A12590"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lastRenderedPageBreak/>
              <w:t xml:space="preserve">Развитие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36 710,83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4 174,53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13 685,23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112,8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159,4</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системы отдыха и оздоровления детей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13 713,11</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8 926,91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1 171,01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286,5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109,3</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удовлетворительная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Содействие развитию учреждений образования и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72 986,37</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5 697,07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33 747,77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108,5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186,0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физической культуры и спорта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635,43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-274,47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-478,57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69,8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57,0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Молодёжная политика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249,66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-295,64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-170,34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45,8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59,4</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Безопасность дорожного движения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100,00</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0,00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0,00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100,0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100,0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157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12 711,33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-8 984,27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12 467,43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58,6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5211,7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Социальная поддержка населения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64 792,56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-3 013,84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-3 528,84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95,6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94,8</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удовлетворительная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Охрана окружающей среды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162 143,24</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51 030,54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161 772,14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145,9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43692,6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126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Повышение транспортной доступности, обеспечение условий для реализации потребностей граждан в перевозках</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267,89</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-47,91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-1 032,01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84,8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20,6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Поддержка и развитие учреждений образования и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122 249,76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-103 475,54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121 964,66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54,2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42879,6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неэффективная</w:t>
            </w:r>
          </w:p>
        </w:tc>
      </w:tr>
      <w:tr w:rsidR="00CC58A4"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Поддержка приоритетных отраслей экономики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19 496,12</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16 942,72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19 386,12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763,5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17723,7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Совершенствование механизмов управления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323 502,77</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45 936,27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137 218,37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116,5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173,7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Профилактика безнадзорности и правонарушений несовершеннолетних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267,00</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-6,80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-313,00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97,5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46,0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lastRenderedPageBreak/>
              <w:t xml:space="preserve">Создание условий для развития сельскохозяйственного производства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11 956,37</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2 549,57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11 956,37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127,1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BC6125">
            <w:pPr>
              <w:rPr>
                <w:rFonts w:ascii="Times New Roman" w:hAnsi="Times New Roman" w:cs="Times New Roman"/>
                <w:sz w:val="20"/>
                <w:szCs w:val="20"/>
              </w:rPr>
            </w:pPr>
            <w:r>
              <w:rPr>
                <w:rFonts w:ascii="Times New Roman" w:hAnsi="Times New Roman" w:cs="Times New Roman"/>
                <w:sz w:val="20"/>
                <w:szCs w:val="20"/>
              </w:rPr>
              <w:t>неисчисл.</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Создание условий для оказания медицинской помощи населению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36,80</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-283,10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-68,20 </w:t>
            </w:r>
          </w:p>
        </w:tc>
        <w:tc>
          <w:tcPr>
            <w:tcW w:w="1008" w:type="dxa"/>
            <w:tcBorders>
              <w:top w:val="nil"/>
              <w:left w:val="nil"/>
              <w:bottom w:val="single" w:sz="4" w:space="0" w:color="auto"/>
              <w:right w:val="single" w:sz="4" w:space="0" w:color="auto"/>
            </w:tcBorders>
            <w:shd w:val="clear" w:color="auto" w:fill="auto"/>
          </w:tcPr>
          <w:p w:rsidR="00CC58A4"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11,5 </w:t>
            </w:r>
            <w:r>
              <w:rPr>
                <w:rFonts w:ascii="Times New Roman" w:hAnsi="Times New Roman" w:cs="Times New Roman"/>
                <w:sz w:val="20"/>
                <w:szCs w:val="20"/>
              </w:rPr>
              <w:t>%</w:t>
            </w:r>
          </w:p>
          <w:p w:rsidR="00CC58A4" w:rsidRPr="00BC6125" w:rsidRDefault="00CC58A4" w:rsidP="00FA1B72">
            <w:pPr>
              <w:rPr>
                <w:rFonts w:ascii="Times New Roman" w:hAnsi="Times New Roman" w:cs="Times New Roman"/>
                <w:sz w:val="20"/>
                <w:szCs w:val="20"/>
              </w:rPr>
            </w:pP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35,0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неэффективная</w:t>
            </w:r>
          </w:p>
        </w:tc>
      </w:tr>
      <w:tr w:rsidR="00CC58A4" w:rsidRPr="00342CAF" w:rsidTr="00BC6125">
        <w:trPr>
          <w:trHeight w:val="315"/>
        </w:trPr>
        <w:tc>
          <w:tcPr>
            <w:tcW w:w="22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b/>
                <w:bCs/>
                <w:iCs/>
                <w:color w:val="000000"/>
                <w:sz w:val="20"/>
                <w:szCs w:val="20"/>
                <w:lang w:eastAsia="ru-RU"/>
              </w:rPr>
            </w:pPr>
            <w:r w:rsidRPr="00D15A44">
              <w:rPr>
                <w:rFonts w:ascii="Times New Roman" w:eastAsia="Times New Roman" w:hAnsi="Times New Roman" w:cs="Times New Roman"/>
                <w:b/>
                <w:bCs/>
                <w:iCs/>
                <w:color w:val="000000"/>
                <w:sz w:val="20"/>
                <w:szCs w:val="20"/>
                <w:lang w:eastAsia="ru-RU"/>
              </w:rPr>
              <w:t xml:space="preserve">ИТОГО </w:t>
            </w:r>
          </w:p>
        </w:tc>
        <w:tc>
          <w:tcPr>
            <w:tcW w:w="1208" w:type="dxa"/>
            <w:tcBorders>
              <w:top w:val="nil"/>
              <w:left w:val="nil"/>
              <w:bottom w:val="single" w:sz="4" w:space="0" w:color="auto"/>
              <w:right w:val="single" w:sz="4" w:space="0" w:color="auto"/>
            </w:tcBorders>
            <w:shd w:val="clear" w:color="auto" w:fill="FFFFFF" w:themeFill="background1"/>
            <w:noWrap/>
            <w:vAlign w:val="center"/>
          </w:tcPr>
          <w:p w:rsidR="00CC58A4" w:rsidRPr="00BC6125" w:rsidRDefault="00CC58A4" w:rsidP="00BC6125">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sidRPr="00BC6125">
              <w:rPr>
                <w:rFonts w:ascii="Times New Roman" w:eastAsia="Times New Roman" w:hAnsi="Times New Roman" w:cs="Times New Roman"/>
                <w:b/>
                <w:bCs/>
                <w:iCs/>
                <w:color w:val="000000"/>
                <w:sz w:val="20"/>
                <w:szCs w:val="20"/>
                <w:lang w:eastAsia="ru-RU"/>
              </w:rPr>
              <w:t>1 838 322,37</w:t>
            </w:r>
          </w:p>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139" w:type="dxa"/>
            <w:tcBorders>
              <w:top w:val="nil"/>
              <w:left w:val="nil"/>
              <w:bottom w:val="single" w:sz="4" w:space="0" w:color="auto"/>
              <w:right w:val="single" w:sz="4" w:space="0" w:color="auto"/>
            </w:tcBorders>
            <w:shd w:val="clear" w:color="auto" w:fill="FFFFFF" w:themeFill="background1"/>
            <w:noWrap/>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183 463,77</w:t>
            </w:r>
          </w:p>
        </w:tc>
        <w:tc>
          <w:tcPr>
            <w:tcW w:w="1249" w:type="dxa"/>
            <w:tcBorders>
              <w:top w:val="nil"/>
              <w:left w:val="nil"/>
              <w:bottom w:val="single" w:sz="4" w:space="0" w:color="auto"/>
              <w:right w:val="single" w:sz="4" w:space="0" w:color="auto"/>
            </w:tcBorders>
            <w:shd w:val="clear" w:color="auto" w:fill="FFFFFF" w:themeFill="background1"/>
            <w:noWrap/>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871 855,17</w:t>
            </w:r>
          </w:p>
        </w:tc>
        <w:tc>
          <w:tcPr>
            <w:tcW w:w="1008" w:type="dxa"/>
            <w:tcBorders>
              <w:top w:val="nil"/>
              <w:left w:val="nil"/>
              <w:bottom w:val="single" w:sz="4" w:space="0" w:color="auto"/>
              <w:right w:val="single" w:sz="4" w:space="0" w:color="auto"/>
            </w:tcBorders>
            <w:shd w:val="clear" w:color="auto" w:fill="FFFFFF" w:themeFill="background1"/>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118" w:type="dxa"/>
            <w:tcBorders>
              <w:top w:val="nil"/>
              <w:left w:val="nil"/>
              <w:bottom w:val="single" w:sz="4" w:space="0" w:color="auto"/>
              <w:right w:val="single" w:sz="4" w:space="0" w:color="auto"/>
            </w:tcBorders>
            <w:shd w:val="clear" w:color="auto" w:fill="FFFFFF" w:themeFill="background1"/>
            <w:noWrap/>
            <w:vAlign w:val="center"/>
          </w:tcPr>
          <w:p w:rsidR="00CC58A4" w:rsidRPr="00342CAF"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587" w:type="dxa"/>
            <w:tcBorders>
              <w:top w:val="nil"/>
              <w:left w:val="nil"/>
              <w:bottom w:val="single" w:sz="4" w:space="0" w:color="auto"/>
              <w:right w:val="single" w:sz="4" w:space="0" w:color="auto"/>
            </w:tcBorders>
            <w:shd w:val="clear" w:color="auto" w:fill="FFFFFF" w:themeFill="background1"/>
          </w:tcPr>
          <w:p w:rsidR="00CC58A4" w:rsidRPr="00342CAF"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r>
    </w:tbl>
    <w:p w:rsidR="00342CAF" w:rsidRPr="00342CAF" w:rsidRDefault="00342CAF" w:rsidP="00D15A44">
      <w:pPr>
        <w:shd w:val="clear" w:color="auto" w:fill="FFFFFF" w:themeFill="background1"/>
        <w:spacing w:after="0" w:line="240" w:lineRule="auto"/>
        <w:ind w:firstLine="708"/>
        <w:jc w:val="both"/>
        <w:rPr>
          <w:rFonts w:ascii="Times New Roman" w:eastAsia="Calibri" w:hAnsi="Times New Roman" w:cs="Times New Roman"/>
          <w:sz w:val="24"/>
          <w:szCs w:val="24"/>
        </w:rPr>
      </w:pPr>
    </w:p>
    <w:p w:rsidR="00342CAF" w:rsidRPr="00342CAF" w:rsidRDefault="00342CAF" w:rsidP="00D15A44">
      <w:pPr>
        <w:shd w:val="clear" w:color="auto" w:fill="FFFFFF" w:themeFill="background1"/>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                                                                                                                                                                                         </w:t>
      </w:r>
    </w:p>
    <w:p w:rsidR="00342CAF" w:rsidRPr="00342CAF" w:rsidRDefault="00FB4710" w:rsidP="0075568A">
      <w:pPr>
        <w:shd w:val="clear" w:color="auto" w:fill="FFFFFF" w:themeFill="background1"/>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71904" behindDoc="0" locked="0" layoutInCell="1" allowOverlap="1" wp14:anchorId="73F26590" wp14:editId="352F2C91">
            <wp:simplePos x="0" y="0"/>
            <wp:positionH relativeFrom="column">
              <wp:posOffset>-3810</wp:posOffset>
            </wp:positionH>
            <wp:positionV relativeFrom="paragraph">
              <wp:posOffset>3175</wp:posOffset>
            </wp:positionV>
            <wp:extent cx="2809875" cy="2143125"/>
            <wp:effectExtent l="0" t="0" r="9525" b="9525"/>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342CAF" w:rsidRPr="00342CAF">
        <w:rPr>
          <w:rFonts w:ascii="Times New Roman" w:eastAsia="Calibri" w:hAnsi="Times New Roman" w:cs="Times New Roman"/>
          <w:sz w:val="24"/>
          <w:szCs w:val="24"/>
        </w:rPr>
        <w:t>Таким образом, по итогам 202</w:t>
      </w:r>
      <w:r w:rsidR="00FA1B72">
        <w:rPr>
          <w:rFonts w:ascii="Times New Roman" w:eastAsia="Calibri" w:hAnsi="Times New Roman" w:cs="Times New Roman"/>
          <w:sz w:val="24"/>
          <w:szCs w:val="24"/>
        </w:rPr>
        <w:t>1</w:t>
      </w:r>
      <w:r w:rsidR="00342CAF" w:rsidRPr="00342CAF">
        <w:rPr>
          <w:rFonts w:ascii="Times New Roman" w:eastAsia="Calibri" w:hAnsi="Times New Roman" w:cs="Times New Roman"/>
          <w:sz w:val="24"/>
          <w:szCs w:val="24"/>
        </w:rPr>
        <w:t xml:space="preserve"> года из 18 действующих муниципальных программ признано:</w:t>
      </w:r>
    </w:p>
    <w:p w:rsidR="00342CAF" w:rsidRPr="00342CAF" w:rsidRDefault="00342CAF" w:rsidP="0075568A">
      <w:pPr>
        <w:spacing w:after="0" w:line="240" w:lineRule="auto"/>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высокоэффективными – </w:t>
      </w:r>
      <w:r w:rsidR="0075568A">
        <w:rPr>
          <w:rFonts w:ascii="Times New Roman" w:eastAsia="Calibri" w:hAnsi="Times New Roman" w:cs="Times New Roman"/>
          <w:sz w:val="24"/>
          <w:szCs w:val="24"/>
        </w:rPr>
        <w:t>9 или 50</w:t>
      </w:r>
      <w:r w:rsidRPr="00342CAF">
        <w:rPr>
          <w:rFonts w:ascii="Times New Roman" w:eastAsia="Calibri" w:hAnsi="Times New Roman" w:cs="Times New Roman"/>
          <w:sz w:val="24"/>
          <w:szCs w:val="24"/>
        </w:rPr>
        <w:t xml:space="preserve">%, эффективными – </w:t>
      </w:r>
      <w:r w:rsidR="0075568A">
        <w:rPr>
          <w:rFonts w:ascii="Times New Roman" w:eastAsia="Calibri" w:hAnsi="Times New Roman" w:cs="Times New Roman"/>
          <w:sz w:val="24"/>
          <w:szCs w:val="24"/>
        </w:rPr>
        <w:t>4</w:t>
      </w:r>
      <w:r w:rsidRPr="00342CAF">
        <w:rPr>
          <w:rFonts w:ascii="Times New Roman" w:eastAsia="Calibri" w:hAnsi="Times New Roman" w:cs="Times New Roman"/>
          <w:sz w:val="24"/>
          <w:szCs w:val="24"/>
        </w:rPr>
        <w:t xml:space="preserve"> или 2</w:t>
      </w:r>
      <w:r w:rsidR="0075568A">
        <w:rPr>
          <w:rFonts w:ascii="Times New Roman" w:eastAsia="Calibri" w:hAnsi="Times New Roman" w:cs="Times New Roman"/>
          <w:sz w:val="24"/>
          <w:szCs w:val="24"/>
        </w:rPr>
        <w:t>2</w:t>
      </w:r>
      <w:r w:rsidRPr="00342CAF">
        <w:rPr>
          <w:rFonts w:ascii="Times New Roman" w:eastAsia="Calibri" w:hAnsi="Times New Roman" w:cs="Times New Roman"/>
          <w:sz w:val="24"/>
          <w:szCs w:val="24"/>
        </w:rPr>
        <w:t>%,</w:t>
      </w:r>
    </w:p>
    <w:p w:rsidR="00342CAF" w:rsidRPr="00342CAF" w:rsidRDefault="00342CAF" w:rsidP="0075568A">
      <w:pPr>
        <w:spacing w:after="0" w:line="240" w:lineRule="auto"/>
        <w:jc w:val="both"/>
        <w:rPr>
          <w:rFonts w:ascii="Times New Roman" w:eastAsia="Times New Roman" w:hAnsi="Times New Roman" w:cs="Times New Roman"/>
          <w:color w:val="000000"/>
          <w:sz w:val="24"/>
          <w:szCs w:val="24"/>
          <w:lang w:eastAsia="ru-RU"/>
        </w:rPr>
      </w:pPr>
      <w:r w:rsidRPr="00342CAF">
        <w:rPr>
          <w:rFonts w:ascii="Times New Roman" w:eastAsia="Times New Roman" w:hAnsi="Times New Roman" w:cs="Times New Roman"/>
          <w:color w:val="000000"/>
          <w:sz w:val="24"/>
          <w:szCs w:val="24"/>
          <w:lang w:eastAsia="ru-RU"/>
        </w:rPr>
        <w:t xml:space="preserve">удовлетворительными – </w:t>
      </w:r>
      <w:r w:rsidR="0075568A">
        <w:rPr>
          <w:rFonts w:ascii="Times New Roman" w:eastAsia="Times New Roman" w:hAnsi="Times New Roman" w:cs="Times New Roman"/>
          <w:color w:val="000000"/>
          <w:sz w:val="24"/>
          <w:szCs w:val="24"/>
          <w:lang w:eastAsia="ru-RU"/>
        </w:rPr>
        <w:t>2</w:t>
      </w:r>
      <w:r w:rsidRPr="00342CAF">
        <w:rPr>
          <w:rFonts w:ascii="Times New Roman" w:eastAsia="Times New Roman" w:hAnsi="Times New Roman" w:cs="Times New Roman"/>
          <w:color w:val="000000"/>
          <w:sz w:val="24"/>
          <w:szCs w:val="24"/>
          <w:lang w:eastAsia="ru-RU"/>
        </w:rPr>
        <w:t xml:space="preserve"> или </w:t>
      </w:r>
      <w:r w:rsidR="0075568A">
        <w:rPr>
          <w:rFonts w:ascii="Times New Roman" w:eastAsia="Times New Roman" w:hAnsi="Times New Roman" w:cs="Times New Roman"/>
          <w:color w:val="000000"/>
          <w:sz w:val="24"/>
          <w:szCs w:val="24"/>
          <w:lang w:eastAsia="ru-RU"/>
        </w:rPr>
        <w:t>11</w:t>
      </w:r>
      <w:r w:rsidRPr="00342CAF">
        <w:rPr>
          <w:rFonts w:ascii="Times New Roman" w:eastAsia="Times New Roman" w:hAnsi="Times New Roman" w:cs="Times New Roman"/>
          <w:color w:val="000000"/>
          <w:sz w:val="24"/>
          <w:szCs w:val="24"/>
          <w:lang w:eastAsia="ru-RU"/>
        </w:rPr>
        <w:t>%,</w:t>
      </w:r>
    </w:p>
    <w:p w:rsidR="00342CAF" w:rsidRDefault="00342CAF" w:rsidP="0075568A">
      <w:pPr>
        <w:tabs>
          <w:tab w:val="left" w:pos="3616"/>
        </w:tabs>
        <w:spacing w:after="0" w:line="240" w:lineRule="auto"/>
        <w:jc w:val="both"/>
        <w:rPr>
          <w:rFonts w:ascii="Times New Roman" w:eastAsia="Times New Roman" w:hAnsi="Times New Roman" w:cs="Times New Roman"/>
          <w:color w:val="000000"/>
          <w:sz w:val="24"/>
          <w:szCs w:val="24"/>
          <w:lang w:eastAsia="ru-RU"/>
        </w:rPr>
      </w:pPr>
      <w:r w:rsidRPr="00342CAF">
        <w:rPr>
          <w:rFonts w:ascii="Times New Roman" w:eastAsia="Times New Roman" w:hAnsi="Times New Roman" w:cs="Times New Roman"/>
          <w:color w:val="000000"/>
          <w:sz w:val="24"/>
          <w:szCs w:val="24"/>
          <w:lang w:eastAsia="ru-RU"/>
        </w:rPr>
        <w:t xml:space="preserve">неэффективными – </w:t>
      </w:r>
      <w:r w:rsidR="0075568A">
        <w:rPr>
          <w:rFonts w:ascii="Times New Roman" w:eastAsia="Times New Roman" w:hAnsi="Times New Roman" w:cs="Times New Roman"/>
          <w:color w:val="000000"/>
          <w:sz w:val="24"/>
          <w:szCs w:val="24"/>
          <w:lang w:eastAsia="ru-RU"/>
        </w:rPr>
        <w:t>2</w:t>
      </w:r>
      <w:r w:rsidRPr="00342CAF">
        <w:rPr>
          <w:rFonts w:ascii="Times New Roman" w:eastAsia="Times New Roman" w:hAnsi="Times New Roman" w:cs="Times New Roman"/>
          <w:color w:val="000000"/>
          <w:sz w:val="24"/>
          <w:szCs w:val="24"/>
          <w:lang w:eastAsia="ru-RU"/>
        </w:rPr>
        <w:t xml:space="preserve"> или </w:t>
      </w:r>
      <w:r w:rsidR="0075568A">
        <w:rPr>
          <w:rFonts w:ascii="Times New Roman" w:eastAsia="Times New Roman" w:hAnsi="Times New Roman" w:cs="Times New Roman"/>
          <w:color w:val="000000"/>
          <w:sz w:val="24"/>
          <w:szCs w:val="24"/>
          <w:lang w:eastAsia="ru-RU"/>
        </w:rPr>
        <w:t>11</w:t>
      </w:r>
      <w:r w:rsidR="00B072F5">
        <w:rPr>
          <w:rFonts w:ascii="Times New Roman" w:eastAsia="Times New Roman" w:hAnsi="Times New Roman" w:cs="Times New Roman"/>
          <w:color w:val="000000"/>
          <w:sz w:val="24"/>
          <w:szCs w:val="24"/>
          <w:lang w:eastAsia="ru-RU"/>
        </w:rPr>
        <w:t>%,</w:t>
      </w:r>
    </w:p>
    <w:p w:rsidR="00B072F5" w:rsidRDefault="00B072F5" w:rsidP="0075568A">
      <w:pPr>
        <w:tabs>
          <w:tab w:val="left" w:pos="3616"/>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проводилась оценка -1 или 6%.</w:t>
      </w:r>
    </w:p>
    <w:p w:rsidR="00B072F5" w:rsidRDefault="00AF77CB" w:rsidP="00AA659A">
      <w:pPr>
        <w:tabs>
          <w:tab w:val="left" w:pos="3616"/>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Доля муниципальных программ,  </w:t>
      </w:r>
      <w:r w:rsidR="002F177A" w:rsidRPr="002F177A">
        <w:rPr>
          <w:rFonts w:ascii="Times New Roman" w:eastAsia="Times New Roman" w:hAnsi="Times New Roman" w:cs="Times New Roman"/>
          <w:color w:val="000000"/>
          <w:sz w:val="24"/>
          <w:szCs w:val="24"/>
          <w:lang w:eastAsia="ru-RU"/>
        </w:rPr>
        <w:t xml:space="preserve">признанных </w:t>
      </w:r>
      <w:r w:rsidR="0075568A">
        <w:rPr>
          <w:rFonts w:ascii="Times New Roman" w:eastAsia="Times New Roman" w:hAnsi="Times New Roman" w:cs="Times New Roman"/>
          <w:color w:val="000000"/>
          <w:sz w:val="24"/>
          <w:szCs w:val="24"/>
          <w:lang w:eastAsia="ru-RU"/>
        </w:rPr>
        <w:t>высокоэффективными</w:t>
      </w:r>
      <w:r w:rsidR="002F177A" w:rsidRPr="002F177A">
        <w:rPr>
          <w:rFonts w:ascii="Times New Roman" w:eastAsia="Times New Roman" w:hAnsi="Times New Roman" w:cs="Times New Roman"/>
          <w:color w:val="000000"/>
          <w:sz w:val="24"/>
          <w:szCs w:val="24"/>
          <w:lang w:eastAsia="ru-RU"/>
        </w:rPr>
        <w:t xml:space="preserve">, возросла  в отчетном году на </w:t>
      </w:r>
      <w:r w:rsidR="0075568A">
        <w:rPr>
          <w:rFonts w:ascii="Times New Roman" w:eastAsia="Times New Roman" w:hAnsi="Times New Roman" w:cs="Times New Roman"/>
          <w:color w:val="000000"/>
          <w:sz w:val="24"/>
          <w:szCs w:val="24"/>
          <w:lang w:eastAsia="ru-RU"/>
        </w:rPr>
        <w:t>11%, в то время как доля эффективных программ снижена</w:t>
      </w:r>
      <w:r w:rsidR="00AA659A">
        <w:rPr>
          <w:rFonts w:ascii="Times New Roman" w:eastAsia="Times New Roman" w:hAnsi="Times New Roman" w:cs="Times New Roman"/>
          <w:color w:val="000000"/>
          <w:sz w:val="24"/>
          <w:szCs w:val="24"/>
          <w:lang w:eastAsia="ru-RU"/>
        </w:rPr>
        <w:t xml:space="preserve"> на 6%, удовлетворительных -</w:t>
      </w:r>
      <w:r w:rsidR="00D2728C">
        <w:rPr>
          <w:rFonts w:ascii="Times New Roman" w:eastAsia="Times New Roman" w:hAnsi="Times New Roman" w:cs="Times New Roman"/>
          <w:color w:val="000000"/>
          <w:sz w:val="24"/>
          <w:szCs w:val="24"/>
          <w:lang w:eastAsia="ru-RU"/>
        </w:rPr>
        <w:t xml:space="preserve"> </w:t>
      </w:r>
      <w:r w:rsidR="00AA659A">
        <w:rPr>
          <w:rFonts w:ascii="Times New Roman" w:eastAsia="Times New Roman" w:hAnsi="Times New Roman" w:cs="Times New Roman"/>
          <w:color w:val="000000"/>
          <w:sz w:val="24"/>
          <w:szCs w:val="24"/>
          <w:lang w:eastAsia="ru-RU"/>
        </w:rPr>
        <w:t xml:space="preserve">на 11%. Неэффективных программ стало на 1 ед. </w:t>
      </w:r>
      <w:r w:rsidR="00D2728C">
        <w:rPr>
          <w:rFonts w:ascii="Times New Roman" w:eastAsia="Times New Roman" w:hAnsi="Times New Roman" w:cs="Times New Roman"/>
          <w:color w:val="000000"/>
          <w:sz w:val="24"/>
          <w:szCs w:val="24"/>
          <w:lang w:eastAsia="ru-RU"/>
        </w:rPr>
        <w:t xml:space="preserve">или </w:t>
      </w:r>
      <w:r w:rsidR="00AA659A">
        <w:rPr>
          <w:rFonts w:ascii="Times New Roman" w:eastAsia="Times New Roman" w:hAnsi="Times New Roman" w:cs="Times New Roman"/>
          <w:color w:val="000000"/>
          <w:sz w:val="24"/>
          <w:szCs w:val="24"/>
          <w:lang w:eastAsia="ru-RU"/>
        </w:rPr>
        <w:t xml:space="preserve"> на 6%</w:t>
      </w:r>
      <w:r w:rsidR="00D2728C">
        <w:rPr>
          <w:rFonts w:ascii="Times New Roman" w:eastAsia="Times New Roman" w:hAnsi="Times New Roman" w:cs="Times New Roman"/>
          <w:color w:val="000000"/>
          <w:sz w:val="24"/>
          <w:szCs w:val="24"/>
          <w:lang w:eastAsia="ru-RU"/>
        </w:rPr>
        <w:t xml:space="preserve"> больше</w:t>
      </w:r>
      <w:r w:rsidR="00AA659A">
        <w:rPr>
          <w:rFonts w:ascii="Times New Roman" w:eastAsia="Times New Roman" w:hAnsi="Times New Roman" w:cs="Times New Roman"/>
          <w:color w:val="000000"/>
          <w:sz w:val="24"/>
          <w:szCs w:val="24"/>
          <w:lang w:eastAsia="ru-RU"/>
        </w:rPr>
        <w:t>.</w:t>
      </w:r>
      <w:r w:rsidR="002F177A" w:rsidRPr="002F177A">
        <w:rPr>
          <w:rFonts w:ascii="Times New Roman" w:eastAsia="Times New Roman" w:hAnsi="Times New Roman" w:cs="Times New Roman"/>
          <w:color w:val="000000"/>
          <w:sz w:val="24"/>
          <w:szCs w:val="24"/>
          <w:lang w:eastAsia="ru-RU"/>
        </w:rPr>
        <w:t xml:space="preserve"> </w:t>
      </w:r>
      <w:r w:rsidR="00B072F5" w:rsidRPr="00B072F5">
        <w:rPr>
          <w:rFonts w:ascii="Times New Roman" w:eastAsia="Times New Roman" w:hAnsi="Times New Roman" w:cs="Times New Roman"/>
          <w:color w:val="000000"/>
          <w:sz w:val="24"/>
          <w:szCs w:val="24"/>
          <w:lang w:eastAsia="ru-RU"/>
        </w:rPr>
        <w:t>По муниципальной программе «Энергосбережение и повышение энергетической эффективности в Слюдянском муниципальном  районе» финансирование в 2021 году не осуществлялось, поэтому оценка эффективности реализации данной муниципальной программы не проводилась.</w:t>
      </w:r>
      <w:r w:rsidR="00B072F5">
        <w:rPr>
          <w:rFonts w:ascii="Times New Roman" w:eastAsia="Times New Roman" w:hAnsi="Times New Roman" w:cs="Times New Roman"/>
          <w:color w:val="000000"/>
          <w:sz w:val="24"/>
          <w:szCs w:val="24"/>
          <w:lang w:eastAsia="ru-RU"/>
        </w:rPr>
        <w:t xml:space="preserve"> </w:t>
      </w:r>
    </w:p>
    <w:p w:rsidR="00B11BB4" w:rsidRPr="00E74C4B" w:rsidRDefault="002F177A" w:rsidP="00AA659A">
      <w:pPr>
        <w:tabs>
          <w:tab w:val="left" w:pos="3616"/>
        </w:tabs>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2F177A">
        <w:rPr>
          <w:rFonts w:ascii="Times New Roman" w:eastAsia="Times New Roman" w:hAnsi="Times New Roman" w:cs="Times New Roman"/>
          <w:color w:val="000000"/>
          <w:sz w:val="24"/>
          <w:szCs w:val="24"/>
          <w:lang w:eastAsia="ru-RU"/>
        </w:rPr>
        <w:t>Не</w:t>
      </w:r>
      <w:r w:rsidR="00FA1B72">
        <w:rPr>
          <w:rFonts w:ascii="Times New Roman" w:eastAsia="Times New Roman" w:hAnsi="Times New Roman" w:cs="Times New Roman"/>
          <w:color w:val="000000"/>
          <w:sz w:val="24"/>
          <w:szCs w:val="24"/>
          <w:lang w:eastAsia="ru-RU"/>
        </w:rPr>
        <w:t xml:space="preserve"> </w:t>
      </w:r>
      <w:r w:rsidRPr="002F177A">
        <w:rPr>
          <w:rFonts w:ascii="Times New Roman" w:eastAsia="Times New Roman" w:hAnsi="Times New Roman" w:cs="Times New Roman"/>
          <w:color w:val="000000"/>
          <w:sz w:val="24"/>
          <w:szCs w:val="24"/>
          <w:lang w:eastAsia="ru-RU"/>
        </w:rPr>
        <w:t>достижение</w:t>
      </w:r>
      <w:proofErr w:type="gramEnd"/>
      <w:r w:rsidRPr="002F177A">
        <w:rPr>
          <w:rFonts w:ascii="Times New Roman" w:eastAsia="Times New Roman" w:hAnsi="Times New Roman" w:cs="Times New Roman"/>
          <w:color w:val="000000"/>
          <w:sz w:val="24"/>
          <w:szCs w:val="24"/>
          <w:lang w:eastAsia="ru-RU"/>
        </w:rPr>
        <w:t xml:space="preserve"> целевых показателей в целом повлияло на результативность муниципальных программ. </w:t>
      </w:r>
      <w:r w:rsidRPr="00E74C4B">
        <w:rPr>
          <w:rFonts w:ascii="Times New Roman" w:eastAsia="Times New Roman" w:hAnsi="Times New Roman" w:cs="Times New Roman"/>
          <w:color w:val="000000"/>
          <w:sz w:val="24"/>
          <w:szCs w:val="24"/>
          <w:lang w:eastAsia="ru-RU"/>
        </w:rPr>
        <w:t>Основными причинами стали</w:t>
      </w:r>
      <w:r w:rsidR="00601B13" w:rsidRPr="00E74C4B">
        <w:rPr>
          <w:rFonts w:ascii="Times New Roman" w:eastAsia="Times New Roman" w:hAnsi="Times New Roman" w:cs="Times New Roman"/>
          <w:color w:val="000000"/>
          <w:sz w:val="24"/>
          <w:szCs w:val="24"/>
          <w:lang w:eastAsia="ru-RU"/>
        </w:rPr>
        <w:t>:</w:t>
      </w:r>
    </w:p>
    <w:p w:rsidR="004A5131" w:rsidRPr="00E74C4B" w:rsidRDefault="004A5131" w:rsidP="004A5131">
      <w:pPr>
        <w:spacing w:after="0" w:line="240" w:lineRule="auto"/>
        <w:contextualSpacing/>
        <w:jc w:val="both"/>
        <w:rPr>
          <w:rFonts w:ascii="Times New Roman" w:hAnsi="Times New Roman" w:cs="Times New Roman"/>
          <w:sz w:val="24"/>
          <w:szCs w:val="24"/>
        </w:rPr>
      </w:pPr>
      <w:r w:rsidRPr="00E74C4B">
        <w:rPr>
          <w:rFonts w:ascii="Times New Roman" w:hAnsi="Times New Roman" w:cs="Times New Roman"/>
          <w:sz w:val="24"/>
          <w:szCs w:val="24"/>
        </w:rPr>
        <w:tab/>
        <w:t xml:space="preserve">- по муниципальной программе «Поддержка и развитие учреждений  образования и культуры Слюдянского муниципального района» - увеличение </w:t>
      </w:r>
      <w:r w:rsidR="008163AA" w:rsidRPr="00E74C4B">
        <w:rPr>
          <w:rFonts w:ascii="Times New Roman" w:hAnsi="Times New Roman" w:cs="Times New Roman"/>
          <w:sz w:val="24"/>
          <w:szCs w:val="24"/>
        </w:rPr>
        <w:t xml:space="preserve">планового </w:t>
      </w:r>
      <w:r w:rsidRPr="00E74C4B">
        <w:rPr>
          <w:rFonts w:ascii="Times New Roman" w:hAnsi="Times New Roman" w:cs="Times New Roman"/>
          <w:sz w:val="24"/>
          <w:szCs w:val="24"/>
        </w:rPr>
        <w:t xml:space="preserve">финансирования в декабре 2021 года (субсидия на строительство Детского сада на 350 мест в размере 330 037 тыс. рублей), в то время как строительные работы не могли быть начаты ввиду неоконченных работ по </w:t>
      </w:r>
      <w:r w:rsidR="0012749A" w:rsidRPr="00E74C4B">
        <w:rPr>
          <w:rFonts w:ascii="Times New Roman" w:hAnsi="Times New Roman" w:cs="Times New Roman"/>
          <w:sz w:val="24"/>
          <w:szCs w:val="24"/>
        </w:rPr>
        <w:t>проектированию объекта;</w:t>
      </w:r>
    </w:p>
    <w:p w:rsidR="0012749A" w:rsidRPr="004A5131" w:rsidRDefault="0012749A" w:rsidP="004A5131">
      <w:pPr>
        <w:spacing w:after="0" w:line="240" w:lineRule="auto"/>
        <w:contextualSpacing/>
        <w:jc w:val="both"/>
        <w:rPr>
          <w:rFonts w:ascii="Times New Roman" w:hAnsi="Times New Roman" w:cs="Times New Roman"/>
          <w:sz w:val="24"/>
          <w:szCs w:val="24"/>
        </w:rPr>
      </w:pPr>
      <w:r w:rsidRPr="00E74C4B">
        <w:rPr>
          <w:rFonts w:ascii="Times New Roman" w:hAnsi="Times New Roman" w:cs="Times New Roman"/>
          <w:sz w:val="24"/>
          <w:szCs w:val="24"/>
        </w:rPr>
        <w:tab/>
        <w:t>- по муниципальной программе «</w:t>
      </w:r>
      <w:r w:rsidRPr="00E74C4B">
        <w:rPr>
          <w:rFonts w:ascii="Times New Roman" w:eastAsia="Times New Roman" w:hAnsi="Times New Roman" w:cs="Times New Roman"/>
          <w:sz w:val="24"/>
          <w:szCs w:val="24"/>
          <w:lang w:eastAsia="ru-RU"/>
        </w:rPr>
        <w:t>Создание условий для оказания медицинской помощи населению на территории  Слюдянского муниципального района» - отсутствие заявителей – молодых специалистов, вызванное недостаточными мерами финансовой поддержки при наличии долговременных обязательств.</w:t>
      </w:r>
    </w:p>
    <w:p w:rsidR="00601B13" w:rsidRDefault="00601B13" w:rsidP="004A5131">
      <w:pPr>
        <w:tabs>
          <w:tab w:val="left" w:pos="3616"/>
        </w:tabs>
        <w:spacing w:after="0" w:line="240" w:lineRule="auto"/>
        <w:ind w:firstLine="709"/>
        <w:jc w:val="both"/>
        <w:rPr>
          <w:rFonts w:ascii="Times New Roman" w:eastAsia="Calibri" w:hAnsi="Times New Roman" w:cs="Times New Roman"/>
          <w:sz w:val="24"/>
          <w:szCs w:val="24"/>
        </w:rPr>
      </w:pPr>
    </w:p>
    <w:p w:rsidR="00B11BB4" w:rsidRPr="00B11BB4" w:rsidRDefault="00B11BB4" w:rsidP="00B27C0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B11BB4">
        <w:rPr>
          <w:rFonts w:ascii="Times New Roman" w:eastAsia="Times New Roman" w:hAnsi="Times New Roman" w:cs="Times New Roman"/>
          <w:b/>
          <w:sz w:val="24"/>
          <w:szCs w:val="24"/>
          <w:lang w:eastAsia="ru-RU"/>
        </w:rPr>
        <w:t>ЖИЛИЩНО-КОММУНАЛЬНОЕ ХОЗЯЙСТВО И ТРАНСПОРТ</w:t>
      </w:r>
    </w:p>
    <w:p w:rsidR="00B11BB4" w:rsidRPr="00B11BB4" w:rsidRDefault="00B11BB4" w:rsidP="00B27C0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B11BB4" w:rsidRPr="00B11BB4" w:rsidRDefault="00B11BB4" w:rsidP="00B27C06">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B11BB4">
        <w:rPr>
          <w:rFonts w:ascii="Times New Roman" w:eastAsia="Times New Roman" w:hAnsi="Times New Roman" w:cs="Times New Roman"/>
          <w:noProof/>
          <w:sz w:val="24"/>
          <w:szCs w:val="24"/>
          <w:lang w:eastAsia="ru-RU"/>
        </w:rPr>
        <mc:AlternateContent>
          <mc:Choice Requires="wps">
            <w:drawing>
              <wp:inline distT="0" distB="0" distL="0" distR="0" wp14:anchorId="6DCD75B0" wp14:editId="7E28D7EC">
                <wp:extent cx="5781675" cy="266700"/>
                <wp:effectExtent l="76200" t="38100" r="104775" b="114300"/>
                <wp:docPr id="46"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667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920953" w:rsidRPr="00AC2EF1" w:rsidRDefault="00920953" w:rsidP="00B11BB4">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920953" w:rsidRDefault="00920953" w:rsidP="00B11BB4">
                            <w:pPr>
                              <w:jc w:val="center"/>
                            </w:pPr>
                          </w:p>
                        </w:txbxContent>
                      </wps:txbx>
                      <wps:bodyPr rot="0" vert="horz" wrap="square" lIns="91440" tIns="45720" rIns="91440" bIns="45720" anchor="ctr" anchorCtr="0" upright="1">
                        <a:noAutofit/>
                      </wps:bodyPr>
                    </wps:wsp>
                  </a:graphicData>
                </a:graphic>
              </wp:inline>
            </w:drawing>
          </mc:Choice>
          <mc:Fallback>
            <w:pict>
              <v:rect id="Прямоугольник 67" o:spid="_x0000_s1047"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" fillcolor="#2c5d98" stroked="f">
                <v:fill color2="#3a7ccb" rotate="t" angle="180" colors="0 #2c5d98;52429f #3c7bc7;1 #3a7ccb" focus="100%" type="gradient">
                  <o:fill v:ext="view" type="gradientUnscaled"/>
                </v:fill>
                <v:shadow on="t" color="black" opacity="20971f" offset="0,2.2pt"/>
                <v:textbox>
                  <w:txbxContent>
                    <w:p w:rsidR="00BE3492" w:rsidRPr="00AC2EF1" w:rsidRDefault="00BE3492" w:rsidP="00B11BB4">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BE3492" w:rsidRDefault="00BE3492" w:rsidP="00B11BB4">
                      <w:pPr>
                        <w:jc w:val="center"/>
                      </w:pPr>
                    </w:p>
                  </w:txbxContent>
                </v:textbox>
                <w10:anchorlock/>
              </v:rect>
            </w:pict>
          </mc:Fallback>
        </mc:AlternateContent>
      </w:r>
    </w:p>
    <w:p w:rsidR="009E29D2" w:rsidRPr="009E29D2" w:rsidRDefault="00C673BE" w:rsidP="009E29D2">
      <w:pPr>
        <w:tabs>
          <w:tab w:val="left" w:pos="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9E29D2" w:rsidRPr="009E29D2">
        <w:rPr>
          <w:rFonts w:ascii="Times New Roman" w:hAnsi="Times New Roman" w:cs="Times New Roman"/>
          <w:color w:val="000000"/>
          <w:sz w:val="24"/>
          <w:szCs w:val="24"/>
        </w:rPr>
        <w:t xml:space="preserve">На конец 2021 года жилищный фонд района составлял 1204,462 тыс. кв. м. общей площади, в том числе в сельской местности – 109,939 тыс. кв. м. По виду собственности - смешанной формы собственности – 827,727 тыс. кв. м, муниципальной формы </w:t>
      </w:r>
      <w:r w:rsidR="009E29D2" w:rsidRPr="009E29D2">
        <w:rPr>
          <w:rFonts w:ascii="Times New Roman" w:hAnsi="Times New Roman" w:cs="Times New Roman"/>
          <w:color w:val="000000"/>
          <w:sz w:val="24"/>
          <w:szCs w:val="24"/>
        </w:rPr>
        <w:lastRenderedPageBreak/>
        <w:t>собственности  4,962 тыс. кв. м., ведомственной формы собственности – 3,961 тыс. кв. м., частной формы собственности 370,882 тыс. кв. м.</w:t>
      </w:r>
      <w:proofErr w:type="gramEnd"/>
    </w:p>
    <w:p w:rsidR="009E29D2" w:rsidRPr="009E29D2" w:rsidRDefault="009E29D2" w:rsidP="009E29D2">
      <w:pPr>
        <w:tabs>
          <w:tab w:val="left" w:pos="0"/>
        </w:tabs>
        <w:jc w:val="center"/>
        <w:rPr>
          <w:color w:val="000000"/>
        </w:rPr>
      </w:pPr>
      <w:r w:rsidRPr="009E29D2">
        <w:rPr>
          <w:noProof/>
          <w:lang w:eastAsia="ru-RU"/>
        </w:rPr>
        <w:drawing>
          <wp:inline distT="0" distB="0" distL="0" distR="0" wp14:anchorId="7FF063A7" wp14:editId="442C05AA">
            <wp:extent cx="3876675" cy="2133600"/>
            <wp:effectExtent l="0" t="0" r="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 xml:space="preserve">         К системе централизованного теплоснабжения подключено 822,318 тыс. кв. м. общей площади, в том числе в сельской местности – 4,5 тыс. кв. м.</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noProof/>
          <w:lang w:eastAsia="ru-RU"/>
        </w:rPr>
        <mc:AlternateContent>
          <mc:Choice Requires="wpg">
            <w:drawing>
              <wp:anchor distT="0" distB="0" distL="114300" distR="114300" simplePos="0" relativeHeight="251770880" behindDoc="0" locked="0" layoutInCell="1" allowOverlap="1" wp14:anchorId="67E2184E" wp14:editId="67CB6876">
                <wp:simplePos x="0" y="0"/>
                <wp:positionH relativeFrom="column">
                  <wp:posOffset>186690</wp:posOffset>
                </wp:positionH>
                <wp:positionV relativeFrom="paragraph">
                  <wp:posOffset>22860</wp:posOffset>
                </wp:positionV>
                <wp:extent cx="5619750" cy="2276475"/>
                <wp:effectExtent l="0" t="0" r="19050" b="9525"/>
                <wp:wrapNone/>
                <wp:docPr id="49" name="Группа 4"/>
                <wp:cNvGraphicFramePr/>
                <a:graphic xmlns:a="http://schemas.openxmlformats.org/drawingml/2006/main">
                  <a:graphicData uri="http://schemas.microsoft.com/office/word/2010/wordprocessingGroup">
                    <wpg:wgp>
                      <wpg:cNvGrpSpPr/>
                      <wpg:grpSpPr>
                        <a:xfrm>
                          <a:off x="0" y="0"/>
                          <a:ext cx="5619750" cy="2276475"/>
                          <a:chOff x="819150" y="2496318"/>
                          <a:chExt cx="5715000" cy="3467100"/>
                        </a:xfrm>
                      </wpg:grpSpPr>
                      <wpg:graphicFrame>
                        <wpg:cNvPr id="50" name="Диаграмма 50"/>
                        <wpg:cNvFrPr/>
                        <wpg:xfrm>
                          <a:off x="819150" y="2496318"/>
                          <a:ext cx="5715000" cy="3467100"/>
                        </wpg:xfrm>
                        <a:graphic>
                          <a:graphicData uri="http://schemas.openxmlformats.org/drawingml/2006/chart">
                            <c:chart xmlns:c="http://schemas.openxmlformats.org/drawingml/2006/chart" xmlns:r="http://schemas.openxmlformats.org/officeDocument/2006/relationships" r:id="rId42"/>
                          </a:graphicData>
                        </a:graphic>
                      </wpg:graphicFrame>
                      <wps:wsp>
                        <wps:cNvPr id="51" name="Прямоугольник 51"/>
                        <wps:cNvSpPr/>
                        <wps:spPr>
                          <a:xfrm>
                            <a:off x="1581150" y="2533650"/>
                            <a:ext cx="190500" cy="180975"/>
                          </a:xfrm>
                          <a:prstGeom prst="rect">
                            <a:avLst/>
                          </a:prstGeom>
                          <a:solidFill>
                            <a:sysClr val="window" lastClr="FFFFFF"/>
                          </a:solidFill>
                          <a:ln w="25400" cap="flat" cmpd="sng" algn="ctr">
                            <a:noFill/>
                            <a:prstDash val="solid"/>
                          </a:ln>
                          <a:effectLst/>
                        </wps:spPr>
                        <wps:txbx>
                          <w:txbxContent>
                            <w:p w:rsidR="00920953" w:rsidRDefault="00920953" w:rsidP="009E29D2">
                              <w:pPr>
                                <w:rPr>
                                  <w:rFonts w:eastAsia="Times New Roman"/>
                                </w:rPr>
                              </w:pP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id="Группа 4" o:spid="_x0000_s1048" style="position:absolute;left:0;text-align:left;margin-left:14.7pt;margin-top:1.8pt;width:442.5pt;height:179.25pt;z-index:251770880;mso-position-horizontal-relative:text;mso-position-vertical-relative:text;mso-width-relative:margin;mso-height-relative:margin" coordorigin="8191,24963" coordsize="57150,34671"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0" o:spid="_x0000_s1049" type="#_x0000_t75" style="position:absolute;left:8129;top:24870;width:57282;height: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">
                  <v:imagedata r:id="rId43" o:title=""/>
                  <o:lock v:ext="edit" aspectratio="f"/>
                </v:shape>
                <v:rect id="Прямоугольник 51" o:spid="_x0000_s1050" style="position:absolute;left:15811;top:25336;width:190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ILsYA&#10;AADbAAAADwAAAGRycy9kb3ducmV2LnhtbESPzWrDMBCE74W8g9hAb41slzaJEyWElkAvhTo/5LpY&#10;G9uJtXIl1XHfvioUehxm5htmuR5MK3pyvrGsIJ0kIIhLqxuuFBz224cZCB+QNbaWScE3eVivRndL&#10;zLW9cUH9LlQiQtjnqKAOocul9GVNBv3EdsTRO1tnMETpKqkd3iLctDJLkmdpsOG4UGNHLzWV192X&#10;UTCdnj4uxXtfbF8/Mze/PGapPRql7sfDZgEi0BD+w3/tN63gKYX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ILsYAAADbAAAADwAAAAAAAAAAAAAAAACYAgAAZHJz&#10;L2Rvd25yZXYueG1sUEsFBgAAAAAEAAQA9QAAAIsDAAAAAA==&#10;" fillcolor="window" stroked="f" strokeweight="2pt">
                  <v:textbox>
                    <w:txbxContent>
                      <w:p w:rsidR="00BE3492" w:rsidRDefault="00BE3492" w:rsidP="009E29D2">
                        <w:pPr>
                          <w:rPr>
                            <w:rFonts w:eastAsia="Times New Roman"/>
                          </w:rPr>
                        </w:pPr>
                      </w:p>
                    </w:txbxContent>
                  </v:textbox>
                </v:rect>
              </v:group>
            </w:pict>
          </mc:Fallback>
        </mc:AlternateConten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Pr="009E29D2"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 xml:space="preserve">Теплоснабжение муниципального района обеспечивается 21-ой котельной, из </w:t>
      </w:r>
      <w:proofErr w:type="gramStart"/>
      <w:r w:rsidRPr="009E29D2">
        <w:rPr>
          <w:rFonts w:ascii="Times New Roman" w:eastAsia="Times New Roman" w:hAnsi="Times New Roman" w:cs="Times New Roman"/>
          <w:color w:val="000000"/>
          <w:sz w:val="24"/>
          <w:szCs w:val="24"/>
          <w:lang w:eastAsia="ru-RU"/>
        </w:rPr>
        <w:t>которых</w:t>
      </w:r>
      <w:proofErr w:type="gramEnd"/>
      <w:r w:rsidRPr="009E29D2">
        <w:rPr>
          <w:rFonts w:ascii="Times New Roman" w:eastAsia="Times New Roman" w:hAnsi="Times New Roman" w:cs="Times New Roman"/>
          <w:color w:val="000000"/>
          <w:sz w:val="24"/>
          <w:szCs w:val="24"/>
          <w:lang w:eastAsia="ru-RU"/>
        </w:rPr>
        <w:t xml:space="preserve"> 19 муниципальной формы собственности, 1 частной формы собственности, 1 -  ведомственной формы собственности. Из общего числа теплоисточников – 17 </w:t>
      </w:r>
      <w:proofErr w:type="gramStart"/>
      <w:r w:rsidRPr="009E29D2">
        <w:rPr>
          <w:rFonts w:ascii="Times New Roman" w:eastAsia="Times New Roman" w:hAnsi="Times New Roman" w:cs="Times New Roman"/>
          <w:color w:val="000000"/>
          <w:sz w:val="24"/>
          <w:szCs w:val="24"/>
          <w:lang w:eastAsia="ru-RU"/>
        </w:rPr>
        <w:t>угольных</w:t>
      </w:r>
      <w:proofErr w:type="gramEnd"/>
      <w:r w:rsidRPr="009E29D2">
        <w:rPr>
          <w:rFonts w:ascii="Times New Roman" w:eastAsia="Times New Roman" w:hAnsi="Times New Roman" w:cs="Times New Roman"/>
          <w:color w:val="000000"/>
          <w:sz w:val="24"/>
          <w:szCs w:val="24"/>
          <w:lang w:eastAsia="ru-RU"/>
        </w:rPr>
        <w:t xml:space="preserve">, 4 – электрокотельные. Протяжённость тепловых сетей в двухтрубном исполнении  составляет </w:t>
      </w:r>
      <w:r w:rsidRPr="009E29D2">
        <w:rPr>
          <w:rFonts w:ascii="Times New Roman" w:eastAsia="Times New Roman" w:hAnsi="Times New Roman" w:cs="Times New Roman"/>
          <w:b/>
          <w:color w:val="000000"/>
          <w:sz w:val="24"/>
          <w:szCs w:val="24"/>
          <w:lang w:eastAsia="ru-RU"/>
        </w:rPr>
        <w:t>88,154 км</w:t>
      </w:r>
      <w:r w:rsidRPr="009E29D2">
        <w:rPr>
          <w:rFonts w:ascii="Times New Roman" w:eastAsia="Times New Roman" w:hAnsi="Times New Roman" w:cs="Times New Roman"/>
          <w:color w:val="000000"/>
          <w:sz w:val="24"/>
          <w:szCs w:val="24"/>
          <w:lang w:eastAsia="ru-RU"/>
        </w:rPr>
        <w:t>, в том числе в подземном исполнении 82,443 км, в надземном исполнении 5,711 км. Средний уровень износа тепловых сетей составляет 78,5%.</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ab/>
        <w:t xml:space="preserve">Система водоснабжения муниципального района состоит из 14 водозаборов, мощностью 55,544 тыс. м3 в сутки, средний уровень износа водозаборов составляет 65 %.; 49 скважин. Протяжённость водопроводных сетей составляет </w:t>
      </w:r>
      <w:r w:rsidRPr="009E29D2">
        <w:rPr>
          <w:rFonts w:ascii="Times New Roman" w:eastAsia="Times New Roman" w:hAnsi="Times New Roman" w:cs="Times New Roman"/>
          <w:b/>
          <w:color w:val="000000"/>
          <w:sz w:val="24"/>
          <w:szCs w:val="24"/>
          <w:lang w:eastAsia="ru-RU"/>
        </w:rPr>
        <w:t>102,648 км</w:t>
      </w:r>
      <w:r w:rsidRPr="009E29D2">
        <w:rPr>
          <w:rFonts w:ascii="Times New Roman" w:eastAsia="Times New Roman" w:hAnsi="Times New Roman" w:cs="Times New Roman"/>
          <w:color w:val="000000"/>
          <w:sz w:val="24"/>
          <w:szCs w:val="24"/>
          <w:lang w:eastAsia="ru-RU"/>
        </w:rPr>
        <w:t>, в том числе 6,00 км распределительные сети, 96,00 км магистральные сети, средний уровень износа водопроводных сетей составляет – 63 %, в том числе магистральных – 62 %, распределительных 63 %.</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ab/>
        <w:t xml:space="preserve">Протяжённость сетей канализации составляет </w:t>
      </w:r>
      <w:r w:rsidRPr="009E29D2">
        <w:rPr>
          <w:rFonts w:ascii="Times New Roman" w:eastAsia="Times New Roman" w:hAnsi="Times New Roman" w:cs="Times New Roman"/>
          <w:b/>
          <w:color w:val="000000"/>
          <w:sz w:val="24"/>
          <w:szCs w:val="24"/>
          <w:lang w:eastAsia="ru-RU"/>
        </w:rPr>
        <w:t>125,850 км</w:t>
      </w:r>
      <w:r w:rsidRPr="009E29D2">
        <w:rPr>
          <w:rFonts w:ascii="Times New Roman" w:eastAsia="Times New Roman" w:hAnsi="Times New Roman" w:cs="Times New Roman"/>
          <w:color w:val="000000"/>
          <w:sz w:val="24"/>
          <w:szCs w:val="24"/>
          <w:lang w:eastAsia="ru-RU"/>
        </w:rPr>
        <w:t>, в том числе 62,140 км ветхих сетей, средний процент износа составлял 76 %.  В систему канализования района входит 5 канализационных очистных сооружений, 13 канализационных насосных станций, 35 выгребные ямы.</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lastRenderedPageBreak/>
        <w:tab/>
        <w:t xml:space="preserve">Объекты электроснабжения включают в себя 216 трансформаторных подстанции. Протяжённость электрических сетей составляет </w:t>
      </w:r>
      <w:r w:rsidRPr="009E29D2">
        <w:rPr>
          <w:rFonts w:ascii="Times New Roman" w:eastAsia="Times New Roman" w:hAnsi="Times New Roman" w:cs="Times New Roman"/>
          <w:b/>
          <w:color w:val="000000"/>
          <w:sz w:val="24"/>
          <w:szCs w:val="24"/>
          <w:lang w:eastAsia="ru-RU"/>
        </w:rPr>
        <w:t>555,24 км</w:t>
      </w:r>
      <w:r w:rsidRPr="009E29D2">
        <w:rPr>
          <w:rFonts w:ascii="Times New Roman" w:eastAsia="Times New Roman" w:hAnsi="Times New Roman" w:cs="Times New Roman"/>
          <w:color w:val="000000"/>
          <w:sz w:val="24"/>
          <w:szCs w:val="24"/>
          <w:lang w:eastAsia="ru-RU"/>
        </w:rPr>
        <w:t>, в том числе ветхих – 287,80 км или 51,8 %.</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noProof/>
          <w:sz w:val="24"/>
          <w:szCs w:val="24"/>
          <w:lang w:eastAsia="ru-RU"/>
        </w:rPr>
        <mc:AlternateContent>
          <mc:Choice Requires="wps">
            <w:drawing>
              <wp:inline distT="0" distB="0" distL="0" distR="0" wp14:anchorId="017367F0" wp14:editId="43671956">
                <wp:extent cx="5876925" cy="485775"/>
                <wp:effectExtent l="95250" t="38100" r="104775" b="123825"/>
                <wp:docPr id="52" name="Прямоугольник 52"/>
                <wp:cNvGraphicFramePr/>
                <a:graphic xmlns:a="http://schemas.openxmlformats.org/drawingml/2006/main">
                  <a:graphicData uri="http://schemas.microsoft.com/office/word/2010/wordprocessingShape">
                    <wps:wsp>
                      <wps:cNvSpPr/>
                      <wps:spPr>
                        <a:xfrm>
                          <a:off x="0" y="0"/>
                          <a:ext cx="5876925" cy="4857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351B58" w:rsidRDefault="00920953"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 xml:space="preserve">ФИНАНСОВО-ЭКОНОМИЧЕСКОЕ СОСТОЯНИЕ </w:t>
                            </w:r>
                          </w:p>
                          <w:p w:rsidR="00920953" w:rsidRPr="00351B58" w:rsidRDefault="00920953"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ЖИЛИЩНО-КОММУНАЛЬНОГО ХОЗЯЙСТВА</w:t>
                            </w:r>
                          </w:p>
                          <w:p w:rsidR="00920953" w:rsidRPr="00213261" w:rsidRDefault="00920953" w:rsidP="009E29D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2" o:spid="_x0000_s1051" style="width:462.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351B58" w:rsidRDefault="00BE3492"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 xml:space="preserve">ФИНАНСОВО-ЭКОНОМИЧЕСКОЕ СОСТОЯНИЕ </w:t>
                      </w:r>
                    </w:p>
                    <w:p w:rsidR="00BE3492" w:rsidRPr="00351B58" w:rsidRDefault="00BE3492"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ЖИЛИЩНО-КОММУНАЛЬНОГО ХОЗЯЙСТВА</w:t>
                      </w:r>
                    </w:p>
                    <w:p w:rsidR="00BE3492" w:rsidRPr="00213261" w:rsidRDefault="00BE3492" w:rsidP="009E29D2">
                      <w:pPr>
                        <w:jc w:val="center"/>
                        <w:rPr>
                          <w:b/>
                        </w:rPr>
                      </w:pPr>
                    </w:p>
                  </w:txbxContent>
                </v:textbox>
                <w10:anchorlock/>
              </v:rect>
            </w:pict>
          </mc:Fallback>
        </mc:AlternateContent>
      </w:r>
    </w:p>
    <w:p w:rsidR="009E29D2" w:rsidRPr="009E29D2" w:rsidRDefault="009E29D2" w:rsidP="009E29D2">
      <w:pPr>
        <w:tabs>
          <w:tab w:val="left" w:pos="0"/>
        </w:tabs>
        <w:spacing w:after="0" w:line="240" w:lineRule="auto"/>
        <w:jc w:val="both"/>
        <w:rPr>
          <w:rFonts w:ascii="Times New Roman" w:eastAsia="Times New Roman" w:hAnsi="Times New Roman" w:cs="Times New Roman"/>
          <w:sz w:val="24"/>
          <w:szCs w:val="24"/>
          <w:lang w:eastAsia="ru-RU"/>
        </w:rPr>
      </w:pPr>
      <w:r w:rsidRPr="009E29D2">
        <w:rPr>
          <w:rFonts w:ascii="Times New Roman" w:eastAsia="Times New Roman" w:hAnsi="Times New Roman" w:cs="Times New Roman"/>
          <w:sz w:val="24"/>
          <w:szCs w:val="24"/>
          <w:shd w:val="clear" w:color="auto" w:fill="FFFFFF" w:themeFill="background1"/>
          <w:lang w:eastAsia="ru-RU"/>
        </w:rPr>
        <w:tab/>
      </w:r>
      <w:proofErr w:type="gramStart"/>
      <w:r w:rsidRPr="009E29D2">
        <w:rPr>
          <w:rFonts w:ascii="Times New Roman" w:eastAsia="Times New Roman" w:hAnsi="Times New Roman" w:cs="Times New Roman"/>
          <w:sz w:val="24"/>
          <w:szCs w:val="24"/>
          <w:shd w:val="clear" w:color="auto" w:fill="FFFFFF" w:themeFill="background1"/>
          <w:lang w:eastAsia="ru-RU"/>
        </w:rPr>
        <w:t>Н</w:t>
      </w:r>
      <w:r w:rsidRPr="009E29D2">
        <w:rPr>
          <w:rFonts w:ascii="Times New Roman" w:eastAsia="Times New Roman" w:hAnsi="Times New Roman" w:cs="Times New Roman"/>
          <w:color w:val="000000"/>
          <w:sz w:val="24"/>
          <w:szCs w:val="24"/>
          <w:shd w:val="clear" w:color="auto" w:fill="FFFFFF" w:themeFill="background1"/>
          <w:lang w:eastAsia="ru-RU"/>
        </w:rPr>
        <w:t>а территории Слюдянского района осуществляют деятельность 3 управляющих компании – ООО «Информационно-расчетный центр», г. Слюдянка, ООО «Байкал», р.п.</w:t>
      </w:r>
      <w:proofErr w:type="gramEnd"/>
      <w:r w:rsidRPr="009E29D2">
        <w:rPr>
          <w:rFonts w:ascii="Times New Roman" w:eastAsia="Times New Roman" w:hAnsi="Times New Roman" w:cs="Times New Roman"/>
          <w:color w:val="000000"/>
          <w:sz w:val="24"/>
          <w:szCs w:val="24"/>
          <w:shd w:val="clear" w:color="auto" w:fill="FFFFFF" w:themeFill="background1"/>
          <w:lang w:eastAsia="ru-RU"/>
        </w:rPr>
        <w:t xml:space="preserve"> Култук, ООО «Управление жилищно-коммунальными системами», г. Байкальск. </w:t>
      </w:r>
      <w:r w:rsidRPr="009E29D2">
        <w:rPr>
          <w:rFonts w:ascii="Times New Roman" w:eastAsia="Times New Roman" w:hAnsi="Times New Roman" w:cs="Times New Roman"/>
          <w:sz w:val="24"/>
          <w:szCs w:val="24"/>
          <w:lang w:eastAsia="ru-RU"/>
        </w:rPr>
        <w:t xml:space="preserve">В </w:t>
      </w:r>
      <w:r w:rsidR="00442393" w:rsidRPr="009E29D2">
        <w:rPr>
          <w:rFonts w:ascii="Times New Roman" w:eastAsia="Times New Roman" w:hAnsi="Times New Roman" w:cs="Times New Roman"/>
          <w:sz w:val="24"/>
          <w:szCs w:val="24"/>
          <w:lang w:eastAsia="ru-RU"/>
        </w:rPr>
        <w:t>Слюдянск</w:t>
      </w:r>
      <w:r w:rsidR="00442393">
        <w:rPr>
          <w:rFonts w:ascii="Times New Roman" w:eastAsia="Times New Roman" w:hAnsi="Times New Roman" w:cs="Times New Roman"/>
          <w:sz w:val="24"/>
          <w:szCs w:val="24"/>
          <w:lang w:eastAsia="ru-RU"/>
        </w:rPr>
        <w:t>ом</w:t>
      </w:r>
      <w:r w:rsidR="00442393" w:rsidRPr="009E29D2">
        <w:rPr>
          <w:rFonts w:ascii="Times New Roman" w:eastAsia="Times New Roman" w:hAnsi="Times New Roman" w:cs="Times New Roman"/>
          <w:sz w:val="24"/>
          <w:szCs w:val="24"/>
          <w:lang w:eastAsia="ru-RU"/>
        </w:rPr>
        <w:t xml:space="preserve"> </w:t>
      </w:r>
      <w:r w:rsidRPr="009E29D2">
        <w:rPr>
          <w:rFonts w:ascii="Times New Roman" w:eastAsia="Times New Roman" w:hAnsi="Times New Roman" w:cs="Times New Roman"/>
          <w:sz w:val="24"/>
          <w:szCs w:val="24"/>
          <w:lang w:eastAsia="ru-RU"/>
        </w:rPr>
        <w:t>муниципал</w:t>
      </w:r>
      <w:r w:rsidRPr="009E29D2">
        <w:rPr>
          <w:rFonts w:ascii="Times New Roman" w:eastAsia="Times New Roman" w:hAnsi="Times New Roman" w:cs="Times New Roman"/>
          <w:sz w:val="24"/>
          <w:szCs w:val="24"/>
          <w:shd w:val="clear" w:color="auto" w:fill="FFFFFF" w:themeFill="background1"/>
          <w:lang w:eastAsia="ru-RU"/>
        </w:rPr>
        <w:t>ьно</w:t>
      </w:r>
      <w:r w:rsidRPr="009E29D2">
        <w:rPr>
          <w:rFonts w:ascii="Times New Roman" w:eastAsia="Times New Roman" w:hAnsi="Times New Roman" w:cs="Times New Roman"/>
          <w:sz w:val="24"/>
          <w:szCs w:val="24"/>
          <w:lang w:eastAsia="ru-RU"/>
        </w:rPr>
        <w:t>м район</w:t>
      </w:r>
      <w:r w:rsidR="00442393">
        <w:rPr>
          <w:rFonts w:ascii="Times New Roman" w:eastAsia="Times New Roman" w:hAnsi="Times New Roman" w:cs="Times New Roman"/>
          <w:sz w:val="24"/>
          <w:szCs w:val="24"/>
          <w:lang w:eastAsia="ru-RU"/>
        </w:rPr>
        <w:t>е</w:t>
      </w:r>
      <w:r w:rsidRPr="009E29D2">
        <w:rPr>
          <w:rFonts w:ascii="Times New Roman" w:eastAsia="Times New Roman" w:hAnsi="Times New Roman" w:cs="Times New Roman"/>
          <w:sz w:val="24"/>
          <w:szCs w:val="24"/>
          <w:lang w:eastAsia="ru-RU"/>
        </w:rPr>
        <w:t xml:space="preserve"> объекты коммунальной инфраструктуры обслуживаются 7-ми эксплуатирующими организациями: </w:t>
      </w:r>
      <w:proofErr w:type="gramStart"/>
      <w:r w:rsidRPr="009E29D2">
        <w:rPr>
          <w:rFonts w:ascii="Times New Roman" w:eastAsia="Times New Roman" w:hAnsi="Times New Roman" w:cs="Times New Roman"/>
          <w:sz w:val="24"/>
          <w:szCs w:val="24"/>
          <w:lang w:eastAsia="ru-RU"/>
        </w:rPr>
        <w:t>МУП «КОС», г. Байкальск, ООО «Теплоснабжение», г. Байкальск, ООО «Управление коммунальными системами» г. Слюдянка, ООО «Комплекс коммунальных систем» р.п.</w:t>
      </w:r>
      <w:proofErr w:type="gramEnd"/>
      <w:r w:rsidRPr="009E29D2">
        <w:rPr>
          <w:rFonts w:ascii="Times New Roman" w:eastAsia="Times New Roman" w:hAnsi="Times New Roman" w:cs="Times New Roman"/>
          <w:sz w:val="24"/>
          <w:szCs w:val="24"/>
          <w:lang w:eastAsia="ru-RU"/>
        </w:rPr>
        <w:t xml:space="preserve"> Култук, ООО «Байкальское коммунальное предприятие» р. п. Байкал; объекты электроснабжения  - ОГУЭП Облкоммунэнерго, Иркутские электрические сети (Слюдянский РЭС, Байкальский РЭС), ООО «Русэнергосбыт». </w:t>
      </w:r>
    </w:p>
    <w:p w:rsidR="009E29D2" w:rsidRPr="009E29D2" w:rsidRDefault="009E29D2" w:rsidP="009E29D2">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9E29D2">
        <w:rPr>
          <w:rFonts w:ascii="Times New Roman" w:eastAsia="Calibri" w:hAnsi="Times New Roman" w:cs="Times New Roman"/>
          <w:color w:val="000000"/>
          <w:sz w:val="24"/>
          <w:szCs w:val="24"/>
          <w:lang w:eastAsia="ru-RU"/>
        </w:rPr>
        <w:t xml:space="preserve">В целях подготовки объектов к прохождению отопительного сезона, в </w:t>
      </w:r>
      <w:r w:rsidRPr="009E29D2">
        <w:rPr>
          <w:rFonts w:ascii="Times New Roman" w:eastAsia="Times New Roman" w:hAnsi="Times New Roman" w:cs="Times New Roman"/>
          <w:sz w:val="24"/>
          <w:szCs w:val="24"/>
          <w:lang w:eastAsia="ru-RU"/>
        </w:rPr>
        <w:t xml:space="preserve"> рамках программных  мероприятий подпрограммы «Модернизация объектов коммунальной инфраструктуры Иркутской области» на 2019-2024 годы государственной программы Иркутской области «Развитие жилищно-коммунального хозяйства и повышение энергоэффективности Иркутской области» на 2019-2024 годы, на 2021 год была выделена  субсидия из областного бюджета в целях софинансирования расходных обязательств на реализацию мероприятий в размере 56,798 млн. руб, в</w:t>
      </w:r>
      <w:proofErr w:type="gramEnd"/>
      <w:r w:rsidRPr="009E29D2">
        <w:rPr>
          <w:rFonts w:ascii="Times New Roman" w:eastAsia="Times New Roman" w:hAnsi="Times New Roman" w:cs="Times New Roman"/>
          <w:sz w:val="24"/>
          <w:szCs w:val="24"/>
          <w:lang w:eastAsia="ru-RU"/>
        </w:rPr>
        <w:t xml:space="preserve"> том числе: Байкальскому МО  -  48  млн. руб., Слюдянскому МО – 6,84 млн. руб., Култукскому МО – 1,958 млн</w:t>
      </w:r>
      <w:proofErr w:type="gramStart"/>
      <w:r w:rsidRPr="009E29D2">
        <w:rPr>
          <w:rFonts w:ascii="Times New Roman" w:eastAsia="Times New Roman" w:hAnsi="Times New Roman" w:cs="Times New Roman"/>
          <w:sz w:val="24"/>
          <w:szCs w:val="24"/>
          <w:lang w:eastAsia="ru-RU"/>
        </w:rPr>
        <w:t>.р</w:t>
      </w:r>
      <w:proofErr w:type="gramEnd"/>
      <w:r w:rsidRPr="009E29D2">
        <w:rPr>
          <w:rFonts w:ascii="Times New Roman" w:eastAsia="Times New Roman" w:hAnsi="Times New Roman" w:cs="Times New Roman"/>
          <w:sz w:val="24"/>
          <w:szCs w:val="24"/>
          <w:lang w:eastAsia="ru-RU"/>
        </w:rPr>
        <w:t>уб.</w:t>
      </w:r>
    </w:p>
    <w:p w:rsidR="009E29D2" w:rsidRPr="009E29D2" w:rsidRDefault="009E29D2" w:rsidP="009E29D2">
      <w:pPr>
        <w:tabs>
          <w:tab w:val="left" w:pos="0"/>
        </w:tabs>
        <w:spacing w:after="0" w:line="240" w:lineRule="auto"/>
        <w:ind w:firstLine="709"/>
        <w:contextualSpacing/>
        <w:jc w:val="both"/>
        <w:rPr>
          <w:rFonts w:ascii="Times New Roman" w:eastAsia="Times New Roman" w:hAnsi="Times New Roman" w:cs="Times New Roman"/>
          <w:color w:val="FF0000"/>
          <w:sz w:val="24"/>
          <w:szCs w:val="24"/>
          <w:lang w:eastAsia="ru-RU"/>
        </w:rPr>
      </w:pPr>
      <w:proofErr w:type="gramStart"/>
      <w:r w:rsidRPr="009E29D2">
        <w:rPr>
          <w:rFonts w:ascii="Times New Roman" w:eastAsia="Times New Roman" w:hAnsi="Times New Roman" w:cs="Times New Roman"/>
          <w:sz w:val="24"/>
          <w:szCs w:val="24"/>
          <w:lang w:eastAsia="ru-RU"/>
        </w:rPr>
        <w:t>Начиная с 2008 года  наблюдается превышение дебиторской</w:t>
      </w:r>
      <w:proofErr w:type="gramEnd"/>
      <w:r w:rsidRPr="009E29D2">
        <w:rPr>
          <w:rFonts w:ascii="Times New Roman" w:eastAsia="Times New Roman" w:hAnsi="Times New Roman" w:cs="Times New Roman"/>
          <w:sz w:val="24"/>
          <w:szCs w:val="24"/>
          <w:lang w:eastAsia="ru-RU"/>
        </w:rPr>
        <w:t xml:space="preserve"> задолженности по предприятиям жилищно-коммунального хозяйства над кредиторской  задолженностью.</w:t>
      </w:r>
      <w:r w:rsidRPr="009E29D2">
        <w:rPr>
          <w:rFonts w:ascii="Times New Roman" w:eastAsia="Times New Roman" w:hAnsi="Times New Roman" w:cs="Times New Roman"/>
          <w:sz w:val="24"/>
          <w:szCs w:val="24"/>
          <w:shd w:val="clear" w:color="auto" w:fill="FFFFFF" w:themeFill="background1"/>
          <w:lang w:eastAsia="ru-RU"/>
        </w:rPr>
        <w:t xml:space="preserve"> П</w:t>
      </w:r>
      <w:r w:rsidRPr="009E29D2">
        <w:rPr>
          <w:rFonts w:ascii="Times New Roman" w:eastAsia="Times New Roman" w:hAnsi="Times New Roman" w:cs="Times New Roman"/>
          <w:sz w:val="24"/>
          <w:szCs w:val="24"/>
          <w:lang w:eastAsia="ru-RU"/>
        </w:rPr>
        <w:t xml:space="preserve">о состоянию на 01.01.2022 г. года дебиторская задолженность предприятий жилищно-коммунального хозяйства Слюдянского района составляет 160,881 млн. руб.,  кредиторская – 16,911 млн. руб. </w:t>
      </w:r>
    </w:p>
    <w:p w:rsidR="009E29D2" w:rsidRPr="009E29D2" w:rsidRDefault="009E29D2" w:rsidP="009E29D2">
      <w:pPr>
        <w:tabs>
          <w:tab w:val="left" w:pos="0"/>
        </w:tabs>
        <w:spacing w:after="0" w:line="240" w:lineRule="auto"/>
        <w:jc w:val="both"/>
        <w:rPr>
          <w:rFonts w:ascii="Times New Roman" w:eastAsia="Times New Roman" w:hAnsi="Times New Roman" w:cs="Times New Roman"/>
          <w:sz w:val="24"/>
          <w:szCs w:val="24"/>
          <w:lang w:eastAsia="ru-RU"/>
        </w:rPr>
      </w:pPr>
      <w:r w:rsidRPr="009E29D2">
        <w:rPr>
          <w:rFonts w:ascii="Times New Roman" w:eastAsia="Times New Roman" w:hAnsi="Times New Roman" w:cs="Times New Roman"/>
          <w:sz w:val="24"/>
          <w:szCs w:val="24"/>
          <w:lang w:eastAsia="ru-RU"/>
        </w:rPr>
        <w:tab/>
        <w:t>За 2021 год  населению Слюдянского района было начислено оплаты за  жилое помещение и коммунальные услуги 460,492 млн. руб., оплачено 445,017  млн. руб., что составляет 96,64%.</w:t>
      </w:r>
    </w:p>
    <w:p w:rsidR="0041748E" w:rsidRPr="00351B58" w:rsidRDefault="00351B58" w:rsidP="0073316E">
      <w:pPr>
        <w:tabs>
          <w:tab w:val="left" w:pos="0"/>
        </w:tabs>
        <w:spacing w:after="0" w:line="240" w:lineRule="auto"/>
        <w:jc w:val="both"/>
        <w:rPr>
          <w:rFonts w:ascii="Times New Roman" w:eastAsia="Times New Roman" w:hAnsi="Times New Roman" w:cs="Times New Roman"/>
          <w:sz w:val="24"/>
          <w:szCs w:val="24"/>
          <w:lang w:eastAsia="ru-RU"/>
        </w:rPr>
      </w:pPr>
      <w:r w:rsidRPr="00351B58">
        <w:rPr>
          <w:rFonts w:ascii="Times New Roman" w:eastAsia="Times New Roman" w:hAnsi="Times New Roman" w:cs="Times New Roman"/>
          <w:sz w:val="24"/>
          <w:szCs w:val="24"/>
          <w:lang w:eastAsia="ru-RU"/>
        </w:rPr>
        <w:tab/>
      </w:r>
    </w:p>
    <w:p w:rsidR="007B10ED" w:rsidRPr="007B10ED" w:rsidRDefault="007B10ED" w:rsidP="0073316E">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B10ED">
        <w:rPr>
          <w:rFonts w:ascii="Times New Roman" w:eastAsia="Times New Roman" w:hAnsi="Times New Roman" w:cs="Times New Roman"/>
          <w:noProof/>
          <w:sz w:val="24"/>
          <w:szCs w:val="24"/>
          <w:lang w:eastAsia="ru-RU"/>
        </w:rPr>
        <mc:AlternateContent>
          <mc:Choice Requires="wps">
            <w:drawing>
              <wp:inline distT="0" distB="0" distL="0" distR="0" wp14:anchorId="6543C618" wp14:editId="74136174">
                <wp:extent cx="5876925" cy="285750"/>
                <wp:effectExtent l="76200" t="38100" r="104775" b="114300"/>
                <wp:docPr id="7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8575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920953" w:rsidRPr="00AC2EF1" w:rsidRDefault="00920953" w:rsidP="007B10ED">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920953" w:rsidRDefault="00920953" w:rsidP="007B10ED">
                            <w:pPr>
                              <w:jc w:val="center"/>
                              <w:rPr>
                                <w:b/>
                              </w:rPr>
                            </w:pPr>
                          </w:p>
                        </w:txbxContent>
                      </wps:txbx>
                      <wps:bodyPr rot="0" vert="horz" wrap="square" lIns="91440" tIns="45720" rIns="91440" bIns="45720" anchor="ctr" anchorCtr="0" upright="1">
                        <a:noAutofit/>
                      </wps:bodyPr>
                    </wps:wsp>
                  </a:graphicData>
                </a:graphic>
              </wp:inline>
            </w:drawing>
          </mc:Choice>
          <mc:Fallback>
            <w:pict>
              <v:rect id="Прямоугольник 19" o:spid="_x0000_s1052" style="width:46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" fillcolor="#2c5d98" stroked="f">
                <v:fill color2="#3a7ccb" rotate="t" angle="180" colors="0 #2c5d98;52429f #3c7bc7;1 #3a7ccb" focus="100%" type="gradient">
                  <o:fill v:ext="view" type="gradientUnscaled"/>
                </v:fill>
                <v:shadow on="t" color="black" opacity="20971f" offset="0,2.2pt"/>
                <v:textbox>
                  <w:txbxContent>
                    <w:p w:rsidR="00BE3492" w:rsidRPr="00AC2EF1" w:rsidRDefault="00BE3492" w:rsidP="007B10ED">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BE3492" w:rsidRDefault="00BE3492" w:rsidP="007B10ED">
                      <w:pPr>
                        <w:jc w:val="center"/>
                        <w:rPr>
                          <w:b/>
                        </w:rPr>
                      </w:pPr>
                    </w:p>
                  </w:txbxContent>
                </v:textbox>
                <w10:anchorlock/>
              </v:rect>
            </w:pict>
          </mc:Fallback>
        </mc:AlternateContent>
      </w:r>
    </w:p>
    <w:p w:rsidR="00E5234B" w:rsidRPr="00E5234B" w:rsidRDefault="00E5234B" w:rsidP="0073316E">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ab/>
        <w:t xml:space="preserve">Как работает данный  сектор экономики,  в полной мере ощущают на себе все жители Слюдянского муниципального района. От эффективности 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В  2020 году, в результате торгов был определен перевозчик по муниципальным пригородным маршрутам:  </w:t>
      </w:r>
      <w:proofErr w:type="gramStart"/>
      <w:r w:rsidRPr="00E5234B">
        <w:rPr>
          <w:rFonts w:ascii="Times New Roman" w:eastAsia="Times New Roman" w:hAnsi="Times New Roman" w:cs="Times New Roman"/>
          <w:sz w:val="24"/>
          <w:szCs w:val="24"/>
          <w:lang w:eastAsia="ru-RU"/>
        </w:rPr>
        <w:t>ИП Зинуров Г.Т. - № 106 «г. Слюдянка – ст. Ангасолка», № 109 «г. Слюдянка – с. Тибельти», № 101 «г. Слюдянка – р.п.</w:t>
      </w:r>
      <w:proofErr w:type="gramEnd"/>
      <w:r w:rsidRPr="00E5234B">
        <w:rPr>
          <w:rFonts w:ascii="Times New Roman" w:eastAsia="Times New Roman" w:hAnsi="Times New Roman" w:cs="Times New Roman"/>
          <w:sz w:val="24"/>
          <w:szCs w:val="24"/>
          <w:lang w:eastAsia="ru-RU"/>
        </w:rPr>
        <w:t xml:space="preserve"> Култук». Срок действия муниципального контракта – до 31.10.2022 года.</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 xml:space="preserve">В 2021 году, в связи с распространением пандемии коронавирусной инфекции, изменением условий при осуществлении перевозок были заключены новые контракты на </w:t>
      </w:r>
      <w:r w:rsidRPr="00E5234B">
        <w:rPr>
          <w:rFonts w:ascii="Times New Roman" w:eastAsia="Times New Roman" w:hAnsi="Times New Roman" w:cs="Times New Roman"/>
          <w:sz w:val="24"/>
          <w:szCs w:val="24"/>
          <w:lang w:eastAsia="ru-RU"/>
        </w:rPr>
        <w:lastRenderedPageBreak/>
        <w:t>выполнение работ, связанных с осуществлением регулярных перевозок пассажиров и багажа автомобильным транспортом по регулируемым тарифам по пригородным маршрутам регулярных перевозок на территории Слюдянского района по следующим маршрутам: 1) ИП Зинуров Г.Т. - № 103 «г. Слюдянка – г. Байкальск», № 107 «г. Слюдянка</w:t>
      </w:r>
      <w:proofErr w:type="gramEnd"/>
      <w:r w:rsidRPr="00E5234B">
        <w:rPr>
          <w:rFonts w:ascii="Times New Roman" w:eastAsia="Times New Roman" w:hAnsi="Times New Roman" w:cs="Times New Roman"/>
          <w:sz w:val="24"/>
          <w:szCs w:val="24"/>
          <w:lang w:eastAsia="ru-RU"/>
        </w:rPr>
        <w:t xml:space="preserve"> – п. Мангутай»; 2) ИП Велиева И.В. - № 102 «г. Байкальск – п. Утулик», № 104 «г. Байкальск – п. Новоснежная». </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В 2021 году из-за роста цен на горюче-смазочные материалы, запасные части к транспортным средствам, осуществляющих перевозки пассажиров был увеличен размер тарифа на регулярные перевозки пассажиров с 2,07 рублей до 2,45 рублей.</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Основные характеристики пригородных маршрутов на межпоселенческих перевозках  Слюдянского муниципального района  приведены в таблице №1.</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t>Таблица №1</w:t>
      </w:r>
    </w:p>
    <w:tbl>
      <w:tblPr>
        <w:tblStyle w:val="a3"/>
        <w:tblW w:w="9039" w:type="dxa"/>
        <w:tblLook w:val="04A0" w:firstRow="1" w:lastRow="0" w:firstColumn="1" w:lastColumn="0" w:noHBand="0" w:noVBand="1"/>
      </w:tblPr>
      <w:tblGrid>
        <w:gridCol w:w="675"/>
        <w:gridCol w:w="5812"/>
        <w:gridCol w:w="1276"/>
        <w:gridCol w:w="1276"/>
      </w:tblGrid>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 </w:t>
            </w:r>
            <w:proofErr w:type="gramStart"/>
            <w:r w:rsidRPr="00E5234B">
              <w:rPr>
                <w:rFonts w:ascii="Times New Roman" w:eastAsia="Times New Roman" w:hAnsi="Times New Roman" w:cs="Times New Roman"/>
                <w:sz w:val="24"/>
                <w:szCs w:val="24"/>
                <w:lang w:eastAsia="ru-RU"/>
              </w:rPr>
              <w:t>п</w:t>
            </w:r>
            <w:proofErr w:type="gramEnd"/>
            <w:r w:rsidRPr="00E5234B">
              <w:rPr>
                <w:rFonts w:ascii="Times New Roman" w:eastAsia="Times New Roman" w:hAnsi="Times New Roman" w:cs="Times New Roman"/>
                <w:sz w:val="24"/>
                <w:szCs w:val="24"/>
                <w:lang w:eastAsia="ru-RU"/>
              </w:rPr>
              <w:t>/п</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Показатель</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 изм.</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2021 г.</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Территория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Га</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630110</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Население, всего </w:t>
            </w:r>
          </w:p>
        </w:tc>
        <w:tc>
          <w:tcPr>
            <w:tcW w:w="1276" w:type="dxa"/>
          </w:tcPr>
          <w:p w:rsidR="00E5234B" w:rsidRPr="00E5234B" w:rsidRDefault="00E5234B" w:rsidP="00E5234B">
            <w:pPr>
              <w:ind w:firstLine="33"/>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тыс. чел.</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39,097</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Из них охвачено автобусной маршрутной сетью</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тыс. чел.</w:t>
            </w:r>
          </w:p>
        </w:tc>
        <w:tc>
          <w:tcPr>
            <w:tcW w:w="1276" w:type="dxa"/>
          </w:tcPr>
          <w:p w:rsidR="00E5234B" w:rsidRPr="00E5234B" w:rsidRDefault="00E5234B" w:rsidP="00E5234B">
            <w:pPr>
              <w:ind w:firstLine="34"/>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38,520</w:t>
            </w:r>
          </w:p>
        </w:tc>
      </w:tr>
      <w:tr w:rsidR="00E5234B" w:rsidRPr="00E5234B" w:rsidTr="00E5234B">
        <w:trPr>
          <w:trHeight w:val="541"/>
        </w:trPr>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4</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Количество муниципальных (пригородных) автобусных маршрутов</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7</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5</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Количество социально-значимых автобусных маршрутов</w:t>
            </w:r>
          </w:p>
        </w:tc>
        <w:tc>
          <w:tcPr>
            <w:tcW w:w="1276" w:type="dxa"/>
          </w:tcPr>
          <w:p w:rsidR="00E5234B" w:rsidRPr="00E5234B" w:rsidRDefault="00E5234B" w:rsidP="00E5234B">
            <w:pPr>
              <w:ind w:firstLine="33"/>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tc>
        <w:tc>
          <w:tcPr>
            <w:tcW w:w="1276" w:type="dxa"/>
          </w:tcPr>
          <w:p w:rsidR="00E5234B" w:rsidRPr="00E5234B" w:rsidRDefault="00E5234B" w:rsidP="00E5234B">
            <w:pPr>
              <w:ind w:firstLine="567"/>
              <w:jc w:val="center"/>
              <w:rPr>
                <w:rFonts w:ascii="Times New Roman" w:eastAsia="Times New Roman" w:hAnsi="Times New Roman" w:cs="Times New Roman"/>
                <w:sz w:val="24"/>
                <w:szCs w:val="24"/>
                <w:lang w:eastAsia="ru-RU"/>
              </w:rPr>
            </w:pPr>
          </w:p>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6</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Протяженность автобусных маршрутов</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км</w:t>
            </w:r>
            <w:proofErr w:type="gramEnd"/>
            <w:r w:rsidRPr="00E5234B">
              <w:rPr>
                <w:rFonts w:ascii="Times New Roman" w:eastAsia="Times New Roman" w:hAnsi="Times New Roman" w:cs="Times New Roman"/>
                <w:sz w:val="24"/>
                <w:szCs w:val="24"/>
                <w:lang w:eastAsia="ru-RU"/>
              </w:rPr>
              <w:t>.</w:t>
            </w:r>
          </w:p>
        </w:tc>
        <w:tc>
          <w:tcPr>
            <w:tcW w:w="1276" w:type="dxa"/>
          </w:tcPr>
          <w:p w:rsidR="00E5234B" w:rsidRPr="00E5234B" w:rsidRDefault="00E5234B" w:rsidP="00E5234B">
            <w:pPr>
              <w:ind w:firstLine="86"/>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198,44</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7</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Количество субъектов, осуществляющих перевозки пассажиров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p w:rsidR="00E5234B" w:rsidRPr="00E5234B" w:rsidRDefault="00E5234B" w:rsidP="00E5234B">
            <w:pPr>
              <w:ind w:firstLine="567"/>
              <w:rPr>
                <w:rFonts w:ascii="Times New Roman" w:eastAsia="Times New Roman" w:hAnsi="Times New Roman" w:cs="Times New Roman"/>
                <w:sz w:val="24"/>
                <w:szCs w:val="24"/>
                <w:lang w:eastAsia="ru-RU"/>
              </w:rPr>
            </w:pP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p w:rsidR="00E5234B" w:rsidRPr="00E5234B" w:rsidRDefault="00E5234B" w:rsidP="00E5234B">
            <w:pPr>
              <w:ind w:firstLine="567"/>
              <w:jc w:val="center"/>
              <w:rPr>
                <w:rFonts w:ascii="Times New Roman" w:eastAsia="Times New Roman" w:hAnsi="Times New Roman" w:cs="Times New Roman"/>
                <w:sz w:val="24"/>
                <w:szCs w:val="24"/>
                <w:lang w:eastAsia="ru-RU"/>
              </w:rPr>
            </w:pP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8</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Наличие подвижного состава, используемого для перевозки пассажиров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p w:rsidR="00E5234B" w:rsidRPr="00E5234B" w:rsidRDefault="00E5234B" w:rsidP="00E5234B">
            <w:pPr>
              <w:ind w:firstLine="567"/>
              <w:rPr>
                <w:rFonts w:ascii="Times New Roman" w:eastAsia="Times New Roman" w:hAnsi="Times New Roman" w:cs="Times New Roman"/>
                <w:sz w:val="24"/>
                <w:szCs w:val="24"/>
                <w:lang w:eastAsia="ru-RU"/>
              </w:rPr>
            </w:pP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13</w:t>
            </w:r>
          </w:p>
        </w:tc>
      </w:tr>
    </w:tbl>
    <w:p w:rsidR="00E5234B" w:rsidRPr="00E5234B" w:rsidRDefault="00E5234B" w:rsidP="008B7E1D">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В Слюдянском районе действует 7 муниципальных пригородных автобусных маршрутов (из них – 6 пригородных муниципальных маршрутов и 1 сезонный муниципальный маршрут), на обслуживание которых заключены 3 муниципальных контракта с 2 хозяйствующими субъектами малого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 104 «г. Байкальск – с. Новоснежная» (признан в 2020</w:t>
      </w:r>
      <w:proofErr w:type="gramEnd"/>
      <w:r w:rsidRPr="00E5234B">
        <w:rPr>
          <w:rFonts w:ascii="Times New Roman" w:eastAsia="Times New Roman" w:hAnsi="Times New Roman" w:cs="Times New Roman"/>
          <w:sz w:val="24"/>
          <w:szCs w:val="24"/>
          <w:lang w:eastAsia="ru-RU"/>
        </w:rPr>
        <w:t xml:space="preserve"> году), № 109 «г. Слюдянка – с. Тибельти». Субсидирование социально-значимых маршрутов осуществляется за счет средств бюджета Слюдянского муниципального района.</w:t>
      </w:r>
    </w:p>
    <w:p w:rsidR="00E5234B" w:rsidRPr="00E5234B" w:rsidRDefault="00E5234B" w:rsidP="008B7E1D">
      <w:pPr>
        <w:spacing w:after="0" w:line="240" w:lineRule="auto"/>
        <w:ind w:firstLine="709"/>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Не охвачены услугами пассажирского автомобильного транспорта жители следующих населенных пунктов: п. Паньковка 1-я, п. Паньковка 2-я, п. Ангасольская, п.ж.д.ст. Андрияновская, п. Широкая, п. Байкал, с. Маритуй, п</w:t>
      </w:r>
      <w:proofErr w:type="gramStart"/>
      <w:r w:rsidRPr="00E5234B">
        <w:rPr>
          <w:rFonts w:ascii="Times New Roman" w:eastAsia="Times New Roman" w:hAnsi="Times New Roman" w:cs="Times New Roman"/>
          <w:sz w:val="24"/>
          <w:szCs w:val="24"/>
          <w:lang w:eastAsia="ru-RU"/>
        </w:rPr>
        <w:t>.Б</w:t>
      </w:r>
      <w:proofErr w:type="gramEnd"/>
      <w:r w:rsidRPr="00E5234B">
        <w:rPr>
          <w:rFonts w:ascii="Times New Roman" w:eastAsia="Times New Roman" w:hAnsi="Times New Roman" w:cs="Times New Roman"/>
          <w:sz w:val="24"/>
          <w:szCs w:val="24"/>
          <w:lang w:eastAsia="ru-RU"/>
        </w:rPr>
        <w:t>аклань, п. Половинная, п. Пономаревка, п. Пыловка, п. Уланово, п. Шар</w:t>
      </w:r>
      <w:r>
        <w:rPr>
          <w:rFonts w:ascii="Times New Roman" w:eastAsia="Times New Roman" w:hAnsi="Times New Roman" w:cs="Times New Roman"/>
          <w:sz w:val="24"/>
          <w:szCs w:val="24"/>
          <w:lang w:eastAsia="ru-RU"/>
        </w:rPr>
        <w:t>а</w:t>
      </w:r>
      <w:r w:rsidRPr="00E5234B">
        <w:rPr>
          <w:rFonts w:ascii="Times New Roman" w:eastAsia="Times New Roman" w:hAnsi="Times New Roman" w:cs="Times New Roman"/>
          <w:sz w:val="24"/>
          <w:szCs w:val="24"/>
          <w:lang w:eastAsia="ru-RU"/>
        </w:rPr>
        <w:t xml:space="preserve">жалгай, п. Шумиха. Транспортная доступность обеспечивается в вышеуказанных пунктах только или водным транспортом или железнодорожным транспортом. </w:t>
      </w:r>
    </w:p>
    <w:p w:rsidR="00E5234B" w:rsidRPr="00E5234B" w:rsidRDefault="00E5234B" w:rsidP="008B7E1D">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 На муниципальных пригородных маршрутах перевозчиками используется 13 единиц  подвижного состава, из них 3 транспортных средств среднего класса (длина транспортного средства </w:t>
      </w:r>
      <w:proofErr w:type="gramStart"/>
      <w:r w:rsidRPr="00E5234B">
        <w:rPr>
          <w:rFonts w:ascii="Times New Roman" w:eastAsia="Times New Roman" w:hAnsi="Times New Roman" w:cs="Times New Roman"/>
          <w:sz w:val="24"/>
          <w:szCs w:val="24"/>
          <w:lang w:eastAsia="ru-RU"/>
        </w:rPr>
        <w:t>от</w:t>
      </w:r>
      <w:proofErr w:type="gramEnd"/>
      <w:r w:rsidRPr="00E5234B">
        <w:rPr>
          <w:rFonts w:ascii="Times New Roman" w:eastAsia="Times New Roman" w:hAnsi="Times New Roman" w:cs="Times New Roman"/>
          <w:sz w:val="24"/>
          <w:szCs w:val="24"/>
          <w:lang w:eastAsia="ru-RU"/>
        </w:rPr>
        <w:t xml:space="preserve"> более </w:t>
      </w:r>
      <w:proofErr w:type="gramStart"/>
      <w:r w:rsidRPr="00E5234B">
        <w:rPr>
          <w:rFonts w:ascii="Times New Roman" w:eastAsia="Times New Roman" w:hAnsi="Times New Roman" w:cs="Times New Roman"/>
          <w:sz w:val="24"/>
          <w:szCs w:val="24"/>
          <w:lang w:eastAsia="ru-RU"/>
        </w:rPr>
        <w:t>чем</w:t>
      </w:r>
      <w:proofErr w:type="gramEnd"/>
      <w:r w:rsidRPr="00E5234B">
        <w:rPr>
          <w:rFonts w:ascii="Times New Roman" w:eastAsia="Times New Roman" w:hAnsi="Times New Roman" w:cs="Times New Roman"/>
          <w:sz w:val="24"/>
          <w:szCs w:val="24"/>
          <w:lang w:eastAsia="ru-RU"/>
        </w:rPr>
        <w:t xml:space="preserve"> 7,5 метра до 10 метров включительно;) и 10 транспортных средства малого класса (длина транспортного средства от более чем 5 метров до 7,5 метра включительно).  В соответствии с требованиями муниципального контракта  экологический класс транспортных средств, используемых на муниципальных маршрутах должен быть не ниже Евро-3. В настоящее время в целях проведения общественного контроля над перевозками пассажиров на территории муниципального </w:t>
      </w:r>
      <w:r w:rsidRPr="00E5234B">
        <w:rPr>
          <w:rFonts w:ascii="Times New Roman" w:eastAsia="Times New Roman" w:hAnsi="Times New Roman" w:cs="Times New Roman"/>
          <w:sz w:val="24"/>
          <w:szCs w:val="24"/>
          <w:lang w:eastAsia="ru-RU"/>
        </w:rPr>
        <w:lastRenderedPageBreak/>
        <w:t>района действует «горячая линия» +7 (39544) 51511. Проводятся проверки по соблюдению расписания движения перевозчиками с составлением актов о выявленных нарушениях. В соответствии с требованиями муниципальных контрактах, перевозчикам, нарушившим условия исполнения муниципальных контрактов, выставляются штрафы. В 2020 году было выставлено 15 штрафов на общую сумму 15000,00 рублей.</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В целях повышения качества и безопасности перевозок пассажиров, обновления парка транспортных средств, возмещения затрат в связи с реализацией мероприятий, направленных на поддержку субъектов малого и среднего предпринимательства, осуществляющих в Слюдянском районе муниципальные пригородные перевозки населения,  за период с 2014 года по 31 декабря 2020 года было предоставлено субсидий из районного бюджета  7230036,48 руб., в том  числе:</w:t>
      </w:r>
      <w:proofErr w:type="gramEnd"/>
    </w:p>
    <w:p w:rsidR="00E5234B" w:rsidRPr="00E5234B" w:rsidRDefault="00E5234B" w:rsidP="00E5234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на субсидирование части затрат на приобретение автобусов вместимостью более 22 мест –4921906,92 руб. Было приобретено в лизинг 3 автобуса среднего класса для осуществления перевозок населения по пригородным маршрутам.</w:t>
      </w:r>
      <w:r w:rsidRPr="00E5234B">
        <w:rPr>
          <w:rFonts w:ascii="Times New Roman" w:hAnsi="Times New Roman" w:cs="Times New Roman"/>
          <w:sz w:val="24"/>
          <w:szCs w:val="24"/>
        </w:rPr>
        <w:t xml:space="preserve"> Приобретение новых автобусов дало возможность  обновить парк автобусов на маршруте № 103 «г. Слюдянка – г. Байкальск», в том числе в 2020 году – 0 рублей</w:t>
      </w:r>
      <w:r w:rsidRPr="00E5234B">
        <w:rPr>
          <w:rFonts w:ascii="Times New Roman" w:eastAsia="Times New Roman" w:hAnsi="Times New Roman" w:cs="Times New Roman"/>
          <w:sz w:val="24"/>
          <w:szCs w:val="24"/>
          <w:lang w:eastAsia="ru-RU"/>
        </w:rPr>
        <w:t>;</w:t>
      </w:r>
    </w:p>
    <w:p w:rsidR="00E5234B" w:rsidRPr="00E5234B" w:rsidRDefault="00E5234B" w:rsidP="00442393">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на субсидирование социально-значимых пригородных маршрутов межпоселенческих перевозок пассажиров, необеспечивающих безубыточную работу перевозчиков  2308129,56 рублей, в том числе за 2020 год – 315780,64 рублей.</w:t>
      </w:r>
    </w:p>
    <w:p w:rsidR="00E5234B" w:rsidRPr="00E5234B" w:rsidRDefault="00E5234B" w:rsidP="00442393">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В 2021 году  на субсидирование социально-значимых пригородных маршрутов межпоселенческих перевозок пассажиров, необеспечивающих безубыточную работу перевозчиков, было израсходовано 267889,32 рублей.</w:t>
      </w:r>
    </w:p>
    <w:p w:rsidR="00E5234B" w:rsidRPr="00E5234B" w:rsidRDefault="00E5234B" w:rsidP="00442393">
      <w:pPr>
        <w:spacing w:after="0" w:line="240" w:lineRule="auto"/>
        <w:ind w:firstLine="709"/>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24"/>
          <w:szCs w:val="24"/>
          <w:lang w:eastAsia="ru-RU"/>
        </w:rPr>
        <w:t>Суммы финансовых средств, освоенных по мероприятию «Субсидирование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муниципальной программы «Повышение транспортной доступности, обеспечение  условий для реализации потребностей граждан Слюдянского муниципального района в перевозках на 2019-2024 годы» указаны в таблице:</w:t>
      </w:r>
    </w:p>
    <w:tbl>
      <w:tblPr>
        <w:tblStyle w:val="a3"/>
        <w:tblW w:w="9356" w:type="dxa"/>
        <w:tblInd w:w="108" w:type="dxa"/>
        <w:tblLayout w:type="fixed"/>
        <w:tblLook w:val="04A0" w:firstRow="1" w:lastRow="0" w:firstColumn="1" w:lastColumn="0" w:noHBand="0" w:noVBand="1"/>
      </w:tblPr>
      <w:tblGrid>
        <w:gridCol w:w="1134"/>
        <w:gridCol w:w="3261"/>
        <w:gridCol w:w="3118"/>
        <w:gridCol w:w="1843"/>
      </w:tblGrid>
      <w:tr w:rsidR="00E5234B" w:rsidRPr="00E5234B" w:rsidTr="00E5234B">
        <w:tc>
          <w:tcPr>
            <w:tcW w:w="1134" w:type="dxa"/>
            <w:vMerge w:val="restart"/>
          </w:tcPr>
          <w:p w:rsidR="00E5234B" w:rsidRPr="00E5234B" w:rsidRDefault="00E5234B" w:rsidP="00E5234B">
            <w:pPr>
              <w:spacing w:line="276" w:lineRule="auto"/>
              <w:jc w:val="both"/>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Показатели</w:t>
            </w:r>
          </w:p>
        </w:tc>
        <w:tc>
          <w:tcPr>
            <w:tcW w:w="3261" w:type="dxa"/>
          </w:tcPr>
          <w:p w:rsidR="00E5234B" w:rsidRPr="00E5234B" w:rsidRDefault="00E5234B" w:rsidP="00E5234B">
            <w:pPr>
              <w:spacing w:line="276"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sz w:val="16"/>
                <w:szCs w:val="16"/>
                <w:lang w:eastAsia="ru-RU"/>
              </w:rPr>
              <w:t>Сумма финансовых средств, предусмотренных Программой, руб.</w:t>
            </w:r>
          </w:p>
        </w:tc>
        <w:tc>
          <w:tcPr>
            <w:tcW w:w="3118" w:type="dxa"/>
          </w:tcPr>
          <w:p w:rsidR="00E5234B" w:rsidRPr="00E5234B" w:rsidRDefault="00E5234B" w:rsidP="00E5234B">
            <w:pPr>
              <w:spacing w:line="276" w:lineRule="auto"/>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16"/>
                <w:szCs w:val="16"/>
                <w:lang w:eastAsia="ru-RU"/>
              </w:rPr>
              <w:t>Сумма финансовых средств, предусмотренных Соглашением, руб.</w:t>
            </w:r>
          </w:p>
        </w:tc>
        <w:tc>
          <w:tcPr>
            <w:tcW w:w="1843" w:type="dxa"/>
          </w:tcPr>
          <w:p w:rsidR="00E5234B" w:rsidRPr="00E5234B" w:rsidRDefault="00E5234B" w:rsidP="00E5234B">
            <w:pPr>
              <w:spacing w:line="276" w:lineRule="auto"/>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16"/>
                <w:szCs w:val="16"/>
                <w:lang w:eastAsia="ru-RU"/>
              </w:rPr>
              <w:t>Освоено финансовых средств, руб.</w:t>
            </w:r>
          </w:p>
        </w:tc>
      </w:tr>
      <w:tr w:rsidR="00E5234B" w:rsidRPr="00E5234B" w:rsidTr="00E5234B">
        <w:trPr>
          <w:cantSplit/>
          <w:trHeight w:val="333"/>
        </w:trPr>
        <w:tc>
          <w:tcPr>
            <w:tcW w:w="1134" w:type="dxa"/>
            <w:vMerge/>
          </w:tcPr>
          <w:p w:rsidR="00E5234B" w:rsidRPr="00E5234B" w:rsidRDefault="00E5234B" w:rsidP="00E5234B">
            <w:pPr>
              <w:spacing w:line="276" w:lineRule="auto"/>
              <w:jc w:val="both"/>
              <w:rPr>
                <w:rFonts w:ascii="Times New Roman" w:eastAsia="Times New Roman" w:hAnsi="Times New Roman" w:cs="Times New Roman"/>
                <w:color w:val="000000"/>
                <w:sz w:val="24"/>
                <w:szCs w:val="24"/>
                <w:lang w:eastAsia="ru-RU"/>
              </w:rPr>
            </w:pPr>
          </w:p>
        </w:tc>
        <w:tc>
          <w:tcPr>
            <w:tcW w:w="3261"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c>
          <w:tcPr>
            <w:tcW w:w="3118"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c>
          <w:tcPr>
            <w:tcW w:w="1843"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r>
      <w:tr w:rsidR="00E5234B" w:rsidRPr="00E5234B" w:rsidTr="00E5234B">
        <w:trPr>
          <w:cantSplit/>
          <w:trHeight w:val="417"/>
        </w:trPr>
        <w:tc>
          <w:tcPr>
            <w:tcW w:w="1134" w:type="dxa"/>
          </w:tcPr>
          <w:p w:rsidR="00E5234B" w:rsidRPr="00E5234B" w:rsidRDefault="00E5234B" w:rsidP="00E5234B">
            <w:pPr>
              <w:jc w:val="both"/>
              <w:rPr>
                <w:rFonts w:ascii="Times New Roman" w:eastAsia="Times New Roman" w:hAnsi="Times New Roman" w:cs="Times New Roman"/>
                <w:sz w:val="18"/>
                <w:szCs w:val="18"/>
                <w:lang w:eastAsia="ru-RU"/>
              </w:rPr>
            </w:pPr>
            <w:r w:rsidRPr="00E5234B">
              <w:rPr>
                <w:rFonts w:ascii="Times New Roman" w:eastAsia="Times New Roman" w:hAnsi="Times New Roman" w:cs="Times New Roman"/>
                <w:sz w:val="18"/>
                <w:szCs w:val="18"/>
                <w:lang w:eastAsia="ru-RU"/>
              </w:rPr>
              <w:t>итого</w:t>
            </w:r>
          </w:p>
        </w:tc>
        <w:tc>
          <w:tcPr>
            <w:tcW w:w="3261"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275000,00</w:t>
            </w:r>
          </w:p>
        </w:tc>
        <w:tc>
          <w:tcPr>
            <w:tcW w:w="3118"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267889,32</w:t>
            </w:r>
          </w:p>
        </w:tc>
        <w:tc>
          <w:tcPr>
            <w:tcW w:w="1843"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267889,32</w:t>
            </w:r>
          </w:p>
        </w:tc>
      </w:tr>
    </w:tbl>
    <w:p w:rsidR="00E5234B" w:rsidRPr="00E5234B" w:rsidRDefault="00E5234B" w:rsidP="00442393">
      <w:pPr>
        <w:spacing w:after="0" w:line="240" w:lineRule="auto"/>
        <w:ind w:firstLine="709"/>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В ходе выполнения вышеуказанных мероприятий были достигнуты следующие целевые показатели муниципальной программы «Повышение транспортной доступности, обеспечение условий для реализации потребностей граждан Слюдянского муниципального района в перевозках на 2019-2024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850"/>
        <w:gridCol w:w="851"/>
        <w:gridCol w:w="850"/>
        <w:gridCol w:w="851"/>
      </w:tblGrid>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 xml:space="preserve">№ </w:t>
            </w:r>
            <w:proofErr w:type="gramStart"/>
            <w:r w:rsidRPr="00E5234B">
              <w:rPr>
                <w:rFonts w:ascii="Times New Roman" w:eastAsia="Times New Roman" w:hAnsi="Times New Roman" w:cs="Times New Roman"/>
                <w:color w:val="000000"/>
                <w:sz w:val="20"/>
                <w:szCs w:val="20"/>
                <w:lang w:eastAsia="ru-RU"/>
              </w:rPr>
              <w:t>п</w:t>
            </w:r>
            <w:proofErr w:type="gramEnd"/>
            <w:r w:rsidRPr="00E5234B">
              <w:rPr>
                <w:rFonts w:ascii="Times New Roman" w:eastAsia="Times New Roman" w:hAnsi="Times New Roman" w:cs="Times New Roman"/>
                <w:color w:val="000000"/>
                <w:sz w:val="20"/>
                <w:szCs w:val="20"/>
                <w:lang w:eastAsia="ru-RU"/>
              </w:rPr>
              <w:t>/п</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Наименование целевого показателя</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зм</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План</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Факт</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Отклонение</w:t>
            </w:r>
            <w:proofErr w:type="gramStart"/>
            <w:r w:rsidRPr="00E5234B">
              <w:rPr>
                <w:rFonts w:ascii="Times New Roman" w:eastAsia="Times New Roman" w:hAnsi="Times New Roman" w:cs="Times New Roman"/>
                <w:color w:val="000000"/>
                <w:sz w:val="20"/>
                <w:szCs w:val="20"/>
                <w:lang w:eastAsia="ru-RU"/>
              </w:rPr>
              <w:t>,+ (-)</w:t>
            </w:r>
            <w:proofErr w:type="gramEnd"/>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Количество межпоселенческих автобусных маршрутов:</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7</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7</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0</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p>
        </w:tc>
        <w:tc>
          <w:tcPr>
            <w:tcW w:w="5245" w:type="dxa"/>
            <w:shd w:val="clear" w:color="auto" w:fill="auto"/>
          </w:tcPr>
          <w:p w:rsidR="00E5234B" w:rsidRPr="00E5234B" w:rsidRDefault="00E5234B" w:rsidP="00270BE1">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 xml:space="preserve">в том числе количество социально-значимых маршрутов на территории </w:t>
            </w:r>
            <w:r w:rsidR="00270BE1" w:rsidRPr="00E5234B">
              <w:rPr>
                <w:rFonts w:ascii="Times New Roman" w:eastAsia="Times New Roman" w:hAnsi="Times New Roman" w:cs="Times New Roman"/>
                <w:color w:val="000000"/>
                <w:sz w:val="24"/>
                <w:szCs w:val="24"/>
                <w:lang w:eastAsia="ru-RU"/>
              </w:rPr>
              <w:t>Слюдянск</w:t>
            </w:r>
            <w:r w:rsidR="00270BE1">
              <w:rPr>
                <w:rFonts w:ascii="Times New Roman" w:eastAsia="Times New Roman" w:hAnsi="Times New Roman" w:cs="Times New Roman"/>
                <w:color w:val="000000"/>
                <w:sz w:val="24"/>
                <w:szCs w:val="24"/>
                <w:lang w:eastAsia="ru-RU"/>
              </w:rPr>
              <w:t>ого</w:t>
            </w:r>
            <w:r w:rsidR="00270BE1" w:rsidRPr="00E5234B">
              <w:rPr>
                <w:rFonts w:ascii="Times New Roman" w:eastAsia="Times New Roman" w:hAnsi="Times New Roman" w:cs="Times New Roman"/>
                <w:color w:val="000000"/>
                <w:sz w:val="24"/>
                <w:szCs w:val="24"/>
                <w:lang w:eastAsia="ru-RU"/>
              </w:rPr>
              <w:t xml:space="preserve"> </w:t>
            </w:r>
            <w:r w:rsidRPr="00E5234B">
              <w:rPr>
                <w:rFonts w:ascii="Times New Roman" w:eastAsia="Times New Roman" w:hAnsi="Times New Roman" w:cs="Times New Roman"/>
                <w:color w:val="000000"/>
                <w:sz w:val="24"/>
                <w:szCs w:val="24"/>
                <w:lang w:eastAsia="ru-RU"/>
              </w:rPr>
              <w:t>муниципального район</w:t>
            </w:r>
            <w:r w:rsidR="00270BE1">
              <w:rPr>
                <w:rFonts w:ascii="Times New Roman" w:eastAsia="Times New Roman" w:hAnsi="Times New Roman" w:cs="Times New Roman"/>
                <w:color w:val="000000"/>
                <w:sz w:val="24"/>
                <w:szCs w:val="24"/>
                <w:lang w:eastAsia="ru-RU"/>
              </w:rPr>
              <w:t>а</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2</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2</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Количество поселений, охваченных межпоселенческими автобусными маршрутами</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6</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6</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0</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Численность населения, охваченного автобусной сетью межпоселенческих маршрутов</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чел.</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39887</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38520</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-1367</w:t>
            </w:r>
            <w:r w:rsidRPr="00E5234B">
              <w:rPr>
                <w:rFonts w:ascii="Times New Roman" w:eastAsia="Times New Roman" w:hAnsi="Times New Roman" w:cs="Times New Roman"/>
                <w:color w:val="000000"/>
                <w:sz w:val="24"/>
                <w:szCs w:val="24"/>
                <w:vertAlign w:val="superscript"/>
                <w:lang w:eastAsia="ru-RU"/>
              </w:rPr>
              <w:t>*</w:t>
            </w:r>
          </w:p>
        </w:tc>
      </w:tr>
    </w:tbl>
    <w:p w:rsidR="00E5234B" w:rsidRPr="00E5234B" w:rsidRDefault="00E5234B" w:rsidP="00E5234B">
      <w:pPr>
        <w:spacing w:after="0" w:line="240" w:lineRule="auto"/>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lastRenderedPageBreak/>
        <w:t>* - Снижение численности населения, охваченного автобусной сетью межпоселенческих маршрутов, связано с фактическим уменьшением численности населения Слюдянского муниципального района согласно данным  государственной статистики.</w:t>
      </w:r>
    </w:p>
    <w:p w:rsidR="00E5234B" w:rsidRPr="00E5234B" w:rsidRDefault="00E5234B" w:rsidP="00E5234B">
      <w:pPr>
        <w:spacing w:after="0" w:line="240" w:lineRule="auto"/>
        <w:rPr>
          <w:rFonts w:ascii="Times New Roman" w:eastAsia="Times New Roman" w:hAnsi="Times New Roman" w:cs="Times New Roman"/>
          <w:sz w:val="24"/>
          <w:szCs w:val="24"/>
          <w:lang w:eastAsia="ru-RU"/>
        </w:rPr>
      </w:pPr>
    </w:p>
    <w:p w:rsidR="00351B58" w:rsidRDefault="00351B58" w:rsidP="009E29D2">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912830" w:rsidRDefault="00912830" w:rsidP="009E29D2">
      <w:pPr>
        <w:shd w:val="clear" w:color="auto" w:fill="FFFFFF" w:themeFill="background1"/>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СОЦИАЛЬНАЯ СФЕРА</w:t>
      </w:r>
    </w:p>
    <w:p w:rsidR="00912830" w:rsidRDefault="00912830" w:rsidP="009E29D2">
      <w:pPr>
        <w:shd w:val="clear" w:color="auto" w:fill="FFFFFF" w:themeFill="background1"/>
        <w:tabs>
          <w:tab w:val="left" w:pos="0"/>
        </w:tabs>
        <w:spacing w:after="0" w:line="240" w:lineRule="auto"/>
        <w:jc w:val="center"/>
        <w:rPr>
          <w:rFonts w:ascii="Times New Roman" w:eastAsia="Times New Roman" w:hAnsi="Times New Roman" w:cs="Times New Roman"/>
          <w:color w:val="000000"/>
          <w:sz w:val="24"/>
          <w:szCs w:val="24"/>
          <w:lang w:eastAsia="ru-RU"/>
        </w:rPr>
      </w:pP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Сеть образовательных организаций, подведомственных Комитету по социальной политике и культуре Слюдянского муниципального района, включает в себя 34 образовательные организации, в которых в 2021 учебном году обучалось и воспитывалось 6735 детей.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дошкольного образования на территории Слюдянского муниципального района включает 18 образовательных учреждений, реализующих программы дошкольного образования, из которых:</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- 12 муниципальных бюджетных дошкольных образовательных учреждений;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 частное дошкольное образовательное учреждение;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- 5 муниципальных бюджетных учреждений, реализующих программу дошкольного и начального образования.</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начального общего, основного общего и среднего общего образования в 2020 году представлена 17 образовательными организациями, из них 16 муниципальных, подведомственных Комитету по социальной политике и культуре.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В общем составе образовательных организаций: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общеобразовательных организаций 10, из них 2 основных школы и 8 средних;</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- 6 начальных школ, из которых 5 – это начальные школы – сады;</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 среднее образовательное учреждение является негосударственным.</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дополнительного образования включает в себя 6 образовательных учреждений, в которых обучалось 3113 детей дошкольного и школьного возрастов.</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Особенности системы образования в Слюдянском муниципальном районе продиктованы, прежде всего, направлениями государственной политики в российской образовательной сфере.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xml:space="preserve">Комитет по социальной политике и культуре, являясь учредителем образовательных организаций различного уровня образования, выстраивает стратегию работы в соответствии с Государственной программой РФ «Развитие образования» на 2018 – 2025 годы, которая предполагает реализацию подпрограмм, направленных на повышение качества и доступности дошкольного, общего, дополнительного и профессионального образования. </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xml:space="preserve">Исходя из этого, можно выделить приоритетную задачу образовательной системы Слюдянского муниципального района – это повышение качества всех уровней образования, развитие системы его доступности для реализации интересов, способностей и умений подрастающего поколения.   </w:t>
      </w:r>
    </w:p>
    <w:p w:rsidR="00AF540A" w:rsidRPr="00AF540A" w:rsidRDefault="00402C8C" w:rsidP="00402C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402C8C">
        <w:rPr>
          <w:rFonts w:ascii="Times New Roman" w:eastAsia="Times New Roman" w:hAnsi="Times New Roman" w:cs="Times New Roman"/>
          <w:sz w:val="24"/>
          <w:szCs w:val="24"/>
          <w:lang w:eastAsia="ru-RU"/>
        </w:rPr>
        <w:t>Для выполнения указанных задач с 2019 года образовательная система Слюдянского района была подготовлена к реализации и вступила в национальный проект «Образование».</w:t>
      </w:r>
    </w:p>
    <w:p w:rsidR="00AF540A" w:rsidRPr="00AF540A" w:rsidRDefault="00AF540A" w:rsidP="00855FE7">
      <w:pPr>
        <w:spacing w:after="0" w:line="240" w:lineRule="auto"/>
        <w:ind w:right="-2" w:firstLine="567"/>
        <w:jc w:val="center"/>
        <w:rPr>
          <w:rFonts w:ascii="Times New Roman" w:eastAsia="Times New Roman" w:hAnsi="Times New Roman" w:cs="Times New Roman"/>
          <w:bCs/>
          <w:color w:val="000000" w:themeColor="text1"/>
          <w:sz w:val="24"/>
          <w:szCs w:val="24"/>
          <w:lang w:eastAsia="ru-RU"/>
        </w:rPr>
      </w:pPr>
      <w:r w:rsidRPr="00AF540A">
        <w:rPr>
          <w:rFonts w:ascii="Times New Roman" w:eastAsia="Times New Roman" w:hAnsi="Times New Roman" w:cs="Times New Roman"/>
          <w:bCs/>
          <w:color w:val="000000" w:themeColor="text1"/>
          <w:sz w:val="24"/>
          <w:szCs w:val="24"/>
          <w:lang w:eastAsia="ru-RU"/>
        </w:rPr>
        <w:t>Категорирование объектов образования</w:t>
      </w:r>
    </w:p>
    <w:p w:rsidR="00AF540A" w:rsidRPr="00AF540A" w:rsidRDefault="00AF540A" w:rsidP="00855FE7">
      <w:pPr>
        <w:spacing w:after="0" w:line="240" w:lineRule="auto"/>
        <w:ind w:right="-2" w:firstLine="567"/>
        <w:jc w:val="both"/>
        <w:rPr>
          <w:rFonts w:ascii="Times New Roman" w:eastAsia="Times New Roman" w:hAnsi="Times New Roman" w:cs="Times New Roman"/>
          <w:bCs/>
          <w:color w:val="000000" w:themeColor="text1"/>
          <w:sz w:val="24"/>
          <w:szCs w:val="24"/>
          <w:lang w:eastAsia="ru-RU"/>
        </w:rPr>
      </w:pPr>
    </w:p>
    <w:p w:rsidR="00AF540A" w:rsidRPr="00AF540A" w:rsidRDefault="00AF540A" w:rsidP="00855FE7">
      <w:pPr>
        <w:spacing w:after="0" w:line="240" w:lineRule="auto"/>
        <w:ind w:right="-2" w:firstLine="567"/>
        <w:jc w:val="both"/>
        <w:rPr>
          <w:rFonts w:ascii="Times New Roman" w:eastAsia="Times New Roman" w:hAnsi="Times New Roman" w:cs="Times New Roman"/>
          <w:color w:val="000000" w:themeColor="text1"/>
          <w:sz w:val="24"/>
          <w:szCs w:val="24"/>
          <w:lang w:eastAsia="ru-RU"/>
        </w:rPr>
      </w:pPr>
      <w:proofErr w:type="gramStart"/>
      <w:r w:rsidRPr="00AF540A">
        <w:rPr>
          <w:rFonts w:ascii="Times New Roman" w:eastAsia="Times New Roman" w:hAnsi="Times New Roman" w:cs="Times New Roman"/>
          <w:bCs/>
          <w:color w:val="000000" w:themeColor="text1"/>
          <w:sz w:val="24"/>
          <w:szCs w:val="24"/>
          <w:lang w:eastAsia="ru-RU"/>
        </w:rPr>
        <w:t xml:space="preserve">Во исполнение </w:t>
      </w:r>
      <w:hyperlink r:id="rId44" w:history="1">
        <w:r w:rsidRPr="00AF540A">
          <w:rPr>
            <w:rFonts w:ascii="Times New Roman" w:eastAsia="Times New Roman" w:hAnsi="Times New Roman" w:cs="Times New Roman"/>
            <w:color w:val="000000" w:themeColor="text1"/>
            <w:sz w:val="24"/>
            <w:szCs w:val="24"/>
            <w:lang w:eastAsia="ru-RU"/>
          </w:rPr>
          <w:t>Постановления Правительства РФ от 2.08.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hyperlink>
      <w:r w:rsidRPr="00AF540A">
        <w:rPr>
          <w:rFonts w:ascii="Times New Roman" w:eastAsia="Times New Roman" w:hAnsi="Times New Roman" w:cs="Times New Roman"/>
          <w:bCs/>
          <w:color w:val="000000" w:themeColor="text1"/>
          <w:sz w:val="24"/>
          <w:szCs w:val="24"/>
          <w:lang w:eastAsia="ru-RU"/>
        </w:rPr>
        <w:t xml:space="preserve"> бюджетными </w:t>
      </w:r>
      <w:r w:rsidRPr="00AF540A">
        <w:rPr>
          <w:rFonts w:ascii="Times New Roman" w:eastAsia="Times New Roman" w:hAnsi="Times New Roman" w:cs="Times New Roman"/>
          <w:bCs/>
          <w:color w:val="000000" w:themeColor="text1"/>
          <w:sz w:val="24"/>
          <w:szCs w:val="24"/>
          <w:lang w:eastAsia="ru-RU"/>
        </w:rPr>
        <w:lastRenderedPageBreak/>
        <w:t xml:space="preserve">образовательными учреждениями Слюдянского муниципального района проведена работа </w:t>
      </w:r>
      <w:r w:rsidRPr="00AF540A">
        <w:rPr>
          <w:rFonts w:ascii="Times New Roman" w:eastAsia="Times New Roman" w:hAnsi="Times New Roman" w:cs="Times New Roman"/>
          <w:color w:val="000000" w:themeColor="text1"/>
          <w:sz w:val="24"/>
          <w:szCs w:val="24"/>
          <w:lang w:eastAsia="ru-RU"/>
        </w:rPr>
        <w:t>по обследованию и категорированию объектов образования.</w:t>
      </w:r>
      <w:proofErr w:type="gramEnd"/>
      <w:r w:rsidRPr="00AF540A">
        <w:rPr>
          <w:rFonts w:ascii="Times New Roman" w:eastAsia="Times New Roman" w:hAnsi="Times New Roman" w:cs="Times New Roman"/>
          <w:color w:val="000000" w:themeColor="text1"/>
          <w:sz w:val="24"/>
          <w:szCs w:val="24"/>
          <w:lang w:eastAsia="ru-RU"/>
        </w:rPr>
        <w:t xml:space="preserve"> Комиссией по обследованию и категорированию 34 образовательных учреждений проведено</w:t>
      </w:r>
      <w:r w:rsidRPr="00AF540A">
        <w:rPr>
          <w:rFonts w:ascii="Times New Roman" w:eastAsia="Times New Roman" w:hAnsi="Times New Roman" w:cs="Times New Roman"/>
          <w:bCs/>
          <w:color w:val="000000" w:themeColor="text1"/>
          <w:spacing w:val="-1"/>
          <w:sz w:val="24"/>
          <w:szCs w:val="24"/>
          <w:lang w:eastAsia="ru-RU"/>
        </w:rPr>
        <w:t xml:space="preserve"> обследование и категорирование 42 объектов. По результатам работы комиссией </w:t>
      </w:r>
      <w:r w:rsidRPr="00AF540A">
        <w:rPr>
          <w:rFonts w:ascii="Times New Roman" w:eastAsia="Times New Roman" w:hAnsi="Times New Roman" w:cs="Times New Roman"/>
          <w:color w:val="000000" w:themeColor="text1"/>
          <w:sz w:val="24"/>
          <w:szCs w:val="24"/>
          <w:lang w:eastAsia="ru-RU"/>
        </w:rPr>
        <w:t xml:space="preserve">установлена 3 категория опасности 19 объектам, 4 категория опасности установлена 23 объектам. Все образовательные организации Слюдянского муниципального района разработали и согласовали в надзорных органах паспорта безопасности объектов (территорий). </w:t>
      </w:r>
    </w:p>
    <w:p w:rsidR="00AF540A" w:rsidRDefault="00AF540A" w:rsidP="00855FE7">
      <w:pPr>
        <w:spacing w:after="0" w:line="240" w:lineRule="auto"/>
        <w:ind w:firstLine="709"/>
        <w:contextualSpacing/>
        <w:jc w:val="center"/>
        <w:rPr>
          <w:rFonts w:ascii="Times New Roman" w:eastAsia="Times New Roman" w:hAnsi="Times New Roman" w:cs="Times New Roman"/>
          <w:bCs/>
          <w:sz w:val="24"/>
          <w:szCs w:val="24"/>
          <w:lang w:eastAsia="ru-RU"/>
        </w:rPr>
      </w:pPr>
    </w:p>
    <w:p w:rsidR="00AF540A" w:rsidRPr="00AF540A" w:rsidRDefault="00AF540A" w:rsidP="00855FE7">
      <w:pPr>
        <w:spacing w:after="0" w:line="240" w:lineRule="auto"/>
        <w:ind w:firstLine="709"/>
        <w:contextualSpacing/>
        <w:jc w:val="center"/>
        <w:rPr>
          <w:rFonts w:ascii="Times New Roman" w:eastAsia="Times New Roman" w:hAnsi="Times New Roman" w:cs="Times New Roman"/>
          <w:bCs/>
          <w:sz w:val="24"/>
          <w:szCs w:val="24"/>
          <w:lang w:eastAsia="ru-RU"/>
        </w:rPr>
      </w:pPr>
      <w:r w:rsidRPr="00AF540A">
        <w:rPr>
          <w:rFonts w:ascii="Times New Roman" w:eastAsia="Times New Roman" w:hAnsi="Times New Roman" w:cs="Times New Roman"/>
          <w:bCs/>
          <w:sz w:val="24"/>
          <w:szCs w:val="24"/>
          <w:lang w:eastAsia="ru-RU"/>
        </w:rPr>
        <w:t>Приемка образовательных учреждений к началу учебного года</w:t>
      </w:r>
    </w:p>
    <w:p w:rsidR="00AF540A" w:rsidRPr="00AF540A" w:rsidRDefault="00AF540A" w:rsidP="000114F9">
      <w:pPr>
        <w:spacing w:after="0" w:line="240" w:lineRule="auto"/>
        <w:ind w:firstLine="709"/>
        <w:contextualSpacing/>
        <w:jc w:val="both"/>
        <w:rPr>
          <w:rFonts w:ascii="Times New Roman" w:eastAsia="Times New Roman" w:hAnsi="Times New Roman" w:cs="Times New Roman"/>
          <w:bCs/>
          <w:sz w:val="24"/>
          <w:szCs w:val="24"/>
          <w:lang w:eastAsia="ru-RU"/>
        </w:rPr>
      </w:pPr>
    </w:p>
    <w:p w:rsidR="000114F9" w:rsidRPr="000114F9" w:rsidRDefault="000114F9" w:rsidP="000114F9">
      <w:pPr>
        <w:spacing w:after="0" w:line="240" w:lineRule="auto"/>
        <w:ind w:firstLine="709"/>
        <w:contextualSpacing/>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В соответствии с постановлением администрации Слюдянского муниципального района в целях проверки готовности образовательных учреждений к новому учебному году в августе 2021 г. осуществила работу комиссия по приемке образовательных учреждений Слюдянского муниципального района к новому 2021-2022 учебному году.</w:t>
      </w:r>
    </w:p>
    <w:p w:rsidR="000114F9" w:rsidRPr="000114F9" w:rsidRDefault="000114F9" w:rsidP="000114F9">
      <w:pPr>
        <w:spacing w:after="0" w:line="240" w:lineRule="auto"/>
        <w:ind w:firstLine="567"/>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 xml:space="preserve">Комиссией проведена проверка образовательных организаций в области выполнения комплекса мероприятий, направленных на обеспечение безопасности в случае ЧС и пожаров, санитарных норм и правил, антитеррористической защищенности, техническое состояние зданий. В целях обеспечения пожарной безопасности проверена исправность и наличие первичных средств пожаротушения, автоматической пожарной сигнализации и систем оповещения при пожаре, пропитка огнезащитным составом деревянных конструкций чердачных помещений, исправность путей эвакуации, систем противопожарного водоснабжения, аварийного освещения зданий. При проверке санитарных, гигиенических и медицинских мероприятий проверено оснащение пищеблоков технологическим и иным оборудованием, состояние систем канализации и водоснабжения, систем отопления, систем электроснабжения. Проверено соблюдение уровней освещенности, исправность технологического оборудования на пищеблоках, оборудование медицинских кабинетов, прохождение медицинского осмотра персоналом, оборудование учебных кабинетов мебелью, соответствующей росто-возрастным особенностям учащихся, выполнение мероприятий по обеспечению санитарного состояния и содержания помещений установленным требованиям. При проверке антитеррористической безопасности проверено наличие ограждения по периметру организации, установка систем видеонаблюдения, установка тревожной сигнализации, организация охраны. Проверено качество и окончание капитальных и текущих ремонтных работ в зданиях образовательных организаций.  </w:t>
      </w:r>
    </w:p>
    <w:p w:rsidR="000114F9" w:rsidRPr="000114F9" w:rsidRDefault="000114F9" w:rsidP="000114F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 xml:space="preserve">По окончании проведенной работы Комиссией дана объективная оценка готовности объектов образования к началу нового 2021-2022 учебного года, принято решение о возможности функционирования всех 38 учреждений образования Слюдянского муниципального района, подписаны 38 актов готовности образовательных учреждений к новому 2021-2022 учебному году. </w:t>
      </w:r>
    </w:p>
    <w:p w:rsidR="00AF540A" w:rsidRDefault="00AF540A" w:rsidP="00CA636E">
      <w:pPr>
        <w:tabs>
          <w:tab w:val="left" w:pos="0"/>
        </w:tabs>
        <w:spacing w:after="0" w:line="240" w:lineRule="auto"/>
        <w:jc w:val="center"/>
        <w:rPr>
          <w:rFonts w:ascii="Times New Roman" w:eastAsia="Times New Roman" w:hAnsi="Times New Roman" w:cs="Times New Roman"/>
          <w:color w:val="000000"/>
          <w:sz w:val="24"/>
          <w:szCs w:val="24"/>
          <w:lang w:eastAsia="ru-RU"/>
        </w:rPr>
      </w:pPr>
    </w:p>
    <w:p w:rsidR="00D90D3E" w:rsidRDefault="00D90D3E" w:rsidP="00CA636E">
      <w:pPr>
        <w:spacing w:after="0" w:line="240" w:lineRule="auto"/>
        <w:jc w:val="center"/>
        <w:rPr>
          <w:rFonts w:ascii="Times New Roman" w:eastAsia="Times New Roman" w:hAnsi="Times New Roman" w:cs="Times New Roman"/>
          <w:b/>
          <w:sz w:val="24"/>
          <w:szCs w:val="24"/>
          <w:lang w:eastAsia="ru-RU"/>
        </w:rPr>
      </w:pPr>
      <w:r w:rsidRPr="00CF66C0">
        <w:rPr>
          <w:rFonts w:ascii="Times New Roman" w:eastAsia="Times New Roman" w:hAnsi="Times New Roman" w:cs="Times New Roman"/>
          <w:noProof/>
          <w:sz w:val="24"/>
          <w:szCs w:val="24"/>
          <w:lang w:eastAsia="ru-RU"/>
        </w:rPr>
        <mc:AlternateContent>
          <mc:Choice Requires="wps">
            <w:drawing>
              <wp:inline distT="0" distB="0" distL="0" distR="0" wp14:anchorId="268E9E12" wp14:editId="4852E6D7">
                <wp:extent cx="5838825" cy="320675"/>
                <wp:effectExtent l="95250" t="38100" r="104775" b="117475"/>
                <wp:docPr id="56" name="Прямоугольник 5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770FB3" w:rsidRDefault="00920953" w:rsidP="00D90D3E">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6" o:spid="_x0000_s1053"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BS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p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NtQachf0pqgBqQ7Ccv6WVhsNMoh5PfLXdxNWBY4Sawlrq8xb5AijEtZ/iiwYxeMOcvmcXm&#10;hGm8Bv4lPpXU8Kf7E1xq++tj/KCPhQYpJVts4oK6X9bMCqD3k8LAPs3HY5j1kRhPngxB2EPJ8lCi&#10;1u2ZxkznaEvD4zHoe7k/Vla3N3g0ToNXiJji8F1Q7u2eOPOgIcKzw8XpaTxjXRvmL9SV4fvVEnbQ&#10;9e6GWdP3g8eKe6H3W5vNP9lXSTeNw+na66qJy+wBV1QvEFj1aaGkZym8JYd01Hp4PE8+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cAJAU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770FB3" w:rsidRDefault="00BE3492" w:rsidP="00D90D3E">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v:textbox>
                <w10:anchorlock/>
              </v:rect>
            </w:pict>
          </mc:Fallback>
        </mc:AlternateConten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Всего в Слюдянском районе зарегистрировано 3570 детей дошкольного возраста. </w:t>
      </w:r>
      <w:proofErr w:type="gramStart"/>
      <w:r w:rsidRPr="005573DD">
        <w:rPr>
          <w:rFonts w:ascii="Times New Roman" w:eastAsia="Times New Roman" w:hAnsi="Times New Roman" w:cs="Times New Roman"/>
          <w:sz w:val="24"/>
          <w:szCs w:val="24"/>
          <w:lang w:eastAsia="ru-RU"/>
        </w:rPr>
        <w:t>Из них охвачены услугами дошкольного образования 1892 детей (53%), в том числе:</w:t>
      </w:r>
      <w:proofErr w:type="gramEnd"/>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 в муниципальных дошкольных образовательных учреждениях – 1655 детей, </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в негосударственных ДОУ – 237 детей.</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Общее количество детей дошкольного возраста от 0 до 7 лет, не охваченных услугами дошкольных учреждений, составляет 1678 человек. Состоит на регистрационном учете в качестве нуждающихся 464 ребенка, все дети возрастной </w:t>
      </w:r>
      <w:r w:rsidRPr="005573DD">
        <w:rPr>
          <w:rFonts w:ascii="Times New Roman" w:eastAsia="Times New Roman" w:hAnsi="Times New Roman" w:cs="Times New Roman"/>
          <w:sz w:val="24"/>
          <w:szCs w:val="24"/>
          <w:lang w:eastAsia="ru-RU"/>
        </w:rPr>
        <w:lastRenderedPageBreak/>
        <w:t>категории от 0 до 3 лет. Очередность детей в ДОУ в возрасте с 3 до 7 лет полностью отсутствует.</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Муниципальная система дошкольного образования представлена следующими характеристиками:</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Учреждений дошкольного образования – 17;</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Количество педагогических работников – 172 (из них воспитателей- 146);</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Средняя наполняемость групп – 20,4 чел.;</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Численность воспитанников на одного воспитателя – 11,3 чел.;</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Охват детей услугами дошкольного образования – 46,3%;</w:t>
      </w:r>
    </w:p>
    <w:p w:rsidR="00D90D3E"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Численность детей-инвалидов и детей с ОВЗ в дошкольных учреждениях –34 чел.</w:t>
      </w:r>
    </w:p>
    <w:p w:rsidR="00B509ED" w:rsidRDefault="00B509ED" w:rsidP="005573DD">
      <w:pPr>
        <w:tabs>
          <w:tab w:val="left" w:pos="0"/>
        </w:tabs>
        <w:spacing w:after="0" w:line="240" w:lineRule="auto"/>
        <w:jc w:val="both"/>
        <w:rPr>
          <w:rFonts w:ascii="Times New Roman" w:eastAsia="Times New Roman" w:hAnsi="Times New Roman" w:cs="Times New Roman"/>
          <w:color w:val="000000"/>
          <w:sz w:val="24"/>
          <w:szCs w:val="24"/>
          <w:lang w:eastAsia="ru-RU"/>
        </w:rPr>
      </w:pPr>
    </w:p>
    <w:p w:rsidR="00D90D3E" w:rsidRDefault="00D90D3E" w:rsidP="0069546D">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2F6E98D4" wp14:editId="40E9C4DF">
                <wp:extent cx="5838825" cy="262393"/>
                <wp:effectExtent l="57150" t="38100" r="104775" b="118745"/>
                <wp:docPr id="57" name="Прямоугольник 57"/>
                <wp:cNvGraphicFramePr/>
                <a:graphic xmlns:a="http://schemas.openxmlformats.org/drawingml/2006/main">
                  <a:graphicData uri="http://schemas.microsoft.com/office/word/2010/wordprocessingShape">
                    <wps:wsp>
                      <wps:cNvSpPr/>
                      <wps:spPr>
                        <a:xfrm>
                          <a:off x="0" y="0"/>
                          <a:ext cx="5838825" cy="262393"/>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7" o:spid="_x0000_s1054" style="width:459.75pt;height:2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v:textbox>
                <w10:anchorlock/>
              </v:rect>
            </w:pict>
          </mc:Fallback>
        </mc:AlternateConten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Муниципальная система общего образования представлена следующими характеристиками:</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учреждений общего образования - 16 школ;</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количество педагогических работников - 408 (из них учителей - 300);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количество обучающихся – 5080 чел.;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численность учеников на 1 учителя - 17 чел.;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средняя наполняемость классов - 22,3 чел.;</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доля педагогов в возрасте до 35 лет -24,8 %;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доля педагогических работников пенсионного возраста - 27 %.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Учреждения образования Слюдянского муниципального района осуществляют деятельность в режиме пятидневной учебной недели.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69546D" w:rsidRPr="0069546D" w:rsidRDefault="0069546D" w:rsidP="0069546D">
      <w:pPr>
        <w:spacing w:after="0" w:line="240" w:lineRule="auto"/>
        <w:ind w:firstLine="709"/>
        <w:contextualSpacing/>
        <w:jc w:val="center"/>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Статистика выпускников, получивших аттестаты о среднем общем образовании:</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В 2020-2021 учебному году ЕГЭ проводился, из 191 обучающегося 11 классов получили аттестаты о среднем общем образовании - 187. Четверо выпускников, оставшиеся без аттестата по итогам ЕГЭ 2021 года, отказались от права пересдачи экзаменов в осенние сроки 2021 года</w:t>
      </w:r>
    </w:p>
    <w:p w:rsidR="00DA2471" w:rsidRPr="00DA2471" w:rsidRDefault="00DA2471" w:rsidP="00855FE7">
      <w:pPr>
        <w:spacing w:after="0" w:line="240" w:lineRule="auto"/>
        <w:ind w:firstLine="709"/>
        <w:contextualSpacing/>
        <w:jc w:val="both"/>
        <w:rPr>
          <w:rFonts w:ascii="Times New Roman" w:eastAsia="Times New Roman" w:hAnsi="Times New Roman" w:cs="Times New Roman"/>
          <w:sz w:val="24"/>
          <w:szCs w:val="24"/>
          <w:lang w:eastAsia="ru-RU"/>
        </w:rPr>
      </w:pPr>
    </w:p>
    <w:p w:rsidR="00855FE7" w:rsidRDefault="00DA2471" w:rsidP="00855FE7">
      <w:pPr>
        <w:spacing w:after="0" w:line="240" w:lineRule="auto"/>
        <w:ind w:firstLine="709"/>
        <w:contextualSpacing/>
        <w:jc w:val="center"/>
        <w:rPr>
          <w:rFonts w:ascii="Times New Roman" w:eastAsia="Times New Roman" w:hAnsi="Times New Roman" w:cs="Times New Roman"/>
          <w:sz w:val="24"/>
          <w:szCs w:val="24"/>
          <w:lang w:eastAsia="ru-RU"/>
        </w:rPr>
      </w:pPr>
      <w:r w:rsidRPr="00DA2471">
        <w:rPr>
          <w:rFonts w:ascii="Times New Roman" w:eastAsia="Times New Roman" w:hAnsi="Times New Roman" w:cs="Times New Roman"/>
          <w:sz w:val="24"/>
          <w:szCs w:val="24"/>
          <w:lang w:eastAsia="ru-RU"/>
        </w:rPr>
        <w:t>Информация о выпускниках 11-х классов,</w:t>
      </w:r>
    </w:p>
    <w:p w:rsidR="00DA2471" w:rsidRPr="00DA2471" w:rsidRDefault="00DA2471" w:rsidP="00855FE7">
      <w:pPr>
        <w:spacing w:after="0" w:line="240" w:lineRule="auto"/>
        <w:ind w:firstLine="709"/>
        <w:contextualSpacing/>
        <w:jc w:val="center"/>
        <w:rPr>
          <w:rFonts w:ascii="Times New Roman" w:eastAsia="Times New Roman" w:hAnsi="Times New Roman" w:cs="Times New Roman"/>
          <w:sz w:val="24"/>
          <w:szCs w:val="24"/>
          <w:lang w:eastAsia="ru-RU"/>
        </w:rPr>
      </w:pPr>
      <w:proofErr w:type="gramStart"/>
      <w:r w:rsidRPr="00DA2471">
        <w:rPr>
          <w:rFonts w:ascii="Times New Roman" w:eastAsia="Times New Roman" w:hAnsi="Times New Roman" w:cs="Times New Roman"/>
          <w:sz w:val="24"/>
          <w:szCs w:val="24"/>
          <w:lang w:eastAsia="ru-RU"/>
        </w:rPr>
        <w:t>получивших</w:t>
      </w:r>
      <w:proofErr w:type="gramEnd"/>
      <w:r w:rsidRPr="00DA2471">
        <w:rPr>
          <w:rFonts w:ascii="Times New Roman" w:eastAsia="Times New Roman" w:hAnsi="Times New Roman" w:cs="Times New Roman"/>
          <w:sz w:val="24"/>
          <w:szCs w:val="24"/>
          <w:lang w:eastAsia="ru-RU"/>
        </w:rPr>
        <w:t xml:space="preserve"> медали «За особые успехи в учении»</w:t>
      </w:r>
    </w:p>
    <w:p w:rsidR="00DA2471" w:rsidRDefault="00DA2471" w:rsidP="00855FE7">
      <w:pPr>
        <w:spacing w:after="0" w:line="240" w:lineRule="auto"/>
        <w:ind w:firstLine="709"/>
        <w:contextualSpacing/>
        <w:jc w:val="both"/>
        <w:rPr>
          <w:rFonts w:ascii="Times New Roman" w:eastAsia="Times New Roman" w:hAnsi="Times New Roman" w:cs="Times New Roman"/>
          <w:sz w:val="24"/>
          <w:szCs w:val="24"/>
          <w:lang w:eastAsia="ru-RU"/>
        </w:rPr>
      </w:pPr>
    </w:p>
    <w:tbl>
      <w:tblPr>
        <w:tblStyle w:val="a3"/>
        <w:tblW w:w="0" w:type="auto"/>
        <w:tblInd w:w="1072" w:type="dxa"/>
        <w:tblLook w:val="04A0" w:firstRow="1" w:lastRow="0" w:firstColumn="1" w:lastColumn="0" w:noHBand="0" w:noVBand="1"/>
      </w:tblPr>
      <w:tblGrid>
        <w:gridCol w:w="2373"/>
        <w:gridCol w:w="1029"/>
        <w:gridCol w:w="851"/>
        <w:gridCol w:w="1020"/>
        <w:gridCol w:w="850"/>
        <w:gridCol w:w="850"/>
      </w:tblGrid>
      <w:tr w:rsidR="00855FE7" w:rsidTr="00855FE7">
        <w:tc>
          <w:tcPr>
            <w:tcW w:w="2373"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Школа / год</w:t>
            </w:r>
          </w:p>
        </w:tc>
        <w:tc>
          <w:tcPr>
            <w:tcW w:w="1029"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2017</w:t>
            </w:r>
          </w:p>
        </w:tc>
        <w:tc>
          <w:tcPr>
            <w:tcW w:w="851"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2018</w:t>
            </w:r>
          </w:p>
        </w:tc>
        <w:tc>
          <w:tcPr>
            <w:tcW w:w="1020"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2019</w:t>
            </w:r>
          </w:p>
        </w:tc>
        <w:tc>
          <w:tcPr>
            <w:tcW w:w="850" w:type="dxa"/>
          </w:tcPr>
          <w:p w:rsidR="00855FE7" w:rsidRPr="00855FE7" w:rsidRDefault="00855FE7" w:rsidP="00855FE7">
            <w:pPr>
              <w:rPr>
                <w:rFonts w:ascii="Times New Roman" w:hAnsi="Times New Roman" w:cs="Times New Roman"/>
                <w:b/>
                <w:sz w:val="24"/>
                <w:szCs w:val="24"/>
              </w:rPr>
            </w:pPr>
            <w:r w:rsidRPr="00855FE7">
              <w:rPr>
                <w:rFonts w:ascii="Times New Roman" w:hAnsi="Times New Roman" w:cs="Times New Roman"/>
                <w:b/>
                <w:sz w:val="24"/>
                <w:szCs w:val="24"/>
              </w:rPr>
              <w:t>2020</w:t>
            </w:r>
          </w:p>
        </w:tc>
        <w:tc>
          <w:tcPr>
            <w:tcW w:w="850" w:type="dxa"/>
          </w:tcPr>
          <w:p w:rsidR="00855FE7" w:rsidRPr="00855FE7" w:rsidRDefault="00855FE7" w:rsidP="00855FE7">
            <w:pPr>
              <w:rPr>
                <w:rFonts w:ascii="Times New Roman" w:hAnsi="Times New Roman" w:cs="Times New Roman"/>
                <w:b/>
                <w:sz w:val="24"/>
                <w:szCs w:val="24"/>
              </w:rPr>
            </w:pPr>
            <w:r w:rsidRPr="00855FE7">
              <w:rPr>
                <w:rFonts w:ascii="Times New Roman" w:hAnsi="Times New Roman" w:cs="Times New Roman"/>
                <w:b/>
                <w:sz w:val="24"/>
                <w:szCs w:val="24"/>
              </w:rPr>
              <w:t>2021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2</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4</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6</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7</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5</w:t>
            </w:r>
          </w:p>
        </w:tc>
        <w:tc>
          <w:tcPr>
            <w:tcW w:w="1020" w:type="dxa"/>
          </w:tcPr>
          <w:p w:rsid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10</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11</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12</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8</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5</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49</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50</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5</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Школа – интернат № 23 ОАО «РЖД»</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итого</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20</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20</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27</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20</w:t>
            </w:r>
          </w:p>
        </w:tc>
      </w:tr>
    </w:tbl>
    <w:p w:rsidR="004C5808" w:rsidRPr="00DA2471" w:rsidRDefault="004C5808" w:rsidP="0069546D">
      <w:pPr>
        <w:spacing w:after="0" w:line="240" w:lineRule="auto"/>
        <w:ind w:firstLine="709"/>
        <w:contextualSpacing/>
        <w:jc w:val="both"/>
        <w:rPr>
          <w:rFonts w:ascii="Times New Roman" w:eastAsia="Times New Roman" w:hAnsi="Times New Roman" w:cs="Times New Roman"/>
          <w:sz w:val="24"/>
          <w:szCs w:val="24"/>
          <w:lang w:eastAsia="ru-RU"/>
        </w:rPr>
      </w:pP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lastRenderedPageBreak/>
        <w:t>В 2020-2021 учебному году ОГЭ проводился по двум обязательным предметам: русский язык и математика, из 402 учащихся 9 классов получили аттестаты об основном общем образовании 391. 11 обучающимся, не получившим аттестаты, будет возможность принять участие в экзаменах в мае – июне 2022 года.</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rPr>
      </w:pPr>
      <w:r w:rsidRPr="0069546D">
        <w:rPr>
          <w:rFonts w:ascii="Times New Roman" w:eastAsia="Times New Roman" w:hAnsi="Times New Roman" w:cs="Times New Roman"/>
          <w:color w:val="000000" w:themeColor="text1"/>
          <w:sz w:val="24"/>
          <w:szCs w:val="24"/>
          <w:shd w:val="clear" w:color="auto" w:fill="FFFFFF"/>
          <w:lang w:eastAsia="ru-RU"/>
        </w:rPr>
        <w:t>В 2021 году обследовано 154 человека    в возрасте от 4-х  до 16 лет. В отношении 6 учащихся были даны рекомендации по условиям организации сдачи государственной итоговой аттестации, для остальных – даны рекомендации по программам обучения.  Отчет по итогам работы территориальной психолого–медико–педагогической комиссии за  2021  год отправлен  в федеральный ресурсный центр ПМПК г. Москва.</w:t>
      </w:r>
    </w:p>
    <w:p w:rsidR="0069546D" w:rsidRPr="0069546D" w:rsidRDefault="0069546D" w:rsidP="0069546D">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В 2021 году в социально–психологическую</w:t>
      </w:r>
      <w:r>
        <w:rPr>
          <w:rFonts w:ascii="Times New Roman" w:eastAsia="Times New Roman" w:hAnsi="Times New Roman" w:cs="Times New Roman"/>
          <w:color w:val="000000" w:themeColor="text1"/>
          <w:sz w:val="24"/>
          <w:szCs w:val="24"/>
          <w:lang w:eastAsia="ru-RU"/>
        </w:rPr>
        <w:t xml:space="preserve"> </w:t>
      </w:r>
      <w:r w:rsidRPr="0069546D">
        <w:rPr>
          <w:rFonts w:ascii="Times New Roman" w:eastAsia="Times New Roman" w:hAnsi="Times New Roman" w:cs="Times New Roman"/>
          <w:color w:val="000000" w:themeColor="text1"/>
          <w:sz w:val="24"/>
          <w:szCs w:val="24"/>
          <w:lang w:eastAsia="ru-RU"/>
        </w:rPr>
        <w:t xml:space="preserve">службу в </w:t>
      </w:r>
      <w:r>
        <w:rPr>
          <w:rFonts w:ascii="Times New Roman" w:eastAsia="Times New Roman" w:hAnsi="Times New Roman" w:cs="Times New Roman"/>
          <w:color w:val="000000" w:themeColor="text1"/>
          <w:sz w:val="24"/>
          <w:szCs w:val="24"/>
          <w:lang w:eastAsia="ru-RU"/>
        </w:rPr>
        <w:t>с</w:t>
      </w:r>
      <w:r w:rsidRPr="0069546D">
        <w:rPr>
          <w:rFonts w:ascii="Times New Roman" w:eastAsia="Times New Roman" w:hAnsi="Times New Roman" w:cs="Times New Roman"/>
          <w:color w:val="000000" w:themeColor="text1"/>
          <w:sz w:val="24"/>
          <w:szCs w:val="24"/>
          <w:lang w:eastAsia="ru-RU"/>
        </w:rPr>
        <w:t>истеме образования  Слюдянского муниципального района  входят 53 специалиста: психологи, логопеды, дефектологи, социальные педагоги.  </w:t>
      </w:r>
    </w:p>
    <w:p w:rsidR="0069546D" w:rsidRPr="0069546D" w:rsidRDefault="0069546D" w:rsidP="0069546D">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proofErr w:type="gramStart"/>
      <w:r w:rsidRPr="0069546D">
        <w:rPr>
          <w:rFonts w:ascii="Times New Roman" w:eastAsia="Times New Roman" w:hAnsi="Times New Roman" w:cs="Times New Roman"/>
          <w:color w:val="000000" w:themeColor="text1"/>
          <w:sz w:val="24"/>
          <w:szCs w:val="24"/>
          <w:lang w:eastAsia="ru-RU"/>
        </w:rPr>
        <w:t>Ситуация  в районе остается острой</w:t>
      </w:r>
      <w:r>
        <w:rPr>
          <w:rFonts w:ascii="Times New Roman" w:eastAsia="Times New Roman" w:hAnsi="Times New Roman" w:cs="Times New Roman"/>
          <w:color w:val="000000" w:themeColor="text1"/>
          <w:sz w:val="24"/>
          <w:szCs w:val="24"/>
          <w:lang w:eastAsia="ru-RU"/>
        </w:rPr>
        <w:t>,</w:t>
      </w:r>
      <w:r w:rsidRPr="0069546D">
        <w:rPr>
          <w:rFonts w:ascii="Times New Roman" w:eastAsia="Times New Roman" w:hAnsi="Times New Roman" w:cs="Times New Roman"/>
          <w:color w:val="000000" w:themeColor="text1"/>
          <w:sz w:val="24"/>
          <w:szCs w:val="24"/>
          <w:lang w:eastAsia="ru-RU"/>
        </w:rPr>
        <w:t>  т</w:t>
      </w:r>
      <w:r>
        <w:rPr>
          <w:rFonts w:ascii="Times New Roman" w:eastAsia="Times New Roman" w:hAnsi="Times New Roman" w:cs="Times New Roman"/>
          <w:color w:val="000000" w:themeColor="text1"/>
          <w:sz w:val="24"/>
          <w:szCs w:val="24"/>
          <w:lang w:eastAsia="ru-RU"/>
        </w:rPr>
        <w:t xml:space="preserve">ак </w:t>
      </w:r>
      <w:r w:rsidRPr="0069546D">
        <w:rPr>
          <w:rFonts w:ascii="Times New Roman" w:eastAsia="Times New Roman" w:hAnsi="Times New Roman" w:cs="Times New Roman"/>
          <w:color w:val="000000" w:themeColor="text1"/>
          <w:sz w:val="24"/>
          <w:szCs w:val="24"/>
          <w:lang w:eastAsia="ru-RU"/>
        </w:rPr>
        <w:t>к</w:t>
      </w:r>
      <w:r>
        <w:rPr>
          <w:rFonts w:ascii="Times New Roman" w:eastAsia="Times New Roman" w:hAnsi="Times New Roman" w:cs="Times New Roman"/>
          <w:color w:val="000000" w:themeColor="text1"/>
          <w:sz w:val="24"/>
          <w:szCs w:val="24"/>
          <w:lang w:eastAsia="ru-RU"/>
        </w:rPr>
        <w:t>ак</w:t>
      </w:r>
      <w:r w:rsidRPr="0069546D">
        <w:rPr>
          <w:rFonts w:ascii="Times New Roman" w:eastAsia="Times New Roman" w:hAnsi="Times New Roman" w:cs="Times New Roman"/>
          <w:color w:val="000000" w:themeColor="text1"/>
          <w:sz w:val="24"/>
          <w:szCs w:val="24"/>
          <w:lang w:eastAsia="ru-RU"/>
        </w:rPr>
        <w:t xml:space="preserve"> не достаточное количество дефектологов,  логопедов, психологов  не позволяет охватить 445  обучающихся  с ОВЗ и умственной отсталостью (интеллектуальными нарушениями) (Приказ № 1014, 1015, регламентирует количество обучающихся с ОВЗ на одного специалиста на  ставку: учитель - логопед 6 – 12 детей, учитель – дефектолог 6-12 детей, педагог - психолог – 20 детей), что не позволяет создавать  условия для эффективной коррекционной работы</w:t>
      </w:r>
      <w:proofErr w:type="gramEnd"/>
      <w:r w:rsidRPr="0069546D">
        <w:rPr>
          <w:rFonts w:ascii="Times New Roman" w:eastAsia="Times New Roman" w:hAnsi="Times New Roman" w:cs="Times New Roman"/>
          <w:color w:val="000000" w:themeColor="text1"/>
          <w:sz w:val="24"/>
          <w:szCs w:val="24"/>
          <w:lang w:eastAsia="ru-RU"/>
        </w:rPr>
        <w:t xml:space="preserve">  и,  в полной мере, реализовывать  Федеральный государственный образовательный стандарт начального общего образования </w:t>
      </w:r>
      <w:proofErr w:type="gramStart"/>
      <w:r w:rsidRPr="0069546D">
        <w:rPr>
          <w:rFonts w:ascii="Times New Roman" w:eastAsia="Times New Roman" w:hAnsi="Times New Roman" w:cs="Times New Roman"/>
          <w:color w:val="000000" w:themeColor="text1"/>
          <w:sz w:val="24"/>
          <w:szCs w:val="24"/>
          <w:lang w:eastAsia="ru-RU"/>
        </w:rPr>
        <w:t>обучающихся</w:t>
      </w:r>
      <w:proofErr w:type="gramEnd"/>
      <w:r w:rsidRPr="0069546D">
        <w:rPr>
          <w:rFonts w:ascii="Times New Roman" w:eastAsia="Times New Roman" w:hAnsi="Times New Roman" w:cs="Times New Roman"/>
          <w:color w:val="000000" w:themeColor="text1"/>
          <w:sz w:val="24"/>
          <w:szCs w:val="24"/>
          <w:lang w:eastAsia="ru-RU"/>
        </w:rPr>
        <w:t xml:space="preserve"> с ограниченными возможностями здоровья и обучающихся с умственной отсталостью (интеллектуальными нарушениями). </w:t>
      </w:r>
    </w:p>
    <w:p w:rsidR="00DA2471" w:rsidRPr="00DA2471" w:rsidRDefault="00DA2471" w:rsidP="00DB55D1">
      <w:pPr>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DB55D1">
      <w:pPr>
        <w:spacing w:after="0" w:line="240" w:lineRule="auto"/>
        <w:ind w:firstLine="709"/>
        <w:contextualSpacing/>
        <w:jc w:val="center"/>
        <w:textAlignment w:val="baseline"/>
        <w:rPr>
          <w:rFonts w:ascii="Times New Roman" w:eastAsia="Times New Roman" w:hAnsi="Times New Roman" w:cs="Times New Roman"/>
          <w:color w:val="000000" w:themeColor="text1"/>
          <w:sz w:val="24"/>
          <w:szCs w:val="24"/>
          <w:lang w:eastAsia="ru-RU"/>
        </w:rPr>
      </w:pPr>
      <w:r w:rsidRPr="00DA2471">
        <w:rPr>
          <w:rFonts w:ascii="Times New Roman" w:eastAsia="Times New Roman" w:hAnsi="Times New Roman" w:cs="Times New Roman"/>
          <w:color w:val="000000" w:themeColor="text1"/>
          <w:sz w:val="24"/>
          <w:szCs w:val="24"/>
          <w:lang w:eastAsia="ru-RU"/>
        </w:rPr>
        <w:t xml:space="preserve">Работа с </w:t>
      </w:r>
      <w:proofErr w:type="gramStart"/>
      <w:r w:rsidRPr="00DA2471">
        <w:rPr>
          <w:rFonts w:ascii="Times New Roman" w:eastAsia="Times New Roman" w:hAnsi="Times New Roman" w:cs="Times New Roman"/>
          <w:color w:val="000000" w:themeColor="text1"/>
          <w:sz w:val="24"/>
          <w:szCs w:val="24"/>
          <w:lang w:eastAsia="ru-RU"/>
        </w:rPr>
        <w:t>обучающимися</w:t>
      </w:r>
      <w:proofErr w:type="gramEnd"/>
      <w:r w:rsidRPr="00DA2471">
        <w:rPr>
          <w:rFonts w:ascii="Times New Roman" w:eastAsia="Times New Roman" w:hAnsi="Times New Roman" w:cs="Times New Roman"/>
          <w:color w:val="000000" w:themeColor="text1"/>
          <w:sz w:val="24"/>
          <w:szCs w:val="24"/>
          <w:lang w:eastAsia="ru-RU"/>
        </w:rPr>
        <w:t>, имеющими особые образовательные потребности</w:t>
      </w:r>
    </w:p>
    <w:p w:rsidR="00DA2471" w:rsidRPr="00DA2471" w:rsidRDefault="00DA2471" w:rsidP="00DB55D1">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DA2471">
        <w:rPr>
          <w:rFonts w:ascii="Times New Roman" w:eastAsia="Times New Roman" w:hAnsi="Times New Roman" w:cs="Times New Roman"/>
          <w:color w:val="000000" w:themeColor="text1"/>
          <w:sz w:val="24"/>
          <w:szCs w:val="24"/>
          <w:lang w:eastAsia="ru-RU"/>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районе, согласно имеющимся статистическим данным на 27.12.2021 года</w:t>
      </w:r>
      <w:r>
        <w:rPr>
          <w:rStyle w:val="normaltextrun"/>
          <w:color w:val="000000" w:themeColor="text1"/>
        </w:rPr>
        <w:t>,</w:t>
      </w:r>
      <w:r w:rsidRPr="00947515">
        <w:rPr>
          <w:rStyle w:val="normaltextrun"/>
          <w:color w:val="000000" w:themeColor="text1"/>
        </w:rPr>
        <w:t xml:space="preserve"> </w:t>
      </w:r>
      <w:r w:rsidRPr="00947515">
        <w:rPr>
          <w:rStyle w:val="contextualspellingandgrammarerror"/>
          <w:color w:val="000000" w:themeColor="text1"/>
        </w:rPr>
        <w:t xml:space="preserve">445 </w:t>
      </w:r>
      <w:r w:rsidRPr="00947515">
        <w:rPr>
          <w:rStyle w:val="normaltextrun"/>
          <w:color w:val="000000" w:themeColor="text1"/>
        </w:rPr>
        <w:t>  </w:t>
      </w:r>
      <w:r w:rsidRPr="00947515">
        <w:rPr>
          <w:rStyle w:val="contextualspellingandgrammarerror"/>
          <w:color w:val="000000" w:themeColor="text1"/>
        </w:rPr>
        <w:t>обучающихся с</w:t>
      </w:r>
      <w:r w:rsidRPr="00947515">
        <w:rPr>
          <w:rStyle w:val="normaltextrun"/>
          <w:color w:val="000000" w:themeColor="text1"/>
        </w:rPr>
        <w:t> ограниченными возможностями здоровья школьного возраста</w:t>
      </w:r>
      <w:r>
        <w:rPr>
          <w:rStyle w:val="normaltextrun"/>
          <w:color w:val="000000" w:themeColor="text1"/>
        </w:rPr>
        <w:t>,</w:t>
      </w:r>
      <w:r w:rsidRPr="00947515">
        <w:rPr>
          <w:rStyle w:val="normaltextrun"/>
          <w:color w:val="000000" w:themeColor="text1"/>
        </w:rPr>
        <w:t xml:space="preserve"> из них </w:t>
      </w:r>
      <w:r w:rsidRPr="00947515">
        <w:rPr>
          <w:rStyle w:val="contextualspellingandgrammarerror"/>
          <w:color w:val="000000" w:themeColor="text1"/>
        </w:rPr>
        <w:t>21 ребенок</w:t>
      </w:r>
      <w:r w:rsidRPr="00947515">
        <w:rPr>
          <w:rStyle w:val="normaltextrun"/>
          <w:color w:val="000000" w:themeColor="text1"/>
        </w:rPr>
        <w:t> с ОВЗ дошкольного </w:t>
      </w:r>
      <w:r w:rsidRPr="00947515">
        <w:rPr>
          <w:rStyle w:val="contextualspellingandgrammarerror"/>
          <w:color w:val="000000" w:themeColor="text1"/>
        </w:rPr>
        <w:t>возраста  и</w:t>
      </w:r>
      <w:r>
        <w:rPr>
          <w:rStyle w:val="normaltextrun"/>
          <w:color w:val="000000" w:themeColor="text1"/>
        </w:rPr>
        <w:t> 128  детей</w:t>
      </w:r>
      <w:r w:rsidRPr="00947515">
        <w:rPr>
          <w:rStyle w:val="normaltextrun"/>
          <w:color w:val="000000" w:themeColor="text1"/>
        </w:rPr>
        <w:t>–</w:t>
      </w:r>
      <w:r w:rsidRPr="00947515">
        <w:rPr>
          <w:rStyle w:val="contextualspellingandgrammarerror"/>
          <w:color w:val="000000" w:themeColor="text1"/>
        </w:rPr>
        <w:t>инвалидов  от</w:t>
      </w:r>
      <w:r w:rsidRPr="00947515">
        <w:rPr>
          <w:rStyle w:val="normaltextrun"/>
          <w:color w:val="000000" w:themeColor="text1"/>
        </w:rPr>
        <w:t> 0 до 18 лет.   </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2021 году   в МБОУ СОШ </w:t>
      </w:r>
      <w:r w:rsidRPr="00947515">
        <w:rPr>
          <w:rStyle w:val="contextualspellingandgrammarerror"/>
          <w:color w:val="000000" w:themeColor="text1"/>
        </w:rPr>
        <w:t>№ </w:t>
      </w:r>
      <w:r w:rsidRPr="00947515">
        <w:rPr>
          <w:rStyle w:val="normaltextrun"/>
          <w:color w:val="000000" w:themeColor="text1"/>
        </w:rPr>
        <w:t>11, 12, 16 г. Байкальска  и в МБОУ СОШ № 2,49 г. Слюдянки дополнительно созданы классы – </w:t>
      </w:r>
      <w:r w:rsidRPr="00947515">
        <w:rPr>
          <w:rStyle w:val="contextualspellingandgrammarerror"/>
          <w:color w:val="000000" w:themeColor="text1"/>
        </w:rPr>
        <w:t>комплекты  для</w:t>
      </w:r>
      <w:r w:rsidRPr="00947515">
        <w:rPr>
          <w:rStyle w:val="normaltextrun"/>
          <w:color w:val="000000" w:themeColor="text1"/>
        </w:rPr>
        <w:t> детей с легкой и умеренной умственной отсталостью.</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соответствии с постановлением Правительства Иркутской области № 178–</w:t>
      </w:r>
      <w:r w:rsidRPr="00947515">
        <w:rPr>
          <w:rStyle w:val="spellingerror"/>
          <w:color w:val="000000" w:themeColor="text1"/>
        </w:rPr>
        <w:t>пп</w:t>
      </w:r>
      <w:r w:rsidRPr="00947515">
        <w:rPr>
          <w:rStyle w:val="normaltextrun"/>
          <w:color w:val="000000" w:themeColor="text1"/>
        </w:rPr>
        <w:t> от 24.03.2020   </w:t>
      </w:r>
      <w:r w:rsidRPr="00947515">
        <w:rPr>
          <w:rStyle w:val="eop"/>
          <w:color w:val="000000" w:themeColor="text1"/>
        </w:rPr>
        <w:t> </w:t>
      </w:r>
      <w:r w:rsidRPr="00947515">
        <w:rPr>
          <w:rStyle w:val="normaltextrun"/>
          <w:color w:val="000000" w:themeColor="text1"/>
        </w:rPr>
        <w:t xml:space="preserve">обучающиеся с ограниченными возможностями здоровья  в образовательных учреждениях обеспечены двухразовым бесплатным питанием. Родителям (законным представителям), чьи дети по состоянию здоровья, </w:t>
      </w:r>
      <w:proofErr w:type="gramStart"/>
      <w:r w:rsidRPr="00947515">
        <w:rPr>
          <w:rStyle w:val="normaltextrun"/>
          <w:color w:val="000000" w:themeColor="text1"/>
        </w:rPr>
        <w:t>обучаются на дому выплачивается</w:t>
      </w:r>
      <w:proofErr w:type="gramEnd"/>
      <w:r w:rsidRPr="00947515">
        <w:rPr>
          <w:rStyle w:val="normaltextrun"/>
          <w:color w:val="000000" w:themeColor="text1"/>
        </w:rPr>
        <w:t xml:space="preserve"> компенсация стоимости  двухразового бесплатного  питания. </w:t>
      </w:r>
    </w:p>
    <w:p w:rsidR="00966460" w:rsidRDefault="00966460" w:rsidP="00966460">
      <w:pPr>
        <w:pStyle w:val="paragraph"/>
        <w:spacing w:before="0" w:beforeAutospacing="0" w:after="0" w:afterAutospacing="0"/>
        <w:ind w:firstLine="709"/>
        <w:contextualSpacing/>
        <w:jc w:val="both"/>
        <w:textAlignment w:val="baseline"/>
        <w:rPr>
          <w:rStyle w:val="normaltextrun"/>
          <w:color w:val="000000" w:themeColor="text1"/>
        </w:rPr>
      </w:pPr>
      <w:r w:rsidRPr="00947515">
        <w:rPr>
          <w:rStyle w:val="normaltextrun"/>
          <w:color w:val="000000" w:themeColor="text1"/>
        </w:rPr>
        <w:t>В </w:t>
      </w:r>
      <w:r>
        <w:rPr>
          <w:rStyle w:val="normaltextrun"/>
          <w:color w:val="000000" w:themeColor="text1"/>
        </w:rPr>
        <w:t xml:space="preserve"> </w:t>
      </w:r>
      <w:r w:rsidRPr="00947515">
        <w:rPr>
          <w:rStyle w:val="contextualspellingandgrammarerror"/>
          <w:color w:val="000000" w:themeColor="text1"/>
        </w:rPr>
        <w:t>проекте </w:t>
      </w:r>
      <w:r>
        <w:rPr>
          <w:rStyle w:val="contextualspellingandgrammarerror"/>
          <w:color w:val="000000" w:themeColor="text1"/>
        </w:rPr>
        <w:t xml:space="preserve"> </w:t>
      </w:r>
      <w:r w:rsidRPr="00947515">
        <w:rPr>
          <w:rStyle w:val="contextualspellingandgrammarerror"/>
          <w:color w:val="000000" w:themeColor="text1"/>
        </w:rPr>
        <w:t>«</w:t>
      </w:r>
      <w:r w:rsidRPr="00947515">
        <w:rPr>
          <w:rStyle w:val="normaltextrun"/>
          <w:color w:val="000000" w:themeColor="text1"/>
        </w:rPr>
        <w:t>Развитие</w:t>
      </w:r>
      <w:r>
        <w:rPr>
          <w:rStyle w:val="normaltextrun"/>
          <w:color w:val="000000" w:themeColor="text1"/>
        </w:rPr>
        <w:t xml:space="preserve"> </w:t>
      </w:r>
      <w:r w:rsidRPr="00947515">
        <w:rPr>
          <w:rStyle w:val="normaltextrun"/>
          <w:color w:val="000000" w:themeColor="text1"/>
        </w:rPr>
        <w:t>дистанционного </w:t>
      </w:r>
      <w:r w:rsidRPr="00947515">
        <w:rPr>
          <w:rStyle w:val="contextualspellingandgrammarerror"/>
          <w:color w:val="000000" w:themeColor="text1"/>
        </w:rPr>
        <w:t>образования для</w:t>
      </w:r>
      <w:r w:rsidRPr="00947515">
        <w:rPr>
          <w:rStyle w:val="normaltextrun"/>
          <w:color w:val="000000" w:themeColor="text1"/>
        </w:rPr>
        <w:t> детей-инвалидов»</w:t>
      </w:r>
      <w:r>
        <w:rPr>
          <w:rStyle w:val="normaltextrun"/>
          <w:color w:val="000000" w:themeColor="text1"/>
        </w:rPr>
        <w:t xml:space="preserve">  о</w:t>
      </w:r>
      <w:r w:rsidRPr="00947515">
        <w:rPr>
          <w:rStyle w:val="normaltextrun"/>
          <w:color w:val="000000" w:themeColor="text1"/>
        </w:rPr>
        <w:t>бучаются </w:t>
      </w:r>
      <w:r w:rsidRPr="00947515">
        <w:rPr>
          <w:rStyle w:val="contextualspellingandgrammarerror"/>
          <w:color w:val="000000" w:themeColor="text1"/>
        </w:rPr>
        <w:t>12 детей</w:t>
      </w:r>
      <w:r w:rsidRPr="00947515">
        <w:rPr>
          <w:rStyle w:val="normaltextrun"/>
          <w:color w:val="000000" w:themeColor="text1"/>
        </w:rPr>
        <w:t>–</w:t>
      </w:r>
      <w:r w:rsidRPr="00947515">
        <w:rPr>
          <w:rStyle w:val="contextualspellingandgrammarerror"/>
          <w:color w:val="000000" w:themeColor="text1"/>
        </w:rPr>
        <w:t>инвалидов из</w:t>
      </w:r>
      <w:r w:rsidRPr="00947515">
        <w:rPr>
          <w:rStyle w:val="normaltextrun"/>
          <w:color w:val="000000" w:themeColor="text1"/>
        </w:rPr>
        <w:t> образовательных</w:t>
      </w:r>
      <w:r>
        <w:rPr>
          <w:rStyle w:val="normaltextrun"/>
          <w:color w:val="000000" w:themeColor="text1"/>
        </w:rPr>
        <w:t xml:space="preserve"> </w:t>
      </w:r>
      <w:r w:rsidRPr="00947515">
        <w:rPr>
          <w:rStyle w:val="normaltextrun"/>
          <w:color w:val="000000" w:themeColor="text1"/>
        </w:rPr>
        <w:t>учреждений</w:t>
      </w:r>
      <w:r>
        <w:rPr>
          <w:rStyle w:val="normaltextrun"/>
          <w:color w:val="000000" w:themeColor="text1"/>
        </w:rPr>
        <w:t xml:space="preserve"> № 1,4,7,12.</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contextualspellingandgrammarerror"/>
          <w:color w:val="000000" w:themeColor="text1"/>
        </w:rPr>
        <w:t>За отчетный</w:t>
      </w:r>
      <w:r w:rsidRPr="00947515">
        <w:rPr>
          <w:rStyle w:val="normaltextrun"/>
          <w:color w:val="000000" w:themeColor="text1"/>
        </w:rPr>
        <w:t> период в </w:t>
      </w:r>
      <w:r>
        <w:rPr>
          <w:rStyle w:val="normaltextrun"/>
          <w:color w:val="000000" w:themeColor="text1"/>
        </w:rPr>
        <w:t xml:space="preserve"> </w:t>
      </w:r>
      <w:r w:rsidRPr="00947515">
        <w:rPr>
          <w:rStyle w:val="contextualspellingandgrammarerror"/>
          <w:color w:val="000000" w:themeColor="text1"/>
        </w:rPr>
        <w:t>Службу исполнения</w:t>
      </w:r>
      <w:r w:rsidRPr="00947515">
        <w:rPr>
          <w:rStyle w:val="normaltextrun"/>
          <w:color w:val="000000" w:themeColor="text1"/>
        </w:rPr>
        <w:t> и мониторинга перечня </w:t>
      </w:r>
      <w:r w:rsidRPr="00947515">
        <w:rPr>
          <w:rStyle w:val="contextualspellingandgrammarerror"/>
          <w:color w:val="000000" w:themeColor="text1"/>
        </w:rPr>
        <w:t>мероприятий индивидуальной</w:t>
      </w:r>
      <w:r w:rsidRPr="00947515">
        <w:rPr>
          <w:rStyle w:val="normaltextrun"/>
          <w:color w:val="000000" w:themeColor="text1"/>
        </w:rPr>
        <w:t xml:space="preserve"> программы </w:t>
      </w:r>
      <w:r>
        <w:rPr>
          <w:rStyle w:val="normaltextrun"/>
          <w:color w:val="000000" w:themeColor="text1"/>
        </w:rPr>
        <w:t xml:space="preserve">реабилитации и абилитации ребенка-инвалида (Государственное автономное учреждение Иркутской области) </w:t>
      </w:r>
      <w:r>
        <w:rPr>
          <w:rStyle w:val="contextualspellingandgrammarerror"/>
          <w:color w:val="000000" w:themeColor="text1"/>
        </w:rPr>
        <w:t>н</w:t>
      </w:r>
      <w:r w:rsidRPr="00947515">
        <w:rPr>
          <w:rStyle w:val="contextualspellingandgrammarerror"/>
          <w:color w:val="000000" w:themeColor="text1"/>
        </w:rPr>
        <w:t>аправлено</w:t>
      </w:r>
      <w:r w:rsidRPr="00947515">
        <w:rPr>
          <w:rStyle w:val="normaltextrun"/>
          <w:color w:val="000000" w:themeColor="text1"/>
        </w:rPr>
        <w:t> </w:t>
      </w:r>
      <w:r w:rsidRPr="00947515">
        <w:rPr>
          <w:rStyle w:val="contextualspellingandgrammarerror"/>
          <w:color w:val="000000" w:themeColor="text1"/>
        </w:rPr>
        <w:t>340  отчетов</w:t>
      </w:r>
      <w:r w:rsidRPr="00947515">
        <w:rPr>
          <w:rStyle w:val="normaltextrun"/>
          <w:color w:val="000000" w:themeColor="text1"/>
        </w:rPr>
        <w:t>  об исполнении </w:t>
      </w:r>
      <w:r w:rsidRPr="00947515">
        <w:rPr>
          <w:rStyle w:val="spellingerror"/>
          <w:color w:val="000000" w:themeColor="text1"/>
        </w:rPr>
        <w:t>психолого</w:t>
      </w:r>
      <w:r w:rsidRPr="00947515">
        <w:rPr>
          <w:rStyle w:val="normaltextrun"/>
          <w:color w:val="000000" w:themeColor="text1"/>
        </w:rPr>
        <w:t>–педагогических мероприятий. </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Во   исполнение национального проекта «Поддержка семей, имеющих детей» в рамках Консультативных пунктов, которые функционируют на базе МБДОУ № 1,3,4,8 в трех населенных пунктах </w:t>
      </w:r>
      <w:r w:rsidRPr="00947515">
        <w:rPr>
          <w:rStyle w:val="spellingerror"/>
          <w:color w:val="000000" w:themeColor="text1"/>
        </w:rPr>
        <w:t>г. Слюдянка</w:t>
      </w:r>
      <w:r w:rsidRPr="00947515">
        <w:rPr>
          <w:rStyle w:val="normaltextrun"/>
          <w:color w:val="000000" w:themeColor="text1"/>
        </w:rPr>
        <w:t>, г. Байкальск, </w:t>
      </w:r>
      <w:r w:rsidRPr="00947515">
        <w:rPr>
          <w:rStyle w:val="spellingerror"/>
          <w:color w:val="000000" w:themeColor="text1"/>
        </w:rPr>
        <w:t>р.п</w:t>
      </w:r>
      <w:r w:rsidRPr="00947515">
        <w:rPr>
          <w:rStyle w:val="normaltextrun"/>
          <w:color w:val="000000" w:themeColor="text1"/>
        </w:rPr>
        <w:t>. </w:t>
      </w:r>
      <w:r w:rsidRPr="00947515">
        <w:rPr>
          <w:rStyle w:val="contextualspellingandgrammarerror"/>
          <w:color w:val="000000" w:themeColor="text1"/>
        </w:rPr>
        <w:t>Култук  за</w:t>
      </w:r>
      <w:r w:rsidRPr="00947515">
        <w:rPr>
          <w:rStyle w:val="normaltextrun"/>
          <w:color w:val="000000" w:themeColor="text1"/>
        </w:rPr>
        <w:t> 2021 год  населению района </w:t>
      </w:r>
      <w:r w:rsidRPr="00947515">
        <w:rPr>
          <w:rStyle w:val="contextualspellingandgrammarerror"/>
          <w:color w:val="000000" w:themeColor="text1"/>
        </w:rPr>
        <w:t>оказано  более</w:t>
      </w:r>
      <w:r w:rsidRPr="00947515">
        <w:rPr>
          <w:rStyle w:val="normaltextrun"/>
          <w:color w:val="000000" w:themeColor="text1"/>
        </w:rPr>
        <w:t> 4500  </w:t>
      </w:r>
      <w:r w:rsidRPr="00947515">
        <w:rPr>
          <w:rStyle w:val="spellingerror"/>
          <w:color w:val="000000" w:themeColor="text1"/>
        </w:rPr>
        <w:t>психолог</w:t>
      </w:r>
      <w:proofErr w:type="gramStart"/>
      <w:r w:rsidRPr="00947515">
        <w:rPr>
          <w:rStyle w:val="spellingerror"/>
          <w:color w:val="000000" w:themeColor="text1"/>
        </w:rPr>
        <w:t>о</w:t>
      </w:r>
      <w:r w:rsidRPr="00947515">
        <w:rPr>
          <w:rStyle w:val="contextualspellingandgrammarerror"/>
          <w:color w:val="000000" w:themeColor="text1"/>
        </w:rPr>
        <w:t>-</w:t>
      </w:r>
      <w:proofErr w:type="gramEnd"/>
      <w:r w:rsidRPr="00947515">
        <w:rPr>
          <w:rStyle w:val="contextualspellingandgrammarerror"/>
          <w:color w:val="000000" w:themeColor="text1"/>
        </w:rPr>
        <w:t xml:space="preserve"> педагогических</w:t>
      </w:r>
      <w:r w:rsidRPr="00947515">
        <w:rPr>
          <w:rStyle w:val="normaltextrun"/>
          <w:color w:val="000000" w:themeColor="text1"/>
        </w:rPr>
        <w:t> услуг.</w:t>
      </w:r>
      <w:r w:rsidRPr="00947515">
        <w:rPr>
          <w:rStyle w:val="eop"/>
          <w:color w:val="000000" w:themeColor="text1"/>
        </w:rPr>
        <w:t> </w:t>
      </w: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r w:rsidRPr="00DA2471">
        <w:rPr>
          <w:rFonts w:ascii="Times New Roman" w:eastAsia="Times New Roman" w:hAnsi="Times New Roman" w:cs="Times New Roman"/>
          <w:sz w:val="24"/>
          <w:szCs w:val="24"/>
          <w:lang w:eastAsia="ru-RU"/>
        </w:rPr>
        <w:t>Создание условий для реализации сохранения и развития одаренности учащихся</w:t>
      </w: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rPr>
      </w:pPr>
      <w:r w:rsidRPr="00966460">
        <w:rPr>
          <w:rFonts w:ascii="Times New Roman" w:eastAsia="Times New Roman" w:hAnsi="Times New Roman" w:cs="Times New Roman"/>
          <w:color w:val="000000" w:themeColor="text1"/>
          <w:sz w:val="24"/>
          <w:szCs w:val="24"/>
          <w:shd w:val="clear" w:color="auto" w:fill="FFFFFF"/>
          <w:lang w:eastAsia="ru-RU"/>
        </w:rPr>
        <w:lastRenderedPageBreak/>
        <w:t>Сохранение и развитие одарённости детей — важнейшая задача педагогического сообщества. Перед учителем стоит основная задача – способствовать развитию личности ребенка.</w:t>
      </w:r>
    </w:p>
    <w:p w:rsidR="00966460" w:rsidRPr="00966460" w:rsidRDefault="00966460" w:rsidP="00966460">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Работа с одаренными детьми логически выстроена и </w:t>
      </w:r>
      <w:r w:rsidRPr="00966460">
        <w:rPr>
          <w:rFonts w:ascii="Times New Roman" w:eastAsia="Times New Roman" w:hAnsi="Times New Roman" w:cs="Times New Roman"/>
          <w:bCs/>
          <w:color w:val="000000" w:themeColor="text1"/>
          <w:sz w:val="24"/>
          <w:szCs w:val="24"/>
          <w:lang w:eastAsia="ru-RU"/>
        </w:rPr>
        <w:t>проходит несколько этапов:</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Выявление одаренных детей. Создание банка данных.</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Планирование работы с одаренными детьми.</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Создание условий и организация работы с </w:t>
      </w:r>
      <w:proofErr w:type="gramStart"/>
      <w:r w:rsidRPr="00966460">
        <w:rPr>
          <w:rFonts w:ascii="Times New Roman" w:eastAsia="Times New Roman" w:hAnsi="Times New Roman" w:cs="Times New Roman"/>
          <w:color w:val="000000" w:themeColor="text1"/>
          <w:sz w:val="24"/>
          <w:szCs w:val="24"/>
          <w:lang w:eastAsia="ru-RU"/>
        </w:rPr>
        <w:t>одаренными</w:t>
      </w:r>
      <w:proofErr w:type="gramEnd"/>
      <w:r w:rsidRPr="00966460">
        <w:rPr>
          <w:rFonts w:ascii="Times New Roman" w:eastAsia="Times New Roman" w:hAnsi="Times New Roman" w:cs="Times New Roman"/>
          <w:color w:val="000000" w:themeColor="text1"/>
          <w:sz w:val="24"/>
          <w:szCs w:val="24"/>
          <w:lang w:eastAsia="ru-RU"/>
        </w:rPr>
        <w:t>.</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Подготовка учащихся к олимпиадам, конкурсам, викторинам, конференциям различного уровня.</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Организация участия одаренных детей в различных мероприятиях.</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Отбор и оформление в течение года достижений одаренных детей для пополнения портфолио ученика.</w:t>
      </w: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Одной из важнейших форм для выявления и реализации одаренных детей является участие во Всероссийской Олимпиаде Школьников (далее - ВСОШ). </w:t>
      </w:r>
    </w:p>
    <w:p w:rsidR="00966460" w:rsidRPr="00966460" w:rsidRDefault="00966460" w:rsidP="00966460">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6460">
        <w:rPr>
          <w:rFonts w:ascii="Times New Roman" w:eastAsia="Times New Roman" w:hAnsi="Times New Roman" w:cs="Times New Roman"/>
          <w:color w:val="000000" w:themeColor="text1"/>
          <w:sz w:val="24"/>
          <w:szCs w:val="24"/>
          <w:lang w:eastAsia="ru-RU"/>
        </w:rPr>
        <w:t>Всероссийская олимпиада школьников – система ежег</w:t>
      </w:r>
      <w:r w:rsidR="00072D50">
        <w:rPr>
          <w:rFonts w:ascii="Times New Roman" w:eastAsia="Times New Roman" w:hAnsi="Times New Roman" w:cs="Times New Roman"/>
          <w:color w:val="000000" w:themeColor="text1"/>
          <w:sz w:val="24"/>
          <w:szCs w:val="24"/>
          <w:lang w:eastAsia="ru-RU"/>
        </w:rPr>
        <w:t xml:space="preserve">одных предметных олимпиад для </w:t>
      </w:r>
      <w:r w:rsidRPr="00966460">
        <w:rPr>
          <w:rFonts w:ascii="Times New Roman" w:eastAsia="Times New Roman" w:hAnsi="Times New Roman" w:cs="Times New Roman"/>
          <w:color w:val="000000" w:themeColor="text1"/>
          <w:sz w:val="24"/>
          <w:szCs w:val="24"/>
          <w:lang w:eastAsia="ru-RU"/>
        </w:rPr>
        <w:t>обучающихся в государственных, муниципальных и негосударственных образовательных организациях, реализующих общеобразовательные программы.</w:t>
      </w:r>
      <w:proofErr w:type="gramEnd"/>
    </w:p>
    <w:p w:rsidR="00966460" w:rsidRPr="00966460" w:rsidRDefault="00966460" w:rsidP="0096646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Олимпиада школьников проводится в 4 этапа: </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школьный (организатор – образовательная организация),</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муниципальный (организатор – Комитет по социальной политике и культуре),</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региональный (организатор – </w:t>
      </w:r>
      <w:r w:rsidR="00072D50">
        <w:rPr>
          <w:rFonts w:ascii="Times New Roman" w:eastAsia="Times New Roman" w:hAnsi="Times New Roman" w:cs="Times New Roman"/>
          <w:color w:val="000000" w:themeColor="text1"/>
          <w:sz w:val="24"/>
          <w:szCs w:val="24"/>
          <w:lang w:eastAsia="ru-RU"/>
        </w:rPr>
        <w:t>М</w:t>
      </w:r>
      <w:r w:rsidRPr="00966460">
        <w:rPr>
          <w:rFonts w:ascii="Times New Roman" w:eastAsia="Times New Roman" w:hAnsi="Times New Roman" w:cs="Times New Roman"/>
          <w:color w:val="000000" w:themeColor="text1"/>
          <w:sz w:val="24"/>
          <w:szCs w:val="24"/>
          <w:lang w:eastAsia="ru-RU"/>
        </w:rPr>
        <w:t>инистерство образования Иркутской области</w:t>
      </w:r>
      <w:r w:rsidR="00072D50">
        <w:rPr>
          <w:rFonts w:ascii="Times New Roman" w:eastAsia="Times New Roman" w:hAnsi="Times New Roman" w:cs="Times New Roman"/>
          <w:color w:val="000000" w:themeColor="text1"/>
          <w:sz w:val="24"/>
          <w:szCs w:val="24"/>
          <w:lang w:eastAsia="ru-RU"/>
        </w:rPr>
        <w:t>)</w:t>
      </w:r>
      <w:r w:rsidRPr="00966460">
        <w:rPr>
          <w:rFonts w:ascii="Times New Roman" w:eastAsia="Times New Roman" w:hAnsi="Times New Roman" w:cs="Times New Roman"/>
          <w:color w:val="000000" w:themeColor="text1"/>
          <w:sz w:val="24"/>
          <w:szCs w:val="24"/>
          <w:lang w:eastAsia="ru-RU"/>
        </w:rPr>
        <w:t>,</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заключительный (Центральный оргкомитет).</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Основными целями и задачами МЭ ВОШ являются:</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выявление и развитие у школьников творческих способностей и интереса к научно-исследовательской деятельности;</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создание необходимых условий для поддержки одарённых детей;</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пропаганда научных знаний;</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поддержание интереса обучающихся к изучению общеобразовательных предметов;</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определение участников регионального этапа всероссийской олимпиады школьников.</w:t>
      </w:r>
    </w:p>
    <w:p w:rsid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Муниципальный этап Всероссийской олимпиады школьников проходил в период с 17 ноября 2021 года по 15 декабря 2021 года.  Всего на участие было заявлено 379 обучающихся 9-11 классов общеобразовательных организаций, расположенных на территории Слюдянского муниципального района. Олимпиада проводилась по 17 образовательным предметам:</w:t>
      </w:r>
    </w:p>
    <w:tbl>
      <w:tblPr>
        <w:tblStyle w:val="a3"/>
        <w:tblW w:w="0" w:type="auto"/>
        <w:tblLook w:val="04A0" w:firstRow="1" w:lastRow="0" w:firstColumn="1" w:lastColumn="0" w:noHBand="0" w:noVBand="1"/>
      </w:tblPr>
      <w:tblGrid>
        <w:gridCol w:w="2376"/>
        <w:gridCol w:w="1559"/>
        <w:gridCol w:w="2410"/>
        <w:gridCol w:w="1701"/>
      </w:tblGrid>
      <w:tr w:rsidR="00072D50" w:rsidRPr="00072D50" w:rsidTr="00072D50">
        <w:tc>
          <w:tcPr>
            <w:tcW w:w="2376" w:type="dxa"/>
          </w:tcPr>
          <w:p w:rsidR="00072D50" w:rsidRPr="00072D50" w:rsidRDefault="00072D50" w:rsidP="0096646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предмет</w:t>
            </w:r>
          </w:p>
        </w:tc>
        <w:tc>
          <w:tcPr>
            <w:tcW w:w="1559" w:type="dxa"/>
            <w:tcBorders>
              <w:right w:val="single" w:sz="4" w:space="0" w:color="auto"/>
            </w:tcBorders>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Количество участников</w:t>
            </w:r>
          </w:p>
        </w:tc>
        <w:tc>
          <w:tcPr>
            <w:tcW w:w="2410" w:type="dxa"/>
            <w:tcBorders>
              <w:left w:val="single" w:sz="4" w:space="0" w:color="auto"/>
            </w:tcBorders>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предмет</w:t>
            </w:r>
          </w:p>
        </w:tc>
        <w:tc>
          <w:tcPr>
            <w:tcW w:w="1701" w:type="dxa"/>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Количество участников</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русский язык</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мировая художественная культура</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экология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химия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правоведение</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обществознание</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история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английский язык</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литература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технология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физика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география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r>
      <w:tr w:rsidR="00072D50" w:rsidTr="00072D50">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биология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информатика</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r>
      <w:tr w:rsidR="00072D50" w:rsidTr="00072D50">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физическая культура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ОБЖ</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r>
      <w:tr w:rsidR="00072D50" w:rsidTr="00072D50">
        <w:trPr>
          <w:gridAfter w:val="2"/>
          <w:wAfter w:w="4111" w:type="dxa"/>
        </w:trPr>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математика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r>
    </w:tbl>
    <w:p w:rsidR="00072D50" w:rsidRPr="00966460" w:rsidRDefault="00072D50" w:rsidP="00966460">
      <w:pPr>
        <w:spacing w:after="0" w:line="240" w:lineRule="auto"/>
        <w:jc w:val="both"/>
        <w:rPr>
          <w:rFonts w:ascii="Times New Roman" w:eastAsia="Times New Roman" w:hAnsi="Times New Roman" w:cs="Times New Roman"/>
          <w:color w:val="000000" w:themeColor="text1"/>
          <w:sz w:val="24"/>
          <w:szCs w:val="24"/>
          <w:lang w:eastAsia="ru-RU"/>
        </w:rPr>
      </w:pP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По результатам олимпиад 40 обучающихся стали победителями и 81 обучающихся призёрами. </w:t>
      </w: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lastRenderedPageBreak/>
        <w:t>Максимальное количество призовых мест учащиеся получили по следующим предметам:</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«Английский язык» - 11;</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«Технология» - 18;</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«Биология»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«География»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«МХК» - 9; </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«Обществознание»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«ОБЖ» - 9. </w:t>
      </w:r>
    </w:p>
    <w:p w:rsid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Отсутствие призовых мест по одному предмету – «История».</w:t>
      </w:r>
    </w:p>
    <w:p w:rsidR="003576C8" w:rsidRDefault="003576C8"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     Анализ результатов Всероссийской олимпиады школьников в 2021 году на муниципальном этапе показал, что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     Для построения наглядного рейтинга образовательных организаций, предоставивших наибольшее количество победителей и призеров, призовые места переводятся в баллы по следующему принципу:</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Победитель ВСОШ (1 место) – 10 баллов;</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Призер ВСОШ (2 место) – 7 баллов;</w:t>
      </w:r>
    </w:p>
    <w:p w:rsid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Призер ВСОШ (3 место) – 5 баллов.</w:t>
      </w:r>
    </w:p>
    <w:p w:rsidR="00855FE7" w:rsidRDefault="00855FE7"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55FE7" w:rsidRPr="003576C8" w:rsidRDefault="00855FE7" w:rsidP="00855FE7">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По набранному количеству баллов рейтинговые места между ОО распределяются следующим образом:</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 место – Школа – интернат №23,</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II место – МБОУ СОШ №4,</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III место – МБОУ СОШ №12,</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IV место – МБОУ СОШ №2,</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 место – МБОУ СОШ №50,</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 место – МБОУ СОШ №11,</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VII место – МБОУ СОШ №10,</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VIII место – МБОУ ООШ №49,</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IX место – МБОУ ООШ №1, </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X место – МБОУ СОШ №7.</w:t>
      </w:r>
    </w:p>
    <w:p w:rsidR="00855FE7" w:rsidRDefault="00855FE7"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55FE7" w:rsidRPr="00855FE7" w:rsidRDefault="00855FE7" w:rsidP="00855FE7">
      <w:pPr>
        <w:spacing w:after="0" w:line="240" w:lineRule="auto"/>
        <w:contextualSpacing/>
        <w:jc w:val="both"/>
        <w:rPr>
          <w:rFonts w:ascii="Times New Roman" w:eastAsia="Times New Roman" w:hAnsi="Times New Roman" w:cs="Times New Roman"/>
          <w:color w:val="92D050"/>
          <w:sz w:val="24"/>
          <w:szCs w:val="24"/>
          <w:lang w:eastAsia="ru-RU"/>
        </w:rPr>
      </w:pPr>
      <w:r w:rsidRPr="00855FE7">
        <w:rPr>
          <w:rFonts w:ascii="Times New Roman" w:eastAsia="Times New Roman" w:hAnsi="Times New Roman" w:cs="Times New Roman"/>
          <w:noProof/>
          <w:color w:val="000000"/>
          <w:sz w:val="28"/>
          <w:szCs w:val="28"/>
          <w:shd w:val="clear" w:color="auto" w:fill="FFFFFF"/>
          <w:lang w:eastAsia="ru-RU"/>
        </w:rPr>
        <w:drawing>
          <wp:inline distT="0" distB="0" distL="0" distR="0" wp14:anchorId="63328044" wp14:editId="236FA811">
            <wp:extent cx="4999511" cy="2280063"/>
            <wp:effectExtent l="0" t="0" r="0" b="0"/>
            <wp:docPr id="85" name="Диаграмма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5FE7" w:rsidRPr="00855FE7" w:rsidRDefault="00855FE7" w:rsidP="00855FE7">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855FE7">
        <w:rPr>
          <w:rFonts w:ascii="Times New Roman" w:eastAsia="Times New Roman" w:hAnsi="Times New Roman" w:cs="Times New Roman"/>
          <w:color w:val="000000" w:themeColor="text1"/>
          <w:sz w:val="24"/>
          <w:szCs w:val="24"/>
          <w:lang w:eastAsia="ru-RU"/>
        </w:rPr>
        <w:t>*Данные представлены в баллах.</w:t>
      </w:r>
    </w:p>
    <w:p w:rsidR="003576C8" w:rsidRPr="00966460" w:rsidRDefault="003576C8"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r w:rsidRPr="00DA2471">
        <w:rPr>
          <w:rFonts w:ascii="Times New Roman" w:eastAsia="Times New Roman" w:hAnsi="Times New Roman" w:cs="Times New Roman"/>
          <w:sz w:val="24"/>
          <w:szCs w:val="24"/>
          <w:lang w:eastAsia="ru-RU"/>
        </w:rPr>
        <w:t>Формирование единого информационного образовательного пространства</w:t>
      </w: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3576C8" w:rsidRPr="003576C8" w:rsidRDefault="003576C8"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С целью активизации творческой деятельности учащихся, создания необходимых условий для поддержки одаренных детей, формирования единого образовательного пространства Слюдянского района в 2021 году территориальным ресурсным центром была проведена работа по следующим направлениям:</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организация мероприятий и конкурсов для обучающихся и образовательных организаций, направленных на повышение знаний и умений в сфере информационных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реализация образовательных программ с применением электронного обучения;</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аналитическая деятельность;</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изучение, адаптация и распространение нового педагогического опыта в сфере информационных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работа с учащимися в сфере информационно-коммуникационных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квалификации и переподготовки педагогических кадров, с использованием методов и средств, основанных на компьютерных, телекоммуникационных и дистанционных технологиях;</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организация работы по подготовке к проведению ГИА (Курсовая подготовка и тестирование на базе Территориального ресурсного центра);</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реализация федеральных, областных, муниципальных программ в сфере информатизации образования.</w:t>
      </w:r>
    </w:p>
    <w:p w:rsidR="003576C8" w:rsidRPr="003576C8" w:rsidRDefault="003576C8" w:rsidP="003576C8">
      <w:pPr>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В 2021 году все образовательные учреждения Слюдянского района продолжали вести работу с электронными журналами и дневниками, а также с автоматизированной информационной системой «Зачисление в образовательную организацию».</w:t>
      </w:r>
    </w:p>
    <w:p w:rsidR="003576C8" w:rsidRPr="003576C8" w:rsidRDefault="003576C8" w:rsidP="003576C8">
      <w:pPr>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3576C8" w:rsidRPr="003576C8" w:rsidRDefault="003576C8" w:rsidP="003576C8">
      <w:pPr>
        <w:spacing w:after="0" w:line="240" w:lineRule="auto"/>
        <w:ind w:firstLine="709"/>
        <w:contextualSpacing/>
        <w:jc w:val="both"/>
        <w:rPr>
          <w:rFonts w:ascii="Times New Roman" w:hAnsi="Times New Roman" w:cs="Times New Roman"/>
          <w:sz w:val="24"/>
          <w:szCs w:val="24"/>
        </w:rPr>
      </w:pPr>
      <w:r w:rsidRPr="003576C8">
        <w:rPr>
          <w:rFonts w:ascii="Times New Roman" w:hAnsi="Times New Roman" w:cs="Times New Roman"/>
          <w:sz w:val="24"/>
          <w:szCs w:val="24"/>
        </w:rPr>
        <w:t>В каждом общеобразовательном учреждении Слюдянского муниципального района проведена работа по повышению уровня подготовки педагогических работников с целью организации работы с применением электронного обучения и дистанционных образовательных технологий. Администрация всех школ организовала проведение тематических семинаров, методических дней, педагогических советов.</w:t>
      </w:r>
    </w:p>
    <w:p w:rsidR="003576C8" w:rsidRPr="003576C8" w:rsidRDefault="003576C8" w:rsidP="003576C8">
      <w:pPr>
        <w:spacing w:after="0" w:line="240" w:lineRule="auto"/>
        <w:ind w:firstLine="709"/>
        <w:contextualSpacing/>
        <w:jc w:val="both"/>
        <w:rPr>
          <w:rFonts w:ascii="Times New Roman" w:hAnsi="Times New Roman" w:cs="Times New Roman"/>
          <w:sz w:val="24"/>
          <w:szCs w:val="24"/>
        </w:rPr>
      </w:pPr>
      <w:r w:rsidRPr="003576C8">
        <w:rPr>
          <w:rFonts w:ascii="Times New Roman" w:hAnsi="Times New Roman" w:cs="Times New Roman"/>
          <w:sz w:val="24"/>
          <w:szCs w:val="24"/>
        </w:rPr>
        <w:t>В 2021 дистанционными образовательными технологиями было охвачено 16 общеобразовательных учреждений Слюдянского муниципального района, в которых обучается 5080 человек. Во всех образовательных организациях при закрытии на карантин классы переводились на дистанционное обучение и работали на платформах: «</w:t>
      </w:r>
      <w:proofErr w:type="gramStart"/>
      <w:r w:rsidRPr="003576C8">
        <w:rPr>
          <w:rFonts w:ascii="Times New Roman" w:hAnsi="Times New Roman" w:cs="Times New Roman"/>
          <w:sz w:val="24"/>
          <w:szCs w:val="24"/>
        </w:rPr>
        <w:t>Я-класс</w:t>
      </w:r>
      <w:proofErr w:type="gramEnd"/>
      <w:r w:rsidRPr="003576C8">
        <w:rPr>
          <w:rFonts w:ascii="Times New Roman" w:hAnsi="Times New Roman" w:cs="Times New Roman"/>
          <w:sz w:val="24"/>
          <w:szCs w:val="24"/>
        </w:rPr>
        <w:t>», «Учи.</w:t>
      </w:r>
      <w:r w:rsidRPr="003576C8">
        <w:rPr>
          <w:rFonts w:ascii="Times New Roman" w:hAnsi="Times New Roman" w:cs="Times New Roman"/>
          <w:sz w:val="24"/>
          <w:szCs w:val="24"/>
          <w:lang w:val="en-US"/>
        </w:rPr>
        <w:t>ru</w:t>
      </w:r>
      <w:r w:rsidRPr="003576C8">
        <w:rPr>
          <w:rFonts w:ascii="Times New Roman" w:hAnsi="Times New Roman" w:cs="Times New Roman"/>
          <w:sz w:val="24"/>
          <w:szCs w:val="24"/>
        </w:rPr>
        <w:t>»,</w:t>
      </w:r>
      <w:r w:rsidRPr="003576C8">
        <w:rPr>
          <w:rFonts w:ascii="Times New Roman" w:eastAsia="Times New Roman" w:hAnsi="Times New Roman" w:cs="Times New Roman"/>
          <w:sz w:val="24"/>
          <w:szCs w:val="24"/>
          <w:lang w:eastAsia="ru-RU"/>
        </w:rPr>
        <w:t xml:space="preserve"> «</w:t>
      </w:r>
      <w:r w:rsidRPr="003576C8">
        <w:rPr>
          <w:rFonts w:ascii="Times New Roman" w:hAnsi="Times New Roman" w:cs="Times New Roman"/>
          <w:sz w:val="24"/>
          <w:szCs w:val="24"/>
        </w:rPr>
        <w:t xml:space="preserve">РЭШ» , </w:t>
      </w:r>
      <w:r w:rsidRPr="003576C8">
        <w:rPr>
          <w:rFonts w:ascii="Times New Roman" w:hAnsi="Times New Roman" w:cs="Times New Roman"/>
          <w:sz w:val="24"/>
          <w:szCs w:val="24"/>
          <w:lang w:val="en-US"/>
        </w:rPr>
        <w:t>SkySmart</w:t>
      </w:r>
    </w:p>
    <w:p w:rsidR="00D90D3E" w:rsidRDefault="00D90D3E" w:rsidP="003576C8">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D90D3E" w:rsidRDefault="00D90D3E" w:rsidP="003576C8">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0D8F5538" wp14:editId="4EC4EBEE">
                <wp:extent cx="5838825" cy="320675"/>
                <wp:effectExtent l="95250" t="38100" r="104775" b="117475"/>
                <wp:docPr id="60" name="Прямоугольник 6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0" o:spid="_x0000_s1055"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3LlXo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v:textbox>
                <w10:anchorlock/>
              </v:rect>
            </w:pict>
          </mc:Fallback>
        </mc:AlternateContent>
      </w:r>
    </w:p>
    <w:p w:rsidR="00102187" w:rsidRDefault="00F06A6D" w:rsidP="00F06A6D">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bidi="ru-RU"/>
        </w:rPr>
      </w:pPr>
      <w:r w:rsidRPr="00F06A6D">
        <w:rPr>
          <w:rFonts w:ascii="Times New Roman" w:eastAsia="Times New Roman" w:hAnsi="Times New Roman" w:cs="Times New Roman"/>
          <w:color w:val="000000" w:themeColor="text1"/>
          <w:sz w:val="24"/>
          <w:szCs w:val="24"/>
          <w:shd w:val="clear" w:color="auto" w:fill="FFFFFF"/>
          <w:lang w:eastAsia="ru-RU"/>
        </w:rPr>
        <w:t xml:space="preserve">В рамках внедрения Целевой модели в Слюдянском районе осуществляется работа в автоматизированной информационной системе «Навигатор дополнительного образования детей» в части содержательного наполнения муниципального сегмента общедоступного навигатора. В АИС «Навигатор» по состоянию на </w:t>
      </w:r>
      <w:r w:rsidRPr="00F06A6D">
        <w:rPr>
          <w:rFonts w:ascii="Times New Roman" w:eastAsia="Times New Roman" w:hAnsi="Times New Roman" w:cs="Times New Roman"/>
          <w:color w:val="000000" w:themeColor="text1"/>
          <w:sz w:val="24"/>
          <w:szCs w:val="24"/>
          <w:shd w:val="clear" w:color="auto" w:fill="FFFFFF"/>
          <w:lang w:eastAsia="ru-RU" w:bidi="ru-RU"/>
        </w:rPr>
        <w:t xml:space="preserve">декабрь 2021г. доля детей в возрасте от 5 до 18 лет, охваченных дополнительным образованием, составляет 60% </w:t>
      </w:r>
      <w:r w:rsidR="00102187">
        <w:rPr>
          <w:rFonts w:ascii="Times New Roman" w:eastAsia="Times New Roman" w:hAnsi="Times New Roman" w:cs="Times New Roman"/>
          <w:color w:val="000000" w:themeColor="text1"/>
          <w:sz w:val="24"/>
          <w:szCs w:val="24"/>
          <w:shd w:val="clear" w:color="auto" w:fill="FFFFFF"/>
          <w:lang w:eastAsia="ru-RU" w:bidi="ru-RU"/>
        </w:rPr>
        <w:t xml:space="preserve"> или </w:t>
      </w:r>
      <w:r w:rsidRPr="00F06A6D">
        <w:rPr>
          <w:rFonts w:ascii="Times New Roman" w:eastAsia="Times New Roman" w:hAnsi="Times New Roman" w:cs="Times New Roman"/>
          <w:color w:val="000000" w:themeColor="text1"/>
          <w:sz w:val="24"/>
          <w:szCs w:val="24"/>
          <w:shd w:val="clear" w:color="auto" w:fill="FFFFFF"/>
          <w:lang w:eastAsia="ru-RU" w:bidi="ru-RU"/>
        </w:rPr>
        <w:t>3644 обучающихся</w:t>
      </w:r>
      <w:r w:rsidR="00102187">
        <w:rPr>
          <w:rFonts w:ascii="Times New Roman" w:eastAsia="Times New Roman" w:hAnsi="Times New Roman" w:cs="Times New Roman"/>
          <w:color w:val="000000" w:themeColor="text1"/>
          <w:sz w:val="24"/>
          <w:szCs w:val="24"/>
          <w:shd w:val="clear" w:color="auto" w:fill="FFFFFF"/>
          <w:lang w:eastAsia="ru-RU" w:bidi="ru-RU"/>
        </w:rPr>
        <w:t>,</w:t>
      </w:r>
      <w:r w:rsidR="00102187" w:rsidRPr="00102187">
        <w:rPr>
          <w:rFonts w:ascii="Times New Roman" w:eastAsia="Times New Roman" w:hAnsi="Times New Roman" w:cs="Times New Roman"/>
          <w:color w:val="000000" w:themeColor="text1"/>
          <w:sz w:val="24"/>
          <w:szCs w:val="24"/>
          <w:shd w:val="clear" w:color="auto" w:fill="FFFFFF"/>
          <w:lang w:eastAsia="ru-RU" w:bidi="ru-RU"/>
        </w:rPr>
        <w:t xml:space="preserve"> </w:t>
      </w:r>
      <w:r w:rsidR="00102187">
        <w:rPr>
          <w:rFonts w:ascii="Times New Roman" w:eastAsia="Times New Roman" w:hAnsi="Times New Roman" w:cs="Times New Roman"/>
          <w:color w:val="000000" w:themeColor="text1"/>
          <w:sz w:val="24"/>
          <w:szCs w:val="24"/>
          <w:shd w:val="clear" w:color="auto" w:fill="FFFFFF"/>
          <w:lang w:eastAsia="ru-RU" w:bidi="ru-RU"/>
        </w:rPr>
        <w:t>из них:</w:t>
      </w:r>
    </w:p>
    <w:p w:rsidR="00102187" w:rsidRDefault="00102187" w:rsidP="00102187">
      <w:pPr>
        <w:spacing w:after="0" w:line="240" w:lineRule="auto"/>
        <w:ind w:left="708" w:firstLine="1"/>
        <w:contextualSpacing/>
        <w:jc w:val="both"/>
        <w:rPr>
          <w:rFonts w:ascii="Times New Roman" w:eastAsia="Times New Roman" w:hAnsi="Times New Roman" w:cs="Times New Roman"/>
          <w:color w:val="000000" w:themeColor="text1"/>
          <w:sz w:val="24"/>
          <w:szCs w:val="24"/>
          <w:shd w:val="clear" w:color="auto" w:fill="FFFFFF"/>
          <w:lang w:eastAsia="ru-RU" w:bidi="ru-RU"/>
        </w:rPr>
      </w:pPr>
      <w:r>
        <w:rPr>
          <w:rFonts w:ascii="Times New Roman" w:eastAsia="Times New Roman" w:hAnsi="Times New Roman" w:cs="Times New Roman"/>
          <w:color w:val="000000" w:themeColor="text1"/>
          <w:sz w:val="24"/>
          <w:szCs w:val="24"/>
          <w:shd w:val="clear" w:color="auto" w:fill="FFFFFF"/>
          <w:lang w:eastAsia="ru-RU" w:bidi="ru-RU"/>
        </w:rPr>
        <w:t>- 3113 детей возраста от 6,5 до 18 лет в учреждениях дополнительного образования; -  60 учеников школы – интернат № 23 ОАО «РЖД»;</w:t>
      </w:r>
    </w:p>
    <w:p w:rsidR="00102187" w:rsidRDefault="00102187" w:rsidP="00102187">
      <w:pPr>
        <w:spacing w:after="0" w:line="240" w:lineRule="auto"/>
        <w:ind w:left="708" w:firstLine="1"/>
        <w:contextualSpacing/>
        <w:jc w:val="both"/>
        <w:rPr>
          <w:rFonts w:ascii="Times New Roman" w:eastAsia="Times New Roman" w:hAnsi="Times New Roman" w:cs="Times New Roman"/>
          <w:color w:val="000000" w:themeColor="text1"/>
          <w:sz w:val="24"/>
          <w:szCs w:val="24"/>
          <w:shd w:val="clear" w:color="auto" w:fill="FFFFFF"/>
          <w:lang w:eastAsia="ru-RU" w:bidi="ru-RU"/>
        </w:rPr>
      </w:pPr>
      <w:r>
        <w:rPr>
          <w:rFonts w:ascii="Times New Roman" w:eastAsia="Times New Roman" w:hAnsi="Times New Roman" w:cs="Times New Roman"/>
          <w:color w:val="000000" w:themeColor="text1"/>
          <w:sz w:val="24"/>
          <w:szCs w:val="24"/>
          <w:shd w:val="clear" w:color="auto" w:fill="FFFFFF"/>
          <w:lang w:eastAsia="ru-RU" w:bidi="ru-RU"/>
        </w:rPr>
        <w:lastRenderedPageBreak/>
        <w:t>- 471 детей в возрасте от 5 лет до 18, посещающие кружки и секции в образовательных учреждениях (школы, сады</w:t>
      </w:r>
      <w:r w:rsidR="00F06A6D" w:rsidRPr="00F06A6D">
        <w:rPr>
          <w:rFonts w:ascii="Times New Roman" w:eastAsia="Times New Roman" w:hAnsi="Times New Roman" w:cs="Times New Roman"/>
          <w:color w:val="000000" w:themeColor="text1"/>
          <w:sz w:val="24"/>
          <w:szCs w:val="24"/>
          <w:shd w:val="clear" w:color="auto" w:fill="FFFFFF"/>
          <w:lang w:eastAsia="ru-RU" w:bidi="ru-RU"/>
        </w:rPr>
        <w:t xml:space="preserve">). </w:t>
      </w:r>
    </w:p>
    <w:p w:rsidR="00F06A6D" w:rsidRPr="00F06A6D" w:rsidRDefault="00F06A6D" w:rsidP="00102187">
      <w:pPr>
        <w:spacing w:after="0" w:line="240" w:lineRule="auto"/>
        <w:ind w:firstLine="708"/>
        <w:contextualSpacing/>
        <w:jc w:val="both"/>
        <w:rPr>
          <w:rFonts w:ascii="Times New Roman" w:eastAsia="Times New Roman" w:hAnsi="Times New Roman" w:cs="Times New Roman"/>
          <w:color w:val="000000" w:themeColor="text1"/>
          <w:sz w:val="24"/>
          <w:szCs w:val="24"/>
          <w:shd w:val="clear" w:color="auto" w:fill="FFFFFF"/>
          <w:lang w:eastAsia="ru-RU" w:bidi="ru-RU"/>
        </w:rPr>
      </w:pPr>
      <w:r w:rsidRPr="00F06A6D">
        <w:rPr>
          <w:rFonts w:ascii="Times New Roman" w:eastAsia="Times New Roman" w:hAnsi="Times New Roman" w:cs="Times New Roman"/>
          <w:color w:val="000000" w:themeColor="text1"/>
          <w:sz w:val="24"/>
          <w:szCs w:val="24"/>
          <w:shd w:val="clear" w:color="auto" w:fill="FFFFFF"/>
          <w:lang w:eastAsia="ru-RU" w:bidi="ru-RU"/>
        </w:rPr>
        <w:t xml:space="preserve">6 учреждений дополнительного образования, которые функционируют в городах Слюдянка и Байкальск, выполнили свой показатель по охвату детей в соответствии с учебными планами образовательных учреждений. </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xml:space="preserve">В муниципальной системе дополнительного образования, представленной шестью учреждениями, восемью учреждениями среднего образования и одной организацией дошкольного образования (имеющих лицензию на предоставление услуг дополнительного образования для детей и взрослых), занято 3113 несовершеннолетних:  </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детско-юношеские спортивные школы (г. Слюдянка и г. Байкальск) – 695 чел.;</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дома детского творчества (г. Слюдянка и г. Байкальск) – 1578 чел.;</w:t>
      </w:r>
    </w:p>
    <w:p w:rsidR="005D4DC4"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детских школы искусств  (г. Слюдянка и г. Байкальск) – 840 чел.</w:t>
      </w:r>
    </w:p>
    <w:p w:rsidR="00102187" w:rsidRPr="005D4DC4"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rsidR="00F06A6D" w:rsidRPr="00F06A6D" w:rsidRDefault="005D4DC4" w:rsidP="006471FC">
      <w:pPr>
        <w:spacing w:after="0" w:line="240" w:lineRule="auto"/>
        <w:ind w:firstLine="708"/>
        <w:contextualSpacing/>
        <w:rPr>
          <w:rFonts w:ascii="Times New Roman" w:eastAsia="Times New Roman" w:hAnsi="Times New Roman" w:cs="Times New Roman"/>
          <w:color w:val="000000" w:themeColor="text1"/>
          <w:sz w:val="24"/>
          <w:szCs w:val="24"/>
          <w:lang w:eastAsia="ru-RU"/>
        </w:rPr>
      </w:pPr>
      <w:r w:rsidRPr="005D4DC4">
        <w:rPr>
          <w:rFonts w:ascii="Times New Roman" w:eastAsia="Times New Roman" w:hAnsi="Times New Roman" w:cs="Times New Roman"/>
          <w:b/>
          <w:noProof/>
          <w:color w:val="000000"/>
          <w:sz w:val="24"/>
          <w:szCs w:val="24"/>
          <w:shd w:val="clear" w:color="auto" w:fill="FFFFFF"/>
          <w:lang w:eastAsia="ru-RU"/>
        </w:rPr>
        <w:drawing>
          <wp:anchor distT="0" distB="0" distL="114300" distR="114300" simplePos="0" relativeHeight="251799552" behindDoc="0" locked="0" layoutInCell="1" allowOverlap="1" wp14:anchorId="739BF834" wp14:editId="418DCE90">
            <wp:simplePos x="0" y="0"/>
            <wp:positionH relativeFrom="column">
              <wp:posOffset>-3810</wp:posOffset>
            </wp:positionH>
            <wp:positionV relativeFrom="paragraph">
              <wp:posOffset>3810</wp:posOffset>
            </wp:positionV>
            <wp:extent cx="2762250" cy="1695450"/>
            <wp:effectExtent l="0" t="0" r="19050" b="19050"/>
            <wp:wrapSquare wrapText="bothSides"/>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F06A6D" w:rsidRPr="00F06A6D">
        <w:rPr>
          <w:rFonts w:ascii="Times New Roman" w:eastAsia="Times New Roman" w:hAnsi="Times New Roman" w:cs="Times New Roman"/>
          <w:color w:val="000000" w:themeColor="text1"/>
          <w:sz w:val="24"/>
          <w:szCs w:val="24"/>
          <w:lang w:eastAsia="ru-RU"/>
        </w:rPr>
        <w:t xml:space="preserve">С целью поддержки и стимулирования детских творческих замыслов, их систематизации, координации и продвижение, помощи в реализации детских инициатив продолжает активную работу «Центр детских инициатив» на базе ДДТ г. Слюдянки. </w:t>
      </w:r>
    </w:p>
    <w:p w:rsidR="00F06A6D" w:rsidRPr="00F06A6D" w:rsidRDefault="00F06A6D" w:rsidP="00F06A6D">
      <w:pPr>
        <w:spacing w:after="0" w:line="240" w:lineRule="auto"/>
        <w:ind w:firstLine="709"/>
        <w:contextualSpacing/>
        <w:jc w:val="both"/>
        <w:rPr>
          <w:rFonts w:ascii="Times New Roman" w:eastAsia="Times New Roman" w:hAnsi="Times New Roman" w:cs="Times New Roman"/>
          <w:sz w:val="24"/>
          <w:szCs w:val="24"/>
          <w:lang w:eastAsia="ru-RU"/>
        </w:rPr>
      </w:pPr>
      <w:r w:rsidRPr="00F06A6D">
        <w:rPr>
          <w:rFonts w:ascii="Times New Roman" w:eastAsia="Times New Roman" w:hAnsi="Times New Roman" w:cs="Times New Roman"/>
          <w:sz w:val="24"/>
          <w:szCs w:val="24"/>
          <w:lang w:eastAsia="ru-RU"/>
        </w:rPr>
        <w:t>Обучающиеся Слюдянского района принимают активное участие в профильных сменах образовательного регионального центра выявления и поддержки одаренных детей в Иркутской области «ПЕРСЕЙ», созданного в рамках реализации федерального проекта «Успех каждого ребенка».</w:t>
      </w:r>
    </w:p>
    <w:p w:rsidR="00F06A6D" w:rsidRPr="00F06A6D" w:rsidRDefault="00F06A6D" w:rsidP="00F06A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В 2021 году были организованы следующие мероприятия:</w:t>
      </w:r>
    </w:p>
    <w:p w:rsidR="00F06A6D" w:rsidRPr="00F06A6D" w:rsidRDefault="00F06A6D" w:rsidP="00E478E7">
      <w:pPr>
        <w:numPr>
          <w:ilvl w:val="0"/>
          <w:numId w:val="19"/>
        </w:numPr>
        <w:spacing w:after="0" w:line="240" w:lineRule="auto"/>
        <w:ind w:left="0" w:firstLine="709"/>
        <w:contextualSpacing/>
        <w:jc w:val="both"/>
        <w:rPr>
          <w:rFonts w:ascii="Times New Roman" w:eastAsia="Times New Roman" w:hAnsi="Times New Roman" w:cs="Times New Roman"/>
          <w:color w:val="000000" w:themeColor="text1"/>
          <w:sz w:val="24"/>
          <w:szCs w:val="24"/>
        </w:rPr>
      </w:pPr>
      <w:r w:rsidRPr="00F06A6D">
        <w:rPr>
          <w:rFonts w:ascii="Times New Roman" w:eastAsia="Times New Roman" w:hAnsi="Times New Roman" w:cs="Times New Roman"/>
          <w:color w:val="000000" w:themeColor="text1"/>
          <w:sz w:val="24"/>
          <w:szCs w:val="24"/>
        </w:rPr>
        <w:t xml:space="preserve">МБОУ СОШ №12 участие в </w:t>
      </w:r>
      <w:r w:rsidRPr="00F06A6D">
        <w:rPr>
          <w:rFonts w:ascii="Times New Roman" w:eastAsia="Times New Roman" w:hAnsi="Times New Roman" w:cs="Times New Roman"/>
          <w:color w:val="000000" w:themeColor="text1"/>
          <w:sz w:val="24"/>
          <w:szCs w:val="24"/>
          <w:lang w:val="en-US"/>
        </w:rPr>
        <w:t>VI</w:t>
      </w:r>
      <w:r w:rsidRPr="00F06A6D">
        <w:rPr>
          <w:rFonts w:ascii="Times New Roman" w:eastAsia="Times New Roman" w:hAnsi="Times New Roman" w:cs="Times New Roman"/>
          <w:color w:val="000000" w:themeColor="text1"/>
          <w:sz w:val="24"/>
          <w:szCs w:val="24"/>
        </w:rPr>
        <w:t xml:space="preserve"> Региональном чемпионате компетенций Юниор-профи по направлению «Сити-фермерство». Полубенцев Семен и Шаманский Алексей – диплом победителей 1 место. Рябцовская Надежда Петровна – эксперт компетенции «Сити-фермерство, 14».</w:t>
      </w:r>
    </w:p>
    <w:p w:rsidR="00F06A6D" w:rsidRPr="00F06A6D" w:rsidRDefault="00F06A6D" w:rsidP="00E478E7">
      <w:pPr>
        <w:numPr>
          <w:ilvl w:val="0"/>
          <w:numId w:val="19"/>
        </w:numPr>
        <w:spacing w:after="0" w:line="240" w:lineRule="auto"/>
        <w:ind w:left="0" w:firstLine="709"/>
        <w:contextualSpacing/>
        <w:jc w:val="both"/>
        <w:rPr>
          <w:rFonts w:ascii="Times New Roman" w:eastAsia="Times New Roman" w:hAnsi="Times New Roman" w:cs="Times New Roman"/>
          <w:color w:val="000000" w:themeColor="text1"/>
          <w:sz w:val="24"/>
          <w:szCs w:val="24"/>
        </w:rPr>
      </w:pPr>
      <w:r w:rsidRPr="00F06A6D">
        <w:rPr>
          <w:rFonts w:ascii="Times New Roman" w:eastAsia="Times New Roman" w:hAnsi="Times New Roman" w:cs="Times New Roman"/>
          <w:color w:val="000000" w:themeColor="text1"/>
          <w:sz w:val="24"/>
          <w:szCs w:val="24"/>
        </w:rPr>
        <w:t>МБОУ СОШ №12 участие в профильной смене «Агрошколы» для обучающихся агрошкол Иркутской области.</w:t>
      </w:r>
    </w:p>
    <w:p w:rsidR="00F06A6D" w:rsidRPr="00F06A6D" w:rsidRDefault="00F06A6D" w:rsidP="00F06A6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Активное участие школьников в районных мероприятиях патриотической, экологической, гражданской и другой направленности продолжается.</w:t>
      </w:r>
    </w:p>
    <w:p w:rsidR="00F06A6D" w:rsidRPr="00F06A6D" w:rsidRDefault="00F06A6D" w:rsidP="00F06A6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 xml:space="preserve">В 2021 году проведены мероприятия в рамках месячника оборонно-массовой работы: смотр-конкурс «Статен в строю – годен в бою», акция «Поздравь солдата – земляка», в рамках 76-летнего юбилея Великой Победы проведены районные </w:t>
      </w:r>
      <w:proofErr w:type="gramStart"/>
      <w:r w:rsidRPr="00F06A6D">
        <w:rPr>
          <w:rFonts w:ascii="Times New Roman" w:eastAsia="Times New Roman" w:hAnsi="Times New Roman" w:cs="Times New Roman"/>
          <w:color w:val="000000" w:themeColor="text1"/>
          <w:sz w:val="24"/>
          <w:szCs w:val="24"/>
          <w:lang w:eastAsia="ru-RU"/>
        </w:rPr>
        <w:t>мероприятия</w:t>
      </w:r>
      <w:proofErr w:type="gramEnd"/>
      <w:r w:rsidRPr="00F06A6D">
        <w:rPr>
          <w:rFonts w:ascii="Times New Roman" w:eastAsia="Times New Roman" w:hAnsi="Times New Roman" w:cs="Times New Roman"/>
          <w:color w:val="000000" w:themeColor="text1"/>
          <w:sz w:val="24"/>
          <w:szCs w:val="24"/>
          <w:lang w:eastAsia="ru-RU"/>
        </w:rPr>
        <w:t xml:space="preserve"> как в очном, так и в онлайн-формате – акции, флэшмобы, челленджи.</w:t>
      </w:r>
    </w:p>
    <w:p w:rsidR="005D4DC4" w:rsidRPr="005D4DC4" w:rsidRDefault="005D4DC4" w:rsidP="00F06A6D">
      <w:pPr>
        <w:shd w:val="clear" w:color="auto" w:fill="FFFFFF" w:themeFill="background1"/>
        <w:spacing w:after="0" w:line="240" w:lineRule="auto"/>
        <w:ind w:firstLine="709"/>
        <w:contextualSpacing/>
        <w:jc w:val="both"/>
        <w:rPr>
          <w:rFonts w:ascii="Times New Roman" w:eastAsia="Times New Roman" w:hAnsi="Times New Roman" w:cs="Times New Roman"/>
          <w:color w:val="FF0000"/>
          <w:sz w:val="24"/>
          <w:szCs w:val="24"/>
          <w:lang w:eastAsia="ru-RU"/>
        </w:rPr>
      </w:pPr>
      <w:r w:rsidRPr="005D4DC4">
        <w:rPr>
          <w:rFonts w:ascii="Times New Roman" w:eastAsia="Times New Roman" w:hAnsi="Times New Roman" w:cs="Times New Roman"/>
          <w:color w:val="000000" w:themeColor="text1"/>
          <w:sz w:val="24"/>
          <w:szCs w:val="24"/>
          <w:lang w:eastAsia="ru-RU"/>
        </w:rPr>
        <w:t xml:space="preserve"> </w:t>
      </w:r>
    </w:p>
    <w:p w:rsidR="005D4DC4" w:rsidRPr="005D4DC4" w:rsidRDefault="005D4DC4" w:rsidP="00F06A6D">
      <w:pPr>
        <w:shd w:val="clear" w:color="auto" w:fill="FFFFFF" w:themeFill="background1"/>
        <w:spacing w:after="0" w:line="240" w:lineRule="auto"/>
        <w:ind w:firstLine="709"/>
        <w:contextualSpacing/>
        <w:jc w:val="center"/>
        <w:rPr>
          <w:rFonts w:ascii="Times New Roman" w:eastAsia="Times New Roman" w:hAnsi="Times New Roman" w:cs="Times New Roman"/>
          <w:color w:val="000000" w:themeColor="text1"/>
          <w:sz w:val="24"/>
          <w:szCs w:val="24"/>
          <w:lang w:eastAsia="ru-RU"/>
        </w:rPr>
      </w:pPr>
      <w:r w:rsidRPr="005D4DC4">
        <w:rPr>
          <w:rFonts w:ascii="Times New Roman" w:eastAsia="Times New Roman" w:hAnsi="Times New Roman" w:cs="Times New Roman"/>
          <w:color w:val="000000" w:themeColor="text1"/>
          <w:sz w:val="24"/>
          <w:szCs w:val="24"/>
          <w:lang w:eastAsia="ru-RU"/>
        </w:rPr>
        <w:t>Реализация национальных проектов</w:t>
      </w:r>
    </w:p>
    <w:p w:rsidR="005D4DC4" w:rsidRPr="005D4DC4" w:rsidRDefault="005D4DC4" w:rsidP="00F06A6D">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E17883" w:rsidRPr="00E17883" w:rsidRDefault="00E17883" w:rsidP="00E17883">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E17883">
        <w:rPr>
          <w:rFonts w:ascii="Times New Roman" w:eastAsia="Times New Roman" w:hAnsi="Times New Roman" w:cs="Times New Roman"/>
          <w:color w:val="000000" w:themeColor="text1"/>
          <w:sz w:val="24"/>
          <w:szCs w:val="24"/>
          <w:lang w:eastAsia="ru-RU"/>
        </w:rPr>
        <w:t>В рамках реализации национального проекта «Успех каждого ребенка» конкурс «Ученик года -  2021» прошел в ограниченном режиме, победительница – учащаяся школы-интерната № 23 Скумс Вероника -  представляла район на областном конкурсе и стала лауреатом. Продолжается участие детей и педагогов в реализации направлений «Российского движения школьников», 613 учащихся школ Слюдянского муниципального района приняли участие во Всероссийском проекте «Большая перемена», который в этом году расширил свои границы по участию. Наши учащиеся Исаев Егор, школа № 4, и Умар Акын, школа № 12, стали финалистами конкурса, который состоялся в июле ВДЦ «Артек», а учащийся школы № 12 Устюжанин Александр стал победителем Конкурса.</w:t>
      </w:r>
    </w:p>
    <w:p w:rsidR="00E17883" w:rsidRPr="00E17883" w:rsidRDefault="00E17883" w:rsidP="00E17883">
      <w:pPr>
        <w:spacing w:before="24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E17883">
        <w:rPr>
          <w:rFonts w:ascii="Times New Roman" w:eastAsia="Times New Roman" w:hAnsi="Times New Roman" w:cs="Times New Roman"/>
          <w:color w:val="000000" w:themeColor="text1"/>
          <w:sz w:val="24"/>
          <w:szCs w:val="24"/>
          <w:lang w:eastAsia="ru-RU"/>
        </w:rPr>
        <w:lastRenderedPageBreak/>
        <w:t xml:space="preserve">В рамках реализации национального проекта «Молодые профессионалы» 3025 учащихся школ приняли участие в 33 онлайн-уроках Всероссийского подпроекта «ПроеКТОрия», 4 школы (МБОУ ООШ № 1, МБОУ СОШ №№ 10,11 и 49) приняли участие во Всероссийском  проекте «Билет в будущее» - 280 чел. </w:t>
      </w:r>
    </w:p>
    <w:p w:rsidR="003F075E" w:rsidRDefault="003F075E" w:rsidP="00E1788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Default="00142F66" w:rsidP="00E1788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783A44E6" wp14:editId="6E721C8B">
                <wp:extent cx="5838825" cy="321276"/>
                <wp:effectExtent l="76200" t="38100" r="104775" b="117475"/>
                <wp:docPr id="64" name="Прямоугольник 64"/>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142F66">
                            <w:pPr>
                              <w:jc w:val="center"/>
                              <w:rPr>
                                <w:rFonts w:cstheme="minorHAnsi"/>
                                <w:b/>
                              </w:rPr>
                            </w:pPr>
                            <w:r>
                              <w:rPr>
                                <w:rFonts w:ascii="Times New Roman" w:hAnsi="Times New Roman" w:cs="Times New Roman"/>
                                <w:b/>
                                <w:color w:val="FFFFFF" w:themeColor="background1"/>
                                <w:sz w:val="24"/>
                                <w:szCs w:val="24"/>
                              </w:rPr>
                              <w:t>ОЗДОРОВЛЕНИЕ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4" o:spid="_x0000_s1056"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LhcQ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vJHi4X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142F66">
                      <w:pPr>
                        <w:jc w:val="center"/>
                        <w:rPr>
                          <w:rFonts w:cstheme="minorHAnsi"/>
                          <w:b/>
                        </w:rPr>
                      </w:pPr>
                      <w:r>
                        <w:rPr>
                          <w:rFonts w:ascii="Times New Roman" w:hAnsi="Times New Roman" w:cs="Times New Roman"/>
                          <w:b/>
                          <w:color w:val="FFFFFF" w:themeColor="background1"/>
                          <w:sz w:val="24"/>
                          <w:szCs w:val="24"/>
                        </w:rPr>
                        <w:t>ОЗДОРОВЛЕНИЕ ДЕТЕЙ</w:t>
                      </w:r>
                    </w:p>
                  </w:txbxContent>
                </v:textbox>
                <w10:anchorlock/>
              </v:rect>
            </w:pict>
          </mc:Fallback>
        </mc:AlternateConten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и администрации Слюдянского муниципального района.</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целях реализации Стратегии социально-экономического развития Слюдянского муниципального района на период до 2030 года и предоставления качественных услуг  в  организации  отдыха  и  оздоровлении     детей      в Слюдянском районе реализуется муниципальная программа   «Развитие системы отдыха и оздоровления детей  в Слюдянском муниципальном районе».</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Из средств местного бюджета на подготовку к летней оздоровительной кампании ДОЛ «Солнечный» потрачено на сентябрь 2021 г. – 3 859 780,28 рублей. ДОЛ «Юный Горняк» не функционировал по причине выявления замечаний в ходе приемки лагеря по несоблюдению требований пожарной безопасности. В течение двух сезонов в лагере «Солнечный» п. Моты оздоровлено - 401 человек (I – сезон 191 человек, II – сезон 210 человек), в том числе 114 детей из Слюдянского района (I – сезон 44 человека, II – сезон 70 человек).</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2021 году на базе образовательных организаций организована работа 17 лагерей дневного пребывания с общим охватом 807 обучающихся. Пребывание для учащихся лагеря было организовано режимом, согласно нормам СП 2.4.3648-20 "Санитарно-эпидемиологические требования к организациям воспитания и обучения, отдыха и оздоровления детей, и молодежи» (период работы с 8.30 до 14.30).</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Одним из приоритетных направлений летней оздоровительной кампании 2021 года обозначена деятельность образовательных организаций по достижению полноты охвата организованными формами несовершеннолетних, состоящих на учете в ГДН ОМВД России по Слюдянскому району, в КДН и ЗП, проживающих в семьях, находящихся в социально опасном положении, малообеспеченных семьях.</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 xml:space="preserve"> По состоянию на 25.08.2021 года численность несовершеннолетних, состоящих на различных видах профилактического учета, составляет 40 человек, в том числе на учете в ГДН РОВД -  14 обучающихся общеобразовательных школ. В летний период 2021 года организованными формами отдыха и оздоровления было занято 40 несовершеннолетний подросток, состоящих на внутришкольном учете и профилактическом учете в КДН и ГДН РОВД.</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Досуговой деятельностью в рамках реализации малозатратных форм (экспедиции, многодневные походы, экскурсии, кружки, клубы и др. оздоровительные мероприятия) охвачены 5824 человека, трудовой деятельностью на пришкольных участках - 412 подростков.  171 подросток в возрасте с 14 до 18 лет в июне месяце были временно трудоустроены, совместно с ЦЗН их труд был оплачен. Для этих целей из местного бюджета выделено 491 940,27 руб.</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летний период оздоровлено 811 детей, посещающих дошкольные образовательные учреждения. МБДОУ №2, №4 р.п. Култук, МБДОУ №3 г. Байкальска работали в формате «дежурных групп».</w:t>
      </w:r>
    </w:p>
    <w:p w:rsidR="003D31E8" w:rsidRPr="00762B01" w:rsidRDefault="00E17883"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1424" behindDoc="1" locked="0" layoutInCell="1" allowOverlap="1" wp14:anchorId="2ABDFD67" wp14:editId="55AF2A77">
                <wp:simplePos x="0" y="0"/>
                <wp:positionH relativeFrom="column">
                  <wp:posOffset>-15875</wp:posOffset>
                </wp:positionH>
                <wp:positionV relativeFrom="paragraph">
                  <wp:posOffset>107315</wp:posOffset>
                </wp:positionV>
                <wp:extent cx="5838825" cy="320675"/>
                <wp:effectExtent l="76200" t="38100" r="104775" b="117475"/>
                <wp:wrapThrough wrapText="bothSides">
                  <wp:wrapPolygon edited="0">
                    <wp:start x="-211" y="-2566"/>
                    <wp:lineTo x="-282" y="20531"/>
                    <wp:lineTo x="-141" y="28230"/>
                    <wp:lineTo x="21847" y="28230"/>
                    <wp:lineTo x="21917" y="20531"/>
                    <wp:lineTo x="21776" y="1283"/>
                    <wp:lineTo x="21776" y="-2566"/>
                    <wp:lineTo x="-211" y="-2566"/>
                  </wp:wrapPolygon>
                </wp:wrapThrough>
                <wp:docPr id="47" name="Прямоугольник 47"/>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3F075E">
                            <w:pPr>
                              <w:jc w:val="center"/>
                              <w:rPr>
                                <w:rFonts w:cstheme="minorHAnsi"/>
                                <w:b/>
                              </w:rPr>
                            </w:pPr>
                            <w:r w:rsidRPr="003F075E">
                              <w:rPr>
                                <w:rFonts w:ascii="Times New Roman" w:hAnsi="Times New Roman" w:cs="Times New Roman"/>
                                <w:b/>
                                <w:color w:val="FFFFFF" w:themeColor="background1"/>
                                <w:sz w:val="24"/>
                                <w:szCs w:val="24"/>
                              </w:rPr>
                              <w:t>ОБЕСПЕЧЕНИЕ БЕСПЛАТНЫМ ПИТАНИЕМ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7" style="position:absolute;left:0;text-align:left;margin-left:-1.25pt;margin-top:8.45pt;width:459.75pt;height:25.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3F075E">
                      <w:pPr>
                        <w:jc w:val="center"/>
                        <w:rPr>
                          <w:rFonts w:cstheme="minorHAnsi"/>
                          <w:b/>
                        </w:rPr>
                      </w:pPr>
                      <w:r w:rsidRPr="003F075E">
                        <w:rPr>
                          <w:rFonts w:ascii="Times New Roman" w:hAnsi="Times New Roman" w:cs="Times New Roman"/>
                          <w:b/>
                          <w:color w:val="FFFFFF" w:themeColor="background1"/>
                          <w:sz w:val="24"/>
                          <w:szCs w:val="24"/>
                        </w:rPr>
                        <w:t>ОБЕСПЕЧЕНИЕ БЕСПЛАТНЫМ ПИТАНИЕМ</w:t>
                      </w:r>
                    </w:p>
                  </w:txbxContent>
                </v:textbox>
                <w10:wrap type="through"/>
              </v:rect>
            </w:pict>
          </mc:Fallback>
        </mc:AlternateContent>
      </w:r>
      <w:r w:rsidR="003D31E8" w:rsidRPr="00762B01">
        <w:rPr>
          <w:rFonts w:ascii="Times New Roman" w:eastAsia="Times New Roman" w:hAnsi="Times New Roman" w:cs="Times New Roman"/>
          <w:bCs/>
          <w:sz w:val="24"/>
          <w:szCs w:val="24"/>
          <w:lang w:eastAsia="ru-RU"/>
        </w:rPr>
        <w:t>В учреждениях образования в 202</w:t>
      </w:r>
      <w:r w:rsidR="00547AAB">
        <w:rPr>
          <w:rFonts w:ascii="Times New Roman" w:eastAsia="Times New Roman" w:hAnsi="Times New Roman" w:cs="Times New Roman"/>
          <w:bCs/>
          <w:sz w:val="24"/>
          <w:szCs w:val="24"/>
          <w:lang w:eastAsia="ru-RU"/>
        </w:rPr>
        <w:t>1</w:t>
      </w:r>
      <w:r w:rsidR="003D31E8" w:rsidRPr="00762B01">
        <w:rPr>
          <w:rFonts w:ascii="Times New Roman" w:eastAsia="Times New Roman" w:hAnsi="Times New Roman" w:cs="Times New Roman"/>
          <w:bCs/>
          <w:sz w:val="24"/>
          <w:szCs w:val="24"/>
          <w:lang w:eastAsia="ru-RU"/>
        </w:rPr>
        <w:t xml:space="preserve"> году организованно обеспечение бесплатным питанием </w:t>
      </w:r>
      <w:r w:rsidR="00762B01">
        <w:rPr>
          <w:rFonts w:ascii="Times New Roman" w:eastAsia="Times New Roman" w:hAnsi="Times New Roman" w:cs="Times New Roman"/>
          <w:bCs/>
          <w:sz w:val="24"/>
          <w:szCs w:val="24"/>
          <w:lang w:eastAsia="ru-RU"/>
        </w:rPr>
        <w:t>следующих</w:t>
      </w:r>
      <w:r w:rsidR="003D31E8" w:rsidRPr="00762B01">
        <w:rPr>
          <w:rFonts w:ascii="Times New Roman" w:eastAsia="Times New Roman" w:hAnsi="Times New Roman" w:cs="Times New Roman"/>
          <w:bCs/>
          <w:sz w:val="24"/>
          <w:szCs w:val="24"/>
          <w:lang w:eastAsia="ru-RU"/>
        </w:rPr>
        <w:t xml:space="preserve"> категорий детей:</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обучающихся из многодетных и малообеспеченных семей в количестве 651 человек, в том числе 616 учащихся из многодетных семей (из них 80 учащихся, обучающиеся в частной школе-интернат № 23 ОАО «Р</w:t>
      </w:r>
      <w:r w:rsidR="00DD4CD0">
        <w:rPr>
          <w:rFonts w:ascii="Times New Roman" w:eastAsia="Times New Roman" w:hAnsi="Times New Roman" w:cs="Times New Roman"/>
          <w:bCs/>
          <w:sz w:val="24"/>
          <w:szCs w:val="24"/>
          <w:lang w:eastAsia="ru-RU"/>
        </w:rPr>
        <w:t>ЖД</w:t>
      </w:r>
      <w:r w:rsidRPr="00762B01">
        <w:rPr>
          <w:rFonts w:ascii="Times New Roman" w:eastAsia="Times New Roman" w:hAnsi="Times New Roman" w:cs="Times New Roman"/>
          <w:bCs/>
          <w:sz w:val="24"/>
          <w:szCs w:val="24"/>
          <w:lang w:eastAsia="ru-RU"/>
        </w:rPr>
        <w:t>») и 335 учащихся из малообеспеченных семей (из них 11 учащихся, обучающиеся в школе-интернат № 23 ОАО «РЖД»);</w:t>
      </w:r>
      <w:proofErr w:type="gramEnd"/>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обучающихся, получающих начальное общее образование в муниципальных образовательных организациях Слюдянского района.</w:t>
      </w:r>
      <w:proofErr w:type="gramEnd"/>
      <w:r w:rsidRPr="00762B01">
        <w:rPr>
          <w:rFonts w:ascii="Times New Roman" w:eastAsia="Times New Roman" w:hAnsi="Times New Roman" w:cs="Times New Roman"/>
          <w:bCs/>
          <w:sz w:val="24"/>
          <w:szCs w:val="24"/>
          <w:lang w:eastAsia="ru-RU"/>
        </w:rPr>
        <w:t xml:space="preserve"> Количество питающихся составляет 2 099 учащихся. Обучающиеся, получающие начальное общее образование в муниципальных образовательных организациях Слюдянского района, посещающие учебные заведения охвачены питанием в полном объеме. Не получают горячее питание дети 1-4 классов, обучающиеся на дому и находящиеся на дистанционной форме обучения.</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xml:space="preserve">- обучающихся с ограниченными возможностями здоровья в муниципальных общеобразовательных организациях Иркутской области составило 367 человека.  </w:t>
      </w:r>
      <w:proofErr w:type="gramEnd"/>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детей-инвалидов составило 79 человека, в том числе 49 детей-инвалидов, обучающиеся на дому, получали компенсацию стоимости двухразового питания; </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пребывающих на полном государственном обеспечении в организациях социального обслуживания, находящихся в ведении Иркутской области, посещающих муниципальные общеобразовательные организации в количестве 12 человек. </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на обеспечение бесплатным питьевым молоком обучающихся 1-4 классов муниципальных общеобразовательных организаций в Иркутской области составило 1 630 человек.  </w:t>
      </w:r>
    </w:p>
    <w:p w:rsid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Охват льготным питанием в 2021 году – 4 803 </w:t>
      </w:r>
      <w:proofErr w:type="gramStart"/>
      <w:r w:rsidRPr="00762B01">
        <w:rPr>
          <w:rFonts w:ascii="Times New Roman" w:eastAsia="Times New Roman" w:hAnsi="Times New Roman" w:cs="Times New Roman"/>
          <w:bCs/>
          <w:sz w:val="24"/>
          <w:szCs w:val="24"/>
          <w:lang w:eastAsia="ru-RU"/>
        </w:rPr>
        <w:t>обучающихся</w:t>
      </w:r>
      <w:proofErr w:type="gramEnd"/>
      <w:r w:rsidRPr="00762B01">
        <w:rPr>
          <w:rFonts w:ascii="Times New Roman" w:eastAsia="Times New Roman" w:hAnsi="Times New Roman" w:cs="Times New Roman"/>
          <w:bCs/>
          <w:sz w:val="24"/>
          <w:szCs w:val="24"/>
          <w:lang w:eastAsia="ru-RU"/>
        </w:rPr>
        <w:t>, что составляет 69 % от общего числа обучающихся. Стоимость питания, в среднем, по району составляет от 47,34 до 54,67 рублей завтрак и от 66,5 до 76,5 рублей обед. Охват питанием обучающихся образовательных учреждений Слюдянского муниципального района за 2021 год вырос на 38,1% по сравнению с 2020 годом и составляет 69%.</w:t>
      </w:r>
    </w:p>
    <w:p w:rsidR="00F07F4B" w:rsidRPr="00547AAB" w:rsidRDefault="003D31E8" w:rsidP="00547AAB">
      <w:pPr>
        <w:spacing w:after="0" w:line="240" w:lineRule="auto"/>
        <w:ind w:firstLine="709"/>
        <w:contextualSpacing/>
        <w:jc w:val="both"/>
        <w:rPr>
          <w:rFonts w:ascii="Times New Roman" w:eastAsia="Times New Roman" w:hAnsi="Times New Roman" w:cs="Times New Roman"/>
          <w:sz w:val="24"/>
          <w:szCs w:val="24"/>
          <w:lang w:eastAsia="ru-RU"/>
        </w:rPr>
      </w:pPr>
      <w:r w:rsidRPr="003D31E8">
        <w:rPr>
          <w:rFonts w:ascii="Times New Roman" w:eastAsia="Times New Roman" w:hAnsi="Times New Roman" w:cs="Times New Roman"/>
          <w:bCs/>
          <w:sz w:val="24"/>
          <w:szCs w:val="24"/>
          <w:lang w:eastAsia="ru-RU"/>
        </w:rPr>
        <w:t xml:space="preserve">На обеспечение питанием учащихся общеобразовательных и дошкольных </w:t>
      </w:r>
      <w:r w:rsidRPr="00547AAB">
        <w:rPr>
          <w:rFonts w:ascii="Times New Roman" w:eastAsia="Times New Roman" w:hAnsi="Times New Roman" w:cs="Times New Roman"/>
          <w:bCs/>
          <w:sz w:val="24"/>
          <w:szCs w:val="24"/>
          <w:lang w:eastAsia="ru-RU"/>
        </w:rPr>
        <w:t xml:space="preserve">учреждений направлено </w:t>
      </w:r>
      <w:r w:rsidR="00F07F4B" w:rsidRPr="00547AAB">
        <w:rPr>
          <w:rFonts w:ascii="Times New Roman" w:eastAsia="Times New Roman" w:hAnsi="Times New Roman" w:cs="Times New Roman"/>
          <w:bCs/>
          <w:sz w:val="24"/>
          <w:szCs w:val="24"/>
          <w:lang w:eastAsia="ru-RU"/>
        </w:rPr>
        <w:t xml:space="preserve">45 523,8 тыс. </w:t>
      </w:r>
      <w:r w:rsidRPr="00547AAB">
        <w:rPr>
          <w:rFonts w:ascii="Times New Roman" w:eastAsia="Times New Roman" w:hAnsi="Times New Roman" w:cs="Times New Roman"/>
          <w:bCs/>
          <w:sz w:val="24"/>
          <w:szCs w:val="24"/>
          <w:lang w:eastAsia="ru-RU"/>
        </w:rPr>
        <w:t>рублей,</w:t>
      </w:r>
      <w:r w:rsidR="00F07F4B" w:rsidRPr="00547AAB">
        <w:rPr>
          <w:rFonts w:ascii="Times New Roman" w:eastAsia="Times New Roman" w:hAnsi="Times New Roman" w:cs="Times New Roman"/>
          <w:bCs/>
          <w:sz w:val="24"/>
          <w:szCs w:val="24"/>
          <w:lang w:eastAsia="ru-RU"/>
        </w:rPr>
        <w:t xml:space="preserve"> </w:t>
      </w:r>
      <w:r w:rsidR="00F07F4B" w:rsidRPr="00547AAB">
        <w:rPr>
          <w:rFonts w:ascii="Times New Roman" w:eastAsia="Times New Roman" w:hAnsi="Times New Roman" w:cs="Times New Roman"/>
          <w:sz w:val="24"/>
          <w:szCs w:val="24"/>
          <w:lang w:eastAsia="ru-RU"/>
        </w:rPr>
        <w:t>объем расходов по сравнению с 2020 годом увеличился  на 14 679,2 тыс. рублей</w:t>
      </w:r>
      <w:r w:rsidR="00547AAB" w:rsidRPr="00547AAB">
        <w:rPr>
          <w:rFonts w:ascii="Times New Roman" w:eastAsia="Times New Roman" w:hAnsi="Times New Roman" w:cs="Times New Roman"/>
          <w:sz w:val="24"/>
          <w:szCs w:val="24"/>
          <w:lang w:eastAsia="ru-RU"/>
        </w:rPr>
        <w:t>.</w:t>
      </w:r>
    </w:p>
    <w:p w:rsidR="003425C9" w:rsidRPr="00547AAB" w:rsidRDefault="003425C9" w:rsidP="00547AAB">
      <w:pPr>
        <w:spacing w:after="0" w:line="240" w:lineRule="auto"/>
        <w:ind w:firstLine="709"/>
        <w:contextualSpacing/>
        <w:jc w:val="both"/>
        <w:rPr>
          <w:rFonts w:ascii="Times New Roman" w:hAnsi="Times New Roman" w:cs="Times New Roman"/>
          <w:sz w:val="24"/>
          <w:szCs w:val="24"/>
        </w:rPr>
      </w:pPr>
    </w:p>
    <w:p w:rsidR="00142F66" w:rsidRPr="00142F66" w:rsidRDefault="00142F66" w:rsidP="00547AAB">
      <w:pPr>
        <w:spacing w:after="0" w:line="240" w:lineRule="auto"/>
        <w:jc w:val="center"/>
        <w:rPr>
          <w:rFonts w:ascii="Times New Roman" w:eastAsia="Times New Roman" w:hAnsi="Times New Roman" w:cs="Times New Roman"/>
          <w:b/>
          <w:sz w:val="24"/>
          <w:szCs w:val="24"/>
          <w:lang w:eastAsia="ru-RU"/>
        </w:rPr>
      </w:pPr>
      <w:r w:rsidRPr="00547AAB">
        <w:rPr>
          <w:rFonts w:ascii="Times New Roman" w:eastAsia="Times New Roman" w:hAnsi="Times New Roman" w:cs="Times New Roman"/>
          <w:noProof/>
          <w:sz w:val="24"/>
          <w:szCs w:val="24"/>
          <w:lang w:eastAsia="ru-RU"/>
        </w:rPr>
        <mc:AlternateContent>
          <mc:Choice Requires="wps">
            <w:drawing>
              <wp:inline distT="0" distB="0" distL="0" distR="0" wp14:anchorId="3BFCED19" wp14:editId="7120B810">
                <wp:extent cx="5838825" cy="321276"/>
                <wp:effectExtent l="95250" t="38100" r="104775" b="117475"/>
                <wp:docPr id="65" name="Прямоугольник 65"/>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D330F0" w:rsidRDefault="00920953" w:rsidP="00142F66">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920953" w:rsidRPr="00EE132A" w:rsidRDefault="00920953" w:rsidP="00142F66">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5" o:spid="_x0000_s1058"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wjbw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D330F0" w:rsidRDefault="00BE3492" w:rsidP="00142F66">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BE3492" w:rsidRPr="00EE132A" w:rsidRDefault="00BE3492" w:rsidP="00142F66">
                      <w:pPr>
                        <w:rPr>
                          <w:rFonts w:cstheme="minorHAnsi"/>
                          <w:b/>
                        </w:rPr>
                      </w:pPr>
                    </w:p>
                  </w:txbxContent>
                </v:textbox>
                <w10:anchorlock/>
              </v:rect>
            </w:pict>
          </mc:Fallback>
        </mc:AlternateContent>
      </w:r>
    </w:p>
    <w:p w:rsidR="00E17883" w:rsidRPr="00E17883" w:rsidRDefault="00E17883" w:rsidP="00E17883">
      <w:pPr>
        <w:shd w:val="clear" w:color="auto" w:fill="FFFFFF" w:themeFill="background1"/>
        <w:tabs>
          <w:tab w:val="center" w:pos="-3600"/>
          <w:tab w:val="left" w:pos="-2700"/>
        </w:tabs>
        <w:spacing w:after="0" w:line="240" w:lineRule="auto"/>
        <w:ind w:firstLine="709"/>
        <w:contextualSpacing/>
        <w:jc w:val="both"/>
        <w:rPr>
          <w:rFonts w:ascii="Times New Roman" w:eastAsia="Times New Roman" w:hAnsi="Times New Roman" w:cs="Times New Roman"/>
          <w:sz w:val="24"/>
          <w:szCs w:val="24"/>
          <w:lang w:eastAsia="ru-RU"/>
        </w:rPr>
      </w:pPr>
      <w:r w:rsidRPr="00E17883">
        <w:rPr>
          <w:rFonts w:ascii="Times New Roman" w:eastAsia="Times New Roman" w:hAnsi="Times New Roman" w:cs="Times New Roman"/>
          <w:sz w:val="24"/>
          <w:szCs w:val="24"/>
          <w:lang w:eastAsia="ru-RU"/>
        </w:rPr>
        <w:t>В 2021 году  согласно  данным федерального статистического отчета № 1-ФК «Сведения о физической культуре и спорте в Слюдянском муниципальном районе» проведены 76 мероприятий, в которых приняло участие 6789 человек. Из общего количества мероприятий для детей и подростков проведено - 5, для среднего возраста - 53, для старшего возраста – 18. Финансирование мероприятий в рамках реализации муниципальной программы «Развитие физической культуры и спорта в Слюдянском муниципальном районе» в 2021 году составило 635 895 рублей.</w:t>
      </w:r>
    </w:p>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823092" w:rsidRPr="00823092" w:rsidRDefault="00823092" w:rsidP="00E17883">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Анализ статистических наблюдений по форме № 1-ФК</w:t>
      </w:r>
    </w:p>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lastRenderedPageBreak/>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851"/>
        <w:gridCol w:w="851"/>
        <w:gridCol w:w="2977"/>
      </w:tblGrid>
      <w:tr w:rsidR="000F693E" w:rsidRPr="00823092" w:rsidTr="00C94791">
        <w:tc>
          <w:tcPr>
            <w:tcW w:w="3827" w:type="dxa"/>
            <w:vMerge w:val="restart"/>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Наименование</w:t>
            </w:r>
          </w:p>
        </w:tc>
        <w:tc>
          <w:tcPr>
            <w:tcW w:w="2552" w:type="dxa"/>
            <w:gridSpan w:val="3"/>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823092">
              <w:rPr>
                <w:rFonts w:ascii="Times New Roman" w:hAnsi="Times New Roman" w:cs="Times New Roman"/>
                <w:sz w:val="24"/>
                <w:szCs w:val="24"/>
              </w:rPr>
              <w:t xml:space="preserve">    Годы</w:t>
            </w:r>
          </w:p>
        </w:tc>
        <w:tc>
          <w:tcPr>
            <w:tcW w:w="2977" w:type="dxa"/>
            <w:vMerge w:val="restart"/>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823092">
              <w:rPr>
                <w:rFonts w:ascii="Times New Roman" w:hAnsi="Times New Roman" w:cs="Times New Roman"/>
                <w:sz w:val="24"/>
                <w:szCs w:val="24"/>
              </w:rPr>
              <w:t>Примечание</w:t>
            </w:r>
          </w:p>
        </w:tc>
      </w:tr>
      <w:tr w:rsidR="000F693E" w:rsidRPr="00823092" w:rsidTr="00C94791">
        <w:tc>
          <w:tcPr>
            <w:tcW w:w="3827" w:type="dxa"/>
            <w:vMerge/>
          </w:tcPr>
          <w:p w:rsidR="000F693E" w:rsidRPr="00823092" w:rsidRDefault="000F693E" w:rsidP="00E478E7">
            <w:pPr>
              <w:numPr>
                <w:ilvl w:val="0"/>
                <w:numId w:val="16"/>
              </w:numPr>
              <w:shd w:val="clear" w:color="auto" w:fill="FFFFFF" w:themeFill="background1"/>
              <w:spacing w:after="0" w:line="240" w:lineRule="auto"/>
              <w:ind w:left="0" w:firstLine="0"/>
              <w:contextualSpacing/>
              <w:jc w:val="both"/>
              <w:rPr>
                <w:rFonts w:ascii="Times New Roman" w:hAnsi="Times New Roman" w:cs="Times New Roman"/>
                <w:sz w:val="24"/>
                <w:szCs w:val="24"/>
              </w:rPr>
            </w:pPr>
          </w:p>
        </w:tc>
        <w:tc>
          <w:tcPr>
            <w:tcW w:w="850"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851"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2020</w:t>
            </w:r>
          </w:p>
        </w:tc>
        <w:tc>
          <w:tcPr>
            <w:tcW w:w="851"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2021</w:t>
            </w:r>
          </w:p>
        </w:tc>
        <w:tc>
          <w:tcPr>
            <w:tcW w:w="2977" w:type="dxa"/>
            <w:vMerge/>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Всего спортивных сооружений</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76</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76</w:t>
            </w:r>
          </w:p>
        </w:tc>
        <w:tc>
          <w:tcPr>
            <w:tcW w:w="297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Штатные физкультурные работники</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85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83</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81</w:t>
            </w:r>
          </w:p>
        </w:tc>
        <w:tc>
          <w:tcPr>
            <w:tcW w:w="2977" w:type="dxa"/>
          </w:tcPr>
          <w:p w:rsidR="00E17883" w:rsidRPr="00823092" w:rsidRDefault="00F95A65" w:rsidP="00E17883">
            <w:pPr>
              <w:shd w:val="clear" w:color="auto" w:fill="FFFFFF" w:themeFill="background1"/>
              <w:spacing w:after="0" w:line="240" w:lineRule="auto"/>
              <w:ind w:firstLine="34"/>
              <w:contextualSpacing/>
              <w:jc w:val="both"/>
              <w:rPr>
                <w:rFonts w:ascii="Times New Roman" w:hAnsi="Times New Roman" w:cs="Times New Roman"/>
                <w:sz w:val="24"/>
                <w:szCs w:val="24"/>
              </w:rPr>
            </w:pPr>
            <w:r>
              <w:rPr>
                <w:rFonts w:ascii="Times New Roman" w:hAnsi="Times New Roman" w:cs="Times New Roman"/>
                <w:sz w:val="24"/>
                <w:szCs w:val="24"/>
              </w:rPr>
              <w:t>Снижение в связи</w:t>
            </w:r>
            <w:r w:rsidR="000F693E">
              <w:rPr>
                <w:rFonts w:ascii="Times New Roman" w:hAnsi="Times New Roman" w:cs="Times New Roman"/>
                <w:sz w:val="24"/>
                <w:szCs w:val="24"/>
              </w:rPr>
              <w:t xml:space="preserve"> с</w:t>
            </w:r>
            <w:r>
              <w:rPr>
                <w:rFonts w:ascii="Times New Roman" w:hAnsi="Times New Roman" w:cs="Times New Roman"/>
                <w:sz w:val="24"/>
                <w:szCs w:val="24"/>
              </w:rPr>
              <w:t xml:space="preserve"> отпуском по уходу за ребенком</w:t>
            </w: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Численность занимающихся в спортивных секциях  и группах</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7615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7482</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7556</w:t>
            </w:r>
          </w:p>
        </w:tc>
        <w:tc>
          <w:tcPr>
            <w:tcW w:w="297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 xml:space="preserve">% </w:t>
            </w:r>
            <w:proofErr w:type="gramStart"/>
            <w:r w:rsidRPr="00823092">
              <w:rPr>
                <w:rFonts w:ascii="Times New Roman" w:hAnsi="Times New Roman" w:cs="Times New Roman"/>
                <w:sz w:val="24"/>
                <w:szCs w:val="24"/>
              </w:rPr>
              <w:t>занимающихся</w:t>
            </w:r>
            <w:proofErr w:type="gramEnd"/>
            <w:r w:rsidRPr="00823092">
              <w:rPr>
                <w:rFonts w:ascii="Times New Roman" w:hAnsi="Times New Roman" w:cs="Times New Roman"/>
                <w:sz w:val="24"/>
                <w:szCs w:val="24"/>
              </w:rPr>
              <w:t xml:space="preserve">  ФК и спортом к общему населению муниципального образования</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26,1</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35</w:t>
            </w:r>
          </w:p>
        </w:tc>
        <w:tc>
          <w:tcPr>
            <w:tcW w:w="851" w:type="dxa"/>
          </w:tcPr>
          <w:p w:rsidR="00E17883" w:rsidRPr="00823092" w:rsidRDefault="00C94791"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34</w:t>
            </w:r>
          </w:p>
        </w:tc>
        <w:tc>
          <w:tcPr>
            <w:tcW w:w="2977" w:type="dxa"/>
          </w:tcPr>
          <w:p w:rsidR="00E17883" w:rsidRPr="00823092" w:rsidRDefault="00F95A65"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связи с неблагоприятной эпидемиологической обстановкой</w:t>
            </w:r>
          </w:p>
        </w:tc>
      </w:tr>
    </w:tbl>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на территории Слюдянского района прошли 76 спортивных мероприятий, например:</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Первенство Иркутской области по самбо среди девушек и юношей 2005 – 2007 г.р.;</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Первенство Иркутской области по боксу среди юношей 13 – 14 лет;</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Массовая лыжная гонка Слюдянского района «Лыжня Байкала»;</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Соревнования, посвященные Дню Победы;</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Соревнования, посвященные празднованию Нового года;</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Межрегиональный турнир по мини – футболу среди мужских команд, посвященный памяти локомотивной бригаде ТЧЭ-6;</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Фестивали ГТО;</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Муниципальный этап массовой лыжной гонки «Лыжня России»;</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Всероссийский День физкультурника;</w:t>
      </w:r>
    </w:p>
    <w:p w:rsidR="00504486" w:rsidRPr="00504486" w:rsidRDefault="00504486" w:rsidP="00504486">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Всероссийский день скандинавской ходьбы.</w:t>
      </w:r>
    </w:p>
    <w:p w:rsidR="002274B6" w:rsidRDefault="002274B6" w:rsidP="00504486">
      <w:pPr>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193 человека приняло в сдаче норм физкультурного комплекса «Готов к труду и обороне».</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велась активная работа с предприятиями и учреждениями Слюдянского района по развитию физической культуры и спорта и приобщению сотрудников к физической активности: локомотивное депо на станции Слюдянка ТЧЭ-6, МЧС Байкальский поисково-спасательный отряд, ПСЧ-52, АО «Ангарскцемент»</w:t>
      </w:r>
      <w:r>
        <w:rPr>
          <w:rFonts w:ascii="Times New Roman" w:eastAsia="Times New Roman" w:hAnsi="Times New Roman" w:cs="Times New Roman"/>
          <w:sz w:val="24"/>
          <w:szCs w:val="24"/>
          <w:lang w:eastAsia="ru-RU"/>
        </w:rPr>
        <w:t xml:space="preserve"> ОП</w:t>
      </w:r>
      <w:r w:rsidRPr="00504486">
        <w:rPr>
          <w:rFonts w:ascii="Times New Roman" w:eastAsia="Times New Roman" w:hAnsi="Times New Roman" w:cs="Times New Roman"/>
          <w:sz w:val="24"/>
          <w:szCs w:val="24"/>
          <w:lang w:eastAsia="ru-RU"/>
        </w:rPr>
        <w:t xml:space="preserve"> «Карьер Перевал», ГАПОУ БТОТиС. В 2021 г. в спортивном зале «Локомотив» проведено 10 спортивных  мероприятий  по таким  видам спорта, как  футбол,  волейбол,  баскетбол,  дартс, настольный теннис, плавание, шахматы и др., в которых приняло участие 287 человек из учреждений и предприятий железнодорожного узла Слюдянка.</w:t>
      </w:r>
    </w:p>
    <w:p w:rsidR="00823092" w:rsidRPr="00823092" w:rsidRDefault="00823092" w:rsidP="00504486">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jc w:val="center"/>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Лучшие спортивные результаты Слюдянского муниципального района за 2021 год:</w:t>
      </w:r>
    </w:p>
    <w:p w:rsidR="00504486" w:rsidRPr="00504486" w:rsidRDefault="00504486" w:rsidP="00504486">
      <w:pPr>
        <w:spacing w:after="0" w:line="240" w:lineRule="auto"/>
        <w:jc w:val="both"/>
        <w:rPr>
          <w:rFonts w:ascii="Times New Roman" w:eastAsia="Times New Roman" w:hAnsi="Times New Roman" w:cs="Times New Roman"/>
          <w:sz w:val="24"/>
          <w:szCs w:val="24"/>
          <w:lang w:eastAsia="ru-RU"/>
        </w:rPr>
      </w:pPr>
    </w:p>
    <w:tbl>
      <w:tblPr>
        <w:tblStyle w:val="7"/>
        <w:tblW w:w="0" w:type="auto"/>
        <w:tblInd w:w="250" w:type="dxa"/>
        <w:tblLook w:val="04A0" w:firstRow="1" w:lastRow="0" w:firstColumn="1" w:lastColumn="0" w:noHBand="0" w:noVBand="1"/>
      </w:tblPr>
      <w:tblGrid>
        <w:gridCol w:w="553"/>
        <w:gridCol w:w="5537"/>
        <w:gridCol w:w="3231"/>
      </w:tblGrid>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w:t>
            </w:r>
          </w:p>
        </w:tc>
        <w:tc>
          <w:tcPr>
            <w:tcW w:w="5537" w:type="dxa"/>
          </w:tcPr>
          <w:p w:rsidR="00504486" w:rsidRPr="00504486" w:rsidRDefault="00504486" w:rsidP="00504486">
            <w:pPr>
              <w:jc w:val="center"/>
              <w:rPr>
                <w:szCs w:val="24"/>
                <w:lang w:eastAsia="ru-RU"/>
              </w:rPr>
            </w:pPr>
            <w:r w:rsidRPr="00504486">
              <w:rPr>
                <w:szCs w:val="24"/>
                <w:lang w:eastAsia="ru-RU"/>
              </w:rPr>
              <w:t>Название соревнований</w:t>
            </w:r>
          </w:p>
        </w:tc>
        <w:tc>
          <w:tcPr>
            <w:tcW w:w="3231" w:type="dxa"/>
          </w:tcPr>
          <w:p w:rsidR="00504486" w:rsidRPr="00504486" w:rsidRDefault="00504486" w:rsidP="00504486">
            <w:pPr>
              <w:jc w:val="center"/>
              <w:rPr>
                <w:szCs w:val="24"/>
                <w:lang w:eastAsia="ru-RU"/>
              </w:rPr>
            </w:pPr>
            <w:r w:rsidRPr="00504486">
              <w:rPr>
                <w:szCs w:val="24"/>
                <w:lang w:eastAsia="ru-RU"/>
              </w:rPr>
              <w:t>Результат</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w:t>
            </w:r>
          </w:p>
        </w:tc>
        <w:tc>
          <w:tcPr>
            <w:tcW w:w="5537" w:type="dxa"/>
          </w:tcPr>
          <w:p w:rsidR="00504486" w:rsidRPr="00504486" w:rsidRDefault="00504486" w:rsidP="00504486">
            <w:pPr>
              <w:rPr>
                <w:szCs w:val="24"/>
                <w:lang w:eastAsia="ru-RU"/>
              </w:rPr>
            </w:pPr>
            <w:r w:rsidRPr="00504486">
              <w:rPr>
                <w:szCs w:val="24"/>
                <w:lang w:eastAsia="ru-RU"/>
              </w:rPr>
              <w:t>Чемпионат и Первенство Иркутской области по лыжным гонкам</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2</w:t>
            </w:r>
          </w:p>
        </w:tc>
        <w:tc>
          <w:tcPr>
            <w:tcW w:w="5537" w:type="dxa"/>
          </w:tcPr>
          <w:p w:rsidR="00504486" w:rsidRPr="00504486" w:rsidRDefault="00504486" w:rsidP="00504486">
            <w:pPr>
              <w:rPr>
                <w:szCs w:val="24"/>
                <w:lang w:eastAsia="ru-RU"/>
              </w:rPr>
            </w:pPr>
            <w:r w:rsidRPr="00504486">
              <w:rPr>
                <w:szCs w:val="24"/>
                <w:lang w:eastAsia="ru-RU"/>
              </w:rPr>
              <w:t>Первенство Центрального федерального округа по вольной борьбе среди юношей до 18 лет</w:t>
            </w:r>
          </w:p>
        </w:tc>
        <w:tc>
          <w:tcPr>
            <w:tcW w:w="3231" w:type="dxa"/>
          </w:tcPr>
          <w:p w:rsidR="00504486" w:rsidRPr="00504486" w:rsidRDefault="00504486" w:rsidP="00504486">
            <w:pPr>
              <w:rPr>
                <w:szCs w:val="24"/>
                <w:lang w:eastAsia="ru-RU"/>
              </w:rPr>
            </w:pPr>
            <w:r w:rsidRPr="00504486">
              <w:rPr>
                <w:szCs w:val="24"/>
                <w:lang w:eastAsia="ru-RU"/>
              </w:rPr>
              <w:t>2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3</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самбо среди девушек и юношей 2005 – 2007 г.р.</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4</w:t>
            </w:r>
          </w:p>
        </w:tc>
        <w:tc>
          <w:tcPr>
            <w:tcW w:w="5537" w:type="dxa"/>
          </w:tcPr>
          <w:p w:rsidR="00504486" w:rsidRPr="00504486" w:rsidRDefault="00504486" w:rsidP="00504486">
            <w:pPr>
              <w:rPr>
                <w:szCs w:val="24"/>
                <w:lang w:eastAsia="ru-RU"/>
              </w:rPr>
            </w:pPr>
            <w:r w:rsidRPr="00504486">
              <w:rPr>
                <w:szCs w:val="24"/>
                <w:lang w:eastAsia="ru-RU"/>
              </w:rPr>
              <w:t xml:space="preserve">Традиционный республиканский турнир по мини – </w:t>
            </w:r>
            <w:r w:rsidRPr="00504486">
              <w:rPr>
                <w:szCs w:val="24"/>
                <w:lang w:eastAsia="ru-RU"/>
              </w:rPr>
              <w:lastRenderedPageBreak/>
              <w:t>футболу среди мужских команд «Кубок Белого месяца»</w:t>
            </w:r>
          </w:p>
        </w:tc>
        <w:tc>
          <w:tcPr>
            <w:tcW w:w="3231" w:type="dxa"/>
          </w:tcPr>
          <w:p w:rsidR="00504486" w:rsidRPr="00504486" w:rsidRDefault="00504486" w:rsidP="00504486">
            <w:pPr>
              <w:rPr>
                <w:szCs w:val="24"/>
                <w:lang w:eastAsia="ru-RU"/>
              </w:rPr>
            </w:pPr>
            <w:r w:rsidRPr="00504486">
              <w:rPr>
                <w:szCs w:val="24"/>
                <w:lang w:eastAsia="ru-RU"/>
              </w:rPr>
              <w:lastRenderedPageBreak/>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lastRenderedPageBreak/>
              <w:t>5</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6</w:t>
            </w:r>
          </w:p>
        </w:tc>
        <w:tc>
          <w:tcPr>
            <w:tcW w:w="5537" w:type="dxa"/>
          </w:tcPr>
          <w:p w:rsidR="00504486" w:rsidRPr="00504486" w:rsidRDefault="00504486" w:rsidP="00504486">
            <w:pPr>
              <w:rPr>
                <w:szCs w:val="24"/>
                <w:lang w:eastAsia="ru-RU"/>
              </w:rPr>
            </w:pPr>
            <w:r w:rsidRPr="00504486">
              <w:rPr>
                <w:szCs w:val="24"/>
                <w:lang w:eastAsia="ru-RU"/>
              </w:rPr>
              <w:t xml:space="preserve">Традиционный открытый 31-й турнир по баскетболу на Кубок г. Иркутска и на призы газеты «Восточно – </w:t>
            </w:r>
            <w:proofErr w:type="gramStart"/>
            <w:r w:rsidRPr="00504486">
              <w:rPr>
                <w:szCs w:val="24"/>
                <w:lang w:eastAsia="ru-RU"/>
              </w:rPr>
              <w:t>Сибирская</w:t>
            </w:r>
            <w:proofErr w:type="gramEnd"/>
            <w:r w:rsidRPr="00504486">
              <w:rPr>
                <w:szCs w:val="24"/>
                <w:lang w:eastAsia="ru-RU"/>
              </w:rPr>
              <w:t xml:space="preserve"> правда»</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7</w:t>
            </w:r>
          </w:p>
        </w:tc>
        <w:tc>
          <w:tcPr>
            <w:tcW w:w="5537" w:type="dxa"/>
          </w:tcPr>
          <w:p w:rsidR="00504486" w:rsidRPr="00504486" w:rsidRDefault="00504486" w:rsidP="00504486">
            <w:pPr>
              <w:rPr>
                <w:szCs w:val="24"/>
                <w:lang w:eastAsia="ru-RU"/>
              </w:rPr>
            </w:pPr>
            <w:r w:rsidRPr="00504486">
              <w:rPr>
                <w:szCs w:val="24"/>
                <w:lang w:eastAsia="ru-RU"/>
              </w:rPr>
              <w:t>Первенство СФО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8</w:t>
            </w:r>
          </w:p>
        </w:tc>
        <w:tc>
          <w:tcPr>
            <w:tcW w:w="5537" w:type="dxa"/>
          </w:tcPr>
          <w:p w:rsidR="00504486" w:rsidRPr="00504486" w:rsidRDefault="00504486" w:rsidP="00504486">
            <w:pPr>
              <w:rPr>
                <w:szCs w:val="24"/>
                <w:lang w:eastAsia="ru-RU"/>
              </w:rPr>
            </w:pPr>
            <w:r w:rsidRPr="00504486">
              <w:rPr>
                <w:szCs w:val="24"/>
                <w:lang w:eastAsia="ru-RU"/>
              </w:rPr>
              <w:t>ХХ Байкальский лыжный фестиваль</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9</w:t>
            </w:r>
          </w:p>
        </w:tc>
        <w:tc>
          <w:tcPr>
            <w:tcW w:w="5537" w:type="dxa"/>
          </w:tcPr>
          <w:p w:rsidR="00504486" w:rsidRPr="00504486" w:rsidRDefault="00504486" w:rsidP="00504486">
            <w:pPr>
              <w:rPr>
                <w:szCs w:val="24"/>
                <w:lang w:eastAsia="ru-RU"/>
              </w:rPr>
            </w:pPr>
            <w:r w:rsidRPr="00504486">
              <w:rPr>
                <w:szCs w:val="24"/>
                <w:lang w:eastAsia="ru-RU"/>
              </w:rPr>
              <w:t>Межрегиональный турнир по спортивной вольной борьбе среди юношей и девушек памяти МС России И. А. Митрофанова</w:t>
            </w:r>
          </w:p>
        </w:tc>
        <w:tc>
          <w:tcPr>
            <w:tcW w:w="3231" w:type="dxa"/>
          </w:tcPr>
          <w:p w:rsidR="00504486" w:rsidRPr="00504486" w:rsidRDefault="00504486" w:rsidP="00504486">
            <w:pPr>
              <w:rPr>
                <w:szCs w:val="24"/>
                <w:lang w:eastAsia="ru-RU"/>
              </w:rPr>
            </w:pPr>
            <w:r w:rsidRPr="00504486">
              <w:rPr>
                <w:szCs w:val="24"/>
                <w:lang w:eastAsia="ru-RU"/>
              </w:rPr>
              <w:t>1,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10</w:t>
            </w:r>
          </w:p>
        </w:tc>
        <w:tc>
          <w:tcPr>
            <w:tcW w:w="5537" w:type="dxa"/>
          </w:tcPr>
          <w:p w:rsidR="00504486" w:rsidRPr="00504486" w:rsidRDefault="00504486" w:rsidP="00504486">
            <w:pPr>
              <w:rPr>
                <w:szCs w:val="24"/>
                <w:lang w:eastAsia="ru-RU"/>
              </w:rPr>
            </w:pPr>
            <w:r w:rsidRPr="00504486">
              <w:rPr>
                <w:szCs w:val="24"/>
                <w:lang w:eastAsia="ru-RU"/>
              </w:rPr>
              <w:t>Первенство России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11</w:t>
            </w:r>
          </w:p>
        </w:tc>
        <w:tc>
          <w:tcPr>
            <w:tcW w:w="5537" w:type="dxa"/>
          </w:tcPr>
          <w:p w:rsidR="00504486" w:rsidRPr="00504486" w:rsidRDefault="00504486" w:rsidP="00504486">
            <w:pPr>
              <w:rPr>
                <w:szCs w:val="24"/>
                <w:lang w:eastAsia="ru-RU"/>
              </w:rPr>
            </w:pPr>
            <w:r w:rsidRPr="00504486">
              <w:rPr>
                <w:szCs w:val="24"/>
                <w:lang w:eastAsia="ru-RU"/>
              </w:rPr>
              <w:t>Всероссийский турнир «Кубок ОАО «РЖД» по волейболу среди мужских команд</w:t>
            </w:r>
          </w:p>
        </w:tc>
        <w:tc>
          <w:tcPr>
            <w:tcW w:w="3231" w:type="dxa"/>
          </w:tcPr>
          <w:p w:rsidR="00504486" w:rsidRPr="00504486" w:rsidRDefault="00504486" w:rsidP="00504486">
            <w:pPr>
              <w:rPr>
                <w:szCs w:val="24"/>
                <w:lang w:eastAsia="ru-RU"/>
              </w:rPr>
            </w:pPr>
            <w:r w:rsidRPr="00504486">
              <w:rPr>
                <w:szCs w:val="24"/>
                <w:lang w:eastAsia="ru-RU"/>
              </w:rPr>
              <w:t>4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12</w:t>
            </w:r>
          </w:p>
        </w:tc>
        <w:tc>
          <w:tcPr>
            <w:tcW w:w="5537" w:type="dxa"/>
          </w:tcPr>
          <w:p w:rsidR="00504486" w:rsidRPr="00504486" w:rsidRDefault="00504486" w:rsidP="00504486">
            <w:pPr>
              <w:rPr>
                <w:szCs w:val="24"/>
                <w:lang w:eastAsia="ru-RU"/>
              </w:rPr>
            </w:pPr>
            <w:r w:rsidRPr="00504486">
              <w:rPr>
                <w:szCs w:val="24"/>
                <w:lang w:eastAsia="ru-RU"/>
              </w:rPr>
              <w:t>Региональный турнир по гиревому спорту «Богатыри земли Усольской»</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13</w:t>
            </w:r>
          </w:p>
        </w:tc>
        <w:tc>
          <w:tcPr>
            <w:tcW w:w="5537" w:type="dxa"/>
          </w:tcPr>
          <w:p w:rsidR="00504486" w:rsidRPr="00504486" w:rsidRDefault="00504486" w:rsidP="00504486">
            <w:pPr>
              <w:rPr>
                <w:szCs w:val="24"/>
                <w:lang w:eastAsia="ru-RU"/>
              </w:rPr>
            </w:pPr>
            <w:r w:rsidRPr="00504486">
              <w:rPr>
                <w:szCs w:val="24"/>
                <w:lang w:eastAsia="ru-RU"/>
              </w:rPr>
              <w:t>Первенство Европы по вольной борьбе среди юношей до 18 лет</w:t>
            </w:r>
          </w:p>
        </w:tc>
        <w:tc>
          <w:tcPr>
            <w:tcW w:w="3231" w:type="dxa"/>
          </w:tcPr>
          <w:p w:rsidR="00504486" w:rsidRPr="00504486" w:rsidRDefault="00504486" w:rsidP="00504486">
            <w:pPr>
              <w:rPr>
                <w:szCs w:val="24"/>
                <w:lang w:eastAsia="ru-RU"/>
              </w:rPr>
            </w:pPr>
            <w:r w:rsidRPr="00504486">
              <w:rPr>
                <w:szCs w:val="24"/>
                <w:lang w:eastAsia="ru-RU"/>
              </w:rPr>
              <w:t>Участие</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14</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гиревому спорту среди юношей и девушек до 16 лет</w:t>
            </w:r>
          </w:p>
        </w:tc>
        <w:tc>
          <w:tcPr>
            <w:tcW w:w="3231" w:type="dxa"/>
          </w:tcPr>
          <w:p w:rsidR="00504486" w:rsidRPr="00504486" w:rsidRDefault="00504486" w:rsidP="00504486">
            <w:pPr>
              <w:rPr>
                <w:szCs w:val="24"/>
                <w:lang w:eastAsia="ru-RU"/>
              </w:rPr>
            </w:pPr>
            <w:r w:rsidRPr="00504486">
              <w:rPr>
                <w:szCs w:val="24"/>
                <w:lang w:eastAsia="ru-RU"/>
              </w:rPr>
              <w:t>2, 3 места</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15</w:t>
            </w:r>
          </w:p>
        </w:tc>
        <w:tc>
          <w:tcPr>
            <w:tcW w:w="5537" w:type="dxa"/>
          </w:tcPr>
          <w:p w:rsidR="00504486" w:rsidRPr="00504486" w:rsidRDefault="00504486" w:rsidP="00504486">
            <w:pPr>
              <w:rPr>
                <w:szCs w:val="24"/>
                <w:lang w:eastAsia="ru-RU"/>
              </w:rPr>
            </w:pPr>
            <w:r w:rsidRPr="00504486">
              <w:rPr>
                <w:szCs w:val="24"/>
                <w:lang w:eastAsia="ru-RU"/>
              </w:rPr>
              <w:t>Традиционный 32 турнир по мини – футболу посвященного памяти Л. П. Перминова</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16</w:t>
            </w:r>
          </w:p>
        </w:tc>
        <w:tc>
          <w:tcPr>
            <w:tcW w:w="5537" w:type="dxa"/>
          </w:tcPr>
          <w:p w:rsidR="00504486" w:rsidRPr="00504486" w:rsidRDefault="00504486" w:rsidP="00504486">
            <w:pPr>
              <w:rPr>
                <w:szCs w:val="24"/>
                <w:lang w:eastAsia="ru-RU"/>
              </w:rPr>
            </w:pPr>
            <w:r w:rsidRPr="00504486">
              <w:rPr>
                <w:szCs w:val="24"/>
                <w:lang w:eastAsia="ru-RU"/>
              </w:rPr>
              <w:t>Всероссийский турнир по гиревому спорту на призы ЗМС России С. Леонова</w:t>
            </w:r>
          </w:p>
        </w:tc>
        <w:tc>
          <w:tcPr>
            <w:tcW w:w="3231" w:type="dxa"/>
          </w:tcPr>
          <w:p w:rsidR="00504486" w:rsidRPr="00504486" w:rsidRDefault="00504486" w:rsidP="00504486">
            <w:pPr>
              <w:rPr>
                <w:szCs w:val="24"/>
                <w:lang w:eastAsia="ru-RU"/>
              </w:rPr>
            </w:pPr>
            <w:r w:rsidRPr="00504486">
              <w:rPr>
                <w:szCs w:val="24"/>
                <w:lang w:eastAsia="ru-RU"/>
              </w:rPr>
              <w:t>1,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17</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гиревому спорту среди девушек и юношей до 18 лет</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18</w:t>
            </w:r>
          </w:p>
        </w:tc>
        <w:tc>
          <w:tcPr>
            <w:tcW w:w="5537" w:type="dxa"/>
          </w:tcPr>
          <w:p w:rsidR="00504486" w:rsidRPr="00504486" w:rsidRDefault="00504486" w:rsidP="00504486">
            <w:pPr>
              <w:rPr>
                <w:szCs w:val="24"/>
                <w:lang w:eastAsia="ru-RU"/>
              </w:rPr>
            </w:pPr>
            <w:r w:rsidRPr="00504486">
              <w:rPr>
                <w:szCs w:val="24"/>
                <w:lang w:val="en-US" w:eastAsia="ru-RU"/>
              </w:rPr>
              <w:t>III</w:t>
            </w:r>
            <w:r w:rsidRPr="00504486">
              <w:rPr>
                <w:szCs w:val="24"/>
                <w:lang w:eastAsia="ru-RU"/>
              </w:rPr>
              <w:t xml:space="preserve"> региональный турнир «Русские богатыри Байкала» (гиревой спорт)</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19</w:t>
            </w:r>
          </w:p>
        </w:tc>
        <w:tc>
          <w:tcPr>
            <w:tcW w:w="5537" w:type="dxa"/>
          </w:tcPr>
          <w:p w:rsidR="00504486" w:rsidRPr="00504486" w:rsidRDefault="00504486" w:rsidP="00504486">
            <w:pPr>
              <w:rPr>
                <w:szCs w:val="24"/>
                <w:lang w:eastAsia="ru-RU"/>
              </w:rPr>
            </w:pPr>
            <w:r w:rsidRPr="00504486">
              <w:rPr>
                <w:szCs w:val="24"/>
                <w:lang w:eastAsia="ru-RU"/>
              </w:rPr>
              <w:t>Всероссийское первенство по вольной женской борьбе «Юность России»</w:t>
            </w:r>
          </w:p>
        </w:tc>
        <w:tc>
          <w:tcPr>
            <w:tcW w:w="3231" w:type="dxa"/>
          </w:tcPr>
          <w:p w:rsidR="00504486" w:rsidRPr="00504486" w:rsidRDefault="00504486" w:rsidP="00504486">
            <w:pPr>
              <w:rPr>
                <w:szCs w:val="24"/>
                <w:lang w:eastAsia="ru-RU"/>
              </w:rPr>
            </w:pPr>
            <w:r w:rsidRPr="00504486">
              <w:rPr>
                <w:szCs w:val="24"/>
                <w:lang w:eastAsia="ru-RU"/>
              </w:rPr>
              <w:t>1 место</w:t>
            </w:r>
          </w:p>
        </w:tc>
      </w:tr>
    </w:tbl>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 отчетном году воспитанник ДЮСШ г. Слюдянки Эсанов Руслан стал бронзовым призером Первенства России по боксу среди юношей и вошел в состав Сборной России по боксу. </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Воспитанник ДЮСШ г. Байкальска Юршин Руслан принял участие в Первенстве Европы по вольной борьбе, проходившем в Болгарии. Валерия Сластина, также воспитанница ДЮСШ г. Байкальска стала чемпионкой Всероссийского первенства по вольной борьбе. Ребята занимаются под руководством опытнейшего тренера Е. Ю. Юршина.</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 2021 году Слюдянский район впервые стал победителем  традиционного 32 турнира по мини – футболу</w:t>
      </w:r>
      <w:r>
        <w:rPr>
          <w:rFonts w:ascii="Times New Roman" w:eastAsia="Times New Roman" w:hAnsi="Times New Roman" w:cs="Times New Roman"/>
          <w:sz w:val="24"/>
          <w:szCs w:val="24"/>
          <w:lang w:eastAsia="ru-RU"/>
        </w:rPr>
        <w:t>,</w:t>
      </w:r>
      <w:r w:rsidRPr="00190976">
        <w:rPr>
          <w:rFonts w:ascii="Times New Roman" w:eastAsia="Times New Roman" w:hAnsi="Times New Roman" w:cs="Times New Roman"/>
          <w:sz w:val="24"/>
          <w:szCs w:val="24"/>
          <w:lang w:eastAsia="ru-RU"/>
        </w:rPr>
        <w:t xml:space="preserve"> посвященного памяти Л. П. Перминова. Участники команды – это активные молодые люди предприятий и организаций Слюдянского района.</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 2021 году впервые прошел муниципальный конкурс «Лучший тренер Слюдянского района». Участие в нем приняли шесть кандидатов. Победу в конкурсе одержал Александр Дмитриевич Васильев – тренер культурно – досугового центра «Радуга» по гиревому спорту, действующий спортсмен сборной Слюдянского района, неоднократный чемпион областных и Всероссийских соревнований.</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lastRenderedPageBreak/>
        <w:t>Достойнейшие результаты показали лыжники, неоднократно занимавшие в 2021 году призовые места на соревнованиях различных уровней. Огромный вклад в развитие лыжного спорта внес Виктор Владимирович Коробейников – тренер – преподаватель ДЮСШ г. Байкальска. В 2021 Виктор Владимирович признан лучшим тренером Иркутской области.</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 2021 году велась работа по направлению адаптивная физическая культура и спорт, но в связи с неблагополучной эпидемиологической обстановкой из запланированных 10 мероприятий проведено 6 - соревнования по шашкам и дартсу. </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Спортсменка из г. Байкальска В. Ворончихина стала чемпионкой на Кубке Мира по параолимпийскому горнолыжному спорту. В отчетном периоде спортсменам Слюдянского района присвоено 50 спортивных разрядов.</w:t>
      </w:r>
    </w:p>
    <w:p w:rsidR="00190976" w:rsidRPr="00190976" w:rsidRDefault="00190976" w:rsidP="00190976">
      <w:pPr>
        <w:spacing w:after="0" w:line="240" w:lineRule="auto"/>
        <w:ind w:firstLine="708"/>
        <w:jc w:val="both"/>
        <w:rPr>
          <w:rFonts w:ascii="Times New Roman" w:eastAsia="Times New Roman" w:hAnsi="Times New Roman" w:cs="Times New Roman"/>
          <w:sz w:val="24"/>
          <w:szCs w:val="24"/>
          <w:lang w:eastAsia="ru-RU"/>
        </w:rPr>
      </w:pPr>
      <w:proofErr w:type="gramStart"/>
      <w:r w:rsidRPr="00190976">
        <w:rPr>
          <w:rFonts w:ascii="Times New Roman" w:eastAsia="Times New Roman" w:hAnsi="Times New Roman" w:cs="Times New Roman"/>
          <w:sz w:val="24"/>
          <w:szCs w:val="24"/>
          <w:lang w:eastAsia="ru-RU"/>
        </w:rPr>
        <w:t>На конец 2021 года в Слюдянском районе культивируется 11 видов спорта: баскетбол, волейбол, гиревой спорт, хоккей с мячом, футбол, лыжные гонки, бокс, самбо, вольная борьба, настольный теннис, шахматы.</w:t>
      </w:r>
      <w:proofErr w:type="gramEnd"/>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Спортивные сооружения в Слюдянском районе в 202</w:t>
      </w:r>
      <w:r w:rsidR="000D3D3C">
        <w:rPr>
          <w:rFonts w:ascii="Times New Roman" w:eastAsia="Times New Roman" w:hAnsi="Times New Roman" w:cs="Times New Roman"/>
          <w:sz w:val="24"/>
          <w:szCs w:val="24"/>
          <w:lang w:eastAsia="ru-RU"/>
        </w:rPr>
        <w:t xml:space="preserve">1 </w:t>
      </w:r>
      <w:r w:rsidRPr="00190976">
        <w:rPr>
          <w:rFonts w:ascii="Times New Roman" w:eastAsia="Times New Roman" w:hAnsi="Times New Roman" w:cs="Times New Roman"/>
          <w:sz w:val="24"/>
          <w:szCs w:val="24"/>
          <w:lang w:eastAsia="ru-RU"/>
        </w:rPr>
        <w:t>году использовались на 44,3%, что связано с неблагополучной эпидемиологической обстановкой.</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Все спортивные события Слюдянского района активно публикуются в местных СМИ. За 2021 год в районной газете «Славное море» и в газете «Байкал новости» было опубликовано 65 информационных заметок. 29 новостей было выпущено в эфир «Русского радио», «Удачного радио» и ТВ Берег. Также вся информация о прошедших соревнованиях и успехах спортсменов района размещается на официальном сайте Слюдянского района. Активная спортивная пропаганда ведется в социальных сетях, в группах района на площадке Instagram («Слюдянка») и ВКонтакте («Моя Слюдянка», «Подслушано Слюдянка»), группы и сообщества в </w:t>
      </w:r>
      <w:r w:rsidRPr="00190976">
        <w:rPr>
          <w:rFonts w:ascii="Times New Roman" w:eastAsia="Times New Roman" w:hAnsi="Times New Roman" w:cs="Times New Roman"/>
          <w:sz w:val="24"/>
          <w:szCs w:val="24"/>
          <w:lang w:val="en-US" w:eastAsia="ru-RU"/>
        </w:rPr>
        <w:t>Viber</w:t>
      </w:r>
      <w:r w:rsidRPr="00190976">
        <w:rPr>
          <w:rFonts w:ascii="Times New Roman" w:eastAsia="Times New Roman" w:hAnsi="Times New Roman" w:cs="Times New Roman"/>
          <w:sz w:val="24"/>
          <w:szCs w:val="24"/>
          <w:lang w:eastAsia="ru-RU"/>
        </w:rPr>
        <w:t xml:space="preserve"> («Новости Слюдянского района»).</w:t>
      </w:r>
    </w:p>
    <w:p w:rsidR="00823092" w:rsidRDefault="00823092" w:rsidP="000D3D3C">
      <w:pPr>
        <w:pStyle w:val="a4"/>
        <w:shd w:val="clear" w:color="auto" w:fill="FFFFFF" w:themeFill="background1"/>
        <w:spacing w:after="0" w:line="240" w:lineRule="auto"/>
        <w:ind w:left="0"/>
        <w:rPr>
          <w:rFonts w:ascii="Times New Roman" w:eastAsia="Times New Roman" w:hAnsi="Times New Roman" w:cs="Times New Roman"/>
          <w:b/>
          <w:bCs/>
          <w:sz w:val="24"/>
          <w:szCs w:val="24"/>
          <w:lang w:eastAsia="ru-RU"/>
        </w:rPr>
      </w:pPr>
    </w:p>
    <w:p w:rsidR="00142F66" w:rsidRDefault="00823092" w:rsidP="000D3D3C">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2C727E">
        <w:rPr>
          <w:noProof/>
          <w:lang w:eastAsia="ru-RU"/>
        </w:rPr>
        <mc:AlternateContent>
          <mc:Choice Requires="wps">
            <w:drawing>
              <wp:inline distT="0" distB="0" distL="0" distR="0" wp14:anchorId="0F4231CE" wp14:editId="797D6634">
                <wp:extent cx="5838825" cy="320675"/>
                <wp:effectExtent l="95250" t="38100" r="104775" b="117475"/>
                <wp:docPr id="66" name="Прямоугольник 6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823092">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920953" w:rsidRDefault="00920953" w:rsidP="008230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6" o:spid="_x0000_s105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0G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5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MtxjzkT0kNUAOS/eQlvSwMdhrlcPK75S6uhlEe1AJrqctb7AukGNNyhi8azOgFc/6SWWxO&#10;mMZr4F/iU0kNf7o/waW2vz7GD/pYaJBSssUmLqj7Zc2sAHo/KQzs03w8hlkfifHkyRCEPZQsDyVq&#10;3Z5pzHSOtjQ8HoO+l/tjZXV7g0fjNHiFiCkO3wXl3u6JMw8aIjw7XJyexjPWtWH+Ql0Zvl8tYQdd&#10;726YNX0/eKy4F3q/tdn8k32VdNM4nK69rpq4zB5wRfUCgVWfFkp6lsJbckhHrYfH8+QD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lRmNB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823092">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BE3492" w:rsidRDefault="00BE3492" w:rsidP="00823092"/>
                  </w:txbxContent>
                </v:textbox>
                <w10:anchorlock/>
              </v:rect>
            </w:pict>
          </mc:Fallback>
        </mc:AlternateContent>
      </w:r>
    </w:p>
    <w:p w:rsidR="00483A6C" w:rsidRPr="00483A6C" w:rsidRDefault="00483A6C" w:rsidP="00483A6C">
      <w:pPr>
        <w:spacing w:after="0" w:line="240" w:lineRule="auto"/>
        <w:ind w:firstLine="720"/>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Согласно Федерально</w:t>
      </w:r>
      <w:r>
        <w:rPr>
          <w:rFonts w:ascii="Times New Roman" w:eastAsia="Times New Roman" w:hAnsi="Times New Roman" w:cs="Times New Roman"/>
          <w:sz w:val="24"/>
          <w:szCs w:val="24"/>
          <w:lang w:eastAsia="ru-RU"/>
        </w:rPr>
        <w:t>му</w:t>
      </w:r>
      <w:r w:rsidRPr="00483A6C">
        <w:rPr>
          <w:rFonts w:ascii="Times New Roman" w:eastAsia="Times New Roman" w:hAnsi="Times New Roman" w:cs="Times New Roman"/>
          <w:sz w:val="24"/>
          <w:szCs w:val="24"/>
          <w:lang w:eastAsia="ru-RU"/>
        </w:rPr>
        <w:t xml:space="preserve"> закон</w:t>
      </w:r>
      <w:r>
        <w:rPr>
          <w:rFonts w:ascii="Times New Roman" w:eastAsia="Times New Roman" w:hAnsi="Times New Roman" w:cs="Times New Roman"/>
          <w:sz w:val="24"/>
          <w:szCs w:val="24"/>
          <w:lang w:eastAsia="ru-RU"/>
        </w:rPr>
        <w:t>у</w:t>
      </w:r>
      <w:r w:rsidRPr="00483A6C">
        <w:rPr>
          <w:rFonts w:ascii="Times New Roman" w:eastAsia="Times New Roman" w:hAnsi="Times New Roman" w:cs="Times New Roman"/>
          <w:sz w:val="24"/>
          <w:szCs w:val="24"/>
          <w:lang w:eastAsia="ru-RU"/>
        </w:rPr>
        <w:t xml:space="preserve"> от 30 декабря 2020</w:t>
      </w:r>
      <w:r>
        <w:rPr>
          <w:rFonts w:ascii="Times New Roman" w:eastAsia="Times New Roman" w:hAnsi="Times New Roman" w:cs="Times New Roman"/>
          <w:sz w:val="24"/>
          <w:szCs w:val="24"/>
          <w:lang w:eastAsia="ru-RU"/>
        </w:rPr>
        <w:t xml:space="preserve"> </w:t>
      </w:r>
      <w:r w:rsidRPr="00483A6C">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483A6C">
        <w:rPr>
          <w:rFonts w:ascii="Times New Roman" w:eastAsia="Times New Roman" w:hAnsi="Times New Roman" w:cs="Times New Roman"/>
          <w:sz w:val="24"/>
          <w:szCs w:val="24"/>
          <w:lang w:eastAsia="ru-RU"/>
        </w:rPr>
        <w:t xml:space="preserve"> № 489-ФЗ «О молодежной политике в Российской Федерации»</w:t>
      </w:r>
      <w:r>
        <w:rPr>
          <w:rFonts w:ascii="Times New Roman" w:eastAsia="Times New Roman" w:hAnsi="Times New Roman" w:cs="Times New Roman"/>
          <w:sz w:val="24"/>
          <w:szCs w:val="24"/>
          <w:lang w:eastAsia="ru-RU"/>
        </w:rPr>
        <w:t>,</w:t>
      </w:r>
      <w:r w:rsidRPr="00483A6C">
        <w:rPr>
          <w:rFonts w:ascii="Times New Roman" w:eastAsia="Times New Roman" w:hAnsi="Times New Roman" w:cs="Times New Roman"/>
          <w:sz w:val="24"/>
          <w:szCs w:val="24"/>
          <w:lang w:eastAsia="ru-RU"/>
        </w:rPr>
        <w:t xml:space="preserve"> возраст молодежи увеличен до 35 лет. В связи с чем, увеличилось и число молодежи. </w:t>
      </w:r>
    </w:p>
    <w:p w:rsidR="00483A6C" w:rsidRPr="00483A6C" w:rsidRDefault="00483A6C" w:rsidP="00483A6C">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данным</w:t>
      </w:r>
      <w:r w:rsidRPr="00483A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Росстат</w:t>
      </w:r>
      <w:r w:rsidRPr="00483A6C">
        <w:rPr>
          <w:rFonts w:ascii="Times New Roman" w:eastAsia="Times New Roman" w:hAnsi="Times New Roman" w:cs="Times New Roman"/>
          <w:sz w:val="24"/>
          <w:szCs w:val="24"/>
          <w:lang w:eastAsia="ru-RU"/>
        </w:rPr>
        <w:t xml:space="preserve"> общее количество молодежи от 14 до 35 лет</w:t>
      </w:r>
      <w:r>
        <w:rPr>
          <w:rFonts w:ascii="Times New Roman" w:eastAsia="Times New Roman" w:hAnsi="Times New Roman" w:cs="Times New Roman"/>
          <w:sz w:val="24"/>
          <w:szCs w:val="24"/>
          <w:lang w:eastAsia="ru-RU"/>
        </w:rPr>
        <w:t>,</w:t>
      </w:r>
      <w:r w:rsidRPr="00483A6C">
        <w:rPr>
          <w:rFonts w:ascii="Times New Roman" w:eastAsia="Times New Roman" w:hAnsi="Times New Roman" w:cs="Times New Roman"/>
          <w:sz w:val="24"/>
          <w:szCs w:val="24"/>
          <w:lang w:eastAsia="ru-RU"/>
        </w:rPr>
        <w:t xml:space="preserve"> проживающей на территории Слюдянского муниципального района </w:t>
      </w:r>
      <w:r>
        <w:rPr>
          <w:rFonts w:ascii="Times New Roman" w:eastAsia="Times New Roman" w:hAnsi="Times New Roman" w:cs="Times New Roman"/>
          <w:sz w:val="24"/>
          <w:szCs w:val="24"/>
          <w:lang w:eastAsia="ru-RU"/>
        </w:rPr>
        <w:t xml:space="preserve">составляет </w:t>
      </w:r>
      <w:r w:rsidRPr="00483A6C">
        <w:rPr>
          <w:rFonts w:ascii="Times New Roman" w:eastAsia="Times New Roman" w:hAnsi="Times New Roman" w:cs="Times New Roman"/>
          <w:sz w:val="24"/>
          <w:szCs w:val="24"/>
          <w:lang w:eastAsia="ru-RU"/>
        </w:rPr>
        <w:t>9682</w:t>
      </w:r>
      <w:r w:rsidRPr="00483A6C">
        <w:rPr>
          <w:rFonts w:ascii="Times New Roman" w:eastAsia="Times New Roman" w:hAnsi="Times New Roman" w:cs="Times New Roman"/>
          <w:color w:val="FF0000"/>
          <w:sz w:val="24"/>
          <w:szCs w:val="24"/>
          <w:lang w:eastAsia="ru-RU"/>
        </w:rPr>
        <w:t xml:space="preserve"> </w:t>
      </w:r>
      <w:r w:rsidRPr="00483A6C">
        <w:rPr>
          <w:rFonts w:ascii="Times New Roman" w:eastAsia="Times New Roman" w:hAnsi="Times New Roman" w:cs="Times New Roman"/>
          <w:sz w:val="24"/>
          <w:szCs w:val="24"/>
          <w:lang w:eastAsia="ru-RU"/>
        </w:rPr>
        <w:t>человека.</w:t>
      </w:r>
    </w:p>
    <w:p w:rsidR="00483A6C" w:rsidRPr="00483A6C" w:rsidRDefault="00483A6C" w:rsidP="00483A6C">
      <w:pPr>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Средства, предусмотренные на реализацию мероприятий молодежной политики, в 2021 году составили 249</w:t>
      </w:r>
      <w:r w:rsidRPr="00483A6C">
        <w:rPr>
          <w:rFonts w:ascii="Times New Roman" w:eastAsia="Times New Roman" w:hAnsi="Times New Roman" w:cs="Times New Roman"/>
          <w:color w:val="FF0000"/>
          <w:sz w:val="24"/>
          <w:szCs w:val="24"/>
          <w:lang w:eastAsia="ru-RU"/>
        </w:rPr>
        <w:t> </w:t>
      </w:r>
      <w:r w:rsidRPr="00483A6C">
        <w:rPr>
          <w:rFonts w:ascii="Times New Roman" w:eastAsia="Times New Roman" w:hAnsi="Times New Roman" w:cs="Times New Roman"/>
          <w:sz w:val="24"/>
          <w:szCs w:val="24"/>
          <w:lang w:eastAsia="ru-RU"/>
        </w:rPr>
        <w:t xml:space="preserve">658 рублей, вся сумма полностью реализована. </w:t>
      </w:r>
    </w:p>
    <w:p w:rsidR="00483A6C" w:rsidRPr="00483A6C" w:rsidRDefault="00483A6C" w:rsidP="00483A6C">
      <w:pPr>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 xml:space="preserve">Большая часть запланированных мероприятий на 2021 год проходила в дистанционном режиме. В течение 2021 года было проведено 285 мероприятий, в которых приняло участие 4480 человек. </w:t>
      </w:r>
    </w:p>
    <w:p w:rsidR="00483A6C" w:rsidRPr="00483A6C" w:rsidRDefault="00483A6C" w:rsidP="00483A6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 xml:space="preserve">Основные мероприятия, проведенные в 2021 году: </w:t>
      </w:r>
      <w:proofErr w:type="gramStart"/>
      <w:r w:rsidRPr="00483A6C">
        <w:rPr>
          <w:rFonts w:ascii="Times New Roman" w:eastAsia="Times New Roman" w:hAnsi="Times New Roman" w:cs="Times New Roman"/>
          <w:sz w:val="24"/>
          <w:szCs w:val="24"/>
          <w:lang w:eastAsia="ru-RU"/>
        </w:rPr>
        <w:t>Всероссийская патриотическая акция «Снежный десант», Веселые старты для школьников, районная военно-спортивная игра «Зарница», развлекательная игра «Клуб Веселых и находчивых», интеллектуальная игра для работающей молодежи «Моя игра», проходившие в обычном режиме; квиз для старшеклассников, муниципальный конкурс «Молодежь Слюдянского района в лицах», День семьи любви и верности прошли без массового скопления людей с соблюдением всех санитарно-эпидемиологических норм.</w:t>
      </w:r>
      <w:proofErr w:type="gramEnd"/>
      <w:r w:rsidRPr="00483A6C">
        <w:rPr>
          <w:rFonts w:ascii="Times New Roman" w:eastAsia="Times New Roman" w:hAnsi="Times New Roman" w:cs="Times New Roman"/>
          <w:sz w:val="24"/>
          <w:szCs w:val="24"/>
          <w:lang w:eastAsia="ru-RU"/>
        </w:rPr>
        <w:t xml:space="preserve"> Также проводились конкурсы рисунков, челленджей и видеороликов, приуроченные к различным памятным датам: Дню города, Дню защиты детей, Дню Железнодорожников, Дню здоровья и д</w:t>
      </w:r>
      <w:r w:rsidR="001E0C82">
        <w:rPr>
          <w:rFonts w:ascii="Times New Roman" w:eastAsia="Times New Roman" w:hAnsi="Times New Roman" w:cs="Times New Roman"/>
          <w:sz w:val="24"/>
          <w:szCs w:val="24"/>
          <w:lang w:eastAsia="ru-RU"/>
        </w:rPr>
        <w:t>ругим</w:t>
      </w:r>
      <w:r w:rsidRPr="00483A6C">
        <w:rPr>
          <w:rFonts w:ascii="Times New Roman" w:eastAsia="Times New Roman" w:hAnsi="Times New Roman" w:cs="Times New Roman"/>
          <w:sz w:val="24"/>
          <w:szCs w:val="24"/>
          <w:lang w:eastAsia="ru-RU"/>
        </w:rPr>
        <w:t>.</w:t>
      </w:r>
    </w:p>
    <w:p w:rsidR="00D70523" w:rsidRPr="00D70523" w:rsidRDefault="00D70523" w:rsidP="00D705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D70523">
        <w:rPr>
          <w:rFonts w:ascii="Times New Roman" w:eastAsia="Times New Roman" w:hAnsi="Times New Roman" w:cs="Times New Roman"/>
          <w:sz w:val="24"/>
          <w:szCs w:val="24"/>
          <w:lang w:eastAsia="ru-RU"/>
        </w:rPr>
        <w:t xml:space="preserve">В рамках работы по патриотическому воспитанию и допризывной подготовки молодежи проводились следующие мероприятия: районный конкурс «Статен в строю – </w:t>
      </w:r>
      <w:r w:rsidRPr="00D70523">
        <w:rPr>
          <w:rFonts w:ascii="Times New Roman" w:eastAsia="Times New Roman" w:hAnsi="Times New Roman" w:cs="Times New Roman"/>
          <w:sz w:val="24"/>
          <w:szCs w:val="24"/>
          <w:lang w:eastAsia="ru-RU"/>
        </w:rPr>
        <w:lastRenderedPageBreak/>
        <w:t xml:space="preserve">годен в бою», районная военно-спортивная игра «Зарница», районный конкурс чтецов, Окно Победы, в рамках празднования Дня Победы, </w:t>
      </w:r>
      <w:r w:rsidRPr="00D70523">
        <w:rPr>
          <w:rFonts w:ascii="Times New Roman" w:hAnsi="Times New Roman" w:cs="Times New Roman"/>
          <w:sz w:val="24"/>
          <w:szCs w:val="24"/>
          <w:shd w:val="clear" w:color="auto" w:fill="FFFFFF"/>
        </w:rPr>
        <w:t>посвящение в юнармейцы</w:t>
      </w:r>
      <w:r w:rsidRPr="00D70523">
        <w:rPr>
          <w:rFonts w:ascii="Times New Roman" w:eastAsia="Times New Roman" w:hAnsi="Times New Roman" w:cs="Times New Roman"/>
          <w:sz w:val="24"/>
          <w:szCs w:val="24"/>
          <w:lang w:eastAsia="ru-RU"/>
        </w:rPr>
        <w:t xml:space="preserve">, </w:t>
      </w:r>
      <w:r w:rsidRPr="00D70523">
        <w:rPr>
          <w:rFonts w:ascii="Times New Roman" w:hAnsi="Times New Roman" w:cs="Times New Roman"/>
          <w:sz w:val="24"/>
          <w:szCs w:val="24"/>
        </w:rPr>
        <w:t>экологическая акция «Зеленая Россия»,</w:t>
      </w:r>
      <w:r w:rsidRPr="00D70523">
        <w:rPr>
          <w:rFonts w:ascii="Times New Roman" w:eastAsia="Times New Roman" w:hAnsi="Times New Roman" w:cs="Times New Roman"/>
          <w:sz w:val="24"/>
          <w:szCs w:val="24"/>
          <w:lang w:eastAsia="ru-RU"/>
        </w:rPr>
        <w:t xml:space="preserve"> посвященная памяти погибших во времена Великой Отечественной войны, акция «Георгиевская ленточка», муниципальный онлайн-конкурс Патриотической песни, акция «Свеча памяти</w:t>
      </w:r>
      <w:proofErr w:type="gramEnd"/>
      <w:r w:rsidRPr="00D70523">
        <w:rPr>
          <w:rFonts w:ascii="Times New Roman" w:eastAsia="Times New Roman" w:hAnsi="Times New Roman" w:cs="Times New Roman"/>
          <w:sz w:val="24"/>
          <w:szCs w:val="24"/>
          <w:lang w:eastAsia="ru-RU"/>
        </w:rPr>
        <w:t xml:space="preserve">», </w:t>
      </w:r>
      <w:r w:rsidRPr="00D70523">
        <w:rPr>
          <w:rFonts w:ascii="Times New Roman" w:hAnsi="Times New Roman" w:cs="Times New Roman"/>
          <w:sz w:val="24"/>
          <w:szCs w:val="24"/>
          <w:shd w:val="clear" w:color="auto" w:fill="FFFFFF"/>
        </w:rPr>
        <w:t>урок выживания в дикой природе для юнармейцев,</w:t>
      </w:r>
      <w:r w:rsidRPr="00D70523">
        <w:rPr>
          <w:rFonts w:ascii="Times New Roman" w:hAnsi="Times New Roman" w:cs="Times New Roman"/>
          <w:sz w:val="24"/>
          <w:szCs w:val="24"/>
        </w:rPr>
        <w:t xml:space="preserve"> в рамках проведения «Месячника безопасности», </w:t>
      </w:r>
      <w:r w:rsidRPr="00D70523">
        <w:rPr>
          <w:rFonts w:ascii="Times New Roman" w:hAnsi="Times New Roman" w:cs="Times New Roman"/>
          <w:bCs/>
          <w:iCs/>
          <w:sz w:val="24"/>
          <w:szCs w:val="24"/>
          <w:bdr w:val="none" w:sz="0" w:space="0" w:color="auto" w:frame="1"/>
        </w:rPr>
        <w:t>праздничное мероприятие, посвященное Дню призывника,</w:t>
      </w:r>
      <w:r w:rsidRPr="00D70523">
        <w:rPr>
          <w:rFonts w:ascii="Times New Roman" w:hAnsi="Times New Roman" w:cs="Times New Roman"/>
          <w:b/>
          <w:bCs/>
          <w:iCs/>
          <w:sz w:val="24"/>
          <w:szCs w:val="24"/>
          <w:bdr w:val="none" w:sz="0" w:space="0" w:color="auto" w:frame="1"/>
        </w:rPr>
        <w:t xml:space="preserve"> </w:t>
      </w:r>
      <w:r w:rsidRPr="00D70523">
        <w:rPr>
          <w:rFonts w:ascii="Times New Roman" w:hAnsi="Times New Roman" w:cs="Times New Roman"/>
          <w:sz w:val="24"/>
          <w:szCs w:val="24"/>
        </w:rPr>
        <w:t xml:space="preserve">товарищеский матч по Русской Лапте, мероприятие </w:t>
      </w:r>
      <w:r w:rsidRPr="00D70523">
        <w:rPr>
          <w:rFonts w:ascii="Times New Roman" w:eastAsia="Times New Roman" w:hAnsi="Times New Roman" w:cs="Times New Roman"/>
          <w:bCs/>
          <w:sz w:val="24"/>
          <w:szCs w:val="24"/>
          <w:lang w:eastAsia="ru-RU"/>
        </w:rPr>
        <w:t xml:space="preserve">«Поможем пенсионеру к Новому году», направленное на оказание социальной помощи пожилым людям по уборке снега придомовой территории. </w:t>
      </w:r>
      <w:r w:rsidRPr="00D70523">
        <w:rPr>
          <w:rFonts w:ascii="Times New Roman" w:eastAsia="Times New Roman" w:hAnsi="Times New Roman" w:cs="Times New Roman"/>
          <w:sz w:val="24"/>
          <w:szCs w:val="24"/>
          <w:lang w:eastAsia="ru-RU"/>
        </w:rPr>
        <w:t xml:space="preserve"> </w:t>
      </w:r>
    </w:p>
    <w:p w:rsidR="00D70523" w:rsidRPr="00D70523" w:rsidRDefault="00D70523" w:rsidP="00D70523">
      <w:pPr>
        <w:shd w:val="clear" w:color="auto" w:fill="FFFFFF"/>
        <w:spacing w:after="0" w:line="240" w:lineRule="auto"/>
        <w:ind w:firstLine="567"/>
        <w:jc w:val="both"/>
        <w:outlineLvl w:val="4"/>
        <w:rPr>
          <w:rFonts w:ascii="Times New Roman" w:hAnsi="Times New Roman" w:cs="Times New Roman"/>
          <w:sz w:val="24"/>
          <w:szCs w:val="24"/>
        </w:rPr>
      </w:pPr>
      <w:proofErr w:type="gramStart"/>
      <w:r w:rsidRPr="00D70523">
        <w:rPr>
          <w:rFonts w:ascii="Times New Roman" w:eastAsia="Times New Roman" w:hAnsi="Times New Roman" w:cs="Times New Roman"/>
          <w:sz w:val="24"/>
          <w:szCs w:val="24"/>
          <w:lang w:eastAsia="ru-RU"/>
        </w:rPr>
        <w:t xml:space="preserve">В 2021 году молодежь Слюдянского района приняла участие в следующих региональных мероприятиях: </w:t>
      </w:r>
      <w:r w:rsidRPr="00D70523">
        <w:rPr>
          <w:rFonts w:ascii="Times New Roman" w:hAnsi="Times New Roman" w:cs="Times New Roman"/>
          <w:sz w:val="24"/>
          <w:szCs w:val="24"/>
        </w:rPr>
        <w:t xml:space="preserve">зимняя молодежная спортивно-экстремальная игра «Стужа» (завоевала 1 место), образовательный онлайн интенсив «Добро на Байкале», где победителями стали Копцева Е., Солонская Е., Филиппова Е., Подрез В., Подрез Д., Кохан С., Кузьмина У., Дегтярева А. и получили подарки: квадрокоптер, электросамокат, билеты в киномакс, толстовки, жилеты, браслеты и др. </w:t>
      </w:r>
      <w:proofErr w:type="gramEnd"/>
    </w:p>
    <w:p w:rsidR="00D731E7" w:rsidRPr="00D731E7" w:rsidRDefault="00D731E7" w:rsidP="00D731E7">
      <w:pPr>
        <w:shd w:val="clear" w:color="auto" w:fill="FFFFFF"/>
        <w:spacing w:after="0" w:line="240" w:lineRule="auto"/>
        <w:ind w:firstLine="567"/>
        <w:jc w:val="both"/>
        <w:outlineLvl w:val="4"/>
        <w:rPr>
          <w:rFonts w:ascii="Times New Roman" w:eastAsia="Times New Roman" w:hAnsi="Times New Roman" w:cs="Times New Roman"/>
          <w:sz w:val="24"/>
          <w:szCs w:val="24"/>
          <w:lang w:eastAsia="ru-RU"/>
        </w:rPr>
      </w:pPr>
      <w:r w:rsidRPr="00D731E7">
        <w:rPr>
          <w:rFonts w:ascii="Times New Roman" w:hAnsi="Times New Roman" w:cs="Times New Roman"/>
          <w:sz w:val="24"/>
          <w:szCs w:val="24"/>
        </w:rPr>
        <w:t>В</w:t>
      </w:r>
      <w:r w:rsidRPr="00D731E7">
        <w:rPr>
          <w:rFonts w:ascii="Times New Roman" w:hAnsi="Times New Roman" w:cs="Times New Roman"/>
          <w:color w:val="000000"/>
          <w:sz w:val="24"/>
          <w:szCs w:val="24"/>
          <w:shd w:val="clear" w:color="auto" w:fill="FFFFFF"/>
        </w:rPr>
        <w:t>первые команда Слюдянского района выезжала на о</w:t>
      </w:r>
      <w:r w:rsidRPr="00D731E7">
        <w:rPr>
          <w:rFonts w:ascii="Times New Roman" w:hAnsi="Times New Roman" w:cs="Times New Roman"/>
          <w:sz w:val="24"/>
          <w:szCs w:val="24"/>
          <w:shd w:val="clear" w:color="auto" w:fill="FFFFFF"/>
        </w:rPr>
        <w:t xml:space="preserve">бластную четырехдневную военно-спортивную игру «Орленок» (Школа безопасности) </w:t>
      </w:r>
      <w:r w:rsidRPr="00D731E7">
        <w:rPr>
          <w:rFonts w:ascii="Times New Roman" w:hAnsi="Times New Roman" w:cs="Times New Roman"/>
          <w:kern w:val="24"/>
          <w:sz w:val="24"/>
          <w:szCs w:val="24"/>
        </w:rPr>
        <w:t xml:space="preserve">для обучающихся в общеобразовательных организациях </w:t>
      </w:r>
      <w:r w:rsidRPr="00D731E7">
        <w:rPr>
          <w:rFonts w:ascii="Times New Roman" w:hAnsi="Times New Roman" w:cs="Times New Roman"/>
          <w:color w:val="000000"/>
          <w:sz w:val="24"/>
          <w:szCs w:val="24"/>
          <w:shd w:val="clear" w:color="auto" w:fill="FFFFFF"/>
        </w:rPr>
        <w:t xml:space="preserve">и достойно выдержала все этапы конкурсов. Победители муниципального этапа </w:t>
      </w:r>
      <w:r w:rsidRPr="00D731E7">
        <w:rPr>
          <w:rFonts w:ascii="Times New Roman" w:hAnsi="Times New Roman" w:cs="Times New Roman"/>
          <w:sz w:val="24"/>
          <w:szCs w:val="24"/>
          <w:shd w:val="clear" w:color="auto" w:fill="FFFFFF"/>
        </w:rPr>
        <w:t>военно-спортивной игры «Зарница» п</w:t>
      </w:r>
      <w:r w:rsidRPr="00D731E7">
        <w:rPr>
          <w:rFonts w:ascii="Times New Roman" w:hAnsi="Times New Roman" w:cs="Times New Roman"/>
          <w:color w:val="000000"/>
          <w:sz w:val="24"/>
          <w:szCs w:val="24"/>
          <w:shd w:val="clear" w:color="auto" w:fill="FFFFFF"/>
        </w:rPr>
        <w:t xml:space="preserve">риняли участие в </w:t>
      </w:r>
      <w:r w:rsidRPr="00D731E7">
        <w:rPr>
          <w:rFonts w:ascii="Times New Roman" w:hAnsi="Times New Roman" w:cs="Times New Roman"/>
          <w:sz w:val="24"/>
          <w:szCs w:val="24"/>
          <w:shd w:val="clear" w:color="auto" w:fill="FFFFFF"/>
        </w:rPr>
        <w:t>областной игре «Зарница», проходившей на базе Иркутского городского центра «Патриот» с 21 по 28 июня 2021 года, р</w:t>
      </w:r>
      <w:r w:rsidRPr="00D731E7">
        <w:rPr>
          <w:rFonts w:ascii="Times New Roman" w:eastAsia="Times New Roman" w:hAnsi="Times New Roman" w:cs="Times New Roman"/>
          <w:sz w:val="24"/>
          <w:szCs w:val="24"/>
          <w:lang w:eastAsia="ru-RU"/>
        </w:rPr>
        <w:t xml:space="preserve">ебят отметили по общефизической подготовке. </w:t>
      </w:r>
    </w:p>
    <w:p w:rsidR="00D731E7" w:rsidRPr="00D731E7" w:rsidRDefault="00D731E7" w:rsidP="00D731E7">
      <w:pPr>
        <w:shd w:val="clear" w:color="auto" w:fill="FFFFFF"/>
        <w:spacing w:after="0" w:line="240" w:lineRule="auto"/>
        <w:ind w:firstLine="567"/>
        <w:jc w:val="both"/>
        <w:outlineLvl w:val="4"/>
        <w:rPr>
          <w:rFonts w:ascii="Times New Roman" w:hAnsi="Times New Roman" w:cs="Times New Roman"/>
          <w:sz w:val="24"/>
          <w:szCs w:val="24"/>
        </w:rPr>
      </w:pPr>
      <w:r w:rsidRPr="00D731E7">
        <w:rPr>
          <w:rFonts w:ascii="Times New Roman" w:hAnsi="Times New Roman" w:cs="Times New Roman"/>
          <w:sz w:val="24"/>
          <w:szCs w:val="24"/>
        </w:rPr>
        <w:t xml:space="preserve">Впервые в районе проходил проект </w:t>
      </w:r>
      <w:r w:rsidRPr="00D731E7">
        <w:rPr>
          <w:rFonts w:ascii="Times New Roman" w:eastAsia="Times New Roman" w:hAnsi="Times New Roman" w:cs="Times New Roman"/>
          <w:sz w:val="24"/>
          <w:szCs w:val="24"/>
          <w:lang w:eastAsia="ru-RU"/>
        </w:rPr>
        <w:t xml:space="preserve">«Региональный тур – «Область молодых», </w:t>
      </w:r>
      <w:r w:rsidRPr="00D731E7">
        <w:rPr>
          <w:rFonts w:ascii="Times New Roman" w:hAnsi="Times New Roman" w:cs="Times New Roman"/>
          <w:sz w:val="24"/>
          <w:szCs w:val="24"/>
        </w:rPr>
        <w:t xml:space="preserve">направленный на поддержку молодых лидеров, которые смогут развиваться и реализовывать проекты по развитию территорий в условиях географического отрыва от регионального центра. </w:t>
      </w:r>
    </w:p>
    <w:p w:rsidR="00D731E7" w:rsidRPr="00D731E7" w:rsidRDefault="00D731E7" w:rsidP="00D731E7">
      <w:pPr>
        <w:shd w:val="clear" w:color="auto" w:fill="FFFFFF"/>
        <w:spacing w:after="0" w:line="240" w:lineRule="auto"/>
        <w:ind w:firstLine="709"/>
        <w:jc w:val="both"/>
        <w:outlineLvl w:val="4"/>
        <w:rPr>
          <w:rFonts w:ascii="Times New Roman" w:hAnsi="Times New Roman" w:cs="Times New Roman"/>
          <w:sz w:val="24"/>
          <w:szCs w:val="24"/>
        </w:rPr>
      </w:pPr>
      <w:r w:rsidRPr="00D731E7">
        <w:rPr>
          <w:rFonts w:ascii="Times New Roman" w:hAnsi="Times New Roman" w:cs="Times New Roman"/>
          <w:sz w:val="24"/>
          <w:szCs w:val="24"/>
        </w:rPr>
        <w:t xml:space="preserve">Большое значение стало уделяться Дню Государственного флага Российской Федерации и мероприятий, приуроченных к нему. В преддверии праздника отделом культуры, спорта и молодежной политики в Слюдянском районе совместно с Министерством по молодежной политике Иркутской области организовано мероприятие, посвященное данному празднику - на склоне Горы Соболиной (высота 900м) в г. Байкальске развернули огромный Государственный флаг России размером 14м*22м. В акции приняли участие эко-активисты, волонтеры, по итогам которой Министерством был создан мини-фильм с соединенных воедино клипов от районов Иркутской области. </w:t>
      </w:r>
    </w:p>
    <w:p w:rsidR="00D731E7" w:rsidRPr="00D731E7" w:rsidRDefault="00D731E7" w:rsidP="00D731E7">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Кроме этого, в рамках развития добровольческой деятельности проведены следующие мероприятия: Всероссийская неделя добра, «Клумба памяти», «Покормите птиц зимой» и т.д. К тому же, в</w:t>
      </w:r>
      <w:r w:rsidRPr="00D731E7">
        <w:rPr>
          <w:rFonts w:ascii="Times New Roman" w:eastAsia="Times New Roman" w:hAnsi="Times New Roman" w:cs="Times New Roman"/>
          <w:bCs/>
          <w:color w:val="000000"/>
          <w:sz w:val="24"/>
          <w:szCs w:val="24"/>
          <w:shd w:val="clear" w:color="auto" w:fill="FFFFFF"/>
          <w:lang w:eastAsia="ru-RU"/>
        </w:rPr>
        <w:t xml:space="preserve"> рамках реализации регионального проекта «Социальная активность» в декабре в режиме онлайн состоялся районный фестиваль лучших добровольцев Слюдянского района. </w:t>
      </w:r>
      <w:r w:rsidRPr="00D731E7">
        <w:rPr>
          <w:rFonts w:ascii="Times New Roman" w:eastAsia="Times New Roman" w:hAnsi="Times New Roman" w:cs="Times New Roman"/>
          <w:sz w:val="24"/>
          <w:szCs w:val="24"/>
          <w:lang w:eastAsia="ru-RU"/>
        </w:rPr>
        <w:t>На текущий период в волонтерском движении Слюдянского района зарегистрировано 488</w:t>
      </w:r>
      <w:r w:rsidRPr="00D731E7">
        <w:rPr>
          <w:rFonts w:ascii="Times New Roman" w:eastAsia="Times New Roman" w:hAnsi="Times New Roman" w:cs="Times New Roman"/>
          <w:color w:val="FF0000"/>
          <w:sz w:val="24"/>
          <w:szCs w:val="24"/>
          <w:lang w:eastAsia="ru-RU"/>
        </w:rPr>
        <w:t xml:space="preserve"> </w:t>
      </w:r>
      <w:r w:rsidRPr="00D731E7">
        <w:rPr>
          <w:rFonts w:ascii="Times New Roman" w:eastAsia="Times New Roman" w:hAnsi="Times New Roman" w:cs="Times New Roman"/>
          <w:sz w:val="24"/>
          <w:szCs w:val="24"/>
          <w:lang w:eastAsia="ru-RU"/>
        </w:rPr>
        <w:t xml:space="preserve">волонтера. В течение 2021 года волонтеры активно сотрудничали с отделом культуры, спорта и молодежной политики. </w:t>
      </w:r>
    </w:p>
    <w:p w:rsidR="00D731E7" w:rsidRPr="00D731E7" w:rsidRDefault="00D731E7" w:rsidP="00D731E7">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 xml:space="preserve">К тому же, ежегодно министерством по молодежной политике Иркутской области муниципальным районам для поощрения лучших учащихся выделяются путевки во Всероссийские детские центры. В течение 2021 года реализовано 14 путевок в ВДЦ «Артек» (Краснодарский край). Для сравнения - в 2020 году было реализовано 3 путевки в ВДЦ «Артек», 2 путевки - в «Орленок» и 2 - ВДЦ «Океан». </w:t>
      </w:r>
    </w:p>
    <w:p w:rsidR="00D731E7" w:rsidRPr="00D731E7" w:rsidRDefault="00D731E7" w:rsidP="00D731E7">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 xml:space="preserve">С заявлением о предоставлении муниципальной услуги «Выдача разрешения на вступление в брак несовершеннолетним лицам, достигшим возраста шестнадцати лет, проживающим на территории Слюдянского муниципального района» в течение </w:t>
      </w:r>
      <w:r w:rsidR="00AB4F51">
        <w:rPr>
          <w:rFonts w:ascii="Times New Roman" w:eastAsia="Times New Roman" w:hAnsi="Times New Roman" w:cs="Times New Roman"/>
          <w:sz w:val="24"/>
          <w:szCs w:val="24"/>
          <w:lang w:eastAsia="ru-RU"/>
        </w:rPr>
        <w:t>года обратилось трое заявителей.</w:t>
      </w:r>
      <w:r w:rsidRPr="00D731E7">
        <w:rPr>
          <w:rFonts w:ascii="Times New Roman" w:eastAsia="Times New Roman" w:hAnsi="Times New Roman" w:cs="Times New Roman"/>
          <w:sz w:val="24"/>
          <w:szCs w:val="24"/>
          <w:lang w:eastAsia="ru-RU"/>
        </w:rPr>
        <w:t xml:space="preserve"> </w:t>
      </w:r>
    </w:p>
    <w:p w:rsidR="00AB4F51" w:rsidRDefault="00AB4F51"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p>
    <w:p w:rsidR="00823092" w:rsidRDefault="00823092"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Профилактика злоупотребления наркотическими средствами</w:t>
      </w:r>
    </w:p>
    <w:p w:rsidR="00823092" w:rsidRPr="00823092" w:rsidRDefault="00823092"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 xml:space="preserve"> и психотропными веществами</w:t>
      </w:r>
    </w:p>
    <w:p w:rsidR="00823092" w:rsidRPr="00823092" w:rsidRDefault="00823092" w:rsidP="00AB4F51">
      <w:pPr>
        <w:shd w:val="clear" w:color="auto" w:fill="FFFFFF" w:themeFill="background1"/>
        <w:spacing w:after="0" w:line="240" w:lineRule="auto"/>
        <w:ind w:firstLine="709"/>
        <w:contextualSpacing/>
        <w:jc w:val="both"/>
        <w:rPr>
          <w:rFonts w:ascii="Times New Roman" w:eastAsia="Times New Roman" w:hAnsi="Times New Roman" w:cs="Times New Roman"/>
          <w:b/>
          <w:bCs/>
          <w:sz w:val="24"/>
          <w:szCs w:val="24"/>
          <w:lang w:eastAsia="ru-RU"/>
        </w:rPr>
      </w:pPr>
    </w:p>
    <w:p w:rsidR="00C02A9E" w:rsidRPr="00C02A9E" w:rsidRDefault="00C02A9E" w:rsidP="00C02A9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В Слюдянском районе реализовывается подпрограмма «Комплексные меры профилактики злоупотребления наркотическими средствами и психотропными веществами». На сегодняшний день наркоситуация в Слюдянском районе находится в степени «</w:t>
      </w:r>
      <w:r w:rsidR="00F967C2">
        <w:rPr>
          <w:rFonts w:ascii="Times New Roman" w:eastAsia="Times New Roman" w:hAnsi="Times New Roman" w:cs="Times New Roman"/>
          <w:sz w:val="24"/>
          <w:szCs w:val="24"/>
          <w:lang w:eastAsia="ru-RU"/>
        </w:rPr>
        <w:t>сложная</w:t>
      </w:r>
      <w:r w:rsidRPr="00C02A9E">
        <w:rPr>
          <w:rFonts w:ascii="Times New Roman" w:eastAsia="Times New Roman" w:hAnsi="Times New Roman" w:cs="Times New Roman"/>
          <w:sz w:val="24"/>
          <w:szCs w:val="24"/>
          <w:lang w:eastAsia="ru-RU"/>
        </w:rPr>
        <w:t>», основная задача – побороть этот рубеж. Основная цель всех ведомств – это активная профилактика.</w:t>
      </w:r>
    </w:p>
    <w:p w:rsidR="00823092" w:rsidRDefault="00823092" w:rsidP="00967B30">
      <w:pPr>
        <w:spacing w:after="0" w:line="240" w:lineRule="auto"/>
        <w:ind w:firstLine="709"/>
        <w:contextualSpacing/>
        <w:jc w:val="both"/>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Ниже приведена оценка развития наркоситуации в Иркутской области за 202</w:t>
      </w:r>
      <w:r w:rsidR="003A277E">
        <w:rPr>
          <w:rFonts w:ascii="Times New Roman" w:eastAsia="Times New Roman" w:hAnsi="Times New Roman" w:cs="Times New Roman"/>
          <w:sz w:val="24"/>
          <w:szCs w:val="24"/>
          <w:lang w:eastAsia="ru-RU"/>
        </w:rPr>
        <w:t>1</w:t>
      </w:r>
      <w:r w:rsidRPr="00823092">
        <w:rPr>
          <w:rFonts w:ascii="Times New Roman" w:eastAsia="Times New Roman" w:hAnsi="Times New Roman" w:cs="Times New Roman"/>
          <w:sz w:val="24"/>
          <w:szCs w:val="24"/>
          <w:lang w:eastAsia="ru-RU"/>
        </w:rPr>
        <w:t xml:space="preserve"> год.</w:t>
      </w:r>
    </w:p>
    <w:p w:rsidR="00967B30" w:rsidRPr="00823092" w:rsidRDefault="00967B30" w:rsidP="00967B30">
      <w:pPr>
        <w:spacing w:after="0" w:line="240" w:lineRule="auto"/>
        <w:ind w:firstLine="709"/>
        <w:contextualSpacing/>
        <w:jc w:val="both"/>
        <w:rPr>
          <w:rFonts w:ascii="Times New Roman" w:eastAsia="Times New Roman" w:hAnsi="Times New Roman" w:cs="Times New Roman"/>
          <w:sz w:val="24"/>
          <w:szCs w:val="24"/>
          <w:lang w:eastAsia="ru-RU"/>
        </w:rPr>
      </w:pPr>
    </w:p>
    <w:p w:rsidR="00C02A9E" w:rsidRPr="00C02A9E" w:rsidRDefault="003A277E" w:rsidP="003D3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4192" behindDoc="1" locked="0" layoutInCell="1" allowOverlap="1" wp14:anchorId="5AC6C5D6" wp14:editId="16A080A1">
            <wp:simplePos x="0" y="0"/>
            <wp:positionH relativeFrom="column">
              <wp:posOffset>-3810</wp:posOffset>
            </wp:positionH>
            <wp:positionV relativeFrom="paragraph">
              <wp:posOffset>2540</wp:posOffset>
            </wp:positionV>
            <wp:extent cx="4381500" cy="2314575"/>
            <wp:effectExtent l="0" t="0" r="19050" b="9525"/>
            <wp:wrapThrough wrapText="bothSides">
              <wp:wrapPolygon edited="0">
                <wp:start x="0" y="0"/>
                <wp:lineTo x="0" y="21511"/>
                <wp:lineTo x="21600" y="21511"/>
                <wp:lineTo x="21600" y="0"/>
                <wp:lineTo x="0" y="0"/>
              </wp:wrapPolygon>
            </wp:wrapThrough>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C02A9E" w:rsidRPr="00C02A9E">
        <w:rPr>
          <w:rFonts w:ascii="Times New Roman" w:eastAsia="Times New Roman" w:hAnsi="Times New Roman" w:cs="Times New Roman"/>
          <w:sz w:val="24"/>
          <w:szCs w:val="24"/>
          <w:lang w:eastAsia="ru-RU"/>
        </w:rPr>
        <w:t>За отчетный год муниципальной антинаркотической комиссией пр</w:t>
      </w:r>
      <w:r w:rsidR="00C02A9E">
        <w:rPr>
          <w:rFonts w:ascii="Times New Roman" w:eastAsia="Times New Roman" w:hAnsi="Times New Roman" w:cs="Times New Roman"/>
          <w:sz w:val="24"/>
          <w:szCs w:val="24"/>
          <w:lang w:eastAsia="ru-RU"/>
        </w:rPr>
        <w:t>оведено 4 заседания, рассмотрен</w:t>
      </w:r>
      <w:r w:rsidR="00C02A9E" w:rsidRPr="00C02A9E">
        <w:rPr>
          <w:rFonts w:ascii="Times New Roman" w:eastAsia="Times New Roman" w:hAnsi="Times New Roman" w:cs="Times New Roman"/>
          <w:sz w:val="24"/>
          <w:szCs w:val="24"/>
          <w:lang w:eastAsia="ru-RU"/>
        </w:rPr>
        <w:t xml:space="preserve"> 21</w:t>
      </w:r>
      <w:r w:rsidR="00C02A9E" w:rsidRPr="00C02A9E">
        <w:rPr>
          <w:rFonts w:ascii="Times New Roman" w:eastAsia="Times New Roman" w:hAnsi="Times New Roman" w:cs="Times New Roman"/>
          <w:color w:val="FF0000"/>
          <w:sz w:val="24"/>
          <w:szCs w:val="24"/>
          <w:lang w:eastAsia="ru-RU"/>
        </w:rPr>
        <w:t xml:space="preserve"> </w:t>
      </w:r>
      <w:r w:rsidR="00C02A9E" w:rsidRPr="00C02A9E">
        <w:rPr>
          <w:rFonts w:ascii="Times New Roman" w:eastAsia="Times New Roman" w:hAnsi="Times New Roman" w:cs="Times New Roman"/>
          <w:sz w:val="24"/>
          <w:szCs w:val="24"/>
          <w:lang w:eastAsia="ru-RU"/>
        </w:rPr>
        <w:t>вопрос, принято 19 решений. Все пункты протоколов выполнены за исключением 2-х, у которых сроки выполнения намечены на апрель-июнь 2022 года, они находятся на контроле. Утвержденный в начале 2021 года план АНК исполнен полностью и вопросы, запланированные к рассмотрению</w:t>
      </w:r>
      <w:r w:rsidR="00C02A9E">
        <w:rPr>
          <w:rFonts w:ascii="Times New Roman" w:eastAsia="Times New Roman" w:hAnsi="Times New Roman" w:cs="Times New Roman"/>
          <w:sz w:val="24"/>
          <w:szCs w:val="24"/>
          <w:lang w:eastAsia="ru-RU"/>
        </w:rPr>
        <w:t>,</w:t>
      </w:r>
      <w:r w:rsidR="00C02A9E" w:rsidRPr="00C02A9E">
        <w:rPr>
          <w:rFonts w:ascii="Times New Roman" w:eastAsia="Times New Roman" w:hAnsi="Times New Roman" w:cs="Times New Roman"/>
          <w:sz w:val="24"/>
          <w:szCs w:val="24"/>
          <w:lang w:eastAsia="ru-RU"/>
        </w:rPr>
        <w:t xml:space="preserve"> рассмотрены согласно план</w:t>
      </w:r>
      <w:r w:rsidR="004A35DF">
        <w:rPr>
          <w:rFonts w:ascii="Times New Roman" w:eastAsia="Times New Roman" w:hAnsi="Times New Roman" w:cs="Times New Roman"/>
          <w:sz w:val="24"/>
          <w:szCs w:val="24"/>
          <w:lang w:eastAsia="ru-RU"/>
        </w:rPr>
        <w:t>у</w:t>
      </w:r>
      <w:r w:rsidR="00C02A9E" w:rsidRPr="00C02A9E">
        <w:rPr>
          <w:rFonts w:ascii="Times New Roman" w:eastAsia="Times New Roman" w:hAnsi="Times New Roman" w:cs="Times New Roman"/>
          <w:sz w:val="24"/>
          <w:szCs w:val="24"/>
          <w:lang w:eastAsia="ru-RU"/>
        </w:rPr>
        <w:t>.</w:t>
      </w:r>
    </w:p>
    <w:p w:rsidR="00C02A9E" w:rsidRPr="00C02A9E" w:rsidRDefault="00C02A9E" w:rsidP="00C02A9E">
      <w:pPr>
        <w:shd w:val="clear" w:color="auto" w:fill="FFFFFF"/>
        <w:tabs>
          <w:tab w:val="left" w:pos="1411"/>
        </w:tabs>
        <w:spacing w:after="0" w:line="240" w:lineRule="auto"/>
        <w:ind w:right="10" w:firstLine="567"/>
        <w:jc w:val="both"/>
        <w:rPr>
          <w:rFonts w:ascii="Times New Roman" w:eastAsiaTheme="minorEastAsia"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рамках данной программы проведен ряд информационно – профилактических мероприятий в режиме онлайн. В школах были проведены беседы, классные часы региональными специалистами Центра профилактики наркомании с привлечением инспекторов ЛПП, ОМВД. Подобные мероприятия проводились на базе Слюдянской районной больницы, участниками данных мероприятий стали школьники, состоящие на профилактических учетах и студенты БТОТиСа. В общеобразовательных учреждениях Слюдянского района в течение года работали посты «Здоровья+», в рамках профилактических недель проводились мероприятия, направленные на оздоровление школьников. Проверка работы наркопостов образовательных учреждений запланирована на февраль 2022 года. </w:t>
      </w:r>
    </w:p>
    <w:p w:rsidR="00C02A9E" w:rsidRPr="00C02A9E" w:rsidRDefault="00C02A9E" w:rsidP="00C02A9E">
      <w:pPr>
        <w:spacing w:after="0" w:line="240" w:lineRule="auto"/>
        <w:ind w:firstLine="708"/>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В текущем году прошли следующие мероприятия и акции, в которых приняли участие жители нашего района, а также были задействованы волонтерские отряды:  патриотическое мероприятие «Статен в строю – годен в бою», Всемирная акция «Дыши свободно» прошла в г. Слюдянк</w:t>
      </w:r>
      <w:r>
        <w:rPr>
          <w:rFonts w:ascii="Times New Roman" w:eastAsia="Times New Roman" w:hAnsi="Times New Roman" w:cs="Times New Roman"/>
          <w:sz w:val="24"/>
          <w:szCs w:val="24"/>
          <w:lang w:eastAsia="ru-RU"/>
        </w:rPr>
        <w:t>е</w:t>
      </w:r>
      <w:r w:rsidRPr="00C02A9E">
        <w:rPr>
          <w:rFonts w:ascii="Times New Roman" w:eastAsia="Times New Roman" w:hAnsi="Times New Roman" w:cs="Times New Roman"/>
          <w:sz w:val="24"/>
          <w:szCs w:val="24"/>
          <w:lang w:eastAsia="ru-RU"/>
        </w:rPr>
        <w:t xml:space="preserve">, р.п. Култук и г. Байкальск, конкурс рисунков для детей в рамках Всемирного Дня Здоровья, конкурс рисунков на асфальте в рамках «Дня солидарности в борьбе с терроризмом», онлайн-акция «Должен знать», посвящённая Всемирному дню борьбы со СПИДом, проходившая в г. Байкальске, а также челлендж «Мы за ЗОЖ». В декабре прошла акция «Пивной дозор» в рамках профилактического мероприятия «Сохрани ребенку жизнь». Акция продлена до середины января 2022 года. </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течение указанного периода проводилось индивидуальное консультирование учащихся, состоящих на учете в КДН или школьном наркопосте, всего  охвачено 36 человек. Также для этой категории детей, а также несовершеннолетних из «группы риска» </w:t>
      </w:r>
      <w:r w:rsidRPr="00C02A9E">
        <w:rPr>
          <w:rFonts w:ascii="Times New Roman" w:eastAsia="Times New Roman" w:hAnsi="Times New Roman" w:cs="Times New Roman"/>
          <w:sz w:val="24"/>
          <w:szCs w:val="24"/>
          <w:lang w:eastAsia="ru-RU"/>
        </w:rPr>
        <w:lastRenderedPageBreak/>
        <w:t xml:space="preserve">проводились тематические тренинги «Умей сказать нет!», «Твое здоровье – в твоих руках!», «Мы выбираем жизнь! А вы?», «Это не должно случиться с тобой!», «Вечеринка без последствий. Как правильно сказать «нет»?», в которых приняло участие 172 человека. </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Значительное внимание  в течение года уделялось вопросам развития сетевого взаимодействия в сфере профилактики наркомании и других социально-негативных явлений. Многие профилактические мероприятия были реализованы в тесном партнерстве с другими субъектами профилактики – линейной полицией, ФСИН (филиал ГУ ФСИН</w:t>
      </w:r>
      <w:r>
        <w:rPr>
          <w:rFonts w:ascii="Times New Roman" w:eastAsia="Times New Roman" w:hAnsi="Times New Roman" w:cs="Times New Roman"/>
          <w:sz w:val="24"/>
          <w:szCs w:val="24"/>
          <w:lang w:eastAsia="ru-RU"/>
        </w:rPr>
        <w:t>)</w:t>
      </w:r>
      <w:r w:rsidRPr="00C02A9E">
        <w:rPr>
          <w:rFonts w:ascii="Times New Roman" w:eastAsia="Times New Roman" w:hAnsi="Times New Roman" w:cs="Times New Roman"/>
          <w:sz w:val="24"/>
          <w:szCs w:val="24"/>
          <w:lang w:eastAsia="ru-RU"/>
        </w:rPr>
        <w:t xml:space="preserve"> по Слюдянскому району, полицией, отделом полиции по делам несовершеннолетних и другими.</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02A9E">
        <w:rPr>
          <w:rFonts w:ascii="Times New Roman" w:eastAsia="Times New Roman" w:hAnsi="Times New Roman" w:cs="Times New Roman"/>
          <w:sz w:val="24"/>
          <w:szCs w:val="24"/>
          <w:lang w:eastAsia="ru-RU"/>
        </w:rPr>
        <w:t xml:space="preserve">Примером продуктивного сотрудничества  с некоммерческими организациями в сфере профилактики наркомании и других социально-негативных явлений является сотрудничество с </w:t>
      </w:r>
      <w:r w:rsidRPr="00C02A9E">
        <w:rPr>
          <w:rFonts w:ascii="Times New Roman" w:eastAsia="Times New Roman" w:hAnsi="Times New Roman" w:cs="Times New Roman"/>
          <w:sz w:val="24"/>
          <w:szCs w:val="24"/>
          <w:shd w:val="clear" w:color="auto" w:fill="FFFFFF"/>
          <w:lang w:eastAsia="ru-RU"/>
        </w:rPr>
        <w:t> филиалом Восточно-Сибирского отделения Международного общественного движения «Родительская забота» под руководством Н.В.Золотовой. В феврале на базе МБОУ «СОШ № 7» п. Култук состоялось заседание родительского открытого университета «Родительская любовь как искусство», в рамках которого по результатам цветового мини-теста было установлено, что подавляющее большинство родителей Култука (более 70%) обеспокоены проблемой распространения наркотических веще</w:t>
      </w:r>
      <w:proofErr w:type="gramStart"/>
      <w:r w:rsidRPr="00C02A9E">
        <w:rPr>
          <w:rFonts w:ascii="Times New Roman" w:eastAsia="Times New Roman" w:hAnsi="Times New Roman" w:cs="Times New Roman"/>
          <w:sz w:val="24"/>
          <w:szCs w:val="24"/>
          <w:shd w:val="clear" w:color="auto" w:fill="FFFFFF"/>
          <w:lang w:eastAsia="ru-RU"/>
        </w:rPr>
        <w:t>ств ср</w:t>
      </w:r>
      <w:proofErr w:type="gramEnd"/>
      <w:r w:rsidRPr="00C02A9E">
        <w:rPr>
          <w:rFonts w:ascii="Times New Roman" w:eastAsia="Times New Roman" w:hAnsi="Times New Roman" w:cs="Times New Roman"/>
          <w:sz w:val="24"/>
          <w:szCs w:val="24"/>
          <w:shd w:val="clear" w:color="auto" w:fill="FFFFFF"/>
          <w:lang w:eastAsia="ru-RU"/>
        </w:rPr>
        <w:t>еди детей.</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proofErr w:type="gramStart"/>
      <w:r w:rsidRPr="00C02A9E">
        <w:rPr>
          <w:rFonts w:ascii="Times New Roman" w:eastAsia="Times New Roman" w:hAnsi="Times New Roman" w:cs="Times New Roman"/>
          <w:sz w:val="24"/>
          <w:szCs w:val="24"/>
          <w:shd w:val="clear" w:color="auto" w:fill="FFFFFF"/>
          <w:lang w:eastAsia="ru-RU"/>
        </w:rPr>
        <w:t>С актуальной и полезной информацией о том, как не «проглядеть» ребенка, предотвратить его вовлечение в противоправные действия, в том числе, и в потребление наркотических и психотропных веществ, перед родителями совместно выступили региональный специалист ОГКУ «Центр профилактики наркомании» и заместитель начальника полиции ОМВД России по Слюдянскому району, майор полиции П.В. Дмитриев.</w:t>
      </w:r>
      <w:proofErr w:type="gramEnd"/>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результате была повышена информированность подростков относительно опасности употребления наркотиков, влиянии вредных привычек на здоровье, приложены усилия к воспитанию ответственного отношения к своему здоровью, формированию приоритетов здорового образа жизни. </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bCs/>
          <w:sz w:val="24"/>
          <w:szCs w:val="24"/>
          <w:lang w:eastAsia="ru-RU"/>
        </w:rPr>
        <w:t xml:space="preserve">В </w:t>
      </w:r>
      <w:r w:rsidRPr="002D7B63">
        <w:rPr>
          <w:rFonts w:ascii="Times New Roman" w:eastAsia="Times New Roman" w:hAnsi="Times New Roman" w:cs="Times New Roman"/>
          <w:bCs/>
          <w:sz w:val="24"/>
          <w:szCs w:val="24"/>
          <w:lang w:eastAsia="ru-RU"/>
        </w:rPr>
        <w:t>июне-июле</w:t>
      </w:r>
      <w:r w:rsidRPr="00C02A9E">
        <w:rPr>
          <w:rFonts w:ascii="Times New Roman" w:eastAsia="Times New Roman" w:hAnsi="Times New Roman" w:cs="Times New Roman"/>
          <w:bCs/>
          <w:sz w:val="24"/>
          <w:szCs w:val="24"/>
          <w:lang w:eastAsia="ru-RU"/>
        </w:rPr>
        <w:t xml:space="preserve"> профилактические мероприятия проводились в лагерях с дневным пребыванием детей, которые осуществляли свою работу на базе школ, и в </w:t>
      </w:r>
      <w:r w:rsidRPr="00C02A9E">
        <w:rPr>
          <w:rFonts w:ascii="Times New Roman" w:eastAsia="Times New Roman" w:hAnsi="Times New Roman" w:cs="Times New Roman"/>
          <w:sz w:val="24"/>
          <w:szCs w:val="24"/>
          <w:lang w:eastAsia="ru-RU"/>
        </w:rPr>
        <w:t>детском</w:t>
      </w:r>
      <w:r w:rsidRPr="00C02A9E">
        <w:rPr>
          <w:rFonts w:ascii="Times New Roman" w:eastAsia="Times New Roman" w:hAnsi="Times New Roman" w:cs="Times New Roman"/>
          <w:b/>
          <w:sz w:val="24"/>
          <w:szCs w:val="24"/>
          <w:lang w:eastAsia="ru-RU"/>
        </w:rPr>
        <w:t xml:space="preserve"> </w:t>
      </w:r>
      <w:r w:rsidRPr="00C02A9E">
        <w:rPr>
          <w:rFonts w:ascii="Times New Roman" w:eastAsia="Times New Roman" w:hAnsi="Times New Roman" w:cs="Times New Roman"/>
          <w:sz w:val="24"/>
          <w:szCs w:val="24"/>
          <w:lang w:eastAsia="ru-RU"/>
        </w:rPr>
        <w:t xml:space="preserve">лагере спорта и творчества «Ангасолка» УЦ «Эдельвейс». Всего было проведено в летний период 23 мероприятия с охватом детей в количестве 700 человек (лагерь «Ангасолка» - в том числе и дистанционный формат). </w:t>
      </w:r>
      <w:r w:rsidRPr="00C02A9E">
        <w:rPr>
          <w:rFonts w:ascii="Times New Roman" w:eastAsia="Times New Roman" w:hAnsi="Times New Roman" w:cs="Times New Roman"/>
          <w:bCs/>
          <w:sz w:val="24"/>
          <w:szCs w:val="24"/>
          <w:lang w:eastAsia="ru-RU"/>
        </w:rPr>
        <w:t xml:space="preserve">С </w:t>
      </w:r>
      <w:r w:rsidRPr="00C02A9E">
        <w:rPr>
          <w:rFonts w:ascii="Times New Roman" w:eastAsia="Times New Roman" w:hAnsi="Times New Roman" w:cs="Times New Roman"/>
          <w:sz w:val="24"/>
          <w:szCs w:val="24"/>
          <w:lang w:eastAsia="ru-RU"/>
        </w:rPr>
        <w:t>целью формирования законопослушного поведения, профилактики наркомании, других социально-негативных явлений, формирования приоритетов здорового образа жизни, были размещены информационные, обучающие и тренинговые профилактические материалы, среди которых онлайн-тренинг «Как не оказаться «белой вороной» в компании, если вы отказались от алкоголя» (создан активом Антинаркотического волонтерского движения Иркутской области), кинолектории «Секреты манипуляции. Алкоголь», «Наркотики. Секреты манипуляции», «Секреты манипуляции. Табак», «Алкоголь – незримый враг», «Снюс-эпидемия в России», «История одного обмана», лекции «Вред электронных сигарет», «Что такое современные сигареты», «Главный фактор вырождения», мультфильмы «Команда Познавалова</w:t>
      </w:r>
      <w:r w:rsidR="00BF2C60">
        <w:rPr>
          <w:rFonts w:ascii="Times New Roman" w:eastAsia="Times New Roman" w:hAnsi="Times New Roman" w:cs="Times New Roman"/>
          <w:sz w:val="24"/>
          <w:szCs w:val="24"/>
          <w:lang w:eastAsia="ru-RU"/>
        </w:rPr>
        <w:t xml:space="preserve">. </w:t>
      </w:r>
      <w:r w:rsidRPr="00C02A9E">
        <w:rPr>
          <w:rFonts w:ascii="Times New Roman" w:eastAsia="Times New Roman" w:hAnsi="Times New Roman" w:cs="Times New Roman"/>
          <w:sz w:val="24"/>
          <w:szCs w:val="24"/>
          <w:lang w:eastAsia="ru-RU"/>
        </w:rPr>
        <w:t>Тайны едкого дыма», «Команда Познавалова. Опасное погружение» и другие профилактические материалы, создателем которых является Всероссийская общественная организация «Общее дело», проведена массовая акция «Лагерь! Лето! ЗОЖ!»</w:t>
      </w:r>
      <w:r w:rsidR="00BF2C60">
        <w:rPr>
          <w:rFonts w:ascii="Times New Roman" w:eastAsia="Times New Roman" w:hAnsi="Times New Roman" w:cs="Times New Roman"/>
          <w:sz w:val="24"/>
          <w:szCs w:val="24"/>
          <w:lang w:eastAsia="ru-RU"/>
        </w:rPr>
        <w:t>.</w:t>
      </w:r>
    </w:p>
    <w:p w:rsidR="00C02A9E" w:rsidRPr="00C02A9E" w:rsidRDefault="00C02A9E" w:rsidP="00C02A9E">
      <w:pPr>
        <w:spacing w:after="0" w:line="240" w:lineRule="auto"/>
        <w:ind w:firstLine="709"/>
        <w:jc w:val="both"/>
        <w:rPr>
          <w:rFonts w:ascii="Times New Roman" w:eastAsia="Times New Roman" w:hAnsi="Times New Roman" w:cs="Times New Roman"/>
          <w:bCs/>
          <w:sz w:val="24"/>
          <w:szCs w:val="24"/>
          <w:lang w:eastAsia="ru-RU"/>
        </w:rPr>
      </w:pPr>
      <w:r w:rsidRPr="00C02A9E">
        <w:rPr>
          <w:rFonts w:ascii="Times New Roman" w:eastAsia="Times New Roman" w:hAnsi="Times New Roman" w:cs="Times New Roman"/>
          <w:bCs/>
          <w:sz w:val="24"/>
          <w:szCs w:val="24"/>
          <w:lang w:eastAsia="ru-RU"/>
        </w:rPr>
        <w:t xml:space="preserve">В общеобразовательных учреждениях Слюдянского муниципального района проводилась интересная игра для молодежи - «В здоровом теле», разработанная региональным специалистом ЦПН. </w:t>
      </w:r>
    </w:p>
    <w:p w:rsidR="00C02A9E" w:rsidRPr="00C02A9E" w:rsidRDefault="00C02A9E" w:rsidP="00C02A9E">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C02A9E">
        <w:rPr>
          <w:rFonts w:ascii="Times New Roman" w:eastAsia="Times New Roman" w:hAnsi="Times New Roman" w:cs="Times New Roman"/>
          <w:color w:val="000000"/>
          <w:sz w:val="24"/>
          <w:szCs w:val="24"/>
          <w:lang w:eastAsia="ru-RU"/>
        </w:rPr>
        <w:t xml:space="preserve">«Жизнь! Здоровье! Красота!» учащиеся и студенты танцевали флеш-моб, раздавали листовки, брошюры на тему ЗОЖ. В рамках акции «Всемирный день без табака» </w:t>
      </w:r>
      <w:r w:rsidRPr="00C02A9E">
        <w:rPr>
          <w:rFonts w:ascii="Times New Roman" w:eastAsia="Times New Roman" w:hAnsi="Times New Roman" w:cs="Times New Roman"/>
          <w:color w:val="000000"/>
          <w:sz w:val="24"/>
          <w:szCs w:val="24"/>
          <w:lang w:eastAsia="ru-RU"/>
        </w:rPr>
        <w:lastRenderedPageBreak/>
        <w:t xml:space="preserve">размещены ролики социальной рекламы, где узнаваемые люди нашего города выступают против курения. Ролики размещены в группах Viber. Волонтеры провели агитационную работу с горожанами, раздавали листовки, а также фрукты и конфеты «Бонусы для </w:t>
      </w:r>
      <w:proofErr w:type="gramStart"/>
      <w:r w:rsidRPr="00C02A9E">
        <w:rPr>
          <w:rFonts w:ascii="Times New Roman" w:eastAsia="Times New Roman" w:hAnsi="Times New Roman" w:cs="Times New Roman"/>
          <w:color w:val="000000"/>
          <w:sz w:val="24"/>
          <w:szCs w:val="24"/>
          <w:lang w:eastAsia="ru-RU"/>
        </w:rPr>
        <w:t>некурящих</w:t>
      </w:r>
      <w:proofErr w:type="gramEnd"/>
      <w:r w:rsidRPr="00C02A9E">
        <w:rPr>
          <w:rFonts w:ascii="Times New Roman" w:eastAsia="Times New Roman" w:hAnsi="Times New Roman" w:cs="Times New Roman"/>
          <w:color w:val="000000"/>
          <w:sz w:val="24"/>
          <w:szCs w:val="24"/>
          <w:lang w:eastAsia="ru-RU"/>
        </w:rPr>
        <w:t>!». В рамках Всемирного дня борьбы с наркоманией размещены социальные ролики в мессенджерах, волонтеры провели агитационную работу с горожанами, раздавали листовки на тему «Профилактика наркомании», «Сообщи, где торгуют смертью», «Мы за здоровое будущее». С</w:t>
      </w:r>
      <w:r w:rsidRPr="00C02A9E">
        <w:rPr>
          <w:rFonts w:ascii="Times New Roman" w:eastAsia="Times New Roman" w:hAnsi="Times New Roman" w:cs="Times New Roman"/>
          <w:bCs/>
          <w:color w:val="000000"/>
          <w:sz w:val="24"/>
          <w:szCs w:val="24"/>
          <w:lang w:eastAsia="ru-RU"/>
        </w:rPr>
        <w:t>овместно с ОГИБДД ОМВД России по Слюдянскому району</w:t>
      </w:r>
      <w:r w:rsidRPr="00C02A9E">
        <w:rPr>
          <w:rFonts w:ascii="Times New Roman" w:eastAsia="Times New Roman" w:hAnsi="Times New Roman" w:cs="Times New Roman"/>
          <w:color w:val="000000"/>
          <w:sz w:val="24"/>
          <w:szCs w:val="24"/>
          <w:lang w:eastAsia="ru-RU"/>
        </w:rPr>
        <w:t xml:space="preserve"> проведена акция </w:t>
      </w:r>
      <w:r w:rsidRPr="00C02A9E">
        <w:rPr>
          <w:rFonts w:ascii="Times New Roman" w:eastAsia="Times New Roman" w:hAnsi="Times New Roman" w:cs="Times New Roman"/>
          <w:bCs/>
          <w:color w:val="000000"/>
          <w:sz w:val="24"/>
          <w:szCs w:val="24"/>
          <w:lang w:eastAsia="ru-RU"/>
        </w:rPr>
        <w:t>«Трезвый водитель» (5 мероприятий/400 человек).</w:t>
      </w:r>
    </w:p>
    <w:p w:rsidR="00C02A9E" w:rsidRPr="00C02A9E" w:rsidRDefault="00C02A9E" w:rsidP="00C02A9E">
      <w:pPr>
        <w:spacing w:after="0" w:line="240" w:lineRule="auto"/>
        <w:ind w:firstLine="708"/>
        <w:jc w:val="both"/>
        <w:rPr>
          <w:rFonts w:ascii="Times New Roman" w:hAnsi="Times New Roman" w:cs="Times New Roman"/>
          <w:sz w:val="24"/>
          <w:szCs w:val="24"/>
        </w:rPr>
      </w:pPr>
      <w:r w:rsidRPr="00C02A9E">
        <w:rPr>
          <w:rFonts w:ascii="Times New Roman" w:hAnsi="Times New Roman" w:cs="Times New Roman"/>
          <w:sz w:val="24"/>
          <w:szCs w:val="24"/>
        </w:rPr>
        <w:t>С целью развития добровольческого движения, с помощью которого можно было осуществлять профилактические мероприятия, направленные на формирование ЗОЖ, были сформированы группы добровольцев из числа обучающихся школ.</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bCs/>
          <w:sz w:val="24"/>
          <w:szCs w:val="24"/>
          <w:lang w:eastAsia="ru-RU"/>
        </w:rPr>
        <w:t xml:space="preserve">В течение года проведено 9 тренингов с охватом 135 человек </w:t>
      </w:r>
      <w:r w:rsidRPr="00C02A9E">
        <w:rPr>
          <w:rFonts w:ascii="Times New Roman" w:eastAsia="Times New Roman" w:hAnsi="Times New Roman" w:cs="Times New Roman"/>
          <w:sz w:val="24"/>
          <w:szCs w:val="24"/>
          <w:lang w:eastAsia="ru-RU"/>
        </w:rPr>
        <w:t xml:space="preserve">«Никто, кроме нас», «Общее дело» по подготовке добровольцев для пропаганды здорового образа жизни из числа подростков и молодежи (актив школьного самоуправления, члены волонтерских отрядов). </w:t>
      </w:r>
      <w:proofErr w:type="gramStart"/>
      <w:r w:rsidRPr="00C02A9E">
        <w:rPr>
          <w:rFonts w:ascii="Times New Roman" w:eastAsia="Times New Roman" w:hAnsi="Times New Roman" w:cs="Times New Roman"/>
          <w:sz w:val="24"/>
          <w:szCs w:val="24"/>
          <w:lang w:eastAsia="ru-RU"/>
        </w:rPr>
        <w:t>С участием добровольцев проведены массовые акции «Мы выбираем ЗОЖ!», «Алкоголь и ты – вам  не по пути!», «Молодежь против СПИДа» в рамках Всероссийской акции #СТОПВИЧСПИД и «Должен знать!» (в  ходе акций были организованы конкурс плакатов и листовок на данную тему, задействован</w:t>
      </w:r>
      <w:r w:rsidR="00BF2C60">
        <w:rPr>
          <w:rFonts w:ascii="Times New Roman" w:eastAsia="Times New Roman" w:hAnsi="Times New Roman" w:cs="Times New Roman"/>
          <w:sz w:val="24"/>
          <w:szCs w:val="24"/>
          <w:lang w:eastAsia="ru-RU"/>
        </w:rPr>
        <w:t>ы</w:t>
      </w:r>
      <w:r w:rsidRPr="00C02A9E">
        <w:rPr>
          <w:rFonts w:ascii="Times New Roman" w:eastAsia="Times New Roman" w:hAnsi="Times New Roman" w:cs="Times New Roman"/>
          <w:sz w:val="24"/>
          <w:szCs w:val="24"/>
          <w:lang w:eastAsia="ru-RU"/>
        </w:rPr>
        <w:t xml:space="preserve"> активы школ для участия в акции в сети Интернет, организованы тематические флешмобы), районная антинаркотическая акция «Дыши свободно» в рамках мероприятий</w:t>
      </w:r>
      <w:proofErr w:type="gramEnd"/>
      <w:r w:rsidRPr="00C02A9E">
        <w:rPr>
          <w:rFonts w:ascii="Times New Roman" w:eastAsia="Times New Roman" w:hAnsi="Times New Roman" w:cs="Times New Roman"/>
          <w:sz w:val="24"/>
          <w:szCs w:val="24"/>
          <w:lang w:eastAsia="ru-RU"/>
        </w:rPr>
        <w:t xml:space="preserve">, </w:t>
      </w:r>
      <w:proofErr w:type="gramStart"/>
      <w:r w:rsidRPr="00C02A9E">
        <w:rPr>
          <w:rFonts w:ascii="Times New Roman" w:eastAsia="Times New Roman" w:hAnsi="Times New Roman" w:cs="Times New Roman"/>
          <w:sz w:val="24"/>
          <w:szCs w:val="24"/>
          <w:lang w:eastAsia="ru-RU"/>
        </w:rPr>
        <w:t>приуроченных</w:t>
      </w:r>
      <w:proofErr w:type="gramEnd"/>
      <w:r w:rsidRPr="00C02A9E">
        <w:rPr>
          <w:rFonts w:ascii="Times New Roman" w:eastAsia="Times New Roman" w:hAnsi="Times New Roman" w:cs="Times New Roman"/>
          <w:sz w:val="24"/>
          <w:szCs w:val="24"/>
          <w:lang w:eastAsia="ru-RU"/>
        </w:rPr>
        <w:t xml:space="preserve">  к Международному  дню отказа от курения. </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Также проводились консультации с подростками и беседы с родителями. В 2021 году проведено 9 индивидуальных бесед с родителями (законными представителями) детей из «группы риска» и 12 лекций в рамках родительских собраний в школах Слюдянского муниципального района «Что нужно знать о современных наркотиках, чтобы уберечь детей», «Правда об алкоголе», «Что такое современные сигареты» и «Как не проглядеть ребенка» (600 человек). </w:t>
      </w:r>
    </w:p>
    <w:p w:rsidR="00C02A9E" w:rsidRPr="00C02A9E" w:rsidRDefault="00C02A9E" w:rsidP="00C02A9E">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C02A9E">
        <w:rPr>
          <w:rFonts w:ascii="Times New Roman" w:eastAsia="Times New Roman" w:hAnsi="Times New Roman" w:cs="Times New Roman"/>
          <w:sz w:val="24"/>
          <w:szCs w:val="24"/>
          <w:lang w:eastAsia="ru-RU"/>
        </w:rPr>
        <w:t xml:space="preserve">Лекции относительно вопросов профилактики наркомании «Современные вызовы», «Знать, чтобы предотвратить беду» проводились на рабочих местах с работниками ДДТ г. Слюдянки, станции Слюдянка-2 ВСЖД (50 человек). В результате была повышена информированность родителей и работников относительно опасности наркомании, влиянии вредных привычек на здоровье, сообщены новые знания, приемы и методы в вопросах профилактики наркомании и других социальных явлений </w:t>
      </w:r>
    </w:p>
    <w:p w:rsidR="00C02A9E" w:rsidRPr="00C02A9E" w:rsidRDefault="00C02A9E" w:rsidP="007810E8">
      <w:pPr>
        <w:spacing w:after="0" w:line="240" w:lineRule="auto"/>
        <w:ind w:firstLine="708"/>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Антинаркотическая комиссия </w:t>
      </w:r>
      <w:r w:rsidR="007810E8">
        <w:rPr>
          <w:rFonts w:ascii="Times New Roman" w:eastAsia="Times New Roman" w:hAnsi="Times New Roman" w:cs="Times New Roman"/>
          <w:sz w:val="24"/>
          <w:szCs w:val="24"/>
          <w:lang w:eastAsia="ru-RU"/>
        </w:rPr>
        <w:t xml:space="preserve">и </w:t>
      </w:r>
      <w:r w:rsidRPr="00C02A9E">
        <w:rPr>
          <w:rFonts w:ascii="Times New Roman" w:eastAsia="Times New Roman" w:hAnsi="Times New Roman" w:cs="Times New Roman"/>
          <w:sz w:val="24"/>
          <w:szCs w:val="24"/>
          <w:lang w:eastAsia="ru-RU"/>
        </w:rPr>
        <w:t xml:space="preserve">администрация Слюдянского </w:t>
      </w:r>
      <w:r w:rsidR="007810E8">
        <w:rPr>
          <w:rFonts w:ascii="Times New Roman" w:eastAsia="Times New Roman" w:hAnsi="Times New Roman" w:cs="Times New Roman"/>
          <w:sz w:val="24"/>
          <w:szCs w:val="24"/>
          <w:lang w:eastAsia="ru-RU"/>
        </w:rPr>
        <w:t xml:space="preserve">муниципального </w:t>
      </w:r>
      <w:r w:rsidRPr="00C02A9E">
        <w:rPr>
          <w:rFonts w:ascii="Times New Roman" w:eastAsia="Times New Roman" w:hAnsi="Times New Roman" w:cs="Times New Roman"/>
          <w:sz w:val="24"/>
          <w:szCs w:val="24"/>
          <w:lang w:eastAsia="ru-RU"/>
        </w:rPr>
        <w:t>района сотруднича</w:t>
      </w:r>
      <w:r w:rsidR="007810E8">
        <w:rPr>
          <w:rFonts w:ascii="Times New Roman" w:eastAsia="Times New Roman" w:hAnsi="Times New Roman" w:cs="Times New Roman"/>
          <w:sz w:val="24"/>
          <w:szCs w:val="24"/>
          <w:lang w:eastAsia="ru-RU"/>
        </w:rPr>
        <w:t>ю</w:t>
      </w:r>
      <w:r w:rsidRPr="00C02A9E">
        <w:rPr>
          <w:rFonts w:ascii="Times New Roman" w:eastAsia="Times New Roman" w:hAnsi="Times New Roman" w:cs="Times New Roman"/>
          <w:sz w:val="24"/>
          <w:szCs w:val="24"/>
          <w:lang w:eastAsia="ru-RU"/>
        </w:rPr>
        <w:t xml:space="preserve">т с областным государственным казенным учреждением «Центр реабилитации наркозависимых «Воля». За 2021 год ОГКУ «Центр реабилитации наркозависимых «Воля» проведено 45 консультаций, из них 40 в г. Слюдянка и 5 г. Байкальск (всего по Слюдянскому району осуществлено 6 выездов, из них 5 – это в г. Слюдянка). </w:t>
      </w:r>
    </w:p>
    <w:p w:rsidR="00C02A9E" w:rsidRPr="00C02A9E" w:rsidRDefault="00C02A9E" w:rsidP="00C02A9E">
      <w:pPr>
        <w:spacing w:after="0" w:line="240" w:lineRule="auto"/>
        <w:ind w:firstLine="709"/>
        <w:contextualSpacing/>
        <w:jc w:val="both"/>
        <w:rPr>
          <w:rFonts w:ascii="Times New Roman" w:eastAsia="Times New Roman" w:hAnsi="Times New Roman" w:cs="Times New Roman"/>
          <w:bCs/>
          <w:sz w:val="24"/>
          <w:szCs w:val="24"/>
          <w:lang w:eastAsia="ru-RU"/>
        </w:rPr>
      </w:pPr>
      <w:r w:rsidRPr="00C02A9E">
        <w:rPr>
          <w:rFonts w:ascii="Times New Roman" w:eastAsia="Times New Roman" w:hAnsi="Times New Roman" w:cs="Times New Roman"/>
          <w:sz w:val="24"/>
          <w:szCs w:val="24"/>
          <w:lang w:eastAsia="ru-RU"/>
        </w:rPr>
        <w:t>В 2021 году и</w:t>
      </w:r>
      <w:r w:rsidRPr="00C02A9E">
        <w:rPr>
          <w:rFonts w:ascii="Times New Roman" w:eastAsia="Times New Roman" w:hAnsi="Times New Roman" w:cs="Times New Roman"/>
          <w:bCs/>
          <w:sz w:val="24"/>
          <w:szCs w:val="24"/>
          <w:lang w:eastAsia="ru-RU"/>
        </w:rPr>
        <w:t xml:space="preserve">зготовлено и распространено 1410 экземпляров информационных материалов по вопросам противодействия распространению наркомании. Информирование населения проводилось путем размещения информации на официальном сайте Слюдянского муниципального района и социальных сетях. Кроме этого информация Единой службе доверия ОГКУ «Центр профилактики наркомании» и о центрах реабилитации размещена в медицинском учреждении Слюдянского района (ОГБУЗ «Слюдянская РБ»). Также на территории Слюдянского района размещены четыре баннера с указанием телефонов горячей линии ОГКУ «ЦПН». </w:t>
      </w:r>
    </w:p>
    <w:p w:rsidR="00C02A9E" w:rsidRPr="00C02A9E" w:rsidRDefault="00C02A9E" w:rsidP="00C02A9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C02A9E">
        <w:rPr>
          <w:rFonts w:ascii="Times New Roman" w:eastAsia="Times New Roman" w:hAnsi="Times New Roman" w:cs="Times New Roman"/>
          <w:sz w:val="24"/>
          <w:szCs w:val="24"/>
          <w:lang w:eastAsia="ru-RU"/>
        </w:rPr>
        <w:t>На ж</w:t>
      </w:r>
      <w:proofErr w:type="gramEnd"/>
      <w:r w:rsidRPr="00C02A9E">
        <w:rPr>
          <w:rFonts w:ascii="Times New Roman" w:eastAsia="Times New Roman" w:hAnsi="Times New Roman" w:cs="Times New Roman"/>
          <w:sz w:val="24"/>
          <w:szCs w:val="24"/>
          <w:lang w:eastAsia="ru-RU"/>
        </w:rPr>
        <w:t xml:space="preserve">/д вокзале и информационном экране (центральная площадь), а также </w:t>
      </w:r>
      <w:r w:rsidRPr="00C02A9E">
        <w:rPr>
          <w:rFonts w:ascii="Times New Roman" w:eastAsia="Times New Roman" w:hAnsi="Times New Roman" w:cs="Times New Roman"/>
          <w:bCs/>
          <w:sz w:val="24"/>
          <w:szCs w:val="24"/>
          <w:lang w:eastAsia="ru-RU"/>
        </w:rPr>
        <w:t>в социальных сетях и мессенджерах родительских групп р</w:t>
      </w:r>
      <w:r w:rsidRPr="00C02A9E">
        <w:rPr>
          <w:rFonts w:ascii="Times New Roman" w:eastAsia="Times New Roman" w:hAnsi="Times New Roman" w:cs="Times New Roman"/>
          <w:sz w:val="24"/>
          <w:szCs w:val="24"/>
          <w:lang w:eastAsia="ru-RU"/>
        </w:rPr>
        <w:t>азмещено 4 ролика социальной рекламы, пропагандирующей здоровый образ жизни.</w:t>
      </w:r>
    </w:p>
    <w:p w:rsidR="00823092" w:rsidRDefault="00823092" w:rsidP="00C02A9E">
      <w:pPr>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C02A9E">
      <w:pPr>
        <w:spacing w:after="0" w:line="240" w:lineRule="auto"/>
        <w:jc w:val="both"/>
        <w:rPr>
          <w:rFonts w:ascii="Times New Roman" w:eastAsia="Times New Roman" w:hAnsi="Times New Roman" w:cs="Times New Roman"/>
          <w:b/>
          <w:sz w:val="24"/>
          <w:szCs w:val="24"/>
          <w:lang w:eastAsia="ru-RU"/>
        </w:rPr>
      </w:pPr>
      <w:r w:rsidRPr="00142F66">
        <w:rPr>
          <w:rFonts w:ascii="Times New Roman" w:eastAsia="Times New Roman" w:hAnsi="Times New Roman" w:cs="Times New Roman"/>
          <w:noProof/>
          <w:sz w:val="24"/>
          <w:szCs w:val="24"/>
          <w:lang w:eastAsia="ru-RU"/>
        </w:rPr>
        <mc:AlternateContent>
          <mc:Choice Requires="wps">
            <w:drawing>
              <wp:inline distT="0" distB="0" distL="0" distR="0" wp14:anchorId="26736AD2" wp14:editId="34D5B4F5">
                <wp:extent cx="5838825" cy="321276"/>
                <wp:effectExtent l="95250" t="38100" r="104775" b="117475"/>
                <wp:docPr id="67" name="Прямоугольник 6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60"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HScQ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OsCB0n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v:textbox>
                <w10:anchorlock/>
              </v:rect>
            </w:pict>
          </mc:Fallback>
        </mc:AlternateConten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В 2021 году все учреждения культуры Слюдянского муниципального района, работали активно и плодотворно, продолжая осваивать как онлайн, так и офлайн пространство.</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 В течение года по всем Домам культуры были проведены циклы мероприятий к календарным праздникам и значимым датам.  </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- 23 февраля и Международный женский день;</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BF2C60">
        <w:rPr>
          <w:rFonts w:ascii="Times New Roman" w:eastAsia="Times New Roman" w:hAnsi="Times New Roman" w:cs="Times New Roman"/>
          <w:bCs/>
          <w:sz w:val="24"/>
          <w:szCs w:val="24"/>
          <w:lang w:eastAsia="ru-RU"/>
        </w:rPr>
        <w:t>роводы русской зимы;</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BF2C60">
        <w:rPr>
          <w:rFonts w:ascii="Times New Roman" w:eastAsia="Times New Roman" w:hAnsi="Times New Roman" w:cs="Times New Roman"/>
          <w:bCs/>
          <w:sz w:val="24"/>
          <w:szCs w:val="24"/>
          <w:lang w:eastAsia="ru-RU"/>
        </w:rPr>
        <w:t>разднова</w:t>
      </w:r>
      <w:r>
        <w:rPr>
          <w:rFonts w:ascii="Times New Roman" w:eastAsia="Times New Roman" w:hAnsi="Times New Roman" w:cs="Times New Roman"/>
          <w:bCs/>
          <w:sz w:val="24"/>
          <w:szCs w:val="24"/>
          <w:lang w:eastAsia="ru-RU"/>
        </w:rPr>
        <w:t>ние</w:t>
      </w:r>
      <w:r w:rsidRPr="00BF2C60">
        <w:rPr>
          <w:rFonts w:ascii="Times New Roman" w:eastAsia="Times New Roman" w:hAnsi="Times New Roman" w:cs="Times New Roman"/>
          <w:bCs/>
          <w:sz w:val="24"/>
          <w:szCs w:val="24"/>
          <w:lang w:eastAsia="ru-RU"/>
        </w:rPr>
        <w:t xml:space="preserve"> 76-лети</w:t>
      </w:r>
      <w:r>
        <w:rPr>
          <w:rFonts w:ascii="Times New Roman" w:eastAsia="Times New Roman" w:hAnsi="Times New Roman" w:cs="Times New Roman"/>
          <w:bCs/>
          <w:sz w:val="24"/>
          <w:szCs w:val="24"/>
          <w:lang w:eastAsia="ru-RU"/>
        </w:rPr>
        <w:t>я</w:t>
      </w:r>
      <w:r w:rsidRPr="00BF2C60">
        <w:rPr>
          <w:rFonts w:ascii="Times New Roman" w:eastAsia="Times New Roman" w:hAnsi="Times New Roman" w:cs="Times New Roman"/>
          <w:bCs/>
          <w:sz w:val="24"/>
          <w:szCs w:val="24"/>
          <w:lang w:eastAsia="ru-RU"/>
        </w:rPr>
        <w:t xml:space="preserve"> Победы в Великой Отечественной войне 1941-1945 г.</w:t>
      </w:r>
      <w:proofErr w:type="gramStart"/>
      <w:r w:rsidRPr="00BF2C60">
        <w:rPr>
          <w:rFonts w:ascii="Times New Roman" w:eastAsia="Times New Roman" w:hAnsi="Times New Roman" w:cs="Times New Roman"/>
          <w:bCs/>
          <w:sz w:val="24"/>
          <w:szCs w:val="24"/>
          <w:lang w:eastAsia="ru-RU"/>
        </w:rPr>
        <w:t>г</w:t>
      </w:r>
      <w:proofErr w:type="gramEnd"/>
      <w:r w:rsidRPr="00BF2C60">
        <w:rPr>
          <w:rFonts w:ascii="Times New Roman" w:eastAsia="Times New Roman" w:hAnsi="Times New Roman" w:cs="Times New Roman"/>
          <w:bCs/>
          <w:sz w:val="24"/>
          <w:szCs w:val="24"/>
          <w:lang w:eastAsia="ru-RU"/>
        </w:rPr>
        <w:t xml:space="preserve">., </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День пожилого человека</w:t>
      </w:r>
      <w:r>
        <w:rPr>
          <w:rFonts w:ascii="Times New Roman" w:eastAsia="Times New Roman" w:hAnsi="Times New Roman" w:cs="Times New Roman"/>
          <w:bCs/>
          <w:sz w:val="24"/>
          <w:szCs w:val="24"/>
          <w:lang w:eastAsia="ru-RU"/>
        </w:rPr>
        <w:t>,</w:t>
      </w:r>
      <w:r w:rsidRPr="00BF2C60">
        <w:rPr>
          <w:rFonts w:ascii="Times New Roman" w:eastAsia="Times New Roman" w:hAnsi="Times New Roman" w:cs="Times New Roman"/>
          <w:bCs/>
          <w:sz w:val="24"/>
          <w:szCs w:val="24"/>
          <w:lang w:eastAsia="ru-RU"/>
        </w:rPr>
        <w:t xml:space="preserve"> День матери, День любви семьи и верности</w:t>
      </w:r>
      <w:r>
        <w:rPr>
          <w:rFonts w:ascii="Times New Roman" w:eastAsia="Times New Roman" w:hAnsi="Times New Roman" w:cs="Times New Roman"/>
          <w:bCs/>
          <w:sz w:val="24"/>
          <w:szCs w:val="24"/>
          <w:lang w:eastAsia="ru-RU"/>
        </w:rPr>
        <w:t>,</w:t>
      </w:r>
      <w:r w:rsidRPr="00BF2C60">
        <w:rPr>
          <w:rFonts w:ascii="Times New Roman" w:eastAsia="Times New Roman" w:hAnsi="Times New Roman" w:cs="Times New Roman"/>
          <w:bCs/>
          <w:sz w:val="24"/>
          <w:szCs w:val="24"/>
          <w:lang w:eastAsia="ru-RU"/>
        </w:rPr>
        <w:t xml:space="preserve"> Новогодние праздники.</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В июле месяце прошел традиционный Всероссийский творческий фестиваль-конкурс «Волна Байкала», в декабре - благотворительная акция-концерт «От сердца к сердцу»</w:t>
      </w:r>
      <w:r>
        <w:rPr>
          <w:rFonts w:ascii="Times New Roman" w:eastAsia="Times New Roman" w:hAnsi="Times New Roman" w:cs="Times New Roman"/>
          <w:bCs/>
          <w:sz w:val="24"/>
          <w:szCs w:val="24"/>
          <w:lang w:eastAsia="ru-RU"/>
        </w:rPr>
        <w:t>.</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В течение всего отчетного периода проводилось большое количество всевозможных муниципальных конкурсов и смотров: «Апрельская капель», «Утренняя звездочка», «Золотой микрофон», «Неугомонные сердца», «Нам года – не беда», «Фестиваль зонтиков» и др.</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 xml:space="preserve">Творческие коллективы учреждений культуры района принимали участие в конкурсах разного уровня (районных, областных, всероссийских и международных) и занимали призовые места. </w:t>
      </w:r>
      <w:proofErr w:type="gramStart"/>
      <w:r w:rsidRPr="00BF2C60">
        <w:rPr>
          <w:rFonts w:ascii="Times New Roman" w:eastAsia="Times New Roman" w:hAnsi="Times New Roman" w:cs="Times New Roman"/>
          <w:bCs/>
          <w:sz w:val="24"/>
          <w:szCs w:val="24"/>
          <w:lang w:eastAsia="ru-RU"/>
        </w:rPr>
        <w:t>Прославили территорию своими высокими результатами: кавер-группа «Трибют», студия гимнастики «Лайн Дэнс», танцевальный коллектив «</w:t>
      </w:r>
      <w:r w:rsidRPr="00BF2C60">
        <w:rPr>
          <w:rFonts w:ascii="Times New Roman" w:eastAsia="Times New Roman" w:hAnsi="Times New Roman" w:cs="Times New Roman"/>
          <w:bCs/>
          <w:sz w:val="24"/>
          <w:szCs w:val="24"/>
          <w:lang w:val="en-US" w:eastAsia="ru-RU"/>
        </w:rPr>
        <w:t>Diamonds</w:t>
      </w:r>
      <w:r w:rsidRPr="00BF2C60">
        <w:rPr>
          <w:rFonts w:ascii="Times New Roman" w:eastAsia="Times New Roman" w:hAnsi="Times New Roman" w:cs="Times New Roman"/>
          <w:bCs/>
          <w:sz w:val="24"/>
          <w:szCs w:val="24"/>
          <w:lang w:eastAsia="ru-RU"/>
        </w:rPr>
        <w:t>» ДК «Перевал» города Слюдянки; театр-студия «Люди» Дома культуры «Юбилейный» города Байкальска; хореографический ансамбль «Глубинка» и хореографический ансамбль «Плясица» ДШИ городов Слюдянка и Байкальск, ансамбль народной песни «Звонница» и фольклорный ансамбль «Святелка» из Байкальска, оркестр народных инструментов «Байкальский серпантин» из ДШИ города Слюдянки и др.</w:t>
      </w:r>
      <w:proofErr w:type="gramEnd"/>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Почетное звание «Народный» имеют 12 коллективов самодеятельного народного творчества.</w:t>
      </w:r>
    </w:p>
    <w:p w:rsidR="00BF2C60" w:rsidRPr="00BF2C60" w:rsidRDefault="00BF2C60" w:rsidP="00BF2C60">
      <w:pPr>
        <w:tabs>
          <w:tab w:val="left" w:pos="0"/>
        </w:tabs>
        <w:spacing w:after="0" w:line="240" w:lineRule="auto"/>
        <w:ind w:firstLine="709"/>
        <w:contextualSpacing/>
        <w:jc w:val="center"/>
        <w:rPr>
          <w:rFonts w:ascii="Times New Roman" w:eastAsia="Times New Roman" w:hAnsi="Times New Roman" w:cs="Times New Roman"/>
          <w:sz w:val="24"/>
          <w:lang w:eastAsia="ru-RU"/>
        </w:rPr>
      </w:pPr>
      <w:r w:rsidRPr="00BF2C60">
        <w:rPr>
          <w:rFonts w:ascii="Times New Roman" w:eastAsia="Times New Roman" w:hAnsi="Times New Roman" w:cs="Times New Roman"/>
          <w:sz w:val="24"/>
          <w:lang w:eastAsia="ru-RU"/>
        </w:rPr>
        <w:t xml:space="preserve"> Показатели работы культурно-досуговых учреждений</w:t>
      </w:r>
    </w:p>
    <w:p w:rsidR="00BF2C60" w:rsidRPr="00BF2C60" w:rsidRDefault="00BF2C60" w:rsidP="00BF2C60">
      <w:pPr>
        <w:tabs>
          <w:tab w:val="left" w:pos="0"/>
        </w:tabs>
        <w:spacing w:after="0" w:line="240" w:lineRule="auto"/>
        <w:ind w:firstLine="357"/>
        <w:contextualSpacing/>
        <w:jc w:val="both"/>
        <w:rPr>
          <w:rFonts w:ascii="Times New Roman" w:eastAsia="Times New Roman" w:hAnsi="Times New Roman" w:cs="Times New Roman"/>
          <w:sz w:val="18"/>
          <w:lang w:eastAsia="ru-RU"/>
        </w:rPr>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5"/>
        <w:gridCol w:w="1292"/>
        <w:gridCol w:w="1336"/>
      </w:tblGrid>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vAlign w:val="center"/>
            <w:hideMark/>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Показатели</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2020 г.</w:t>
            </w:r>
          </w:p>
        </w:tc>
        <w:tc>
          <w:tcPr>
            <w:tcW w:w="698" w:type="pct"/>
            <w:tcBorders>
              <w:top w:val="single" w:sz="4" w:space="0" w:color="000000"/>
              <w:left w:val="single" w:sz="4" w:space="0" w:color="000000"/>
              <w:bottom w:val="single" w:sz="4" w:space="0" w:color="000000"/>
              <w:right w:val="single" w:sz="4" w:space="0" w:color="000000"/>
            </w:tcBorders>
            <w:vAlign w:val="center"/>
            <w:hideMark/>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2021 г.</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культурно-массовых мероприятий,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1778</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1939</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757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1064</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272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543</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посещений культурно-массовых мероприятий,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131132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52405</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34047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25360</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35117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15196</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культурно-досуговых формирований,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131</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119</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61</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62</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24</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27</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участников культурно-досуговых формирований, всего (чел.)</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2452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1555</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детей до 14 лет (чел.)</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979</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834</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proofErr w:type="gramStart"/>
            <w:r w:rsidRPr="00BF2C60">
              <w:rPr>
                <w:rFonts w:ascii="Times New Roman" w:eastAsia="Times New Roman" w:hAnsi="Times New Roman" w:cs="Times New Roman"/>
                <w:sz w:val="24"/>
                <w:szCs w:val="24"/>
              </w:rPr>
              <w:lastRenderedPageBreak/>
              <w:t>в т. ч. молодежи (от 14 до 35 лет (чел.)</w:t>
            </w:r>
            <w:proofErr w:type="gramEnd"/>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533</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311</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коллективов, имеющих звание «Народный»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7</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pacing w:val="-4"/>
                <w:sz w:val="24"/>
                <w:szCs w:val="24"/>
              </w:rPr>
            </w:pPr>
            <w:r w:rsidRPr="00BF2C60">
              <w:rPr>
                <w:rFonts w:ascii="Times New Roman" w:eastAsia="Times New Roman" w:hAnsi="Times New Roman" w:cs="Times New Roman"/>
                <w:spacing w:val="-4"/>
                <w:sz w:val="24"/>
                <w:szCs w:val="24"/>
              </w:rPr>
              <w:t>Число коллективов, имеющих звание «Образцовый»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0</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0</w:t>
            </w:r>
          </w:p>
        </w:tc>
      </w:tr>
    </w:tbl>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Вся информация о проводимых мероприятиях размещалась на сайтах учреждений.</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В 2021 году многие муниципальные мероприятия транслировались на </w:t>
      </w:r>
      <w:r w:rsidR="0023373D">
        <w:rPr>
          <w:rFonts w:ascii="Times New Roman" w:eastAsia="Times New Roman" w:hAnsi="Times New Roman" w:cs="Times New Roman"/>
          <w:bCs/>
          <w:sz w:val="24"/>
          <w:szCs w:val="24"/>
          <w:lang w:eastAsia="ru-RU"/>
        </w:rPr>
        <w:t>ютуб</w:t>
      </w:r>
      <w:r w:rsidRPr="00BF2C60">
        <w:rPr>
          <w:rFonts w:ascii="Times New Roman" w:eastAsia="Times New Roman" w:hAnsi="Times New Roman" w:cs="Times New Roman"/>
          <w:bCs/>
          <w:sz w:val="24"/>
          <w:szCs w:val="24"/>
          <w:lang w:eastAsia="ru-RU"/>
        </w:rPr>
        <w:t xml:space="preserve"> – канале «ДК Перевал Слюдянский район».</w:t>
      </w:r>
    </w:p>
    <w:p w:rsidR="00FE7CB6" w:rsidRPr="00FE7CB6" w:rsidRDefault="00FE7CB6" w:rsidP="00190DBE">
      <w:pPr>
        <w:spacing w:after="0" w:line="240" w:lineRule="auto"/>
        <w:jc w:val="center"/>
        <w:rPr>
          <w:rFonts w:ascii="Times New Roman" w:eastAsia="Times New Roman" w:hAnsi="Times New Roman" w:cs="Times New Roman"/>
          <w:bCs/>
          <w:color w:val="000000" w:themeColor="text1"/>
          <w:sz w:val="24"/>
          <w:szCs w:val="24"/>
          <w:lang w:eastAsia="ru-RU"/>
        </w:rPr>
      </w:pPr>
      <w:r w:rsidRPr="00FE7CB6">
        <w:rPr>
          <w:noProof/>
          <w:lang w:eastAsia="ru-RU"/>
        </w:rPr>
        <mc:AlternateContent>
          <mc:Choice Requires="wps">
            <w:drawing>
              <wp:anchor distT="0" distB="0" distL="114300" distR="114300" simplePos="0" relativeHeight="251748352" behindDoc="1" locked="0" layoutInCell="1" allowOverlap="1" wp14:anchorId="058BFD77" wp14:editId="66876544">
                <wp:simplePos x="0" y="0"/>
                <wp:positionH relativeFrom="column">
                  <wp:posOffset>1653540</wp:posOffset>
                </wp:positionH>
                <wp:positionV relativeFrom="paragraph">
                  <wp:posOffset>127635</wp:posOffset>
                </wp:positionV>
                <wp:extent cx="3105150" cy="285750"/>
                <wp:effectExtent l="57150" t="57150" r="95250" b="114300"/>
                <wp:wrapTight wrapText="bothSides">
                  <wp:wrapPolygon edited="0">
                    <wp:start x="-133" y="-4320"/>
                    <wp:lineTo x="-398" y="-1440"/>
                    <wp:lineTo x="-265" y="28800"/>
                    <wp:lineTo x="21998" y="28800"/>
                    <wp:lineTo x="22130" y="21600"/>
                    <wp:lineTo x="21865" y="0"/>
                    <wp:lineTo x="21865" y="-4320"/>
                    <wp:lineTo x="-133" y="-4320"/>
                  </wp:wrapPolygon>
                </wp:wrapTight>
                <wp:docPr id="160" name="Прямоугольник 160"/>
                <wp:cNvGraphicFramePr/>
                <a:graphic xmlns:a="http://schemas.openxmlformats.org/drawingml/2006/main">
                  <a:graphicData uri="http://schemas.microsoft.com/office/word/2010/wordprocessingShape">
                    <wps:wsp>
                      <wps:cNvSpPr/>
                      <wps:spPr>
                        <a:xfrm>
                          <a:off x="0" y="0"/>
                          <a:ext cx="31051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160DE" w:rsidRDefault="00920953" w:rsidP="00275FC3">
                            <w:pPr>
                              <w:spacing w:after="0" w:line="240" w:lineRule="auto"/>
                              <w:ind w:firstLine="426"/>
                              <w:rPr>
                                <w:rFonts w:ascii="Times New Roman" w:hAnsi="Times New Roman" w:cs="Times New Roman"/>
                                <w:sz w:val="28"/>
                                <w:szCs w:val="24"/>
                              </w:rPr>
                            </w:pPr>
                            <w:r>
                              <w:rPr>
                                <w:rFonts w:ascii="Times New Roman" w:eastAsia="Times New Roman" w:hAnsi="Times New Roman" w:cs="Times New Roman"/>
                                <w:bCs/>
                                <w:color w:val="000000" w:themeColor="text1"/>
                                <w:sz w:val="28"/>
                                <w:szCs w:val="24"/>
                                <w:lang w:eastAsia="ru-RU"/>
                              </w:rPr>
                              <w:t>ДЕЯТЕЛЬНОСТЬ  БИБЛИОТЕК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61" style="position:absolute;left:0;text-align:left;margin-left:130.2pt;margin-top:10.05pt;width:244.5pt;height: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9160DE" w:rsidRDefault="00BE3492" w:rsidP="00275FC3">
                      <w:pPr>
                        <w:spacing w:after="0" w:line="240" w:lineRule="auto"/>
                        <w:ind w:firstLine="426"/>
                        <w:rPr>
                          <w:rFonts w:ascii="Times New Roman" w:hAnsi="Times New Roman" w:cs="Times New Roman"/>
                          <w:sz w:val="28"/>
                          <w:szCs w:val="24"/>
                        </w:rPr>
                      </w:pPr>
                      <w:r>
                        <w:rPr>
                          <w:rFonts w:ascii="Times New Roman" w:eastAsia="Times New Roman" w:hAnsi="Times New Roman" w:cs="Times New Roman"/>
                          <w:bCs/>
                          <w:color w:val="000000" w:themeColor="text1"/>
                          <w:sz w:val="28"/>
                          <w:szCs w:val="24"/>
                          <w:lang w:eastAsia="ru-RU"/>
                        </w:rPr>
                        <w:t>ДЕЯТЕЛЬНОСТЬ  БИБЛИОТЕК</w:t>
                      </w:r>
                    </w:p>
                  </w:txbxContent>
                </v:textbox>
                <w10:wrap type="tight"/>
              </v:rect>
            </w:pict>
          </mc:Fallback>
        </mc:AlternateContent>
      </w:r>
    </w:p>
    <w:p w:rsidR="00FE7CB6" w:rsidRPr="00FE7CB6" w:rsidRDefault="00FE7CB6" w:rsidP="00190DBE">
      <w:pPr>
        <w:spacing w:after="0" w:line="240" w:lineRule="auto"/>
        <w:jc w:val="center"/>
        <w:rPr>
          <w:rFonts w:ascii="Times New Roman" w:eastAsia="Times New Roman" w:hAnsi="Times New Roman" w:cs="Times New Roman"/>
          <w:bCs/>
          <w:color w:val="000000" w:themeColor="text1"/>
          <w:sz w:val="24"/>
          <w:szCs w:val="24"/>
          <w:lang w:eastAsia="ru-RU"/>
        </w:rPr>
      </w:pPr>
    </w:p>
    <w:p w:rsidR="00FE7CB6" w:rsidRPr="00FE7CB6" w:rsidRDefault="00FE7CB6" w:rsidP="00190DBE">
      <w:pPr>
        <w:spacing w:after="0" w:line="240" w:lineRule="auto"/>
        <w:jc w:val="both"/>
        <w:rPr>
          <w:rFonts w:ascii="Times New Roman" w:eastAsia="Times New Roman" w:hAnsi="Times New Roman" w:cs="Times New Roman"/>
          <w:bCs/>
          <w:color w:val="000000" w:themeColor="text1"/>
          <w:sz w:val="24"/>
          <w:szCs w:val="24"/>
          <w:lang w:eastAsia="ru-RU"/>
        </w:rPr>
      </w:pPr>
    </w:p>
    <w:p w:rsidR="00EB5B50" w:rsidRPr="00EB5B50" w:rsidRDefault="00EB5B50" w:rsidP="008B7E1D">
      <w:pPr>
        <w:spacing w:after="0" w:line="240" w:lineRule="auto"/>
        <w:ind w:firstLine="709"/>
        <w:jc w:val="both"/>
        <w:rPr>
          <w:rFonts w:ascii="Times New Roman" w:eastAsia="Times New Roman" w:hAnsi="Times New Roman" w:cs="Times New Roman"/>
          <w:b/>
          <w:bCs/>
          <w:iCs/>
          <w:sz w:val="24"/>
          <w:szCs w:val="24"/>
          <w:lang w:eastAsia="ru-RU"/>
        </w:rPr>
      </w:pPr>
      <w:r w:rsidRPr="00EB5B50">
        <w:rPr>
          <w:rFonts w:ascii="Times New Roman" w:eastAsia="Times New Roman" w:hAnsi="Times New Roman" w:cs="Times New Roman"/>
          <w:bCs/>
          <w:iCs/>
          <w:sz w:val="24"/>
          <w:szCs w:val="24"/>
          <w:lang w:eastAsia="ru-RU"/>
        </w:rPr>
        <w:t>Совокупный</w:t>
      </w:r>
      <w:r w:rsidR="008044A2">
        <w:rPr>
          <w:rFonts w:ascii="Times New Roman" w:eastAsia="Times New Roman" w:hAnsi="Times New Roman" w:cs="Times New Roman"/>
          <w:bCs/>
          <w:iCs/>
          <w:sz w:val="24"/>
          <w:szCs w:val="24"/>
          <w:lang w:eastAsia="ru-RU"/>
        </w:rPr>
        <w:t xml:space="preserve"> библиотечный</w:t>
      </w:r>
      <w:r w:rsidRPr="00EB5B50">
        <w:rPr>
          <w:rFonts w:ascii="Times New Roman" w:eastAsia="Times New Roman" w:hAnsi="Times New Roman" w:cs="Times New Roman"/>
          <w:bCs/>
          <w:iCs/>
          <w:sz w:val="24"/>
          <w:szCs w:val="24"/>
          <w:lang w:eastAsia="ru-RU"/>
        </w:rPr>
        <w:t xml:space="preserve"> фонд Слюдянского района по состоянию на 1 января 2022 г. составил  </w:t>
      </w:r>
      <w:r w:rsidRPr="001163E6">
        <w:rPr>
          <w:rFonts w:ascii="Times New Roman" w:eastAsia="Times New Roman" w:hAnsi="Times New Roman" w:cs="Times New Roman"/>
          <w:bCs/>
          <w:iCs/>
          <w:sz w:val="24"/>
          <w:szCs w:val="24"/>
          <w:shd w:val="clear" w:color="auto" w:fill="FFFFFF" w:themeFill="background1"/>
          <w:lang w:eastAsia="ru-RU"/>
        </w:rPr>
        <w:t>156</w:t>
      </w:r>
      <w:r w:rsidR="001163E6" w:rsidRPr="001163E6">
        <w:rPr>
          <w:rFonts w:ascii="Times New Roman" w:eastAsia="Times New Roman" w:hAnsi="Times New Roman" w:cs="Times New Roman"/>
          <w:bCs/>
          <w:iCs/>
          <w:sz w:val="24"/>
          <w:szCs w:val="24"/>
          <w:shd w:val="clear" w:color="auto" w:fill="FFFFFF" w:themeFill="background1"/>
          <w:lang w:eastAsia="ru-RU"/>
        </w:rPr>
        <w:t>828</w:t>
      </w:r>
      <w:r w:rsidRPr="00EB5B50">
        <w:rPr>
          <w:rFonts w:ascii="Times New Roman" w:eastAsia="Times New Roman" w:hAnsi="Times New Roman" w:cs="Times New Roman"/>
          <w:bCs/>
          <w:iCs/>
          <w:sz w:val="24"/>
          <w:szCs w:val="24"/>
          <w:lang w:eastAsia="ru-RU"/>
        </w:rPr>
        <w:t xml:space="preserve"> экз.</w:t>
      </w:r>
      <w:r w:rsidR="008044A2">
        <w:rPr>
          <w:rFonts w:ascii="Times New Roman" w:eastAsia="Times New Roman" w:hAnsi="Times New Roman" w:cs="Times New Roman"/>
          <w:bCs/>
          <w:iCs/>
          <w:sz w:val="24"/>
          <w:szCs w:val="24"/>
          <w:lang w:eastAsia="ru-RU"/>
        </w:rPr>
        <w:t xml:space="preserve"> </w:t>
      </w:r>
      <w:r w:rsidRPr="00EB5B50">
        <w:rPr>
          <w:rFonts w:ascii="Times New Roman" w:eastAsia="Times New Roman" w:hAnsi="Times New Roman" w:cs="Times New Roman"/>
          <w:bCs/>
          <w:iCs/>
          <w:sz w:val="24"/>
          <w:szCs w:val="24"/>
          <w:lang w:eastAsia="ru-RU"/>
        </w:rPr>
        <w:t xml:space="preserve">66% отраслевого состава фонда составляет художественная литература. 18% - это литература общественно-политической тематики. Остальные отрасли заняли 16% в общем объеме фонда. По итогам 2021 г. книгообеспеченность на одного жителя Слюдянского района изданиями из </w:t>
      </w:r>
      <w:r w:rsidR="008044A2">
        <w:rPr>
          <w:rFonts w:ascii="Times New Roman" w:eastAsia="Times New Roman" w:hAnsi="Times New Roman" w:cs="Times New Roman"/>
          <w:bCs/>
          <w:iCs/>
          <w:sz w:val="24"/>
          <w:szCs w:val="24"/>
          <w:lang w:eastAsia="ru-RU"/>
        </w:rPr>
        <w:t xml:space="preserve">библиотечного </w:t>
      </w:r>
      <w:r w:rsidRPr="00EB5B50">
        <w:rPr>
          <w:rFonts w:ascii="Times New Roman" w:eastAsia="Times New Roman" w:hAnsi="Times New Roman" w:cs="Times New Roman"/>
          <w:bCs/>
          <w:iCs/>
          <w:sz w:val="24"/>
          <w:szCs w:val="24"/>
          <w:lang w:eastAsia="ru-RU"/>
        </w:rPr>
        <w:t xml:space="preserve">фонда </w:t>
      </w:r>
      <w:r w:rsidR="008044A2">
        <w:rPr>
          <w:rFonts w:ascii="Times New Roman" w:eastAsia="Times New Roman" w:hAnsi="Times New Roman" w:cs="Times New Roman"/>
          <w:bCs/>
          <w:iCs/>
          <w:sz w:val="24"/>
          <w:szCs w:val="24"/>
          <w:lang w:eastAsia="ru-RU"/>
        </w:rPr>
        <w:t>Слюдянского района</w:t>
      </w:r>
      <w:r w:rsidRPr="00EB5B50">
        <w:rPr>
          <w:rFonts w:ascii="Times New Roman" w:eastAsia="Times New Roman" w:hAnsi="Times New Roman" w:cs="Times New Roman"/>
          <w:bCs/>
          <w:iCs/>
          <w:sz w:val="24"/>
          <w:szCs w:val="24"/>
          <w:lang w:eastAsia="ru-RU"/>
        </w:rPr>
        <w:t xml:space="preserve"> составляет 10,6 экз</w:t>
      </w:r>
      <w:r>
        <w:rPr>
          <w:rFonts w:ascii="Times New Roman" w:eastAsia="Times New Roman" w:hAnsi="Times New Roman" w:cs="Times New Roman"/>
          <w:bCs/>
          <w:iCs/>
          <w:sz w:val="24"/>
          <w:szCs w:val="24"/>
          <w:lang w:eastAsia="ru-RU"/>
        </w:rPr>
        <w:t>.</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rPr>
      </w:pPr>
      <w:r w:rsidRPr="00EB5B50">
        <w:rPr>
          <w:rFonts w:ascii="Times New Roman" w:eastAsia="Times New Roman" w:hAnsi="Times New Roman" w:cs="Times New Roman"/>
          <w:bCs/>
          <w:iCs/>
          <w:sz w:val="24"/>
          <w:szCs w:val="24"/>
          <w:lang w:eastAsia="ru-RU"/>
        </w:rPr>
        <w:t xml:space="preserve">Разработана и реализуется </w:t>
      </w:r>
      <w:r w:rsidRPr="001163E6">
        <w:rPr>
          <w:rFonts w:ascii="Times New Roman" w:eastAsia="Times New Roman" w:hAnsi="Times New Roman" w:cs="Times New Roman"/>
          <w:bCs/>
          <w:iCs/>
          <w:sz w:val="24"/>
          <w:szCs w:val="24"/>
          <w:shd w:val="clear" w:color="auto" w:fill="FFFFFF" w:themeFill="background1"/>
          <w:lang w:eastAsia="ru-RU"/>
        </w:rPr>
        <w:t xml:space="preserve">программа </w:t>
      </w:r>
      <w:r w:rsidRPr="00EB5B50">
        <w:rPr>
          <w:rFonts w:ascii="Times New Roman" w:eastAsia="Times New Roman" w:hAnsi="Times New Roman" w:cs="Times New Roman"/>
          <w:bCs/>
          <w:iCs/>
          <w:sz w:val="24"/>
          <w:szCs w:val="24"/>
          <w:lang w:eastAsia="ru-RU"/>
        </w:rPr>
        <w:t>«Сохранность книжных фондов муниципальных библиотек Слюдянского района  на 2020 - 2024 гг.», что позволяет объединить усилия и действия библиотек в этой области, сконцентрировать средства, финансовые и трудовые ресурсы, обеспечить эффективное их использование. Позволяет обеспечить постоянное хранение библиотечного фонда при его использовании и обеспечить долговременное хранение активной части фондов библиотек.</w:t>
      </w:r>
      <w:r w:rsidR="007C08A8">
        <w:rPr>
          <w:rFonts w:ascii="Times New Roman" w:eastAsia="Times New Roman" w:hAnsi="Times New Roman" w:cs="Times New Roman"/>
          <w:bCs/>
          <w:iCs/>
          <w:sz w:val="24"/>
          <w:szCs w:val="24"/>
          <w:lang w:eastAsia="ru-RU"/>
        </w:rPr>
        <w:t xml:space="preserve"> В рамках программы также проводятся</w:t>
      </w:r>
      <w:r w:rsidRPr="00EB5B50">
        <w:rPr>
          <w:rFonts w:ascii="Times New Roman" w:eastAsia="Times New Roman" w:hAnsi="Times New Roman" w:cs="Times New Roman"/>
          <w:bCs/>
          <w:iCs/>
          <w:sz w:val="24"/>
          <w:szCs w:val="24"/>
          <w:lang w:eastAsia="ru-RU"/>
        </w:rPr>
        <w:t xml:space="preserve"> семинарски</w:t>
      </w:r>
      <w:r w:rsidR="007C08A8">
        <w:rPr>
          <w:rFonts w:ascii="Times New Roman" w:eastAsia="Times New Roman" w:hAnsi="Times New Roman" w:cs="Times New Roman"/>
          <w:bCs/>
          <w:iCs/>
          <w:sz w:val="24"/>
          <w:szCs w:val="24"/>
          <w:lang w:eastAsia="ru-RU"/>
        </w:rPr>
        <w:t>е</w:t>
      </w:r>
      <w:r w:rsidRPr="00EB5B50">
        <w:rPr>
          <w:rFonts w:ascii="Times New Roman" w:eastAsia="Times New Roman" w:hAnsi="Times New Roman" w:cs="Times New Roman"/>
          <w:bCs/>
          <w:iCs/>
          <w:sz w:val="24"/>
          <w:szCs w:val="24"/>
          <w:lang w:eastAsia="ru-RU"/>
        </w:rPr>
        <w:t xml:space="preserve"> занятия библиотечных специалистов района</w:t>
      </w:r>
      <w:r w:rsidR="007C08A8">
        <w:rPr>
          <w:rFonts w:ascii="Times New Roman" w:eastAsia="Times New Roman" w:hAnsi="Times New Roman" w:cs="Times New Roman"/>
          <w:bCs/>
          <w:iCs/>
          <w:sz w:val="24"/>
          <w:szCs w:val="24"/>
          <w:lang w:eastAsia="ru-RU"/>
        </w:rPr>
        <w:t>.</w:t>
      </w:r>
      <w:r w:rsidRPr="00EB5B50">
        <w:rPr>
          <w:rFonts w:ascii="Times New Roman" w:eastAsia="Times New Roman" w:hAnsi="Times New Roman" w:cs="Times New Roman"/>
          <w:bCs/>
          <w:iCs/>
          <w:sz w:val="24"/>
          <w:szCs w:val="24"/>
          <w:lang w:eastAsia="ru-RU"/>
        </w:rPr>
        <w:t xml:space="preserve">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За  прошедший  год  сотрудники  отдела  выезжали  во  все  библиотеки-филиалы с целью оказания методической помощи и регулярно осуществляли консультации библиотекам-филиалам по вопросам формирования и сохранения фонда, а так же по работе с  федеральным списком экстремистских материалов.  Оказывалась практическая помощь в организации расстановки  книжных  фондов  в  сельских  библиотеках. Помощь в отборе литературы для списания.</w:t>
      </w:r>
    </w:p>
    <w:p w:rsidR="00EB5B50" w:rsidRPr="00EB5B50" w:rsidRDefault="00EB5B50" w:rsidP="008B7E1D">
      <w:pPr>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В 2021г. проверка фондов проводилась в библиотеках: ст. Ангасолка, библиотека семейного чтения г. Слюдянки (БСЧ), библиотека г. Байкальска. Была проведена чистка фонда от ветхой и устаревшей литературы в  центральной библиотеке.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 xml:space="preserve">На комплектование </w:t>
      </w:r>
      <w:r w:rsidR="002D559F">
        <w:rPr>
          <w:rFonts w:ascii="Times New Roman" w:eastAsia="Times New Roman" w:hAnsi="Times New Roman" w:cs="Times New Roman"/>
          <w:bCs/>
          <w:iCs/>
          <w:sz w:val="24"/>
          <w:szCs w:val="24"/>
          <w:lang w:eastAsia="ru-RU"/>
        </w:rPr>
        <w:t xml:space="preserve">библиотечного </w:t>
      </w:r>
      <w:r w:rsidRPr="00EB5B50">
        <w:rPr>
          <w:rFonts w:ascii="Times New Roman" w:eastAsia="Times New Roman" w:hAnsi="Times New Roman" w:cs="Times New Roman"/>
          <w:bCs/>
          <w:iCs/>
          <w:sz w:val="24"/>
          <w:szCs w:val="24"/>
          <w:lang w:eastAsia="ru-RU"/>
        </w:rPr>
        <w:t>фонда 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из федерального, областного и местного бюджета было выделено 299 031,7 руб. (в 2020 г. данный показатель составил – 51 650 руб.). На данную сумму было приобретено 1046 экз. книг. В фонд библиотечной системы в отчетном периоде включены издания, прошедшие процедуру передачи из фондов </w:t>
      </w:r>
      <w:r w:rsidRPr="00EB5B50">
        <w:rPr>
          <w:rFonts w:ascii="Times New Roman" w:eastAsia="Times New Roman" w:hAnsi="Times New Roman" w:cs="Times New Roman"/>
          <w:sz w:val="24"/>
          <w:szCs w:val="24"/>
          <w:lang w:eastAsia="ru-RU"/>
        </w:rPr>
        <w:t xml:space="preserve">ГБУК ИОГУНБ им И.И. </w:t>
      </w:r>
      <w:proofErr w:type="gramStart"/>
      <w:r w:rsidRPr="00EB5B50">
        <w:rPr>
          <w:rFonts w:ascii="Times New Roman" w:eastAsia="Times New Roman" w:hAnsi="Times New Roman" w:cs="Times New Roman"/>
          <w:sz w:val="24"/>
          <w:szCs w:val="24"/>
          <w:lang w:eastAsia="ru-RU"/>
        </w:rPr>
        <w:t>Молчанова-Сибирского</w:t>
      </w:r>
      <w:proofErr w:type="gramEnd"/>
      <w:r w:rsidRPr="00EB5B50">
        <w:rPr>
          <w:rFonts w:ascii="Times New Roman" w:eastAsia="Times New Roman" w:hAnsi="Times New Roman" w:cs="Times New Roman"/>
          <w:bCs/>
          <w:iCs/>
          <w:sz w:val="24"/>
          <w:szCs w:val="24"/>
          <w:lang w:eastAsia="ru-RU"/>
        </w:rPr>
        <w:t>. Общее количество новых поступлений за отчетный период составил 2895 экз. Большую долю в новых поступлениях занимают периодические издания</w:t>
      </w:r>
      <w:r w:rsidR="005D44DA">
        <w:rPr>
          <w:rFonts w:ascii="Times New Roman" w:eastAsia="Times New Roman" w:hAnsi="Times New Roman" w:cs="Times New Roman"/>
          <w:bCs/>
          <w:iCs/>
          <w:sz w:val="24"/>
          <w:szCs w:val="24"/>
          <w:lang w:eastAsia="ru-RU"/>
        </w:rPr>
        <w:t>.</w:t>
      </w:r>
      <w:r w:rsidRPr="00EB5B50">
        <w:rPr>
          <w:rFonts w:ascii="Times New Roman" w:eastAsia="Times New Roman" w:hAnsi="Times New Roman" w:cs="Times New Roman"/>
          <w:bCs/>
          <w:iCs/>
          <w:sz w:val="24"/>
          <w:szCs w:val="24"/>
          <w:lang w:eastAsia="ru-RU"/>
        </w:rPr>
        <w:t xml:space="preserve"> Финансирование на периодику 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составило 340 562,35 руб.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списание фонда составило 18511 экз. Большо</w:t>
      </w:r>
      <w:r w:rsidR="005D44DA">
        <w:rPr>
          <w:rFonts w:ascii="Times New Roman" w:eastAsia="Times New Roman" w:hAnsi="Times New Roman" w:cs="Times New Roman"/>
          <w:bCs/>
          <w:iCs/>
          <w:sz w:val="24"/>
          <w:szCs w:val="24"/>
          <w:lang w:eastAsia="ru-RU"/>
        </w:rPr>
        <w:t>й объем</w:t>
      </w:r>
      <w:r w:rsidRPr="00EB5B50">
        <w:rPr>
          <w:rFonts w:ascii="Times New Roman" w:eastAsia="Times New Roman" w:hAnsi="Times New Roman" w:cs="Times New Roman"/>
          <w:bCs/>
          <w:iCs/>
          <w:sz w:val="24"/>
          <w:szCs w:val="24"/>
          <w:lang w:eastAsia="ru-RU"/>
        </w:rPr>
        <w:t xml:space="preserve"> списани</w:t>
      </w:r>
      <w:r w:rsidR="005D44DA">
        <w:rPr>
          <w:rFonts w:ascii="Times New Roman" w:eastAsia="Times New Roman" w:hAnsi="Times New Roman" w:cs="Times New Roman"/>
          <w:bCs/>
          <w:iCs/>
          <w:sz w:val="24"/>
          <w:szCs w:val="24"/>
          <w:lang w:eastAsia="ru-RU"/>
        </w:rPr>
        <w:t>я</w:t>
      </w:r>
      <w:r w:rsidRPr="00EB5B50">
        <w:rPr>
          <w:rFonts w:ascii="Times New Roman" w:eastAsia="Times New Roman" w:hAnsi="Times New Roman" w:cs="Times New Roman"/>
          <w:bCs/>
          <w:iCs/>
          <w:sz w:val="24"/>
          <w:szCs w:val="24"/>
          <w:lang w:eastAsia="ru-RU"/>
        </w:rPr>
        <w:t xml:space="preserve"> в отчетном периоде обусловлено активной чисткой фондов от ветхой и невостребованной литературы. В 2020 г. начата работа по оформлению списания литературы, которая будет продолжена и в 2022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9"/>
        <w:gridCol w:w="1168"/>
        <w:gridCol w:w="1168"/>
        <w:gridCol w:w="1166"/>
      </w:tblGrid>
      <w:tr w:rsidR="00EB5B50" w:rsidRPr="00EB5B50" w:rsidTr="00EB5B50">
        <w:trPr>
          <w:trHeight w:val="281"/>
          <w:jc w:val="center"/>
        </w:trPr>
        <w:tc>
          <w:tcPr>
            <w:tcW w:w="3171"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ind w:hanging="108"/>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Показатели</w:t>
            </w:r>
          </w:p>
        </w:tc>
        <w:tc>
          <w:tcPr>
            <w:tcW w:w="610"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2020 г.</w:t>
            </w:r>
          </w:p>
        </w:tc>
        <w:tc>
          <w:tcPr>
            <w:tcW w:w="610"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2021 г.</w:t>
            </w: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 к 2020 г.</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Охват населения библиотечным обслуживанием</w:t>
            </w:r>
            <w:proofErr w:type="gramStart"/>
            <w:r w:rsidRPr="00EB5B50">
              <w:rPr>
                <w:rFonts w:ascii="Times New Roman" w:eastAsia="Times New Roman" w:hAnsi="Times New Roman" w:cs="Times New Roman"/>
                <w:sz w:val="24"/>
                <w:szCs w:val="24"/>
              </w:rPr>
              <w:t xml:space="preserve"> (%)</w:t>
            </w:r>
            <w:proofErr w:type="gramEnd"/>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26 %</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29 %</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+ 8 %</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Количество пользователей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10289</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14845</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+4556</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Число посещений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56811</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99345</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+42534</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Среднее число жителей на 1 библиотеку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3909</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3920</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+11</w:t>
            </w:r>
          </w:p>
        </w:tc>
      </w:tr>
    </w:tbl>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lastRenderedPageBreak/>
        <w:t>В 2020 г</w:t>
      </w:r>
      <w:r w:rsidR="00B85616">
        <w:rPr>
          <w:rFonts w:ascii="Times New Roman" w:eastAsia="Times New Roman" w:hAnsi="Times New Roman" w:cs="Times New Roman"/>
          <w:bCs/>
          <w:iCs/>
          <w:sz w:val="24"/>
          <w:szCs w:val="24"/>
          <w:lang w:eastAsia="ru-RU"/>
        </w:rPr>
        <w:t>од</w:t>
      </w:r>
      <w:r w:rsidRPr="00EB5B50">
        <w:rPr>
          <w:rFonts w:ascii="Times New Roman" w:eastAsia="Times New Roman" w:hAnsi="Times New Roman" w:cs="Times New Roman"/>
          <w:bCs/>
          <w:iCs/>
          <w:sz w:val="24"/>
          <w:szCs w:val="24"/>
          <w:lang w:eastAsia="ru-RU"/>
        </w:rPr>
        <w:t xml:space="preserve"> произошло значительное снижение основных показателей по причине введения ограничительных мер по коронавирусу. </w:t>
      </w:r>
      <w:r w:rsidR="00B85616">
        <w:rPr>
          <w:rFonts w:ascii="Times New Roman" w:eastAsia="Times New Roman" w:hAnsi="Times New Roman" w:cs="Times New Roman"/>
          <w:sz w:val="24"/>
          <w:szCs w:val="24"/>
          <w:lang w:eastAsia="ru-RU"/>
        </w:rPr>
        <w:t>По итогам</w:t>
      </w:r>
      <w:r w:rsidRPr="00EB5B50">
        <w:rPr>
          <w:rFonts w:ascii="Times New Roman" w:eastAsia="Times New Roman" w:hAnsi="Times New Roman" w:cs="Times New Roman"/>
          <w:sz w:val="24"/>
          <w:szCs w:val="24"/>
          <w:lang w:eastAsia="ru-RU"/>
        </w:rPr>
        <w:t xml:space="preserve"> 2021 г</w:t>
      </w:r>
      <w:r w:rsidR="00B85616">
        <w:rPr>
          <w:rFonts w:ascii="Times New Roman" w:eastAsia="Times New Roman" w:hAnsi="Times New Roman" w:cs="Times New Roman"/>
          <w:sz w:val="24"/>
          <w:szCs w:val="24"/>
          <w:lang w:eastAsia="ru-RU"/>
        </w:rPr>
        <w:t xml:space="preserve">ода </w:t>
      </w:r>
      <w:r w:rsidRPr="00EB5B50">
        <w:rPr>
          <w:rFonts w:ascii="Times New Roman" w:eastAsia="Times New Roman" w:hAnsi="Times New Roman" w:cs="Times New Roman"/>
          <w:sz w:val="24"/>
          <w:szCs w:val="24"/>
          <w:lang w:eastAsia="ru-RU"/>
        </w:rPr>
        <w:t xml:space="preserve"> библиотеки района успешно повысили свои показатели как по пользователям и посещениям, так и по книговыдаче.</w:t>
      </w:r>
      <w:r w:rsidRPr="00EB5B50">
        <w:rPr>
          <w:rFonts w:ascii="Times New Roman" w:eastAsia="Times New Roman" w:hAnsi="Times New Roman" w:cs="Times New Roman"/>
          <w:bCs/>
          <w:iCs/>
          <w:sz w:val="24"/>
          <w:szCs w:val="24"/>
          <w:lang w:eastAsia="ru-RU"/>
        </w:rPr>
        <w:t xml:space="preserve"> Увеличено финансирование на пополнение фондов библиотек по сравнению с 2020 г</w:t>
      </w:r>
      <w:r w:rsidR="00B85616">
        <w:rPr>
          <w:rFonts w:ascii="Times New Roman" w:eastAsia="Times New Roman" w:hAnsi="Times New Roman" w:cs="Times New Roman"/>
          <w:bCs/>
          <w:iCs/>
          <w:sz w:val="24"/>
          <w:szCs w:val="24"/>
          <w:lang w:eastAsia="ru-RU"/>
        </w:rPr>
        <w:t>одом</w:t>
      </w:r>
      <w:r w:rsidRPr="00EB5B50">
        <w:rPr>
          <w:rFonts w:ascii="Times New Roman" w:eastAsia="Times New Roman" w:hAnsi="Times New Roman" w:cs="Times New Roman"/>
          <w:bCs/>
          <w:iCs/>
          <w:sz w:val="24"/>
          <w:szCs w:val="24"/>
          <w:lang w:eastAsia="ru-RU"/>
        </w:rPr>
        <w:t>. Однако, не смотря на снятие ограничительных мер по посещению библиотеки в очном формате, удалось сохранить высокие показатели посещения сайта и социальных сетей.</w:t>
      </w:r>
    </w:p>
    <w:p w:rsidR="00EB5B50" w:rsidRDefault="00EB5B50" w:rsidP="00EB5B50">
      <w:pPr>
        <w:spacing w:after="0" w:line="228"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Библиотечные фонды: Формирование и использование библиотечного фонда</w:t>
      </w:r>
    </w:p>
    <w:p w:rsidR="00711A85" w:rsidRPr="00EB5B50" w:rsidRDefault="00711A85" w:rsidP="00EB5B50">
      <w:pPr>
        <w:spacing w:after="0" w:line="228" w:lineRule="auto"/>
        <w:ind w:firstLine="709"/>
        <w:jc w:val="both"/>
        <w:rPr>
          <w:rFonts w:ascii="Times New Roman" w:eastAsia="Times New Roman" w:hAnsi="Times New Roman" w:cs="Times New Roman"/>
          <w:sz w:val="24"/>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5566"/>
        <w:gridCol w:w="1120"/>
        <w:gridCol w:w="1120"/>
        <w:gridCol w:w="1120"/>
      </w:tblGrid>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xml:space="preserve">№ </w:t>
            </w:r>
            <w:proofErr w:type="gramStart"/>
            <w:r w:rsidRPr="00EB5B50">
              <w:rPr>
                <w:rFonts w:ascii="Times New Roman" w:eastAsia="Times New Roman" w:hAnsi="Times New Roman" w:cs="Times New Roman"/>
                <w:sz w:val="24"/>
                <w:szCs w:val="24"/>
              </w:rPr>
              <w:t>п</w:t>
            </w:r>
            <w:proofErr w:type="gramEnd"/>
            <w:r w:rsidRPr="00EB5B50">
              <w:rPr>
                <w:rFonts w:ascii="Times New Roman" w:eastAsia="Times New Roman" w:hAnsi="Times New Roman" w:cs="Times New Roman"/>
                <w:sz w:val="24"/>
                <w:szCs w:val="24"/>
              </w:rPr>
              <w:t>/п</w:t>
            </w:r>
          </w:p>
        </w:tc>
        <w:tc>
          <w:tcPr>
            <w:tcW w:w="2908"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Показатели</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2020 г.</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2021 г.</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 к 2020 г.</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Поступило документов,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892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3663</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+2771</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Выбыло документов,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18652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15811</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-2841</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Состоит на конец отчетного года,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168976</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156828</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-12148</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711A85" w:rsidP="00EB5B50">
            <w:pPr>
              <w:tabs>
                <w:tab w:val="left" w:pos="851"/>
              </w:tabs>
              <w:spacing w:after="0" w:line="228"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Поступило на 1 жителя (ед.)</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0,09</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+0,07</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Книгооб</w:t>
            </w:r>
            <w:r w:rsidR="00711A85">
              <w:rPr>
                <w:rFonts w:ascii="Times New Roman" w:eastAsia="Times New Roman" w:hAnsi="Times New Roman" w:cs="Times New Roman"/>
                <w:sz w:val="24"/>
                <w:szCs w:val="24"/>
              </w:rPr>
              <w:t>еспеченность на 1 жителя (ед.)</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16,4</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10,6</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-5,8</w:t>
            </w:r>
          </w:p>
        </w:tc>
      </w:tr>
    </w:tbl>
    <w:p w:rsidR="00EB5B50" w:rsidRPr="00EB5B50" w:rsidRDefault="00EB5B50" w:rsidP="00EB5B50">
      <w:pPr>
        <w:tabs>
          <w:tab w:val="left" w:pos="851"/>
        </w:tabs>
        <w:spacing w:after="0" w:line="228" w:lineRule="auto"/>
        <w:ind w:firstLine="709"/>
        <w:contextualSpacing/>
        <w:jc w:val="both"/>
        <w:rPr>
          <w:rFonts w:ascii="Times New Roman" w:eastAsia="Times New Roman" w:hAnsi="Times New Roman" w:cs="Times New Roman"/>
          <w:sz w:val="24"/>
          <w:szCs w:val="24"/>
          <w:lang w:eastAsia="ru-RU"/>
        </w:rPr>
      </w:pPr>
    </w:p>
    <w:p w:rsidR="00EB5B50" w:rsidRPr="00EB5B50" w:rsidRDefault="00EB5B50" w:rsidP="00C264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За год поступило 2895 экземпляров, выбыло 15 811 экземпляров. Фонд библиотек пополнялся за счет Обменно-резервного фонда ИОГУНБ – 389 экз. (13,43%), которые были распределены между всеми библиотеками района. Приобретение за счет финансовых средств из федерального и муниципального бюджета составило – 1046 экз. (36,13%), из  НФГБУН (г. Новосибирск) лимнологического института - 15 экз. (0,52%). Поступление в фонд взамен </w:t>
      </w:r>
      <w:proofErr w:type="gramStart"/>
      <w:r w:rsidRPr="00EB5B50">
        <w:rPr>
          <w:rFonts w:ascii="Times New Roman" w:eastAsia="Times New Roman" w:hAnsi="Times New Roman" w:cs="Times New Roman"/>
          <w:sz w:val="24"/>
          <w:szCs w:val="24"/>
          <w:lang w:eastAsia="ru-RU"/>
        </w:rPr>
        <w:t>утерянных</w:t>
      </w:r>
      <w:proofErr w:type="gramEnd"/>
      <w:r w:rsidRPr="00EB5B50">
        <w:rPr>
          <w:rFonts w:ascii="Times New Roman" w:eastAsia="Times New Roman" w:hAnsi="Times New Roman" w:cs="Times New Roman"/>
          <w:sz w:val="24"/>
          <w:szCs w:val="24"/>
          <w:lang w:eastAsia="ru-RU"/>
        </w:rPr>
        <w:t xml:space="preserve"> составило – 1 445 экз. (49,9%) В 2021</w:t>
      </w:r>
      <w:r w:rsidR="00711A85">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sz w:val="24"/>
          <w:szCs w:val="24"/>
          <w:lang w:eastAsia="ru-RU"/>
        </w:rPr>
        <w:t>г</w:t>
      </w:r>
      <w:r w:rsidR="00711A85">
        <w:rPr>
          <w:rFonts w:ascii="Times New Roman" w:eastAsia="Times New Roman" w:hAnsi="Times New Roman" w:cs="Times New Roman"/>
          <w:sz w:val="24"/>
          <w:szCs w:val="24"/>
          <w:lang w:eastAsia="ru-RU"/>
        </w:rPr>
        <w:t>оду</w:t>
      </w:r>
      <w:r w:rsidRPr="00EB5B50">
        <w:rPr>
          <w:rFonts w:ascii="Times New Roman" w:eastAsia="Times New Roman" w:hAnsi="Times New Roman" w:cs="Times New Roman"/>
          <w:sz w:val="24"/>
          <w:szCs w:val="24"/>
          <w:lang w:eastAsia="ru-RU"/>
        </w:rPr>
        <w:t xml:space="preserve"> произведено большое списание (15 811экз.) ветхой и устаревшей литературы.</w:t>
      </w:r>
    </w:p>
    <w:p w:rsidR="00EB5B50" w:rsidRPr="00EB5B50" w:rsidRDefault="00EB5B50" w:rsidP="00C264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bCs/>
          <w:iCs/>
          <w:sz w:val="24"/>
          <w:szCs w:val="24"/>
          <w:lang w:eastAsia="ru-RU"/>
        </w:rPr>
        <w:t>Норматив (250 документов в год на 1000 жителей) по количеству новых поступлений на 1000 жителей не выполняется. В 2021 г</w:t>
      </w:r>
      <w:r w:rsidR="00711A85">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данный показатель составил – 74,04.</w:t>
      </w:r>
    </w:p>
    <w:p w:rsidR="00EB5B50" w:rsidRPr="00EB5B50" w:rsidRDefault="00EB5B50" w:rsidP="00C26462">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Одной из приоритетных задач учреждений культуры и Комитета по социальной политике и культуре является создание условий для повышения качества оказания библиотечных услуг.  </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1417"/>
        <w:gridCol w:w="2835"/>
        <w:gridCol w:w="1985"/>
        <w:gridCol w:w="2410"/>
      </w:tblGrid>
      <w:tr w:rsidR="00EB5B50" w:rsidRPr="00EB5B50" w:rsidTr="00711A85">
        <w:trPr>
          <w:trHeight w:val="767"/>
        </w:trPr>
        <w:tc>
          <w:tcPr>
            <w:tcW w:w="99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Год </w:t>
            </w:r>
          </w:p>
        </w:tc>
        <w:tc>
          <w:tcPr>
            <w:tcW w:w="1417" w:type="dxa"/>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Сумма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субвенций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(тыс. руб.)</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p>
        </w:tc>
        <w:tc>
          <w:tcPr>
            <w:tcW w:w="2835" w:type="dxa"/>
            <w:shd w:val="clear" w:color="auto" w:fill="auto"/>
            <w:tcMar>
              <w:top w:w="15" w:type="dxa"/>
              <w:left w:w="144" w:type="dxa"/>
              <w:bottom w:w="0" w:type="dxa"/>
              <w:right w:w="144" w:type="dxa"/>
            </w:tcMar>
            <w:hideMark/>
          </w:tcPr>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Денежные средства,</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proofErr w:type="gramStart"/>
            <w:r w:rsidRPr="00EB5B50">
              <w:rPr>
                <w:rFonts w:ascii="Times New Roman" w:eastAsia="Times New Roman" w:hAnsi="Times New Roman" w:cs="Times New Roman"/>
                <w:bCs/>
                <w:color w:val="000000" w:themeColor="text1"/>
                <w:sz w:val="24"/>
                <w:szCs w:val="24"/>
                <w:lang w:eastAsia="ru-RU"/>
              </w:rPr>
              <w:t>направленные</w:t>
            </w:r>
            <w:proofErr w:type="gramEnd"/>
            <w:r w:rsidRPr="00EB5B50">
              <w:rPr>
                <w:rFonts w:ascii="Times New Roman" w:eastAsia="Times New Roman" w:hAnsi="Times New Roman" w:cs="Times New Roman"/>
                <w:bCs/>
                <w:color w:val="000000" w:themeColor="text1"/>
                <w:sz w:val="24"/>
                <w:szCs w:val="24"/>
                <w:lang w:eastAsia="ru-RU"/>
              </w:rPr>
              <w:t xml:space="preserve"> на комплектование книжных фондов, в том числе на подписку периодических изданий </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(тыс. руб.)</w:t>
            </w:r>
          </w:p>
        </w:tc>
        <w:tc>
          <w:tcPr>
            <w:tcW w:w="198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обеспеченности</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литературой</w:t>
            </w:r>
          </w:p>
        </w:tc>
        <w:tc>
          <w:tcPr>
            <w:tcW w:w="2410" w:type="dxa"/>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от  средств  </w:t>
            </w:r>
            <w:proofErr w:type="gramStart"/>
            <w:r w:rsidRPr="00EB5B50">
              <w:rPr>
                <w:rFonts w:ascii="Times New Roman" w:eastAsia="Times New Roman" w:hAnsi="Times New Roman" w:cs="Times New Roman"/>
                <w:bCs/>
                <w:color w:val="000000" w:themeColor="text1"/>
                <w:sz w:val="24"/>
                <w:szCs w:val="24"/>
                <w:lang w:eastAsia="ru-RU"/>
              </w:rPr>
              <w:t>на</w:t>
            </w:r>
            <w:proofErr w:type="gramEnd"/>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остальные расходы</w:t>
            </w:r>
          </w:p>
        </w:tc>
      </w:tr>
      <w:tr w:rsidR="00EB5B50" w:rsidRPr="00EB5B50" w:rsidTr="00711A85">
        <w:trPr>
          <w:trHeight w:val="55"/>
        </w:trPr>
        <w:tc>
          <w:tcPr>
            <w:tcW w:w="99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2021 г.</w:t>
            </w:r>
          </w:p>
        </w:tc>
        <w:tc>
          <w:tcPr>
            <w:tcW w:w="1417" w:type="dxa"/>
            <w:tcMar>
              <w:top w:w="15" w:type="dxa"/>
              <w:left w:w="144" w:type="dxa"/>
              <w:bottom w:w="0" w:type="dxa"/>
              <w:right w:w="144" w:type="dxa"/>
            </w:tcMar>
          </w:tcPr>
          <w:p w:rsidR="00EB5B50" w:rsidRPr="00EB5B50" w:rsidRDefault="00EB5B50" w:rsidP="00EB5B50">
            <w:pPr>
              <w:spacing w:after="0" w:line="240" w:lineRule="auto"/>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26489,532</w:t>
            </w:r>
          </w:p>
        </w:tc>
        <w:tc>
          <w:tcPr>
            <w:tcW w:w="283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639,594</w:t>
            </w:r>
          </w:p>
        </w:tc>
        <w:tc>
          <w:tcPr>
            <w:tcW w:w="198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2,41 %</w:t>
            </w:r>
          </w:p>
        </w:tc>
        <w:tc>
          <w:tcPr>
            <w:tcW w:w="2410" w:type="dxa"/>
          </w:tcPr>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97,59 %</w:t>
            </w:r>
          </w:p>
        </w:tc>
      </w:tr>
    </w:tbl>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Расходы на приобретение литературы составляют 2,4 % от суммы средств субвенций на все остальные расходы. </w:t>
      </w:r>
    </w:p>
    <w:p w:rsidR="00EB5B50" w:rsidRPr="00EB5B50" w:rsidRDefault="00EB5B50" w:rsidP="00EB5B50">
      <w:pPr>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  Культурно-просветительская деятельность библиотек-филиалов Слюдянского района в 2021 году столкнулась со сложностями: снижением численности читателей, отсутствием возможности проведения массовых мероприятий, привлечения читателя в библиотеку и выполнением основных статистических показателей в связи с ограничительными мерами в условиях пандемии, связанной с распространением новой корон</w:t>
      </w:r>
      <w:r w:rsidR="0023373D">
        <w:rPr>
          <w:rFonts w:ascii="Times New Roman" w:eastAsia="Times New Roman" w:hAnsi="Times New Roman" w:cs="Times New Roman"/>
          <w:sz w:val="24"/>
          <w:szCs w:val="24"/>
          <w:lang w:eastAsia="ru-RU"/>
        </w:rPr>
        <w:t>а</w:t>
      </w:r>
      <w:r w:rsidRPr="00EB5B50">
        <w:rPr>
          <w:rFonts w:ascii="Times New Roman" w:eastAsia="Times New Roman" w:hAnsi="Times New Roman" w:cs="Times New Roman"/>
          <w:sz w:val="24"/>
          <w:szCs w:val="24"/>
          <w:lang w:eastAsia="ru-RU"/>
        </w:rPr>
        <w:t xml:space="preserve">вирусной инфекции COVID-19. Чтобы привлечь новых читателей, повысить интерес местного сообщества к книге библиотекари активизировали свою деятельность в социальных сетях, проведении мероприятий в онлайн формате. В течение года проводилось множество мероприятий различных по форме и содержанию, также внедрялись инновационные формы мероприятий. Библиотекари принимали участие в </w:t>
      </w:r>
      <w:r w:rsidRPr="00EB5B50">
        <w:rPr>
          <w:rFonts w:ascii="Times New Roman" w:eastAsia="Times New Roman" w:hAnsi="Times New Roman" w:cs="Times New Roman"/>
          <w:sz w:val="24"/>
          <w:szCs w:val="24"/>
          <w:lang w:eastAsia="ru-RU"/>
        </w:rPr>
        <w:lastRenderedPageBreak/>
        <w:t xml:space="preserve">различных сетевых акциях и конкурсах Международного, Всероссийского и областного уровня, становились организаторами Межрегиональных и областных конкурсов и акций, принимали участие в мероприятиях организуемых органами местного самоуправления, большое внимание было уделено мероприятиям в рамках года Байкала в Иркутской области, году Науки и технологий. Основным направлением работы библиотек по-прежнему остается продвижение книги и чтения, раскрытие фондов библиотек, привлечение новых пользователей, используемые в работе традиционные формы благодаря современным техническим средствам наполнились свежим содержанием. </w:t>
      </w:r>
    </w:p>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В 2020-2021 учебном году обучающиеся  были полностью обеспечены учебниками. </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1946"/>
        <w:gridCol w:w="2858"/>
        <w:gridCol w:w="2119"/>
        <w:gridCol w:w="1582"/>
      </w:tblGrid>
      <w:tr w:rsidR="00EB5B50" w:rsidRPr="00EB5B50" w:rsidTr="00F84294">
        <w:trPr>
          <w:trHeight w:val="767"/>
        </w:trPr>
        <w:tc>
          <w:tcPr>
            <w:tcW w:w="99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Год </w:t>
            </w:r>
          </w:p>
        </w:tc>
        <w:tc>
          <w:tcPr>
            <w:tcW w:w="1946" w:type="dxa"/>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Сумма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субвенций (тыс. руб.)</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p>
        </w:tc>
        <w:tc>
          <w:tcPr>
            <w:tcW w:w="2858" w:type="dxa"/>
            <w:shd w:val="clear" w:color="auto" w:fill="auto"/>
            <w:tcMar>
              <w:top w:w="15" w:type="dxa"/>
              <w:left w:w="144" w:type="dxa"/>
              <w:bottom w:w="0" w:type="dxa"/>
              <w:right w:w="144" w:type="dxa"/>
            </w:tcMar>
            <w:hideMark/>
          </w:tcPr>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Денежные средства,</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направленные на приобретение учебников (тыс. руб.)</w:t>
            </w:r>
          </w:p>
        </w:tc>
        <w:tc>
          <w:tcPr>
            <w:tcW w:w="2119"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обеспеченности</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учебниками</w:t>
            </w:r>
          </w:p>
        </w:tc>
        <w:tc>
          <w:tcPr>
            <w:tcW w:w="1582" w:type="dxa"/>
          </w:tcPr>
          <w:p w:rsidR="00EB5B50" w:rsidRPr="00EB5B50" w:rsidRDefault="00EB5B50" w:rsidP="00F84294">
            <w:pPr>
              <w:spacing w:after="0" w:line="240" w:lineRule="auto"/>
              <w:ind w:firstLine="215"/>
              <w:jc w:val="center"/>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от  </w:t>
            </w:r>
            <w:r w:rsidR="00F84294">
              <w:rPr>
                <w:rFonts w:ascii="Times New Roman" w:eastAsia="Times New Roman" w:hAnsi="Times New Roman" w:cs="Times New Roman"/>
                <w:bCs/>
                <w:color w:val="000000" w:themeColor="text1"/>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средств  </w:t>
            </w:r>
            <w:proofErr w:type="gramStart"/>
            <w:r w:rsidRPr="00EB5B50">
              <w:rPr>
                <w:rFonts w:ascii="Times New Roman" w:eastAsia="Times New Roman" w:hAnsi="Times New Roman" w:cs="Times New Roman"/>
                <w:bCs/>
                <w:color w:val="000000" w:themeColor="text1"/>
                <w:sz w:val="24"/>
                <w:szCs w:val="24"/>
                <w:lang w:eastAsia="ru-RU"/>
              </w:rPr>
              <w:t>на</w:t>
            </w:r>
            <w:proofErr w:type="gramEnd"/>
          </w:p>
          <w:p w:rsidR="00EB5B50" w:rsidRPr="00EB5B50" w:rsidRDefault="00EB5B50" w:rsidP="00F84294">
            <w:pPr>
              <w:spacing w:after="0" w:line="240" w:lineRule="auto"/>
              <w:jc w:val="center"/>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учебные расходы</w:t>
            </w:r>
          </w:p>
        </w:tc>
      </w:tr>
      <w:tr w:rsidR="00EB5B50" w:rsidRPr="00EB5B50" w:rsidTr="00F84294">
        <w:trPr>
          <w:trHeight w:val="55"/>
        </w:trPr>
        <w:tc>
          <w:tcPr>
            <w:tcW w:w="99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2021г.</w:t>
            </w:r>
          </w:p>
        </w:tc>
        <w:tc>
          <w:tcPr>
            <w:tcW w:w="1946" w:type="dxa"/>
            <w:tcMar>
              <w:top w:w="15" w:type="dxa"/>
              <w:left w:w="144" w:type="dxa"/>
              <w:bottom w:w="0" w:type="dxa"/>
              <w:right w:w="144" w:type="dxa"/>
            </w:tcMar>
          </w:tcPr>
          <w:p w:rsidR="00EB5B50" w:rsidRPr="00EB5B50" w:rsidRDefault="00EB5B50" w:rsidP="00EB5B50">
            <w:pPr>
              <w:spacing w:after="0" w:line="240" w:lineRule="auto"/>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10116,00</w:t>
            </w:r>
          </w:p>
        </w:tc>
        <w:tc>
          <w:tcPr>
            <w:tcW w:w="2858"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3547,70</w:t>
            </w:r>
          </w:p>
        </w:tc>
        <w:tc>
          <w:tcPr>
            <w:tcW w:w="2119"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100%</w:t>
            </w:r>
          </w:p>
        </w:tc>
        <w:tc>
          <w:tcPr>
            <w:tcW w:w="1582" w:type="dxa"/>
          </w:tcPr>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35 %</w:t>
            </w:r>
          </w:p>
        </w:tc>
      </w:tr>
    </w:tbl>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color w:val="000000" w:themeColor="text1"/>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В настоящее время федеральный перечень учебников не содержит учебников, прошедших экспертизу на соответствие требованиям обновленных ФГОС 2021. Принимая во внимание данное обстоятельство по формированию обновленного федерального перечня учебников, считать освоение средств рациональным.  </w:t>
      </w:r>
    </w:p>
    <w:p w:rsidR="00275FC3" w:rsidRPr="00D97532" w:rsidRDefault="00275FC3" w:rsidP="00A45230">
      <w:pPr>
        <w:shd w:val="clear" w:color="auto" w:fill="FFFFFF" w:themeFill="background1"/>
        <w:spacing w:after="0" w:line="240" w:lineRule="auto"/>
        <w:contextualSpacing/>
        <w:jc w:val="center"/>
        <w:rPr>
          <w:rFonts w:ascii="Times New Roman" w:hAnsi="Times New Roman" w:cs="Times New Roman"/>
          <w:b/>
          <w:sz w:val="24"/>
          <w:szCs w:val="24"/>
        </w:rPr>
      </w:pPr>
    </w:p>
    <w:p w:rsidR="00275FC3" w:rsidRPr="00D97532" w:rsidRDefault="00275FC3" w:rsidP="00A45230">
      <w:pPr>
        <w:shd w:val="clear" w:color="auto" w:fill="FFFFFF" w:themeFill="background1"/>
        <w:spacing w:after="0" w:line="240" w:lineRule="auto"/>
        <w:contextualSpacing/>
        <w:jc w:val="center"/>
        <w:rPr>
          <w:rFonts w:ascii="Times New Roman" w:hAnsi="Times New Roman" w:cs="Times New Roman"/>
          <w:sz w:val="24"/>
          <w:szCs w:val="24"/>
        </w:rPr>
      </w:pPr>
      <w:r w:rsidRPr="00D97532">
        <w:rPr>
          <w:rFonts w:ascii="Times New Roman" w:hAnsi="Times New Roman" w:cs="Times New Roman"/>
          <w:sz w:val="24"/>
          <w:szCs w:val="24"/>
        </w:rPr>
        <w:t>Работа туристско-информационного центра</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Туристско-информационный центр работает на базе Центральной библиотеки Слюдянского района с декабря 2019 года. В 2021 году ТИЦ продолжил свою активную работу. За  2021 год  обслужено 913 туристов. Очно его посетили 346 туристов, получив от сотрудников качественную достоверную информацию о достопримечательностях города и района, сведения о гостиницах и общепите, туристических маршрутах, а также печатную продукцию (карты, буклеты). В ТИЦ обращались не только граждане России, но и туристы из Японии, Бразилии, Гватемалы. Кроме того к разделу Туризм на библиотечном сайте обратилось 876 человек, ещё 37 обратились дистанционно </w:t>
      </w:r>
      <w:proofErr w:type="gramStart"/>
      <w:r w:rsidRPr="00A45230">
        <w:rPr>
          <w:rFonts w:ascii="Times New Roman" w:hAnsi="Times New Roman" w:cs="Times New Roman"/>
          <w:sz w:val="24"/>
          <w:szCs w:val="24"/>
        </w:rPr>
        <w:t>по</w:t>
      </w:r>
      <w:proofErr w:type="gramEnd"/>
      <w:r w:rsidRPr="00A45230">
        <w:rPr>
          <w:rFonts w:ascii="Times New Roman" w:hAnsi="Times New Roman" w:cs="Times New Roman"/>
          <w:sz w:val="24"/>
          <w:szCs w:val="24"/>
        </w:rPr>
        <w:t xml:space="preserve"> </w:t>
      </w:r>
      <w:proofErr w:type="gramStart"/>
      <w:r w:rsidRPr="00A45230">
        <w:rPr>
          <w:rFonts w:ascii="Times New Roman" w:hAnsi="Times New Roman" w:cs="Times New Roman"/>
          <w:sz w:val="24"/>
          <w:szCs w:val="24"/>
        </w:rPr>
        <w:t>средством</w:t>
      </w:r>
      <w:proofErr w:type="gramEnd"/>
      <w:r w:rsidRPr="00A45230">
        <w:rPr>
          <w:rFonts w:ascii="Times New Roman" w:hAnsi="Times New Roman" w:cs="Times New Roman"/>
          <w:sz w:val="24"/>
          <w:szCs w:val="24"/>
        </w:rPr>
        <w:t xml:space="preserve"> телефонной связи и электронной почты.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К</w:t>
      </w:r>
      <w:r w:rsidRPr="00A45230">
        <w:rPr>
          <w:rFonts w:ascii="Times New Roman" w:hAnsi="Times New Roman" w:cs="Times New Roman"/>
          <w:sz w:val="24"/>
          <w:szCs w:val="24"/>
        </w:rPr>
        <w:t xml:space="preserve"> юбилею города</w:t>
      </w:r>
      <w:r>
        <w:rPr>
          <w:rFonts w:ascii="Times New Roman" w:hAnsi="Times New Roman" w:cs="Times New Roman"/>
          <w:sz w:val="24"/>
          <w:szCs w:val="24"/>
        </w:rPr>
        <w:t xml:space="preserve"> Слюдянка в 2021 году</w:t>
      </w:r>
      <w:r w:rsidRPr="00A45230">
        <w:rPr>
          <w:rFonts w:ascii="Times New Roman" w:hAnsi="Times New Roman" w:cs="Times New Roman"/>
          <w:sz w:val="24"/>
          <w:szCs w:val="24"/>
        </w:rPr>
        <w:t xml:space="preserve"> были организованы и проведены бесплатные экскурсии для жителей и гостей города по значимым городским маршрутам. Такие экскурсии посетили около 100 чел. Совместно с «Советом женщин Слюдянского района» </w:t>
      </w:r>
      <w:proofErr w:type="gramStart"/>
      <w:r w:rsidRPr="00A45230">
        <w:rPr>
          <w:rFonts w:ascii="Times New Roman" w:hAnsi="Times New Roman" w:cs="Times New Roman"/>
          <w:sz w:val="24"/>
          <w:szCs w:val="24"/>
        </w:rPr>
        <w:t>организован</w:t>
      </w:r>
      <w:proofErr w:type="gramEnd"/>
      <w:r w:rsidRPr="00A45230">
        <w:rPr>
          <w:rFonts w:ascii="Times New Roman" w:hAnsi="Times New Roman" w:cs="Times New Roman"/>
          <w:sz w:val="24"/>
          <w:szCs w:val="24"/>
        </w:rPr>
        <w:t xml:space="preserve"> и проведен релакс-тур для семей с детьми с ОВЗ.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В течение год</w:t>
      </w:r>
      <w:r w:rsidR="00BB04C1" w:rsidRPr="00A45230">
        <w:rPr>
          <w:rFonts w:ascii="Times New Roman" w:hAnsi="Times New Roman" w:cs="Times New Roman"/>
          <w:sz w:val="24"/>
          <w:szCs w:val="24"/>
        </w:rPr>
        <w:t>о 25 видеороликов, продвигающих туристическую привлекательность Слюдянского района</w:t>
      </w:r>
      <w:r w:rsidRPr="00A45230">
        <w:rPr>
          <w:rFonts w:ascii="Times New Roman" w:hAnsi="Times New Roman" w:cs="Times New Roman"/>
          <w:sz w:val="24"/>
          <w:szCs w:val="24"/>
        </w:rPr>
        <w:t xml:space="preserve">а отснято и </w:t>
      </w:r>
      <w:proofErr w:type="gramStart"/>
      <w:r w:rsidRPr="00A45230">
        <w:rPr>
          <w:rFonts w:ascii="Times New Roman" w:hAnsi="Times New Roman" w:cs="Times New Roman"/>
          <w:sz w:val="24"/>
          <w:szCs w:val="24"/>
        </w:rPr>
        <w:t>смонтирован</w:t>
      </w:r>
      <w:proofErr w:type="gramEnd"/>
      <w:r w:rsidRPr="00A45230">
        <w:rPr>
          <w:rFonts w:ascii="Times New Roman" w:hAnsi="Times New Roman" w:cs="Times New Roman"/>
          <w:sz w:val="24"/>
          <w:szCs w:val="24"/>
        </w:rPr>
        <w:t xml:space="preserve">. Все они размещались в открытом доступе в </w:t>
      </w:r>
      <w:r w:rsidR="00BB04C1">
        <w:rPr>
          <w:rFonts w:ascii="Times New Roman" w:hAnsi="Times New Roman" w:cs="Times New Roman"/>
          <w:sz w:val="24"/>
          <w:szCs w:val="24"/>
        </w:rPr>
        <w:t xml:space="preserve">сети </w:t>
      </w:r>
      <w:r w:rsidRPr="00A45230">
        <w:rPr>
          <w:rFonts w:ascii="Times New Roman" w:hAnsi="Times New Roman" w:cs="Times New Roman"/>
          <w:sz w:val="24"/>
          <w:szCs w:val="24"/>
        </w:rPr>
        <w:t>интернет: сайт, группа ВК «Краеведы южного Прибайкалья», специально созданная страничка в Инстаграм «ТИЦ Слюдянка» (37000 просмотров за год на страничке).</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За отчетный период создано 5 </w:t>
      </w:r>
      <w:proofErr w:type="gramStart"/>
      <w:r w:rsidRPr="00A45230">
        <w:rPr>
          <w:rFonts w:ascii="Times New Roman" w:hAnsi="Times New Roman" w:cs="Times New Roman"/>
          <w:sz w:val="24"/>
          <w:szCs w:val="24"/>
        </w:rPr>
        <w:t>новых</w:t>
      </w:r>
      <w:proofErr w:type="gramEnd"/>
      <w:r w:rsidRPr="00A45230">
        <w:rPr>
          <w:rFonts w:ascii="Times New Roman" w:hAnsi="Times New Roman" w:cs="Times New Roman"/>
          <w:sz w:val="24"/>
          <w:szCs w:val="24"/>
        </w:rPr>
        <w:t xml:space="preserve"> аудиогидов на международной платформе izi.TRAVEL. Для активизации интереса широкого круга населения к этим новым электронным продуктам библиотекой организован районный конкурс аудиогидов «Маршруты Южного Прибайкалья». Инновацией стало подключение к работе на платформе izi.TRAVEL подростков, таким </w:t>
      </w:r>
      <w:proofErr w:type="gramStart"/>
      <w:r w:rsidRPr="00A45230">
        <w:rPr>
          <w:rFonts w:ascii="Times New Roman" w:hAnsi="Times New Roman" w:cs="Times New Roman"/>
          <w:sz w:val="24"/>
          <w:szCs w:val="24"/>
        </w:rPr>
        <w:t>образом</w:t>
      </w:r>
      <w:proofErr w:type="gramEnd"/>
      <w:r w:rsidRPr="00A45230">
        <w:rPr>
          <w:rFonts w:ascii="Times New Roman" w:hAnsi="Times New Roman" w:cs="Times New Roman"/>
          <w:sz w:val="24"/>
          <w:szCs w:val="24"/>
        </w:rPr>
        <w:t xml:space="preserve"> ребята не только сами узнали много нового о своей малой родине и транслировали эту информацию, но и получили полезные технические навыки. Общее количество аудиогидов, демонстрирующих особую привлекательность Южного Прибайкалья,  подготовленных библиотекой 11, их просмотрело почти 3000 пользователей.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В отчетном периоде туристско-информационный центр принимал участие в Фестивале «Территория лета» на горе Соболиная, в рекламном туре компании МТС </w:t>
      </w:r>
      <w:r w:rsidRPr="00A45230">
        <w:rPr>
          <w:rFonts w:ascii="Times New Roman" w:hAnsi="Times New Roman" w:cs="Times New Roman"/>
          <w:sz w:val="24"/>
          <w:szCs w:val="24"/>
        </w:rPr>
        <w:lastRenderedPageBreak/>
        <w:t xml:space="preserve">«Место силы. Кругобайкальская железная дорога», в туре «Байкал-Хубсугул», на выставке «Байкалтур» представляя Слюдянский район. </w:t>
      </w:r>
    </w:p>
    <w:p w:rsidR="00275FC3"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В течение года работа ТИЦ освещалась на страницах районной газеты (4 публикации), успешный опыт транслировался на библиотечных семинарах и конференциях областного, а также общероссийского уровня.</w:t>
      </w:r>
    </w:p>
    <w:p w:rsidR="00A45230" w:rsidRPr="00D97532" w:rsidRDefault="00A45230" w:rsidP="00A45230">
      <w:pPr>
        <w:shd w:val="clear" w:color="auto" w:fill="FFFFFF" w:themeFill="background1"/>
        <w:spacing w:after="0" w:line="240" w:lineRule="auto"/>
        <w:contextualSpacing/>
        <w:jc w:val="center"/>
        <w:rPr>
          <w:rFonts w:ascii="Times New Roman" w:hAnsi="Times New Roman" w:cs="Times New Roman"/>
          <w:b/>
          <w:sz w:val="24"/>
          <w:szCs w:val="24"/>
        </w:rPr>
      </w:pPr>
    </w:p>
    <w:p w:rsidR="00275FC3" w:rsidRPr="00711C37" w:rsidRDefault="00275FC3" w:rsidP="00711C37">
      <w:pPr>
        <w:shd w:val="clear" w:color="auto" w:fill="FFFFFF" w:themeFill="background1"/>
        <w:spacing w:after="0" w:line="240" w:lineRule="auto"/>
        <w:contextualSpacing/>
        <w:jc w:val="center"/>
        <w:rPr>
          <w:rFonts w:ascii="Times New Roman" w:hAnsi="Times New Roman" w:cs="Times New Roman"/>
          <w:sz w:val="24"/>
          <w:szCs w:val="24"/>
        </w:rPr>
      </w:pPr>
      <w:r w:rsidRPr="00711C37">
        <w:rPr>
          <w:rFonts w:ascii="Times New Roman" w:hAnsi="Times New Roman" w:cs="Times New Roman"/>
          <w:sz w:val="24"/>
          <w:szCs w:val="24"/>
        </w:rPr>
        <w:t xml:space="preserve">Работа с грантовыми проектами </w:t>
      </w:r>
    </w:p>
    <w:p w:rsidR="00711C37" w:rsidRPr="00711C37" w:rsidRDefault="00711C37" w:rsidP="00711C37">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711C37">
        <w:rPr>
          <w:rFonts w:ascii="Times New Roman" w:eastAsia="Times New Roman" w:hAnsi="Times New Roman" w:cs="Times New Roman"/>
          <w:color w:val="000000"/>
          <w:sz w:val="24"/>
          <w:szCs w:val="24"/>
          <w:lang w:eastAsia="ru-RU"/>
        </w:rPr>
        <w:tab/>
        <w:t>В течение 2021 г</w:t>
      </w:r>
      <w:r>
        <w:rPr>
          <w:rFonts w:ascii="Times New Roman" w:eastAsia="Times New Roman" w:hAnsi="Times New Roman" w:cs="Times New Roman"/>
          <w:color w:val="000000"/>
          <w:sz w:val="24"/>
          <w:szCs w:val="24"/>
          <w:lang w:eastAsia="ru-RU"/>
        </w:rPr>
        <w:t>ода</w:t>
      </w:r>
      <w:r w:rsidRPr="00711C37">
        <w:rPr>
          <w:rFonts w:ascii="Times New Roman" w:eastAsia="Times New Roman" w:hAnsi="Times New Roman" w:cs="Times New Roman"/>
          <w:color w:val="000000"/>
          <w:sz w:val="24"/>
          <w:szCs w:val="24"/>
          <w:lang w:eastAsia="ru-RU"/>
        </w:rPr>
        <w:t xml:space="preserve"> привлечены дополнительные внебюджетные средства МБУ ЦБ Слюдянского района в рамках реализации проектов:</w:t>
      </w:r>
    </w:p>
    <w:p w:rsidR="00711C37" w:rsidRPr="00711C37" w:rsidRDefault="00F9434D"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711C37" w:rsidRPr="00711C37">
        <w:rPr>
          <w:rFonts w:ascii="Times New Roman" w:eastAsia="Times New Roman" w:hAnsi="Times New Roman" w:cs="Times New Roman"/>
          <w:color w:val="000000"/>
          <w:sz w:val="24"/>
          <w:szCs w:val="24"/>
          <w:lang w:eastAsia="ru-RU"/>
        </w:rPr>
        <w:t>«Путешествие по стране мраморных гор» (посвященного 85-летию города Слюдянка и приуроченного к году озера Байкал в Иркутской области). Проект – победитель грантового конкурса Президентского фонда культурных инициатив по тематическому направлению «Место силы. Малая Родина»</w:t>
      </w:r>
      <w:r>
        <w:rPr>
          <w:rFonts w:ascii="Times New Roman" w:eastAsia="Times New Roman" w:hAnsi="Times New Roman" w:cs="Times New Roman"/>
          <w:color w:val="000000"/>
          <w:sz w:val="24"/>
          <w:szCs w:val="24"/>
          <w:lang w:eastAsia="ru-RU"/>
        </w:rPr>
        <w:t>, находится в стадии реализации</w:t>
      </w:r>
      <w:r w:rsidR="00711C37">
        <w:rPr>
          <w:rFonts w:ascii="Times New Roman" w:eastAsia="Times New Roman" w:hAnsi="Times New Roman" w:cs="Times New Roman"/>
          <w:color w:val="000000"/>
          <w:sz w:val="24"/>
          <w:szCs w:val="24"/>
          <w:lang w:eastAsia="ru-RU"/>
        </w:rPr>
        <w:t>.</w:t>
      </w:r>
      <w:r w:rsidR="00711C37" w:rsidRPr="00711C37">
        <w:rPr>
          <w:rFonts w:ascii="Times New Roman" w:eastAsia="Times New Roman" w:hAnsi="Times New Roman" w:cs="Times New Roman"/>
          <w:color w:val="000000"/>
          <w:sz w:val="24"/>
          <w:szCs w:val="24"/>
          <w:lang w:eastAsia="ru-RU"/>
        </w:rPr>
        <w:t xml:space="preserve"> </w:t>
      </w:r>
      <w:r w:rsidR="00711C37">
        <w:rPr>
          <w:rFonts w:ascii="Times New Roman" w:eastAsia="Times New Roman" w:hAnsi="Times New Roman" w:cs="Times New Roman"/>
          <w:color w:val="000000"/>
          <w:sz w:val="24"/>
          <w:szCs w:val="24"/>
          <w:lang w:eastAsia="ru-RU"/>
        </w:rPr>
        <w:t>П</w:t>
      </w:r>
      <w:r w:rsidR="00711C37" w:rsidRPr="00711C37">
        <w:rPr>
          <w:rFonts w:ascii="Times New Roman" w:eastAsia="Times New Roman" w:hAnsi="Times New Roman" w:cs="Times New Roman"/>
          <w:color w:val="000000"/>
          <w:sz w:val="24"/>
          <w:szCs w:val="24"/>
          <w:lang w:eastAsia="ru-RU"/>
        </w:rPr>
        <w:t>ривлечено 370</w:t>
      </w:r>
      <w:r w:rsidR="00711C37">
        <w:rPr>
          <w:rFonts w:ascii="Times New Roman" w:eastAsia="Times New Roman" w:hAnsi="Times New Roman" w:cs="Times New Roman"/>
          <w:color w:val="000000"/>
          <w:sz w:val="24"/>
          <w:szCs w:val="24"/>
          <w:lang w:eastAsia="ru-RU"/>
        </w:rPr>
        <w:t> </w:t>
      </w:r>
      <w:r w:rsidR="00711C37" w:rsidRPr="00711C37">
        <w:rPr>
          <w:rFonts w:ascii="Times New Roman" w:eastAsia="Times New Roman" w:hAnsi="Times New Roman" w:cs="Times New Roman"/>
          <w:color w:val="000000"/>
          <w:sz w:val="24"/>
          <w:szCs w:val="24"/>
          <w:lang w:eastAsia="ru-RU"/>
        </w:rPr>
        <w:t>405</w:t>
      </w:r>
      <w:r w:rsidR="00711C37">
        <w:rPr>
          <w:rFonts w:ascii="Times New Roman" w:eastAsia="Times New Roman" w:hAnsi="Times New Roman" w:cs="Times New Roman"/>
          <w:color w:val="000000"/>
          <w:sz w:val="24"/>
          <w:szCs w:val="24"/>
          <w:lang w:eastAsia="ru-RU"/>
        </w:rPr>
        <w:t xml:space="preserve"> рублей</w:t>
      </w:r>
      <w:r w:rsidR="00711C37" w:rsidRPr="00711C3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Целью проекта является  - </w:t>
      </w:r>
      <w:r w:rsidRPr="00F9434D">
        <w:rPr>
          <w:rFonts w:ascii="Times New Roman" w:eastAsia="Times New Roman" w:hAnsi="Times New Roman" w:cs="Times New Roman"/>
          <w:color w:val="000000"/>
          <w:sz w:val="24"/>
          <w:szCs w:val="24"/>
          <w:lang w:eastAsia="ru-RU"/>
        </w:rPr>
        <w:t>ф</w:t>
      </w:r>
      <w:r w:rsidRPr="00F9434D">
        <w:rPr>
          <w:rFonts w:ascii="Times New Roman" w:hAnsi="Times New Roman" w:cs="Times New Roman"/>
          <w:sz w:val="24"/>
          <w:szCs w:val="24"/>
        </w:rPr>
        <w:t>ормирование системы знаний об истории г. Слюдянки и культурном наследии оз. Байкал через вовлечение в игровую деятельность подростков 10-14 лет, проживающих на территории Слюдянского района, развитие мотивации к дальнейшему изучению родного края.</w:t>
      </w:r>
    </w:p>
    <w:p w:rsidR="00711C37" w:rsidRPr="00711C37" w:rsidRDefault="00711C37"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711C37">
        <w:rPr>
          <w:rFonts w:ascii="Times New Roman" w:eastAsia="Times New Roman" w:hAnsi="Times New Roman" w:cs="Times New Roman"/>
          <w:color w:val="000000"/>
          <w:sz w:val="24"/>
          <w:szCs w:val="24"/>
          <w:lang w:eastAsia="ru-RU"/>
        </w:rPr>
        <w:t>2.</w:t>
      </w:r>
      <w:r w:rsidR="00F9434D">
        <w:rPr>
          <w:rFonts w:ascii="Times New Roman" w:eastAsia="Times New Roman" w:hAnsi="Times New Roman" w:cs="Times New Roman"/>
          <w:color w:val="000000"/>
          <w:sz w:val="24"/>
          <w:szCs w:val="24"/>
          <w:lang w:eastAsia="ru-RU"/>
        </w:rPr>
        <w:t xml:space="preserve"> </w:t>
      </w:r>
      <w:r w:rsidRPr="00711C37">
        <w:rPr>
          <w:rFonts w:ascii="Times New Roman" w:eastAsia="Times New Roman" w:hAnsi="Times New Roman" w:cs="Times New Roman"/>
          <w:color w:val="000000"/>
          <w:sz w:val="24"/>
          <w:szCs w:val="24"/>
          <w:lang w:eastAsia="ru-RU"/>
        </w:rPr>
        <w:t>Проект НКО «Совет женщин Слюдянского района» и библиотеки дер. Быстрая «</w:t>
      </w:r>
      <w:r w:rsidR="00223481">
        <w:rPr>
          <w:rFonts w:ascii="Times New Roman" w:eastAsia="Times New Roman" w:hAnsi="Times New Roman" w:cs="Times New Roman"/>
          <w:color w:val="000000"/>
          <w:sz w:val="24"/>
          <w:szCs w:val="24"/>
          <w:lang w:eastAsia="ru-RU"/>
        </w:rPr>
        <w:t>Т</w:t>
      </w:r>
      <w:r w:rsidRPr="00711C37">
        <w:rPr>
          <w:rFonts w:ascii="Times New Roman" w:eastAsia="Times New Roman" w:hAnsi="Times New Roman" w:cs="Times New Roman"/>
          <w:color w:val="000000"/>
          <w:sz w:val="24"/>
          <w:szCs w:val="24"/>
          <w:lang w:eastAsia="ru-RU"/>
        </w:rPr>
        <w:t>очка доступа» стал победителем конкурса социально значимых проектов «Губернское собрание общественности Иркутской области»</w:t>
      </w:r>
      <w:r>
        <w:rPr>
          <w:rFonts w:ascii="Times New Roman" w:eastAsia="Times New Roman" w:hAnsi="Times New Roman" w:cs="Times New Roman"/>
          <w:color w:val="000000"/>
          <w:sz w:val="24"/>
          <w:szCs w:val="24"/>
          <w:lang w:eastAsia="ru-RU"/>
        </w:rPr>
        <w:t>.</w:t>
      </w:r>
      <w:r w:rsidRPr="00711C3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w:t>
      </w:r>
      <w:r w:rsidRPr="00711C37">
        <w:rPr>
          <w:rFonts w:ascii="Times New Roman" w:eastAsia="Times New Roman" w:hAnsi="Times New Roman" w:cs="Times New Roman"/>
          <w:color w:val="000000"/>
          <w:sz w:val="24"/>
          <w:szCs w:val="24"/>
          <w:lang w:eastAsia="ru-RU"/>
        </w:rPr>
        <w:t>ривлечено 135</w:t>
      </w:r>
      <w:r>
        <w:rPr>
          <w:rFonts w:ascii="Times New Roman" w:eastAsia="Times New Roman" w:hAnsi="Times New Roman" w:cs="Times New Roman"/>
          <w:color w:val="000000"/>
          <w:sz w:val="24"/>
          <w:szCs w:val="24"/>
          <w:lang w:eastAsia="ru-RU"/>
        </w:rPr>
        <w:t xml:space="preserve"> </w:t>
      </w:r>
      <w:r w:rsidRPr="00711C37">
        <w:rPr>
          <w:rFonts w:ascii="Times New Roman" w:eastAsia="Times New Roman" w:hAnsi="Times New Roman" w:cs="Times New Roman"/>
          <w:color w:val="000000"/>
          <w:sz w:val="24"/>
          <w:szCs w:val="24"/>
          <w:lang w:eastAsia="ru-RU"/>
        </w:rPr>
        <w:t>744 руб</w:t>
      </w:r>
      <w:r w:rsidR="00923DDE">
        <w:rPr>
          <w:rFonts w:ascii="Times New Roman" w:eastAsia="Times New Roman" w:hAnsi="Times New Roman" w:cs="Times New Roman"/>
          <w:color w:val="000000"/>
          <w:sz w:val="24"/>
          <w:szCs w:val="24"/>
          <w:lang w:eastAsia="ru-RU"/>
        </w:rPr>
        <w:t>лей</w:t>
      </w:r>
      <w:r w:rsidRPr="00711C37">
        <w:rPr>
          <w:rFonts w:ascii="Times New Roman" w:eastAsia="Times New Roman" w:hAnsi="Times New Roman" w:cs="Times New Roman"/>
          <w:color w:val="000000"/>
          <w:sz w:val="24"/>
          <w:szCs w:val="24"/>
          <w:lang w:eastAsia="ru-RU"/>
        </w:rPr>
        <w:t xml:space="preserve">. </w:t>
      </w:r>
      <w:r w:rsidR="00F9434D">
        <w:rPr>
          <w:rFonts w:ascii="Times New Roman" w:eastAsia="Times New Roman" w:hAnsi="Times New Roman" w:cs="Times New Roman"/>
          <w:color w:val="000000"/>
          <w:sz w:val="24"/>
          <w:szCs w:val="24"/>
          <w:lang w:eastAsia="ru-RU"/>
        </w:rPr>
        <w:t>Цель проекта - с</w:t>
      </w:r>
      <w:r w:rsidR="00F9434D">
        <w:rPr>
          <w:rFonts w:ascii="Times New Roman" w:hAnsi="Times New Roman" w:cs="Times New Roman"/>
          <w:sz w:val="24"/>
          <w:szCs w:val="24"/>
        </w:rPr>
        <w:t>оздание площадки для пенсионеров по изучению основ компьютерной грамотности и цифровой среды. Проект успешно реализован.</w:t>
      </w:r>
    </w:p>
    <w:p w:rsidR="00711C37" w:rsidRDefault="00711C37" w:rsidP="00F9434D">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sidRPr="00711C37">
        <w:rPr>
          <w:rFonts w:ascii="Times New Roman" w:eastAsia="Times New Roman" w:hAnsi="Times New Roman" w:cs="Times New Roman"/>
          <w:color w:val="000000"/>
          <w:sz w:val="24"/>
          <w:szCs w:val="24"/>
          <w:lang w:eastAsia="ru-RU"/>
        </w:rPr>
        <w:t>3.</w:t>
      </w:r>
      <w:r w:rsidR="00F9434D">
        <w:rPr>
          <w:rFonts w:ascii="Times New Roman" w:eastAsia="Times New Roman" w:hAnsi="Times New Roman" w:cs="Times New Roman"/>
          <w:color w:val="000000"/>
          <w:sz w:val="24"/>
          <w:szCs w:val="24"/>
          <w:lang w:eastAsia="ru-RU"/>
        </w:rPr>
        <w:t xml:space="preserve"> </w:t>
      </w:r>
      <w:r w:rsidR="00827439">
        <w:rPr>
          <w:rFonts w:ascii="Times New Roman" w:eastAsia="Times New Roman" w:hAnsi="Times New Roman" w:cs="Times New Roman"/>
          <w:color w:val="000000"/>
          <w:sz w:val="24"/>
          <w:szCs w:val="24"/>
          <w:lang w:eastAsia="ru-RU"/>
        </w:rPr>
        <w:t xml:space="preserve">Совместный с </w:t>
      </w:r>
      <w:r w:rsidR="00827439" w:rsidRPr="00C56036">
        <w:rPr>
          <w:rFonts w:ascii="Times New Roman" w:hAnsi="Times New Roman" w:cs="Times New Roman"/>
          <w:sz w:val="24"/>
          <w:szCs w:val="24"/>
        </w:rPr>
        <w:t>НКО «Слюдянская районная общественная организация ветеранов войны, труда, вооруженных сил и правоохранительных органов»</w:t>
      </w:r>
      <w:r w:rsidR="00827439">
        <w:rPr>
          <w:rFonts w:ascii="Times New Roman" w:hAnsi="Times New Roman" w:cs="Times New Roman"/>
          <w:sz w:val="24"/>
          <w:szCs w:val="24"/>
        </w:rPr>
        <w:t xml:space="preserve"> п</w:t>
      </w:r>
      <w:r w:rsidRPr="00711C37">
        <w:rPr>
          <w:rFonts w:ascii="Times New Roman" w:eastAsia="Times New Roman" w:hAnsi="Times New Roman" w:cs="Times New Roman"/>
          <w:color w:val="000000"/>
          <w:sz w:val="24"/>
          <w:szCs w:val="24"/>
          <w:lang w:eastAsia="ru-RU"/>
        </w:rPr>
        <w:t>роект «Точка роста 60+» победитель конкурса Фонда Президентс</w:t>
      </w:r>
      <w:r>
        <w:rPr>
          <w:rFonts w:ascii="Times New Roman" w:eastAsia="Times New Roman" w:hAnsi="Times New Roman" w:cs="Times New Roman"/>
          <w:color w:val="000000"/>
          <w:sz w:val="24"/>
          <w:szCs w:val="24"/>
          <w:lang w:eastAsia="ru-RU"/>
        </w:rPr>
        <w:t>ких грантов, привлечено 434 359</w:t>
      </w:r>
      <w:r w:rsidRPr="00711C37">
        <w:rPr>
          <w:rFonts w:ascii="Times New Roman" w:eastAsia="Times New Roman" w:hAnsi="Times New Roman" w:cs="Times New Roman"/>
          <w:color w:val="000000"/>
          <w:sz w:val="24"/>
          <w:szCs w:val="24"/>
          <w:lang w:eastAsia="ru-RU"/>
        </w:rPr>
        <w:t xml:space="preserve"> руб</w:t>
      </w:r>
      <w:r w:rsidR="00923DDE">
        <w:rPr>
          <w:rFonts w:ascii="Times New Roman" w:eastAsia="Times New Roman" w:hAnsi="Times New Roman" w:cs="Times New Roman"/>
          <w:color w:val="000000"/>
          <w:sz w:val="24"/>
          <w:szCs w:val="24"/>
          <w:lang w:eastAsia="ru-RU"/>
        </w:rPr>
        <w:t>лей</w:t>
      </w:r>
      <w:r w:rsidRPr="00711C37">
        <w:rPr>
          <w:rFonts w:ascii="Times New Roman" w:eastAsia="Times New Roman" w:hAnsi="Times New Roman" w:cs="Times New Roman"/>
          <w:color w:val="000000"/>
          <w:sz w:val="24"/>
          <w:szCs w:val="24"/>
          <w:lang w:eastAsia="ru-RU"/>
        </w:rPr>
        <w:t>.</w:t>
      </w:r>
      <w:r w:rsidR="00923DDE">
        <w:rPr>
          <w:rFonts w:ascii="Times New Roman" w:eastAsia="Times New Roman" w:hAnsi="Times New Roman" w:cs="Times New Roman"/>
          <w:color w:val="000000"/>
          <w:sz w:val="24"/>
          <w:szCs w:val="24"/>
          <w:lang w:eastAsia="ru-RU"/>
        </w:rPr>
        <w:t xml:space="preserve"> Цель проекта - </w:t>
      </w:r>
      <w:r w:rsidR="00923DDE">
        <w:rPr>
          <w:rFonts w:ascii="Times New Roman" w:hAnsi="Times New Roman" w:cs="Times New Roman"/>
          <w:sz w:val="24"/>
          <w:szCs w:val="24"/>
        </w:rPr>
        <w:t>с</w:t>
      </w:r>
      <w:r w:rsidR="00923DDE" w:rsidRPr="00C56036">
        <w:rPr>
          <w:rFonts w:ascii="Times New Roman" w:hAnsi="Times New Roman" w:cs="Times New Roman"/>
          <w:sz w:val="24"/>
          <w:szCs w:val="24"/>
        </w:rPr>
        <w:t xml:space="preserve">оздание </w:t>
      </w:r>
      <w:r w:rsidR="00923DDE">
        <w:rPr>
          <w:rFonts w:ascii="Times New Roman" w:hAnsi="Times New Roman" w:cs="Times New Roman"/>
          <w:sz w:val="24"/>
          <w:szCs w:val="24"/>
        </w:rPr>
        <w:t xml:space="preserve">информационного ресурсного центра для </w:t>
      </w:r>
      <w:r w:rsidR="00923DDE" w:rsidRPr="00C56036">
        <w:rPr>
          <w:rFonts w:ascii="Times New Roman" w:hAnsi="Times New Roman" w:cs="Times New Roman"/>
          <w:sz w:val="24"/>
          <w:szCs w:val="24"/>
        </w:rPr>
        <w:t>людей в возрасте 60-75 лет "Точка роста 60+"</w:t>
      </w:r>
      <w:r w:rsidR="00923DDE">
        <w:rPr>
          <w:rFonts w:ascii="Times New Roman" w:hAnsi="Times New Roman" w:cs="Times New Roman"/>
          <w:sz w:val="24"/>
          <w:szCs w:val="24"/>
        </w:rPr>
        <w:t xml:space="preserve"> для обучения основам компьютерной грамотности. Проект успешно реализован.</w:t>
      </w:r>
    </w:p>
    <w:p w:rsidR="00923DDE" w:rsidRDefault="00923DDE"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4. Проект «</w:t>
      </w:r>
      <w:r w:rsidRPr="00B07637">
        <w:rPr>
          <w:rFonts w:ascii="Times New Roman" w:hAnsi="Times New Roman" w:cs="Times New Roman"/>
          <w:sz w:val="24"/>
          <w:szCs w:val="24"/>
        </w:rPr>
        <w:t>Эко Handmade</w:t>
      </w:r>
      <w:r>
        <w:rPr>
          <w:rFonts w:ascii="Times New Roman" w:hAnsi="Times New Roman" w:cs="Times New Roman"/>
          <w:sz w:val="24"/>
          <w:szCs w:val="24"/>
        </w:rPr>
        <w:t>» победитель о</w:t>
      </w:r>
      <w:r>
        <w:rPr>
          <w:rFonts w:ascii="Times New Roman" w:hAnsi="Times New Roman"/>
          <w:sz w:val="24"/>
          <w:szCs w:val="24"/>
        </w:rPr>
        <w:t xml:space="preserve">бластного конкурса, организованного </w:t>
      </w:r>
      <w:r w:rsidRPr="00B07637">
        <w:rPr>
          <w:rFonts w:ascii="Times New Roman" w:hAnsi="Times New Roman"/>
          <w:sz w:val="24"/>
          <w:szCs w:val="24"/>
        </w:rPr>
        <w:t xml:space="preserve">ИОГУНБ им. Молчанова – Сибирского </w:t>
      </w:r>
      <w:r>
        <w:rPr>
          <w:rFonts w:ascii="Times New Roman" w:hAnsi="Times New Roman"/>
          <w:sz w:val="24"/>
          <w:szCs w:val="24"/>
        </w:rPr>
        <w:t>«</w:t>
      </w:r>
      <w:r w:rsidRPr="008F53CE">
        <w:rPr>
          <w:rFonts w:ascii="Times New Roman" w:hAnsi="Times New Roman"/>
          <w:sz w:val="24"/>
          <w:szCs w:val="24"/>
        </w:rPr>
        <w:t>Библиотека – территория разумного потребления</w:t>
      </w:r>
      <w:r>
        <w:rPr>
          <w:rFonts w:ascii="Times New Roman" w:hAnsi="Times New Roman"/>
          <w:sz w:val="24"/>
          <w:szCs w:val="24"/>
        </w:rPr>
        <w:t xml:space="preserve">», сумма гранта 40 000 рублей. Цель проекта - </w:t>
      </w:r>
      <w:r>
        <w:rPr>
          <w:rFonts w:ascii="Times New Roman" w:hAnsi="Times New Roman" w:cs="Times New Roman"/>
          <w:sz w:val="24"/>
          <w:szCs w:val="24"/>
        </w:rPr>
        <w:t xml:space="preserve">формирование экологических привычек у населения. Проект успешно реализован. Проведены </w:t>
      </w:r>
      <w:r w:rsidRPr="00B07637">
        <w:rPr>
          <w:rFonts w:ascii="Times New Roman" w:hAnsi="Times New Roman" w:cs="Times New Roman"/>
          <w:sz w:val="24"/>
          <w:szCs w:val="24"/>
        </w:rPr>
        <w:t>мастер-класс</w:t>
      </w:r>
      <w:r>
        <w:rPr>
          <w:rFonts w:ascii="Times New Roman" w:hAnsi="Times New Roman" w:cs="Times New Roman"/>
          <w:sz w:val="24"/>
          <w:szCs w:val="24"/>
        </w:rPr>
        <w:t>ы</w:t>
      </w:r>
      <w:r w:rsidRPr="00B07637">
        <w:rPr>
          <w:rFonts w:ascii="Times New Roman" w:hAnsi="Times New Roman" w:cs="Times New Roman"/>
          <w:sz w:val="24"/>
          <w:szCs w:val="24"/>
        </w:rPr>
        <w:t xml:space="preserve"> по изготовлению шопперов (сумок для обуви и фруктов), изделий в стиле «пэчворк».  </w:t>
      </w:r>
      <w:r>
        <w:rPr>
          <w:rFonts w:ascii="Times New Roman" w:hAnsi="Times New Roman" w:cs="Times New Roman"/>
          <w:sz w:val="24"/>
          <w:szCs w:val="24"/>
        </w:rPr>
        <w:t>На базе библиотеки</w:t>
      </w:r>
      <w:r w:rsidRPr="00B07637">
        <w:rPr>
          <w:rFonts w:ascii="Times New Roman" w:hAnsi="Times New Roman" w:cs="Times New Roman"/>
          <w:sz w:val="24"/>
          <w:szCs w:val="24"/>
        </w:rPr>
        <w:t xml:space="preserve"> организовано рабочее место для рукоделия для </w:t>
      </w:r>
      <w:r>
        <w:rPr>
          <w:rFonts w:ascii="Times New Roman" w:hAnsi="Times New Roman" w:cs="Times New Roman"/>
          <w:sz w:val="24"/>
          <w:szCs w:val="24"/>
        </w:rPr>
        <w:t>пользователей.</w:t>
      </w:r>
    </w:p>
    <w:p w:rsidR="00FA63E5" w:rsidRDefault="00FA63E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6E2D35">
        <w:rPr>
          <w:rFonts w:ascii="Times New Roman" w:hAnsi="Times New Roman" w:cs="Times New Roman"/>
          <w:sz w:val="24"/>
          <w:szCs w:val="24"/>
        </w:rPr>
        <w:t>Проект «Забота без условий» победитель</w:t>
      </w:r>
      <w:r>
        <w:rPr>
          <w:rFonts w:ascii="Times New Roman" w:hAnsi="Times New Roman" w:cs="Times New Roman"/>
          <w:sz w:val="24"/>
          <w:szCs w:val="24"/>
        </w:rPr>
        <w:t xml:space="preserve"> открыт</w:t>
      </w:r>
      <w:r w:rsidR="006E2D35">
        <w:rPr>
          <w:rFonts w:ascii="Times New Roman" w:hAnsi="Times New Roman" w:cs="Times New Roman"/>
          <w:sz w:val="24"/>
          <w:szCs w:val="24"/>
        </w:rPr>
        <w:t>ого</w:t>
      </w:r>
      <w:r>
        <w:rPr>
          <w:rFonts w:ascii="Times New Roman" w:hAnsi="Times New Roman" w:cs="Times New Roman"/>
          <w:sz w:val="24"/>
          <w:szCs w:val="24"/>
        </w:rPr>
        <w:t xml:space="preserve"> конкурс</w:t>
      </w:r>
      <w:r w:rsidR="006E2D35">
        <w:rPr>
          <w:rFonts w:ascii="Times New Roman" w:hAnsi="Times New Roman" w:cs="Times New Roman"/>
          <w:sz w:val="24"/>
          <w:szCs w:val="24"/>
        </w:rPr>
        <w:t>а</w:t>
      </w:r>
      <w:r>
        <w:rPr>
          <w:rFonts w:ascii="Times New Roman" w:hAnsi="Times New Roman" w:cs="Times New Roman"/>
          <w:sz w:val="24"/>
          <w:szCs w:val="24"/>
        </w:rPr>
        <w:t xml:space="preserve"> социально-значимых проектов для старшего поколения «Серебряный возраст» благотворительного фонда «Хорошие истории»</w:t>
      </w:r>
      <w:r w:rsidR="003D2644">
        <w:rPr>
          <w:rFonts w:ascii="Times New Roman" w:hAnsi="Times New Roman" w:cs="Times New Roman"/>
          <w:sz w:val="24"/>
          <w:szCs w:val="24"/>
        </w:rPr>
        <w:t>. Цель проекта - у</w:t>
      </w:r>
      <w:r w:rsidR="003D2644" w:rsidRPr="00F60E15">
        <w:rPr>
          <w:rFonts w:ascii="Times New Roman" w:hAnsi="Times New Roman" w:cs="Times New Roman"/>
          <w:sz w:val="24"/>
          <w:szCs w:val="24"/>
        </w:rPr>
        <w:t>лучшение качества жизни людей старшего поколения, вышедших на пенсию за счет вовлечения их в общественную жизнь сообщества и реализации творческого потенциала.</w:t>
      </w:r>
      <w:r w:rsidR="003D2644">
        <w:rPr>
          <w:rFonts w:ascii="Times New Roman" w:hAnsi="Times New Roman" w:cs="Times New Roman"/>
          <w:sz w:val="24"/>
          <w:szCs w:val="24"/>
        </w:rPr>
        <w:t xml:space="preserve"> </w:t>
      </w:r>
      <w:r w:rsidR="00AA7753">
        <w:rPr>
          <w:rFonts w:ascii="Times New Roman" w:hAnsi="Times New Roman" w:cs="Times New Roman"/>
          <w:sz w:val="24"/>
          <w:szCs w:val="24"/>
        </w:rPr>
        <w:t>Сумма софинансирования 49 128 рублей.</w:t>
      </w:r>
      <w:r w:rsidR="006E2D35">
        <w:rPr>
          <w:rFonts w:ascii="Times New Roman" w:hAnsi="Times New Roman" w:cs="Times New Roman"/>
          <w:sz w:val="24"/>
          <w:szCs w:val="24"/>
        </w:rPr>
        <w:t xml:space="preserve"> Проект будет реализован в 2022 году.</w:t>
      </w:r>
    </w:p>
    <w:p w:rsidR="006E2D35" w:rsidRDefault="006E2D3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Проект «Библиотека – территория разумного потребления» победитель областного конкурса «Знак экологической культуры» при поддержке Министерства природных ресурсов Иркутской области </w:t>
      </w:r>
      <w:r w:rsidRPr="00720412">
        <w:rPr>
          <w:rFonts w:ascii="Times New Roman" w:hAnsi="Times New Roman" w:cs="Times New Roman"/>
          <w:sz w:val="24"/>
          <w:szCs w:val="24"/>
        </w:rPr>
        <w:t>на присвоение Знака экологической культуры среди организаций Иркутской области любой формы собственности</w:t>
      </w:r>
      <w:r>
        <w:rPr>
          <w:rFonts w:ascii="Times New Roman" w:hAnsi="Times New Roman" w:cs="Times New Roman"/>
          <w:sz w:val="24"/>
          <w:szCs w:val="24"/>
        </w:rPr>
        <w:t>, з</w:t>
      </w:r>
      <w:r w:rsidRPr="006E2D35">
        <w:rPr>
          <w:rFonts w:ascii="Times New Roman" w:hAnsi="Times New Roman" w:cs="Times New Roman"/>
          <w:sz w:val="24"/>
          <w:szCs w:val="24"/>
        </w:rPr>
        <w:t>адач</w:t>
      </w:r>
      <w:r>
        <w:rPr>
          <w:rFonts w:ascii="Times New Roman" w:hAnsi="Times New Roman" w:cs="Times New Roman"/>
          <w:sz w:val="24"/>
          <w:szCs w:val="24"/>
        </w:rPr>
        <w:t xml:space="preserve">ей которого является </w:t>
      </w:r>
      <w:r w:rsidRPr="006E2D35">
        <w:rPr>
          <w:rFonts w:ascii="Times New Roman" w:hAnsi="Times New Roman" w:cs="Times New Roman"/>
          <w:sz w:val="24"/>
          <w:szCs w:val="24"/>
        </w:rPr>
        <w:t xml:space="preserve">повышение экологической культуры населения региона. </w:t>
      </w:r>
      <w:r>
        <w:rPr>
          <w:rFonts w:ascii="Times New Roman" w:hAnsi="Times New Roman" w:cs="Times New Roman"/>
          <w:sz w:val="24"/>
          <w:szCs w:val="24"/>
        </w:rPr>
        <w:t>По итогам конкурса МБУ ЦБ присвоен Знак экологической культуры.</w:t>
      </w:r>
    </w:p>
    <w:p w:rsidR="00731D99" w:rsidRDefault="006E2D3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 отчетном периоде поданы еще 4 заявки</w:t>
      </w:r>
      <w:r w:rsidR="00731D99">
        <w:rPr>
          <w:rFonts w:ascii="Times New Roman" w:hAnsi="Times New Roman" w:cs="Times New Roman"/>
          <w:sz w:val="24"/>
          <w:szCs w:val="24"/>
        </w:rPr>
        <w:t xml:space="preserve"> на получение гранта:</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E2D35">
        <w:rPr>
          <w:rFonts w:ascii="Times New Roman" w:hAnsi="Times New Roman" w:cs="Times New Roman"/>
          <w:sz w:val="24"/>
          <w:szCs w:val="24"/>
        </w:rPr>
        <w:t xml:space="preserve"> </w:t>
      </w:r>
      <w:r>
        <w:rPr>
          <w:rFonts w:ascii="Times New Roman" w:hAnsi="Times New Roman" w:cs="Times New Roman"/>
          <w:sz w:val="24"/>
          <w:szCs w:val="24"/>
        </w:rPr>
        <w:t>в Фонд Президентских грантов проект «Узнай Байкал за 60 минут»;</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Министерство Культуры РФ проект «</w:t>
      </w:r>
      <w:r w:rsidRPr="00CF3F76">
        <w:rPr>
          <w:rFonts w:ascii="Times New Roman" w:hAnsi="Times New Roman" w:cs="Times New Roman"/>
          <w:sz w:val="24"/>
          <w:szCs w:val="24"/>
        </w:rPr>
        <w:t>Создание мобильного экспозиционного стендового комплекса историко-краеведческой направленности «Во славу Героев»</w:t>
      </w:r>
      <w:r>
        <w:rPr>
          <w:rFonts w:ascii="Times New Roman" w:hAnsi="Times New Roman" w:cs="Times New Roman"/>
          <w:sz w:val="24"/>
          <w:szCs w:val="24"/>
        </w:rPr>
        <w:t>;</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в Фонд Михаила Прохорова «Новая роль библиотек в образовании» проект «Инклюзивный центр </w:t>
      </w:r>
      <w:r w:rsidRPr="00720412">
        <w:rPr>
          <w:rFonts w:ascii="Times New Roman" w:hAnsi="Times New Roman" w:cs="Times New Roman"/>
          <w:sz w:val="24"/>
          <w:szCs w:val="24"/>
        </w:rPr>
        <w:t>компьютерной грамотности для школьников младшего и среднего звена «Познавайка»</w:t>
      </w:r>
      <w:r>
        <w:rPr>
          <w:rFonts w:ascii="Times New Roman" w:hAnsi="Times New Roman" w:cs="Times New Roman"/>
          <w:sz w:val="24"/>
          <w:szCs w:val="24"/>
        </w:rPr>
        <w:t>»;</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грантовый конкурс экологических проектов </w:t>
      </w:r>
      <w:r w:rsidR="00A2721C">
        <w:rPr>
          <w:rFonts w:ascii="Times New Roman" w:hAnsi="Times New Roman" w:cs="Times New Roman"/>
          <w:sz w:val="24"/>
          <w:szCs w:val="24"/>
        </w:rPr>
        <w:t>компании ПАО «</w:t>
      </w:r>
      <w:r>
        <w:rPr>
          <w:rFonts w:ascii="Times New Roman" w:hAnsi="Times New Roman" w:cs="Times New Roman"/>
          <w:sz w:val="24"/>
          <w:szCs w:val="24"/>
          <w:lang w:val="en-US"/>
        </w:rPr>
        <w:t>En</w:t>
      </w:r>
      <w:r w:rsidRPr="00731D99">
        <w:rPr>
          <w:rFonts w:ascii="Times New Roman" w:hAnsi="Times New Roman" w:cs="Times New Roman"/>
          <w:sz w:val="24"/>
          <w:szCs w:val="24"/>
        </w:rPr>
        <w:t>+</w:t>
      </w:r>
      <w:r>
        <w:rPr>
          <w:rFonts w:ascii="Times New Roman" w:hAnsi="Times New Roman" w:cs="Times New Roman"/>
          <w:sz w:val="24"/>
          <w:szCs w:val="24"/>
          <w:lang w:val="en-US"/>
        </w:rPr>
        <w:t>group</w:t>
      </w:r>
      <w:r w:rsidR="00A2721C">
        <w:rPr>
          <w:rFonts w:ascii="Times New Roman" w:hAnsi="Times New Roman" w:cs="Times New Roman"/>
          <w:sz w:val="24"/>
          <w:szCs w:val="24"/>
        </w:rPr>
        <w:t xml:space="preserve">» </w:t>
      </w:r>
      <w:r>
        <w:rPr>
          <w:rFonts w:ascii="Times New Roman" w:hAnsi="Times New Roman" w:cs="Times New Roman"/>
          <w:sz w:val="24"/>
          <w:szCs w:val="24"/>
        </w:rPr>
        <w:t xml:space="preserve"> проект «Школа эколога на Байкале».</w:t>
      </w:r>
    </w:p>
    <w:p w:rsidR="006E2D35"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w:t>
      </w:r>
      <w:r w:rsidR="006E2D35">
        <w:rPr>
          <w:rFonts w:ascii="Times New Roman" w:hAnsi="Times New Roman" w:cs="Times New Roman"/>
          <w:sz w:val="24"/>
          <w:szCs w:val="24"/>
        </w:rPr>
        <w:t xml:space="preserve"> проект</w:t>
      </w:r>
      <w:r>
        <w:rPr>
          <w:rFonts w:ascii="Times New Roman" w:hAnsi="Times New Roman" w:cs="Times New Roman"/>
          <w:sz w:val="24"/>
          <w:szCs w:val="24"/>
        </w:rPr>
        <w:t xml:space="preserve">ы </w:t>
      </w:r>
      <w:r w:rsidR="006E2D35">
        <w:rPr>
          <w:rFonts w:ascii="Times New Roman" w:hAnsi="Times New Roman" w:cs="Times New Roman"/>
          <w:sz w:val="24"/>
          <w:szCs w:val="24"/>
        </w:rPr>
        <w:t>не прошли конкурсный отбор, но работа по ним будет продолжена</w:t>
      </w:r>
      <w:r>
        <w:rPr>
          <w:rFonts w:ascii="Times New Roman" w:hAnsi="Times New Roman" w:cs="Times New Roman"/>
          <w:sz w:val="24"/>
          <w:szCs w:val="24"/>
        </w:rPr>
        <w:t>.</w:t>
      </w:r>
    </w:p>
    <w:p w:rsidR="00711C37" w:rsidRDefault="00711C37" w:rsidP="00711C37">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711A85">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142F66">
        <w:rPr>
          <w:rFonts w:ascii="Times New Roman" w:eastAsia="Times New Roman" w:hAnsi="Times New Roman" w:cs="Times New Roman"/>
          <w:noProof/>
          <w:sz w:val="24"/>
          <w:szCs w:val="24"/>
          <w:lang w:eastAsia="ru-RU"/>
        </w:rPr>
        <mc:AlternateContent>
          <mc:Choice Requires="wps">
            <w:drawing>
              <wp:inline distT="0" distB="0" distL="0" distR="0" wp14:anchorId="7344D3E4" wp14:editId="3281CB23">
                <wp:extent cx="5838825" cy="321276"/>
                <wp:effectExtent l="95250" t="38100" r="104775" b="117475"/>
                <wp:docPr id="68" name="Прямоугольник 68"/>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8" o:spid="_x0000_s1062"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6iUoi1q1P1+9/7ut+6v7tPdL92H7lP3592v3d/dx+4PAiUgtjFu&#10;hotX5tL2lMMxpL+tbRv+SIxsI8q39yjzrScMzMl0NJ0OJxlhkI2GxfDpY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v:textbox>
                <w10:anchorlock/>
              </v:rect>
            </w:pict>
          </mc:Fallback>
        </mc:AlternateContent>
      </w:r>
    </w:p>
    <w:p w:rsidR="00A2721C" w:rsidRDefault="00A2721C" w:rsidP="00711A85">
      <w:pPr>
        <w:spacing w:after="0" w:line="240" w:lineRule="auto"/>
        <w:ind w:firstLine="709"/>
        <w:contextualSpacing/>
        <w:jc w:val="both"/>
        <w:rPr>
          <w:rFonts w:ascii="Times New Roman" w:eastAsia="Times New Roman" w:hAnsi="Times New Roman" w:cs="Times New Roman"/>
          <w:bCs/>
          <w:sz w:val="24"/>
          <w:szCs w:val="24"/>
          <w:lang w:eastAsia="ru-RU"/>
        </w:rPr>
      </w:pP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sz w:val="24"/>
          <w:szCs w:val="24"/>
          <w:lang w:eastAsia="ru-RU"/>
        </w:rPr>
      </w:pPr>
      <w:r w:rsidRPr="00711A85">
        <w:rPr>
          <w:rFonts w:ascii="Times New Roman" w:eastAsia="Times New Roman" w:hAnsi="Times New Roman" w:cs="Times New Roman"/>
          <w:bCs/>
          <w:sz w:val="24"/>
          <w:szCs w:val="24"/>
          <w:lang w:eastAsia="ru-RU"/>
        </w:rPr>
        <w:t>В муниципальных учреждениях образования насчитывается 1949 штатных единиц работников, которые замещает 1496 человек; педагогических работников – 620</w:t>
      </w:r>
      <w:r w:rsidRPr="00711A85">
        <w:rPr>
          <w:rFonts w:ascii="Times New Roman" w:eastAsia="Times New Roman" w:hAnsi="Times New Roman" w:cs="Times New Roman"/>
          <w:b/>
          <w:bCs/>
          <w:sz w:val="24"/>
          <w:szCs w:val="24"/>
          <w:lang w:eastAsia="ru-RU"/>
        </w:rPr>
        <w:t xml:space="preserve"> </w:t>
      </w:r>
      <w:r w:rsidRPr="00711A85">
        <w:rPr>
          <w:rFonts w:ascii="Times New Roman" w:eastAsia="Times New Roman" w:hAnsi="Times New Roman" w:cs="Times New Roman"/>
          <w:bCs/>
          <w:sz w:val="24"/>
          <w:szCs w:val="24"/>
          <w:lang w:eastAsia="ru-RU"/>
        </w:rPr>
        <w:t>чел., из них:</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356 человек -  педагогов общего образования,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173 человека -  педагогов дошкольного образования,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91 человек -  дополнительного образования.</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Стимулом профессионального роста педагогических работников, повышения   их качества работы является аттестация – периодическое подтверждение квалификации и профессиональной компетентности.</w:t>
      </w:r>
    </w:p>
    <w:p w:rsidR="00711A85" w:rsidRPr="00711A85" w:rsidRDefault="00711A85" w:rsidP="00711A85">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прослеживается увеличение роста аттестуемых педагогических работников на квалификационную категорию на 17%. Всего в Слюдянском муниципальном районе 125 педагогов имеют высшую квалификационную категорию, 211 педагогов – первую квалификационную категорию, 91 педагог прошел процедуру аттестации на соответствие занимаемой должности.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победителем муниципального конкурса профессионального мастерства «Учитель года» стала Чудакова Анастасия Александровна, учитель начальных классов МБОУ СОШ № 50, которая успешно представила педагогическое сообщество Слюдянского муниципального района на региональном этапе онлайн – конкурса.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на территорию района прибыло 12 молодых специалистов, которые успешно трудоустроены в образовательные организации. Лидером в этом направлении является школа № 1, где успешно работают 10 молодых специалистов.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 единовременное денежное пособие при поступлении на работу (подъемные </w:t>
      </w:r>
      <w:r w:rsidR="00993123">
        <w:rPr>
          <w:rFonts w:ascii="Times New Roman" w:eastAsia="Times New Roman" w:hAnsi="Times New Roman" w:cs="Times New Roman"/>
          <w:bCs/>
          <w:color w:val="000000" w:themeColor="text1"/>
          <w:sz w:val="24"/>
          <w:szCs w:val="24"/>
          <w:lang w:eastAsia="ru-RU"/>
        </w:rPr>
        <w:t>в</w:t>
      </w:r>
      <w:r w:rsidRPr="00711A85">
        <w:rPr>
          <w:rFonts w:ascii="Times New Roman" w:eastAsia="Times New Roman" w:hAnsi="Times New Roman" w:cs="Times New Roman"/>
          <w:bCs/>
          <w:color w:val="000000" w:themeColor="text1"/>
          <w:sz w:val="24"/>
          <w:szCs w:val="24"/>
          <w:lang w:eastAsia="ru-RU"/>
        </w:rPr>
        <w:t xml:space="preserve"> сумме 50 000 руб.);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выплата единовременного денежного пособия молодым специалистам из числа педагогических работников в ОО сельской местности, поселках и поселках городского типа (с 2019 года сумма увеличилась с 25 000 руб. до 92 000 руб.).</w:t>
      </w:r>
    </w:p>
    <w:p w:rsid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С целью оказание практической и психологической помощи в вопросах повышения педагогического мастерства начинающих педагогов при информационно – методическом центре функционирует «Совет молодых педагогов». Становлению успешных педагогов способствуют такие формы, как наставничество, проведение Педагогических гостиных, традиционной Недели молодых специалистов, посещение уроков, индивидуальные консультации, информационно - познавательные экскурсии.  </w:t>
      </w:r>
    </w:p>
    <w:p w:rsidR="00A2721C" w:rsidRDefault="00A2721C"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A2721C" w:rsidRPr="00711A85" w:rsidRDefault="00A2721C"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142F66" w:rsidRDefault="00142F66"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993123">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142F66">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6128" behindDoc="0" locked="0" layoutInCell="1" allowOverlap="1" wp14:anchorId="385ADA8D" wp14:editId="107F2F17">
                <wp:simplePos x="0" y="0"/>
                <wp:positionH relativeFrom="column">
                  <wp:posOffset>262890</wp:posOffset>
                </wp:positionH>
                <wp:positionV relativeFrom="paragraph">
                  <wp:posOffset>36830</wp:posOffset>
                </wp:positionV>
                <wp:extent cx="5591175" cy="257175"/>
                <wp:effectExtent l="76200" t="38100" r="104775" b="123825"/>
                <wp:wrapNone/>
                <wp:docPr id="70" name="Прямоугольник 70"/>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3" style="position:absolute;left:0;text-align:left;margin-left:20.7pt;margin-top:2.9pt;width:440.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RGGa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v:textbox>
              </v:rect>
            </w:pict>
          </mc:Fallback>
        </mc:AlternateContent>
      </w:r>
    </w:p>
    <w:p w:rsidR="00142F66" w:rsidRDefault="00142F66" w:rsidP="00993123">
      <w:pPr>
        <w:shd w:val="clear" w:color="auto" w:fill="FFFFFF" w:themeFill="background1"/>
        <w:jc w:val="center"/>
        <w:rPr>
          <w:rFonts w:ascii="Times New Roman" w:hAnsi="Times New Roman" w:cs="Times New Roman"/>
          <w:b/>
          <w:color w:val="FFFFFF" w:themeColor="background1"/>
        </w:rPr>
      </w:pPr>
    </w:p>
    <w:p w:rsidR="00993123" w:rsidRPr="00993123" w:rsidRDefault="00993123" w:rsidP="00993123">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sz w:val="24"/>
          <w:szCs w:val="24"/>
          <w:lang w:eastAsia="ru-RU"/>
        </w:rPr>
      </w:pPr>
      <w:r w:rsidRPr="00993123">
        <w:rPr>
          <w:rFonts w:ascii="Times New Roman" w:eastAsia="Times New Roman" w:hAnsi="Times New Roman" w:cs="Times New Roman"/>
          <w:bCs/>
          <w:color w:val="000000" w:themeColor="text1"/>
          <w:sz w:val="24"/>
          <w:szCs w:val="24"/>
          <w:lang w:eastAsia="ru-RU"/>
        </w:rPr>
        <w:t xml:space="preserve">Подвоз обучающихся к месту обучения осуществляется из 12 населенных пунктов Слюдянского муниципального района школьными автобусами в количестве 18 единиц, в том числе 13 автобусов марки ПАЗ и 4 автобуса марки ГАЗ, Луидор. </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Всего услугами подвоза школьников к месту обучения охвачено 515 учащихся, что составляет 100 % охват всех нуждающихся в подвозе. Для этих целей разработано и утверждено в установленном порядке 17 маршрутов школьных автобусов.</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В 2021</w:t>
      </w:r>
      <w:r>
        <w:rPr>
          <w:rFonts w:ascii="Times New Roman" w:eastAsia="Times New Roman" w:hAnsi="Times New Roman" w:cs="Times New Roman"/>
          <w:bCs/>
          <w:color w:val="000000" w:themeColor="text1"/>
          <w:sz w:val="24"/>
          <w:szCs w:val="24"/>
          <w:lang w:eastAsia="ru-RU"/>
        </w:rPr>
        <w:t xml:space="preserve"> </w:t>
      </w:r>
      <w:r w:rsidRPr="00993123">
        <w:rPr>
          <w:rFonts w:ascii="Times New Roman" w:eastAsia="Times New Roman" w:hAnsi="Times New Roman" w:cs="Times New Roman"/>
          <w:bCs/>
          <w:color w:val="000000" w:themeColor="text1"/>
          <w:sz w:val="24"/>
          <w:szCs w:val="24"/>
          <w:lang w:eastAsia="ru-RU"/>
        </w:rPr>
        <w:t>г</w:t>
      </w:r>
      <w:r>
        <w:rPr>
          <w:rFonts w:ascii="Times New Roman" w:eastAsia="Times New Roman" w:hAnsi="Times New Roman" w:cs="Times New Roman"/>
          <w:bCs/>
          <w:color w:val="000000" w:themeColor="text1"/>
          <w:sz w:val="24"/>
          <w:szCs w:val="24"/>
          <w:lang w:eastAsia="ru-RU"/>
        </w:rPr>
        <w:t>оду</w:t>
      </w:r>
      <w:r w:rsidRPr="00993123">
        <w:rPr>
          <w:rFonts w:ascii="Times New Roman" w:eastAsia="Times New Roman" w:hAnsi="Times New Roman" w:cs="Times New Roman"/>
          <w:bCs/>
          <w:color w:val="000000" w:themeColor="text1"/>
          <w:sz w:val="24"/>
          <w:szCs w:val="24"/>
          <w:lang w:eastAsia="ru-RU"/>
        </w:rPr>
        <w:t xml:space="preserve">  осуществляется подвоз школьным автобусом, закрепленным за МБОУ СОШ №12</w:t>
      </w:r>
      <w:r>
        <w:rPr>
          <w:rFonts w:ascii="Times New Roman" w:eastAsia="Times New Roman" w:hAnsi="Times New Roman" w:cs="Times New Roman"/>
          <w:bCs/>
          <w:color w:val="000000" w:themeColor="text1"/>
          <w:sz w:val="24"/>
          <w:szCs w:val="24"/>
          <w:lang w:eastAsia="ru-RU"/>
        </w:rPr>
        <w:t>,</w:t>
      </w:r>
      <w:r w:rsidRPr="00993123">
        <w:rPr>
          <w:rFonts w:ascii="Times New Roman" w:eastAsia="Times New Roman" w:hAnsi="Times New Roman" w:cs="Times New Roman"/>
          <w:bCs/>
          <w:color w:val="000000" w:themeColor="text1"/>
          <w:sz w:val="24"/>
          <w:szCs w:val="24"/>
          <w:lang w:eastAsia="ru-RU"/>
        </w:rPr>
        <w:t xml:space="preserve"> 37 детей, проживающих в п. Новоснежная, в МАОУ «Выдринская СОШ» до места обучения в с</w:t>
      </w:r>
      <w:proofErr w:type="gramStart"/>
      <w:r w:rsidRPr="00993123">
        <w:rPr>
          <w:rFonts w:ascii="Times New Roman" w:eastAsia="Times New Roman" w:hAnsi="Times New Roman" w:cs="Times New Roman"/>
          <w:bCs/>
          <w:color w:val="000000" w:themeColor="text1"/>
          <w:sz w:val="24"/>
          <w:szCs w:val="24"/>
          <w:lang w:eastAsia="ru-RU"/>
        </w:rPr>
        <w:t>.В</w:t>
      </w:r>
      <w:proofErr w:type="gramEnd"/>
      <w:r w:rsidRPr="00993123">
        <w:rPr>
          <w:rFonts w:ascii="Times New Roman" w:eastAsia="Times New Roman" w:hAnsi="Times New Roman" w:cs="Times New Roman"/>
          <w:bCs/>
          <w:color w:val="000000" w:themeColor="text1"/>
          <w:sz w:val="24"/>
          <w:szCs w:val="24"/>
          <w:lang w:eastAsia="ru-RU"/>
        </w:rPr>
        <w:t>ыдрино, Кабанского района Республики Бурятия и обратно.</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23 сентября 2020</w:t>
      </w:r>
      <w:r>
        <w:rPr>
          <w:rFonts w:ascii="Times New Roman" w:eastAsia="Times New Roman" w:hAnsi="Times New Roman" w:cs="Times New Roman"/>
          <w:bCs/>
          <w:color w:val="000000" w:themeColor="text1"/>
          <w:sz w:val="24"/>
          <w:szCs w:val="24"/>
          <w:lang w:eastAsia="ru-RU"/>
        </w:rPr>
        <w:t xml:space="preserve"> </w:t>
      </w:r>
      <w:r w:rsidRPr="00993123">
        <w:rPr>
          <w:rFonts w:ascii="Times New Roman" w:eastAsia="Times New Roman" w:hAnsi="Times New Roman" w:cs="Times New Roman"/>
          <w:bCs/>
          <w:color w:val="000000" w:themeColor="text1"/>
          <w:sz w:val="24"/>
          <w:szCs w:val="24"/>
          <w:lang w:eastAsia="ru-RU"/>
        </w:rPr>
        <w:t>г</w:t>
      </w:r>
      <w:r>
        <w:rPr>
          <w:rFonts w:ascii="Times New Roman" w:eastAsia="Times New Roman" w:hAnsi="Times New Roman" w:cs="Times New Roman"/>
          <w:bCs/>
          <w:color w:val="000000" w:themeColor="text1"/>
          <w:sz w:val="24"/>
          <w:szCs w:val="24"/>
          <w:lang w:eastAsia="ru-RU"/>
        </w:rPr>
        <w:t>ода</w:t>
      </w:r>
      <w:r w:rsidRPr="00993123">
        <w:rPr>
          <w:rFonts w:ascii="Times New Roman" w:eastAsia="Times New Roman" w:hAnsi="Times New Roman" w:cs="Times New Roman"/>
          <w:bCs/>
          <w:color w:val="000000" w:themeColor="text1"/>
          <w:sz w:val="24"/>
          <w:szCs w:val="24"/>
          <w:lang w:eastAsia="ru-RU"/>
        </w:rPr>
        <w:t xml:space="preserve"> № 1527. Подвоз детей осуществляется школьными автобусами 2011-2020 годов выпуска, соответствующим по назначению и конструктивным техническим требованиям по перевозке детей. </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sz w:val="24"/>
          <w:szCs w:val="24"/>
          <w:lang w:eastAsia="ru-RU"/>
        </w:rPr>
      </w:pPr>
      <w:r w:rsidRPr="00993123">
        <w:rPr>
          <w:rFonts w:ascii="Times New Roman" w:eastAsia="Times New Roman" w:hAnsi="Times New Roman" w:cs="Times New Roman"/>
          <w:bCs/>
          <w:sz w:val="24"/>
          <w:szCs w:val="24"/>
          <w:lang w:eastAsia="ru-RU"/>
        </w:rPr>
        <w:t xml:space="preserve">Для обеспечения безопасности школьных перевозок и ежедневного </w:t>
      </w:r>
      <w:proofErr w:type="gramStart"/>
      <w:r w:rsidRPr="00993123">
        <w:rPr>
          <w:rFonts w:ascii="Times New Roman" w:eastAsia="Times New Roman" w:hAnsi="Times New Roman" w:cs="Times New Roman"/>
          <w:bCs/>
          <w:sz w:val="24"/>
          <w:szCs w:val="24"/>
          <w:lang w:eastAsia="ru-RU"/>
        </w:rPr>
        <w:t>подвоза</w:t>
      </w:r>
      <w:proofErr w:type="gramEnd"/>
      <w:r w:rsidRPr="00993123">
        <w:rPr>
          <w:rFonts w:ascii="Times New Roman" w:eastAsia="Times New Roman" w:hAnsi="Times New Roman" w:cs="Times New Roman"/>
          <w:bCs/>
          <w:sz w:val="24"/>
          <w:szCs w:val="24"/>
          <w:lang w:eastAsia="ru-RU"/>
        </w:rPr>
        <w:t xml:space="preserve"> обучающихся к месту обучения и обратно, в 2021 году приобретены 4 школьных автобуса: 2 марки ПАЗ 32270 и 1 марки ГАЗ 322121, 1 Луидор. </w:t>
      </w:r>
    </w:p>
    <w:p w:rsidR="0041748E" w:rsidRDefault="0041748E"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042A9C" w:rsidRDefault="00142F66" w:rsidP="00993123">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7A3E2CFD" wp14:editId="3E50E97C">
                <wp:simplePos x="0" y="0"/>
                <wp:positionH relativeFrom="column">
                  <wp:posOffset>262890</wp:posOffset>
                </wp:positionH>
                <wp:positionV relativeFrom="paragraph">
                  <wp:posOffset>36830</wp:posOffset>
                </wp:positionV>
                <wp:extent cx="5591175" cy="257175"/>
                <wp:effectExtent l="76200" t="38100" r="104775" b="123825"/>
                <wp:wrapNone/>
                <wp:docPr id="73" name="Прямоугольник 73"/>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64" style="position:absolute;left:0;text-align:left;margin-left:20.7pt;margin-top:2.9pt;width:440.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GJ51D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v:textbox>
              </v:rect>
            </w:pict>
          </mc:Fallback>
        </mc:AlternateContent>
      </w:r>
    </w:p>
    <w:p w:rsidR="00142F66" w:rsidRDefault="00142F66"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C26462" w:rsidRDefault="00C26462" w:rsidP="00DF33C9">
      <w:pPr>
        <w:shd w:val="clear" w:color="auto" w:fill="FFFFFF" w:themeFill="background1"/>
        <w:spacing w:after="0" w:line="240" w:lineRule="auto"/>
        <w:ind w:firstLine="709"/>
        <w:jc w:val="both"/>
        <w:rPr>
          <w:rFonts w:ascii="Times New Roman" w:eastAsia="Calibri" w:hAnsi="Times New Roman" w:cs="Times New Roman"/>
          <w:sz w:val="24"/>
          <w:szCs w:val="24"/>
          <w:lang w:eastAsia="ru-RU"/>
        </w:rPr>
      </w:pPr>
    </w:p>
    <w:p w:rsidR="00DF33C9" w:rsidRDefault="00DF33C9" w:rsidP="00DF33C9">
      <w:pPr>
        <w:shd w:val="clear" w:color="auto" w:fill="FFFFFF" w:themeFill="background1"/>
        <w:spacing w:after="0" w:line="240" w:lineRule="auto"/>
        <w:ind w:firstLine="709"/>
        <w:jc w:val="both"/>
        <w:rPr>
          <w:rFonts w:ascii="Times New Roman" w:eastAsia="Calibri" w:hAnsi="Times New Roman" w:cs="Times New Roman"/>
          <w:sz w:val="24"/>
          <w:szCs w:val="24"/>
          <w:lang w:eastAsia="ru-RU"/>
        </w:rPr>
      </w:pPr>
      <w:r w:rsidRPr="00DF33C9">
        <w:rPr>
          <w:rFonts w:ascii="Times New Roman" w:eastAsia="Calibri" w:hAnsi="Times New Roman" w:cs="Times New Roman"/>
          <w:sz w:val="24"/>
          <w:szCs w:val="24"/>
          <w:lang w:eastAsia="ru-RU"/>
        </w:rPr>
        <w:t xml:space="preserve">На территории  Слюдянского муниципального района по состоянию на 01.01.2022 года </w:t>
      </w:r>
      <w:r w:rsidR="00A35729">
        <w:rPr>
          <w:rFonts w:ascii="Times New Roman" w:eastAsia="Calibri" w:hAnsi="Times New Roman" w:cs="Times New Roman"/>
          <w:sz w:val="24"/>
          <w:szCs w:val="24"/>
          <w:lang w:eastAsia="ru-RU"/>
        </w:rPr>
        <w:t xml:space="preserve">количество получателей пенсии составляет </w:t>
      </w:r>
      <w:r w:rsidR="004E7DF5">
        <w:rPr>
          <w:rFonts w:ascii="Times New Roman" w:eastAsia="Calibri" w:hAnsi="Times New Roman" w:cs="Times New Roman"/>
          <w:sz w:val="24"/>
          <w:szCs w:val="24"/>
          <w:lang w:eastAsia="ru-RU"/>
        </w:rPr>
        <w:t xml:space="preserve"> </w:t>
      </w:r>
      <w:r w:rsidRPr="00DF33C9">
        <w:rPr>
          <w:rFonts w:ascii="Times New Roman" w:eastAsia="Calibri" w:hAnsi="Times New Roman" w:cs="Times New Roman"/>
          <w:sz w:val="24"/>
          <w:szCs w:val="24"/>
          <w:lang w:eastAsia="ru-RU"/>
        </w:rPr>
        <w:t>12 696  чел., что меньше на 571 чел., чем в 2021 году, из них работающих 2 337 человек, больш</w:t>
      </w:r>
      <w:r w:rsidR="004E7DF5">
        <w:rPr>
          <w:rFonts w:ascii="Times New Roman" w:eastAsia="Calibri" w:hAnsi="Times New Roman" w:cs="Times New Roman"/>
          <w:sz w:val="24"/>
          <w:szCs w:val="24"/>
          <w:lang w:eastAsia="ru-RU"/>
        </w:rPr>
        <w:t>е на  371 чел., чем в 202</w:t>
      </w:r>
      <w:r w:rsidR="004A62E4">
        <w:rPr>
          <w:rFonts w:ascii="Times New Roman" w:eastAsia="Calibri" w:hAnsi="Times New Roman" w:cs="Times New Roman"/>
          <w:sz w:val="24"/>
          <w:szCs w:val="24"/>
          <w:lang w:eastAsia="ru-RU"/>
        </w:rPr>
        <w:t>0</w:t>
      </w:r>
      <w:r w:rsidR="004E7DF5">
        <w:rPr>
          <w:rFonts w:ascii="Times New Roman" w:eastAsia="Calibri" w:hAnsi="Times New Roman" w:cs="Times New Roman"/>
          <w:sz w:val="24"/>
          <w:szCs w:val="24"/>
          <w:lang w:eastAsia="ru-RU"/>
        </w:rPr>
        <w:t xml:space="preserve"> году. </w:t>
      </w:r>
      <w:r w:rsidRPr="00DF33C9">
        <w:rPr>
          <w:rFonts w:ascii="Times New Roman" w:eastAsia="Calibri" w:hAnsi="Times New Roman" w:cs="Times New Roman"/>
          <w:sz w:val="24"/>
          <w:szCs w:val="24"/>
          <w:lang w:eastAsia="ru-RU"/>
        </w:rPr>
        <w:t xml:space="preserve"> </w:t>
      </w:r>
      <w:r w:rsidR="004E7DF5">
        <w:rPr>
          <w:rFonts w:ascii="Times New Roman" w:eastAsia="Calibri" w:hAnsi="Times New Roman" w:cs="Times New Roman"/>
          <w:sz w:val="24"/>
          <w:szCs w:val="24"/>
          <w:lang w:eastAsia="ru-RU"/>
        </w:rPr>
        <w:t>О</w:t>
      </w:r>
      <w:r w:rsidRPr="00DF33C9">
        <w:rPr>
          <w:rFonts w:ascii="Times New Roman" w:eastAsia="Calibri" w:hAnsi="Times New Roman" w:cs="Times New Roman"/>
          <w:sz w:val="24"/>
          <w:szCs w:val="24"/>
          <w:lang w:eastAsia="ru-RU"/>
        </w:rPr>
        <w:t>бщее количество инвалидов – 3 661 чел., больше на 783 чел., чем в 2021 году,  детей-инвалидов -  184 ребенка, больше на 42 чел., чем в 2021 году,  граждан старше 70 лет –2 585 чел., граждан старше 80 лет – 1 298 чел., граждан старше 90 лет – 180 чел.</w:t>
      </w:r>
    </w:p>
    <w:p w:rsidR="00BD57E9" w:rsidRPr="00BD57E9" w:rsidRDefault="00BD57E9" w:rsidP="00EA6CCE">
      <w:pPr>
        <w:shd w:val="clear" w:color="auto" w:fill="FFFFFF" w:themeFill="background1"/>
        <w:spacing w:after="0" w:line="240" w:lineRule="auto"/>
        <w:ind w:firstLine="709"/>
        <w:jc w:val="both"/>
        <w:rPr>
          <w:rFonts w:ascii="Times New Roman" w:hAnsi="Times New Roman" w:cs="Times New Roman"/>
          <w:sz w:val="24"/>
          <w:szCs w:val="24"/>
        </w:rPr>
      </w:pPr>
      <w:r w:rsidRPr="00EA6CCE">
        <w:rPr>
          <w:rFonts w:ascii="Times New Roman" w:hAnsi="Times New Roman" w:cs="Times New Roman"/>
          <w:sz w:val="24"/>
          <w:szCs w:val="24"/>
        </w:rPr>
        <w:t>Численность населения с доходами ниже установленной величины прожиточного минимума в расчете на душу населения в 202</w:t>
      </w:r>
      <w:r w:rsidR="00EA6CCE" w:rsidRPr="00EA6CCE">
        <w:rPr>
          <w:rFonts w:ascii="Times New Roman" w:hAnsi="Times New Roman" w:cs="Times New Roman"/>
          <w:sz w:val="24"/>
          <w:szCs w:val="24"/>
        </w:rPr>
        <w:t>1</w:t>
      </w:r>
      <w:r w:rsidRPr="00EA6CCE">
        <w:rPr>
          <w:rFonts w:ascii="Times New Roman" w:hAnsi="Times New Roman" w:cs="Times New Roman"/>
          <w:sz w:val="24"/>
          <w:szCs w:val="24"/>
        </w:rPr>
        <w:t xml:space="preserve"> году составляет </w:t>
      </w:r>
      <w:r w:rsidR="00EA6CCE" w:rsidRPr="00EA6CCE">
        <w:rPr>
          <w:rFonts w:ascii="Times New Roman" w:hAnsi="Times New Roman" w:cs="Times New Roman"/>
          <w:sz w:val="24"/>
          <w:szCs w:val="24"/>
        </w:rPr>
        <w:t>5985</w:t>
      </w:r>
      <w:r w:rsidRPr="00EA6CCE">
        <w:rPr>
          <w:rFonts w:ascii="Times New Roman" w:hAnsi="Times New Roman" w:cs="Times New Roman"/>
          <w:sz w:val="24"/>
          <w:szCs w:val="24"/>
        </w:rPr>
        <w:t xml:space="preserve"> человек</w:t>
      </w:r>
      <w:r w:rsidR="00EA6CCE" w:rsidRPr="00EA6CCE">
        <w:rPr>
          <w:rFonts w:ascii="Times New Roman" w:hAnsi="Times New Roman" w:cs="Times New Roman"/>
          <w:sz w:val="24"/>
          <w:szCs w:val="24"/>
        </w:rPr>
        <w:t xml:space="preserve"> </w:t>
      </w:r>
      <w:r w:rsidRPr="00EA6CCE">
        <w:rPr>
          <w:rFonts w:ascii="Times New Roman" w:hAnsi="Times New Roman" w:cs="Times New Roman"/>
          <w:sz w:val="24"/>
          <w:szCs w:val="24"/>
        </w:rPr>
        <w:t xml:space="preserve"> или </w:t>
      </w:r>
      <w:r w:rsidR="00EA6CCE" w:rsidRPr="00EA6CCE">
        <w:rPr>
          <w:rFonts w:ascii="Times New Roman" w:hAnsi="Times New Roman" w:cs="Times New Roman"/>
          <w:sz w:val="24"/>
          <w:szCs w:val="24"/>
        </w:rPr>
        <w:t>15,4</w:t>
      </w:r>
      <w:r w:rsidRPr="00EA6CCE">
        <w:rPr>
          <w:rFonts w:ascii="Times New Roman" w:hAnsi="Times New Roman" w:cs="Times New Roman"/>
          <w:sz w:val="24"/>
          <w:szCs w:val="24"/>
        </w:rPr>
        <w:t xml:space="preserve"> %</w:t>
      </w:r>
      <w:r w:rsidR="00EA6CCE" w:rsidRPr="00EA6CCE">
        <w:rPr>
          <w:rFonts w:ascii="Times New Roman" w:hAnsi="Times New Roman" w:cs="Times New Roman"/>
          <w:sz w:val="24"/>
          <w:szCs w:val="24"/>
        </w:rPr>
        <w:t xml:space="preserve"> от общей численности населения</w:t>
      </w:r>
      <w:r w:rsidRPr="00EA6CCE">
        <w:rPr>
          <w:rFonts w:ascii="Times New Roman" w:hAnsi="Times New Roman" w:cs="Times New Roman"/>
          <w:sz w:val="24"/>
          <w:szCs w:val="24"/>
        </w:rPr>
        <w:t>, в 20</w:t>
      </w:r>
      <w:r w:rsidR="00EA6CCE" w:rsidRPr="00EA6CCE">
        <w:rPr>
          <w:rFonts w:ascii="Times New Roman" w:hAnsi="Times New Roman" w:cs="Times New Roman"/>
          <w:sz w:val="24"/>
          <w:szCs w:val="24"/>
        </w:rPr>
        <w:t>20</w:t>
      </w:r>
      <w:r w:rsidRPr="00EA6CCE">
        <w:rPr>
          <w:rFonts w:ascii="Times New Roman" w:hAnsi="Times New Roman" w:cs="Times New Roman"/>
          <w:sz w:val="24"/>
          <w:szCs w:val="24"/>
        </w:rPr>
        <w:t xml:space="preserve"> году данный показатель составлял 7 </w:t>
      </w:r>
      <w:r w:rsidR="00EA6CCE" w:rsidRPr="00EA6CCE">
        <w:rPr>
          <w:rFonts w:ascii="Times New Roman" w:hAnsi="Times New Roman" w:cs="Times New Roman"/>
          <w:sz w:val="24"/>
          <w:szCs w:val="24"/>
        </w:rPr>
        <w:t>554</w:t>
      </w:r>
      <w:r w:rsidRPr="00EA6CCE">
        <w:rPr>
          <w:rFonts w:ascii="Times New Roman" w:hAnsi="Times New Roman" w:cs="Times New Roman"/>
          <w:sz w:val="24"/>
          <w:szCs w:val="24"/>
        </w:rPr>
        <w:t xml:space="preserve"> человек</w:t>
      </w:r>
      <w:r w:rsidR="00EA6CCE" w:rsidRPr="00EA6CCE">
        <w:rPr>
          <w:rFonts w:ascii="Times New Roman" w:hAnsi="Times New Roman" w:cs="Times New Roman"/>
          <w:sz w:val="24"/>
          <w:szCs w:val="24"/>
        </w:rPr>
        <w:t>а</w:t>
      </w:r>
      <w:r w:rsidRPr="00EA6CCE">
        <w:rPr>
          <w:rFonts w:ascii="Times New Roman" w:hAnsi="Times New Roman" w:cs="Times New Roman"/>
          <w:sz w:val="24"/>
          <w:szCs w:val="24"/>
        </w:rPr>
        <w:t xml:space="preserve"> или </w:t>
      </w:r>
      <w:r w:rsidR="00EA6CCE" w:rsidRPr="00EA6CCE">
        <w:rPr>
          <w:rFonts w:ascii="Times New Roman" w:hAnsi="Times New Roman" w:cs="Times New Roman"/>
          <w:sz w:val="24"/>
          <w:szCs w:val="24"/>
        </w:rPr>
        <w:t>19,3</w:t>
      </w:r>
      <w:r w:rsidRPr="00EA6CCE">
        <w:rPr>
          <w:rFonts w:ascii="Times New Roman" w:hAnsi="Times New Roman" w:cs="Times New Roman"/>
          <w:sz w:val="24"/>
          <w:szCs w:val="24"/>
        </w:rPr>
        <w:t>%.</w:t>
      </w:r>
    </w:p>
    <w:p w:rsidR="006831F0" w:rsidRPr="00BD57E9" w:rsidRDefault="006831F0" w:rsidP="006831F0">
      <w:pPr>
        <w:spacing w:after="0" w:line="240" w:lineRule="auto"/>
        <w:ind w:firstLine="709"/>
        <w:jc w:val="both"/>
        <w:rPr>
          <w:rFonts w:ascii="Times New Roman" w:hAnsi="Times New Roman" w:cs="Times New Roman"/>
          <w:sz w:val="24"/>
          <w:szCs w:val="24"/>
        </w:rPr>
      </w:pPr>
      <w:proofErr w:type="gramStart"/>
      <w:r w:rsidRPr="00BD57E9">
        <w:rPr>
          <w:rFonts w:ascii="Times New Roman" w:hAnsi="Times New Roman" w:cs="Times New Roman"/>
          <w:sz w:val="24"/>
          <w:szCs w:val="24"/>
        </w:rPr>
        <w:t>На территории Слюдянского муниципального района в 202</w:t>
      </w:r>
      <w:r>
        <w:rPr>
          <w:rFonts w:ascii="Times New Roman" w:hAnsi="Times New Roman" w:cs="Times New Roman"/>
          <w:sz w:val="24"/>
          <w:szCs w:val="24"/>
        </w:rPr>
        <w:t>1</w:t>
      </w:r>
      <w:r w:rsidRPr="00BD57E9">
        <w:rPr>
          <w:rFonts w:ascii="Times New Roman" w:hAnsi="Times New Roman" w:cs="Times New Roman"/>
          <w:sz w:val="24"/>
          <w:szCs w:val="24"/>
        </w:rPr>
        <w:t xml:space="preserve"> году </w:t>
      </w:r>
      <w:r>
        <w:rPr>
          <w:rFonts w:ascii="Times New Roman" w:hAnsi="Times New Roman" w:cs="Times New Roman"/>
          <w:sz w:val="24"/>
          <w:szCs w:val="24"/>
        </w:rPr>
        <w:t>946</w:t>
      </w:r>
      <w:r w:rsidRPr="00BD57E9">
        <w:rPr>
          <w:rFonts w:ascii="Times New Roman" w:hAnsi="Times New Roman" w:cs="Times New Roman"/>
          <w:sz w:val="24"/>
          <w:szCs w:val="24"/>
        </w:rPr>
        <w:t xml:space="preserve">  многодетных семей состоят на учете в областном государственном казенном учреждении «Управление социальной защиты населения по Слюдянскому району», что на </w:t>
      </w:r>
      <w:r>
        <w:rPr>
          <w:rFonts w:ascii="Times New Roman" w:hAnsi="Times New Roman" w:cs="Times New Roman"/>
          <w:sz w:val="24"/>
          <w:szCs w:val="24"/>
        </w:rPr>
        <w:t>381</w:t>
      </w:r>
      <w:r w:rsidRPr="00BD57E9">
        <w:rPr>
          <w:rFonts w:ascii="Times New Roman" w:hAnsi="Times New Roman" w:cs="Times New Roman"/>
          <w:sz w:val="24"/>
          <w:szCs w:val="24"/>
        </w:rPr>
        <w:t xml:space="preserve"> сем</w:t>
      </w:r>
      <w:r>
        <w:rPr>
          <w:rFonts w:ascii="Times New Roman" w:hAnsi="Times New Roman" w:cs="Times New Roman"/>
          <w:sz w:val="24"/>
          <w:szCs w:val="24"/>
        </w:rPr>
        <w:t>ью</w:t>
      </w:r>
      <w:r w:rsidRPr="00BD57E9">
        <w:rPr>
          <w:rFonts w:ascii="Times New Roman" w:hAnsi="Times New Roman" w:cs="Times New Roman"/>
          <w:sz w:val="24"/>
          <w:szCs w:val="24"/>
        </w:rPr>
        <w:t xml:space="preserve">  больше, чем в 20</w:t>
      </w:r>
      <w:r>
        <w:rPr>
          <w:rFonts w:ascii="Times New Roman" w:hAnsi="Times New Roman" w:cs="Times New Roman"/>
          <w:sz w:val="24"/>
          <w:szCs w:val="24"/>
        </w:rPr>
        <w:t>20</w:t>
      </w:r>
      <w:r w:rsidRPr="00BD57E9">
        <w:rPr>
          <w:rFonts w:ascii="Times New Roman" w:hAnsi="Times New Roman" w:cs="Times New Roman"/>
          <w:sz w:val="24"/>
          <w:szCs w:val="24"/>
        </w:rPr>
        <w:t xml:space="preserve"> году, в которых воспитывается </w:t>
      </w:r>
      <w:r>
        <w:rPr>
          <w:rFonts w:ascii="Times New Roman" w:hAnsi="Times New Roman" w:cs="Times New Roman"/>
          <w:sz w:val="24"/>
          <w:szCs w:val="24"/>
        </w:rPr>
        <w:t>3178</w:t>
      </w:r>
      <w:r w:rsidRPr="00BD57E9">
        <w:rPr>
          <w:rFonts w:ascii="Times New Roman" w:hAnsi="Times New Roman" w:cs="Times New Roman"/>
          <w:b/>
          <w:sz w:val="24"/>
          <w:szCs w:val="24"/>
        </w:rPr>
        <w:t xml:space="preserve"> </w:t>
      </w:r>
      <w:r w:rsidRPr="00BD57E9">
        <w:rPr>
          <w:rFonts w:ascii="Times New Roman" w:hAnsi="Times New Roman" w:cs="Times New Roman"/>
          <w:sz w:val="24"/>
          <w:szCs w:val="24"/>
        </w:rPr>
        <w:t xml:space="preserve">детей, что на </w:t>
      </w:r>
      <w:r>
        <w:rPr>
          <w:rFonts w:ascii="Times New Roman" w:hAnsi="Times New Roman" w:cs="Times New Roman"/>
          <w:sz w:val="24"/>
          <w:szCs w:val="24"/>
        </w:rPr>
        <w:t>38</w:t>
      </w:r>
      <w:r w:rsidRPr="00BD57E9">
        <w:rPr>
          <w:rFonts w:ascii="Times New Roman" w:hAnsi="Times New Roman" w:cs="Times New Roman"/>
          <w:sz w:val="24"/>
          <w:szCs w:val="24"/>
        </w:rPr>
        <w:t xml:space="preserve">3 ребенка </w:t>
      </w:r>
      <w:r>
        <w:rPr>
          <w:rFonts w:ascii="Times New Roman" w:hAnsi="Times New Roman" w:cs="Times New Roman"/>
          <w:sz w:val="24"/>
          <w:szCs w:val="24"/>
        </w:rPr>
        <w:t>больш</w:t>
      </w:r>
      <w:r w:rsidRPr="00BD57E9">
        <w:rPr>
          <w:rFonts w:ascii="Times New Roman" w:hAnsi="Times New Roman" w:cs="Times New Roman"/>
          <w:sz w:val="24"/>
          <w:szCs w:val="24"/>
        </w:rPr>
        <w:t>е, чем в 20</w:t>
      </w:r>
      <w:r>
        <w:rPr>
          <w:rFonts w:ascii="Times New Roman" w:hAnsi="Times New Roman" w:cs="Times New Roman"/>
          <w:sz w:val="24"/>
          <w:szCs w:val="24"/>
        </w:rPr>
        <w:t>20 году</w:t>
      </w:r>
      <w:r w:rsidRPr="00BD57E9">
        <w:rPr>
          <w:rFonts w:ascii="Times New Roman" w:hAnsi="Times New Roman" w:cs="Times New Roman"/>
          <w:sz w:val="24"/>
          <w:szCs w:val="24"/>
        </w:rPr>
        <w:t>.</w:t>
      </w:r>
      <w:r>
        <w:rPr>
          <w:rFonts w:ascii="Times New Roman" w:hAnsi="Times New Roman" w:cs="Times New Roman"/>
          <w:sz w:val="24"/>
          <w:szCs w:val="24"/>
        </w:rPr>
        <w:t xml:space="preserve"> 58</w:t>
      </w:r>
      <w:r w:rsidRPr="00BD57E9">
        <w:rPr>
          <w:rFonts w:ascii="Times New Roman" w:hAnsi="Times New Roman" w:cs="Times New Roman"/>
          <w:sz w:val="24"/>
          <w:szCs w:val="24"/>
        </w:rPr>
        <w:t xml:space="preserve"> сем</w:t>
      </w:r>
      <w:r>
        <w:rPr>
          <w:rFonts w:ascii="Times New Roman" w:hAnsi="Times New Roman" w:cs="Times New Roman"/>
          <w:sz w:val="24"/>
          <w:szCs w:val="24"/>
        </w:rPr>
        <w:t>ей</w:t>
      </w:r>
      <w:r w:rsidRPr="00BD57E9">
        <w:rPr>
          <w:rFonts w:ascii="Times New Roman" w:hAnsi="Times New Roman" w:cs="Times New Roman"/>
          <w:sz w:val="24"/>
          <w:szCs w:val="24"/>
        </w:rPr>
        <w:t xml:space="preserve"> находятся в социально опасном положении, в которых воспитывается</w:t>
      </w:r>
      <w:r>
        <w:rPr>
          <w:rFonts w:ascii="Times New Roman" w:hAnsi="Times New Roman" w:cs="Times New Roman"/>
          <w:sz w:val="24"/>
          <w:szCs w:val="24"/>
        </w:rPr>
        <w:t xml:space="preserve"> 133</w:t>
      </w:r>
      <w:proofErr w:type="gramEnd"/>
      <w:r w:rsidRPr="00BD57E9">
        <w:rPr>
          <w:rFonts w:ascii="Times New Roman" w:hAnsi="Times New Roman" w:cs="Times New Roman"/>
          <w:b/>
          <w:sz w:val="24"/>
          <w:szCs w:val="24"/>
        </w:rPr>
        <w:t xml:space="preserve"> </w:t>
      </w:r>
      <w:r w:rsidRPr="00C63C3F">
        <w:rPr>
          <w:rFonts w:ascii="Times New Roman" w:hAnsi="Times New Roman" w:cs="Times New Roman"/>
          <w:sz w:val="24"/>
          <w:szCs w:val="24"/>
        </w:rPr>
        <w:t>ребенка</w:t>
      </w:r>
      <w:r w:rsidRPr="00BD57E9">
        <w:rPr>
          <w:rFonts w:ascii="Times New Roman" w:hAnsi="Times New Roman" w:cs="Times New Roman"/>
          <w:sz w:val="24"/>
          <w:szCs w:val="24"/>
        </w:rPr>
        <w:t xml:space="preserve">, что на </w:t>
      </w:r>
      <w:r>
        <w:rPr>
          <w:rFonts w:ascii="Times New Roman" w:hAnsi="Times New Roman" w:cs="Times New Roman"/>
          <w:sz w:val="24"/>
          <w:szCs w:val="24"/>
        </w:rPr>
        <w:t>35</w:t>
      </w:r>
      <w:r w:rsidRPr="00BD57E9">
        <w:rPr>
          <w:rFonts w:ascii="Times New Roman" w:hAnsi="Times New Roman" w:cs="Times New Roman"/>
          <w:sz w:val="24"/>
          <w:szCs w:val="24"/>
        </w:rPr>
        <w:t xml:space="preserve"> семей </w:t>
      </w:r>
      <w:r>
        <w:rPr>
          <w:rFonts w:ascii="Times New Roman" w:hAnsi="Times New Roman" w:cs="Times New Roman"/>
          <w:sz w:val="24"/>
          <w:szCs w:val="24"/>
        </w:rPr>
        <w:t>меньше</w:t>
      </w:r>
      <w:r w:rsidRPr="00BD57E9">
        <w:rPr>
          <w:rFonts w:ascii="Times New Roman" w:hAnsi="Times New Roman" w:cs="Times New Roman"/>
          <w:sz w:val="24"/>
          <w:szCs w:val="24"/>
        </w:rPr>
        <w:t xml:space="preserve">, чем  в </w:t>
      </w:r>
      <w:r w:rsidRPr="00C63C3F">
        <w:rPr>
          <w:rFonts w:ascii="Times New Roman" w:hAnsi="Times New Roman" w:cs="Times New Roman"/>
          <w:sz w:val="24"/>
          <w:szCs w:val="24"/>
        </w:rPr>
        <w:t>2020</w:t>
      </w:r>
      <w:r>
        <w:rPr>
          <w:rFonts w:ascii="Times New Roman" w:hAnsi="Times New Roman" w:cs="Times New Roman"/>
          <w:sz w:val="24"/>
          <w:szCs w:val="24"/>
        </w:rPr>
        <w:t xml:space="preserve"> году, где воспитывается на 84</w:t>
      </w:r>
      <w:r w:rsidRPr="00BD57E9">
        <w:rPr>
          <w:rFonts w:ascii="Times New Roman" w:hAnsi="Times New Roman" w:cs="Times New Roman"/>
          <w:sz w:val="24"/>
          <w:szCs w:val="24"/>
        </w:rPr>
        <w:t xml:space="preserve"> </w:t>
      </w:r>
      <w:r>
        <w:rPr>
          <w:rFonts w:ascii="Times New Roman" w:hAnsi="Times New Roman" w:cs="Times New Roman"/>
          <w:sz w:val="24"/>
          <w:szCs w:val="24"/>
        </w:rPr>
        <w:t>ребенка</w:t>
      </w:r>
      <w:r w:rsidRPr="00BD57E9">
        <w:rPr>
          <w:rFonts w:ascii="Times New Roman" w:hAnsi="Times New Roman" w:cs="Times New Roman"/>
          <w:sz w:val="24"/>
          <w:szCs w:val="24"/>
        </w:rPr>
        <w:t xml:space="preserve"> </w:t>
      </w:r>
      <w:r>
        <w:rPr>
          <w:rFonts w:ascii="Times New Roman" w:hAnsi="Times New Roman" w:cs="Times New Roman"/>
          <w:sz w:val="24"/>
          <w:szCs w:val="24"/>
        </w:rPr>
        <w:t>меньше</w:t>
      </w:r>
      <w:r w:rsidRPr="00BD57E9">
        <w:rPr>
          <w:rFonts w:ascii="Times New Roman" w:hAnsi="Times New Roman" w:cs="Times New Roman"/>
          <w:sz w:val="24"/>
          <w:szCs w:val="24"/>
        </w:rPr>
        <w:t xml:space="preserve">. </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Таким образом, социальная поддержка пожилых людей, граждан с ограниченными возможностями здоровья, малоимущих семей с детьми, граждан, находящихся в трудной жизненной ситуации, и других категорий населений, нуждающихся в социальной поддержке, на сегодняшний день остается актуальной.</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xml:space="preserve">На территории Слюдянского муниципального района разработана и утверждена муниципальная программа «Социальная поддержка населения </w:t>
      </w:r>
      <w:r w:rsidR="00A2721C" w:rsidRPr="00BD57E9">
        <w:rPr>
          <w:rFonts w:ascii="Times New Roman" w:eastAsia="Calibri" w:hAnsi="Times New Roman" w:cs="Times New Roman"/>
          <w:sz w:val="24"/>
          <w:szCs w:val="24"/>
          <w:lang w:eastAsia="ru-RU"/>
        </w:rPr>
        <w:t>Слюдянск</w:t>
      </w:r>
      <w:r w:rsidR="00A2721C">
        <w:rPr>
          <w:rFonts w:ascii="Times New Roman" w:eastAsia="Calibri" w:hAnsi="Times New Roman" w:cs="Times New Roman"/>
          <w:sz w:val="24"/>
          <w:szCs w:val="24"/>
          <w:lang w:eastAsia="ru-RU"/>
        </w:rPr>
        <w:t>ого</w:t>
      </w:r>
      <w:r w:rsidR="00A2721C" w:rsidRPr="00BD57E9">
        <w:rPr>
          <w:rFonts w:ascii="Times New Roman" w:eastAsia="Calibri" w:hAnsi="Times New Roman" w:cs="Times New Roman"/>
          <w:sz w:val="24"/>
          <w:szCs w:val="24"/>
          <w:lang w:eastAsia="ru-RU"/>
        </w:rPr>
        <w:t xml:space="preserve"> </w:t>
      </w:r>
      <w:r w:rsidRPr="00BD57E9">
        <w:rPr>
          <w:rFonts w:ascii="Times New Roman" w:eastAsia="Calibri" w:hAnsi="Times New Roman" w:cs="Times New Roman"/>
          <w:sz w:val="24"/>
          <w:szCs w:val="24"/>
          <w:lang w:eastAsia="ru-RU"/>
        </w:rPr>
        <w:lastRenderedPageBreak/>
        <w:t>муниципального район</w:t>
      </w:r>
      <w:r w:rsidR="007506D2">
        <w:rPr>
          <w:rFonts w:ascii="Times New Roman" w:eastAsia="Calibri" w:hAnsi="Times New Roman" w:cs="Times New Roman"/>
          <w:sz w:val="24"/>
          <w:szCs w:val="24"/>
          <w:lang w:eastAsia="ru-RU"/>
        </w:rPr>
        <w:t>а</w:t>
      </w:r>
      <w:r w:rsidRPr="00BD57E9">
        <w:rPr>
          <w:rFonts w:ascii="Times New Roman" w:eastAsia="Calibri" w:hAnsi="Times New Roman" w:cs="Times New Roman"/>
          <w:sz w:val="24"/>
          <w:szCs w:val="24"/>
          <w:lang w:eastAsia="ru-RU"/>
        </w:rPr>
        <w:t>». В  соответствии с  Программой осуществляется ряд мероприятий, направленных на социальную поддержку граждан.</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proofErr w:type="gramStart"/>
      <w:r w:rsidRPr="00BD57E9">
        <w:rPr>
          <w:rFonts w:ascii="Times New Roman" w:eastAsia="Calibri" w:hAnsi="Times New Roman" w:cs="Times New Roman"/>
          <w:sz w:val="24"/>
          <w:szCs w:val="24"/>
          <w:lang w:eastAsia="ru-RU"/>
        </w:rPr>
        <w:t>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администрацией Слюдянского муниципального района оказано адресной материальной помощи </w:t>
      </w:r>
      <w:r>
        <w:rPr>
          <w:rFonts w:ascii="Times New Roman" w:eastAsia="Calibri" w:hAnsi="Times New Roman" w:cs="Times New Roman"/>
          <w:sz w:val="24"/>
          <w:szCs w:val="24"/>
          <w:lang w:eastAsia="ru-RU"/>
        </w:rPr>
        <w:t>31</w:t>
      </w:r>
      <w:r w:rsidRPr="00BD57E9">
        <w:rPr>
          <w:rFonts w:ascii="Times New Roman" w:eastAsia="Calibri" w:hAnsi="Times New Roman" w:cs="Times New Roman"/>
          <w:sz w:val="24"/>
          <w:szCs w:val="24"/>
          <w:lang w:eastAsia="ru-RU"/>
        </w:rPr>
        <w:t xml:space="preserve"> семь</w:t>
      </w:r>
      <w:r>
        <w:rPr>
          <w:rFonts w:ascii="Times New Roman" w:eastAsia="Calibri" w:hAnsi="Times New Roman" w:cs="Times New Roman"/>
          <w:sz w:val="24"/>
          <w:szCs w:val="24"/>
          <w:lang w:eastAsia="ru-RU"/>
        </w:rPr>
        <w:t>е, находящей</w:t>
      </w:r>
      <w:r w:rsidRPr="00BD57E9">
        <w:rPr>
          <w:rFonts w:ascii="Times New Roman" w:eastAsia="Calibri" w:hAnsi="Times New Roman" w:cs="Times New Roman"/>
          <w:sz w:val="24"/>
          <w:szCs w:val="24"/>
          <w:lang w:eastAsia="ru-RU"/>
        </w:rPr>
        <w:t>ся в трудной жизненной ситуации, на сумму 70</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,9 тыс. руб.,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8</w:t>
      </w:r>
      <w:r>
        <w:rPr>
          <w:rFonts w:ascii="Times New Roman" w:eastAsia="Calibri" w:hAnsi="Times New Roman" w:cs="Times New Roman"/>
          <w:sz w:val="24"/>
          <w:szCs w:val="24"/>
          <w:lang w:eastAsia="ru-RU"/>
        </w:rPr>
        <w:t>2</w:t>
      </w:r>
      <w:r w:rsidRPr="00BD57E9">
        <w:rPr>
          <w:rFonts w:ascii="Times New Roman" w:eastAsia="Calibri" w:hAnsi="Times New Roman" w:cs="Times New Roman"/>
          <w:sz w:val="24"/>
          <w:szCs w:val="24"/>
          <w:lang w:eastAsia="ru-RU"/>
        </w:rPr>
        <w:t xml:space="preserve"> семьям была оказана адресная материальная помощь на сумму 7</w:t>
      </w:r>
      <w:r>
        <w:rPr>
          <w:rFonts w:ascii="Times New Roman" w:eastAsia="Calibri" w:hAnsi="Times New Roman" w:cs="Times New Roman"/>
          <w:sz w:val="24"/>
          <w:szCs w:val="24"/>
          <w:lang w:eastAsia="ru-RU"/>
        </w:rPr>
        <w:t>01</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 количество семей уменьшилось в связи с тем, что семьи в течение года преодолели трудную жизненную ситуацию.</w:t>
      </w:r>
      <w:proofErr w:type="gramEnd"/>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На территории Слюдянского муниципального района организован проезд школьников из отдаленных районов, где нет образовательных учреждений до места учебы и обратно по маршрутам Слюдянка – Байкальск,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затрачено сре</w:t>
      </w:r>
      <w:proofErr w:type="gramStart"/>
      <w:r w:rsidRPr="00BD57E9">
        <w:rPr>
          <w:rFonts w:ascii="Times New Roman" w:eastAsia="Calibri" w:hAnsi="Times New Roman" w:cs="Times New Roman"/>
          <w:sz w:val="24"/>
          <w:szCs w:val="24"/>
          <w:lang w:eastAsia="ru-RU"/>
        </w:rPr>
        <w:t>дств в с</w:t>
      </w:r>
      <w:proofErr w:type="gramEnd"/>
      <w:r w:rsidRPr="00BD57E9">
        <w:rPr>
          <w:rFonts w:ascii="Times New Roman" w:eastAsia="Calibri" w:hAnsi="Times New Roman" w:cs="Times New Roman"/>
          <w:sz w:val="24"/>
          <w:szCs w:val="24"/>
          <w:lang w:eastAsia="ru-RU"/>
        </w:rPr>
        <w:t>умме 18</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этой мерой социальной поддержки воспользовалось </w:t>
      </w:r>
      <w:r>
        <w:rPr>
          <w:rFonts w:ascii="Times New Roman" w:eastAsia="Calibri" w:hAnsi="Times New Roman" w:cs="Times New Roman"/>
          <w:sz w:val="24"/>
          <w:szCs w:val="24"/>
          <w:lang w:eastAsia="ru-RU"/>
        </w:rPr>
        <w:t>49</w:t>
      </w:r>
      <w:r w:rsidRPr="00BD57E9">
        <w:rPr>
          <w:rFonts w:ascii="Times New Roman" w:eastAsia="Calibri" w:hAnsi="Times New Roman" w:cs="Times New Roman"/>
          <w:sz w:val="24"/>
          <w:szCs w:val="24"/>
          <w:lang w:eastAsia="ru-RU"/>
        </w:rPr>
        <w:t xml:space="preserve"> школьник</w:t>
      </w:r>
      <w:r>
        <w:rPr>
          <w:rFonts w:ascii="Times New Roman" w:eastAsia="Calibri" w:hAnsi="Times New Roman" w:cs="Times New Roman"/>
          <w:sz w:val="24"/>
          <w:szCs w:val="24"/>
          <w:lang w:eastAsia="ru-RU"/>
        </w:rPr>
        <w:t>ов</w:t>
      </w:r>
      <w:r w:rsidRPr="00BD57E9">
        <w:rPr>
          <w:rFonts w:ascii="Times New Roman" w:eastAsia="Calibri" w:hAnsi="Times New Roman" w:cs="Times New Roman"/>
          <w:sz w:val="24"/>
          <w:szCs w:val="24"/>
          <w:lang w:eastAsia="ru-RU"/>
        </w:rPr>
        <w:t>.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затрачено средств на сумму </w:t>
      </w:r>
      <w:r>
        <w:rPr>
          <w:rFonts w:ascii="Times New Roman" w:eastAsia="Calibri" w:hAnsi="Times New Roman" w:cs="Times New Roman"/>
          <w:sz w:val="24"/>
          <w:szCs w:val="24"/>
          <w:lang w:eastAsia="ru-RU"/>
        </w:rPr>
        <w:t>178</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8</w:t>
      </w:r>
      <w:r w:rsidRPr="00BD57E9">
        <w:rPr>
          <w:rFonts w:ascii="Times New Roman" w:eastAsia="Calibri" w:hAnsi="Times New Roman" w:cs="Times New Roman"/>
          <w:sz w:val="24"/>
          <w:szCs w:val="24"/>
          <w:lang w:eastAsia="ru-RU"/>
        </w:rPr>
        <w:t xml:space="preserve"> тыс. руб. и этой мерой социальной поддержки воспользовалось </w:t>
      </w:r>
      <w:r>
        <w:rPr>
          <w:rFonts w:ascii="Times New Roman" w:eastAsia="Calibri" w:hAnsi="Times New Roman" w:cs="Times New Roman"/>
          <w:sz w:val="24"/>
          <w:szCs w:val="24"/>
          <w:lang w:eastAsia="ru-RU"/>
        </w:rPr>
        <w:t>53</w:t>
      </w:r>
      <w:r w:rsidRPr="00BD57E9">
        <w:rPr>
          <w:rFonts w:ascii="Times New Roman" w:eastAsia="Calibri" w:hAnsi="Times New Roman" w:cs="Times New Roman"/>
          <w:sz w:val="24"/>
          <w:szCs w:val="24"/>
          <w:lang w:eastAsia="ru-RU"/>
        </w:rPr>
        <w:t xml:space="preserve"> школьник</w:t>
      </w:r>
      <w:r>
        <w:rPr>
          <w:rFonts w:ascii="Times New Roman" w:eastAsia="Calibri" w:hAnsi="Times New Roman" w:cs="Times New Roman"/>
          <w:sz w:val="24"/>
          <w:szCs w:val="24"/>
          <w:lang w:eastAsia="ru-RU"/>
        </w:rPr>
        <w:t>а</w:t>
      </w:r>
      <w:r w:rsidRPr="00BD57E9">
        <w:rPr>
          <w:rFonts w:ascii="Times New Roman" w:eastAsia="Calibri" w:hAnsi="Times New Roman" w:cs="Times New Roman"/>
          <w:sz w:val="24"/>
          <w:szCs w:val="24"/>
          <w:lang w:eastAsia="ru-RU"/>
        </w:rPr>
        <w:t>.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перевозка школьников проводится школьным</w:t>
      </w:r>
      <w:r>
        <w:rPr>
          <w:rFonts w:ascii="Times New Roman" w:eastAsia="Calibri" w:hAnsi="Times New Roman" w:cs="Times New Roman"/>
          <w:sz w:val="24"/>
          <w:szCs w:val="24"/>
          <w:lang w:eastAsia="ru-RU"/>
        </w:rPr>
        <w:t>и автобуса</w:t>
      </w:r>
      <w:r w:rsidRPr="00BD57E9">
        <w:rPr>
          <w:rFonts w:ascii="Times New Roman" w:eastAsia="Calibri" w:hAnsi="Times New Roman" w:cs="Times New Roman"/>
          <w:sz w:val="24"/>
          <w:szCs w:val="24"/>
          <w:lang w:eastAsia="ru-RU"/>
        </w:rPr>
        <w:t>м</w:t>
      </w:r>
      <w:r>
        <w:rPr>
          <w:rFonts w:ascii="Times New Roman" w:eastAsia="Calibri" w:hAnsi="Times New Roman" w:cs="Times New Roman"/>
          <w:sz w:val="24"/>
          <w:szCs w:val="24"/>
          <w:lang w:eastAsia="ru-RU"/>
        </w:rPr>
        <w:t>и</w:t>
      </w:r>
      <w:r w:rsidRPr="00BD57E9">
        <w:rPr>
          <w:rFonts w:ascii="Times New Roman" w:eastAsia="Calibri" w:hAnsi="Times New Roman" w:cs="Times New Roman"/>
          <w:sz w:val="24"/>
          <w:szCs w:val="24"/>
          <w:lang w:eastAsia="ru-RU"/>
        </w:rPr>
        <w:t xml:space="preserve">, </w:t>
      </w:r>
      <w:proofErr w:type="gramStart"/>
      <w:r w:rsidRPr="00BD57E9">
        <w:rPr>
          <w:rFonts w:ascii="Times New Roman" w:eastAsia="Calibri" w:hAnsi="Times New Roman" w:cs="Times New Roman"/>
          <w:sz w:val="24"/>
          <w:szCs w:val="24"/>
          <w:lang w:eastAsia="ru-RU"/>
        </w:rPr>
        <w:t>поступившим</w:t>
      </w:r>
      <w:proofErr w:type="gramEnd"/>
      <w:r w:rsidRPr="00BD57E9">
        <w:rPr>
          <w:rFonts w:ascii="Times New Roman" w:eastAsia="Calibri" w:hAnsi="Times New Roman" w:cs="Times New Roman"/>
          <w:sz w:val="24"/>
          <w:szCs w:val="24"/>
          <w:lang w:eastAsia="ru-RU"/>
        </w:rPr>
        <w:t xml:space="preserve"> в г. Байкальск</w:t>
      </w:r>
      <w:r>
        <w:rPr>
          <w:rFonts w:ascii="Times New Roman" w:eastAsia="Calibri" w:hAnsi="Times New Roman" w:cs="Times New Roman"/>
          <w:sz w:val="24"/>
          <w:szCs w:val="24"/>
          <w:lang w:eastAsia="ru-RU"/>
        </w:rPr>
        <w:t xml:space="preserve"> и в г. Слюдянка</w:t>
      </w:r>
      <w:r w:rsidRPr="00BD57E9">
        <w:rPr>
          <w:rFonts w:ascii="Times New Roman" w:eastAsia="Calibri" w:hAnsi="Times New Roman" w:cs="Times New Roman"/>
          <w:sz w:val="24"/>
          <w:szCs w:val="24"/>
          <w:lang w:eastAsia="ru-RU"/>
        </w:rPr>
        <w:t>.</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2021</w:t>
      </w:r>
      <w:r w:rsidRPr="00BD57E9">
        <w:rPr>
          <w:rFonts w:ascii="Times New Roman" w:eastAsia="Calibri" w:hAnsi="Times New Roman" w:cs="Times New Roman"/>
          <w:sz w:val="24"/>
          <w:szCs w:val="24"/>
          <w:lang w:eastAsia="ru-RU"/>
        </w:rPr>
        <w:t xml:space="preserve"> году 1 Почетный гражданин воспользовался мерой социальной поддержки в виде 50% скидки на оплату ЖКУ. В настоящее время на территории Слюдянского муниципального района проживает 13 Почетных граждан. Также ко Дню муниципального образования в соответствии с Положением «О Почетном гражданине муниципального образования Слюдянский район» были произведены выплаты материальной помощи в размере </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тыс. руб. каждому Почетному гражданину.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также 1 Почетный гражданин воспользовался мерой социальной поддержки в виде 50% скидки на оплату ЖКУ и ко Дню муниципального образования были произведены выплаты</w:t>
      </w:r>
      <w:r>
        <w:rPr>
          <w:rFonts w:ascii="Times New Roman" w:eastAsia="Calibri" w:hAnsi="Times New Roman" w:cs="Times New Roman"/>
          <w:sz w:val="24"/>
          <w:szCs w:val="24"/>
          <w:lang w:eastAsia="ru-RU"/>
        </w:rPr>
        <w:t xml:space="preserve"> материальной помощи в размере 3</w:t>
      </w:r>
      <w:r w:rsidRPr="00BD57E9">
        <w:rPr>
          <w:rFonts w:ascii="Times New Roman" w:eastAsia="Calibri" w:hAnsi="Times New Roman" w:cs="Times New Roman"/>
          <w:sz w:val="24"/>
          <w:szCs w:val="24"/>
          <w:lang w:eastAsia="ru-RU"/>
        </w:rPr>
        <w:t xml:space="preserve"> тыс. руб. каждому Почетному гражданину.</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За возмещением затрат по оплате за ЖКУ (электроэнергия) в размере 30 % скидки многодетным семьям</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имеющим 4 – х и более детей до 18 лет</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обратилось </w:t>
      </w:r>
      <w:r>
        <w:rPr>
          <w:rFonts w:ascii="Times New Roman" w:eastAsia="Calibri" w:hAnsi="Times New Roman" w:cs="Times New Roman"/>
          <w:sz w:val="24"/>
          <w:szCs w:val="24"/>
          <w:lang w:eastAsia="ru-RU"/>
        </w:rPr>
        <w:t>6</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семей на сумму 68,9</w:t>
      </w:r>
      <w:r w:rsidRPr="00BD57E9">
        <w:rPr>
          <w:rFonts w:ascii="Times New Roman" w:eastAsia="Calibri" w:hAnsi="Times New Roman" w:cs="Times New Roman"/>
          <w:sz w:val="24"/>
          <w:szCs w:val="24"/>
          <w:lang w:eastAsia="ru-RU"/>
        </w:rPr>
        <w:t xml:space="preserve"> тыс. руб. или на 2 семьи  </w:t>
      </w:r>
      <w:r>
        <w:rPr>
          <w:rFonts w:ascii="Times New Roman" w:eastAsia="Calibri" w:hAnsi="Times New Roman" w:cs="Times New Roman"/>
          <w:sz w:val="24"/>
          <w:szCs w:val="24"/>
          <w:lang w:eastAsia="ru-RU"/>
        </w:rPr>
        <w:t>и на сумму 3,4 тыс. руб.</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меньше</w:t>
      </w:r>
      <w:r w:rsidRPr="00BD57E9">
        <w:rPr>
          <w:rFonts w:ascii="Times New Roman" w:eastAsia="Calibri" w:hAnsi="Times New Roman" w:cs="Times New Roman"/>
          <w:sz w:val="24"/>
          <w:szCs w:val="24"/>
          <w:lang w:eastAsia="ru-RU"/>
        </w:rPr>
        <w:t>, чем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xml:space="preserve"> По обеспечению трудовой занятости несовершеннолетних граждан в возрасте от 14 до 18 лет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17</w:t>
      </w:r>
      <w:r>
        <w:rPr>
          <w:rFonts w:ascii="Times New Roman" w:eastAsia="Calibri" w:hAnsi="Times New Roman" w:cs="Times New Roman"/>
          <w:sz w:val="24"/>
          <w:szCs w:val="24"/>
          <w:lang w:eastAsia="ru-RU"/>
        </w:rPr>
        <w:t>1 подросток</w:t>
      </w:r>
      <w:r w:rsidRPr="00BD57E9">
        <w:rPr>
          <w:rFonts w:ascii="Times New Roman" w:eastAsia="Calibri" w:hAnsi="Times New Roman" w:cs="Times New Roman"/>
          <w:sz w:val="24"/>
          <w:szCs w:val="24"/>
          <w:lang w:eastAsia="ru-RU"/>
        </w:rPr>
        <w:t xml:space="preserve"> был временно трудоустроен, совместно с центром занятости населения по Слюдянскому району их труд был оплачен. Для этих целей было выделено и израсходовано 4</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рублей.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были обеспечены трудовой занятостью несовершеннолетние граждане в возрасте от 14 до 18 лет 17</w:t>
      </w:r>
      <w:r>
        <w:rPr>
          <w:rFonts w:ascii="Times New Roman" w:eastAsia="Calibri" w:hAnsi="Times New Roman" w:cs="Times New Roman"/>
          <w:sz w:val="24"/>
          <w:szCs w:val="24"/>
          <w:lang w:eastAsia="ru-RU"/>
        </w:rPr>
        <w:t>9 подростов</w:t>
      </w:r>
      <w:r w:rsidRPr="00BD57E9">
        <w:rPr>
          <w:rFonts w:ascii="Times New Roman" w:eastAsia="Calibri" w:hAnsi="Times New Roman" w:cs="Times New Roman"/>
          <w:sz w:val="24"/>
          <w:szCs w:val="24"/>
          <w:lang w:eastAsia="ru-RU"/>
        </w:rPr>
        <w:t xml:space="preserve"> на сумму 4</w:t>
      </w:r>
      <w:r>
        <w:rPr>
          <w:rFonts w:ascii="Times New Roman" w:eastAsia="Calibri" w:hAnsi="Times New Roman" w:cs="Times New Roman"/>
          <w:sz w:val="24"/>
          <w:szCs w:val="24"/>
          <w:lang w:eastAsia="ru-RU"/>
        </w:rPr>
        <w:t>51</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w:t>
      </w:r>
      <w:r w:rsidRPr="00BD57E9">
        <w:rPr>
          <w:rFonts w:ascii="Times New Roman" w:eastAsia="Calibri" w:hAnsi="Times New Roman" w:cs="Times New Roman"/>
          <w:sz w:val="24"/>
          <w:szCs w:val="24"/>
          <w:lang w:eastAsia="ru-RU"/>
        </w:rPr>
        <w:t xml:space="preserve"> тыс. руб.</w:t>
      </w:r>
    </w:p>
    <w:p w:rsidR="006831F0" w:rsidRDefault="006831F0" w:rsidP="006831F0">
      <w:pPr>
        <w:spacing w:after="0" w:line="240" w:lineRule="auto"/>
        <w:ind w:firstLine="709"/>
        <w:jc w:val="both"/>
        <w:rPr>
          <w:rFonts w:ascii="Calibri" w:eastAsia="Calibri" w:hAnsi="Calibri" w:cs="Times New Roman"/>
          <w:shd w:val="clear" w:color="auto" w:fill="FFFFFF" w:themeFill="background1"/>
        </w:rPr>
      </w:pPr>
      <w:proofErr w:type="gramStart"/>
      <w:r w:rsidRPr="00BD57E9">
        <w:rPr>
          <w:rFonts w:ascii="Times New Roman" w:eastAsia="Calibri" w:hAnsi="Times New Roman" w:cs="Times New Roman"/>
          <w:sz w:val="24"/>
          <w:szCs w:val="24"/>
          <w:lang w:eastAsia="ru-RU"/>
        </w:rPr>
        <w:t xml:space="preserve">В соответствии с Законом Иркутской области от 23 октября 2006 года № 63 – </w:t>
      </w:r>
      <w:r>
        <w:rPr>
          <w:rFonts w:ascii="Times New Roman" w:eastAsia="Calibri" w:hAnsi="Times New Roman" w:cs="Times New Roman"/>
          <w:sz w:val="24"/>
          <w:szCs w:val="24"/>
          <w:lang w:eastAsia="ru-RU"/>
        </w:rPr>
        <w:t>ОЗ</w:t>
      </w:r>
      <w:r w:rsidRPr="00BD57E9">
        <w:rPr>
          <w:rFonts w:ascii="Times New Roman" w:eastAsia="Calibri" w:hAnsi="Times New Roman" w:cs="Times New Roman"/>
          <w:sz w:val="24"/>
          <w:szCs w:val="24"/>
          <w:lang w:eastAsia="ru-RU"/>
        </w:rPr>
        <w:t xml:space="preserve"> «О социальной поддержке в Иркутской области семей, имеющих детей» на территории Слюдянского муниципального района обеспечено бесплатное питание для учащихся, посещающих муниципальные общеобразовательные организации, а также посещающих частные общеобразовательные организации, осуществляющие образовательную деятельность по имеющим государственную аккредитацию основным общеобразовательным программам.</w:t>
      </w:r>
      <w:proofErr w:type="gramEnd"/>
      <w:r w:rsidRPr="00BD57E9">
        <w:rPr>
          <w:rFonts w:ascii="Times New Roman" w:eastAsia="Calibri" w:hAnsi="Times New Roman" w:cs="Times New Roman"/>
          <w:sz w:val="24"/>
          <w:szCs w:val="24"/>
          <w:lang w:eastAsia="ru-RU"/>
        </w:rPr>
        <w:t xml:space="preserve"> </w:t>
      </w:r>
      <w:r w:rsidRPr="00B84986">
        <w:rPr>
          <w:rFonts w:ascii="Times New Roman" w:eastAsia="Calibri" w:hAnsi="Times New Roman" w:cs="Times New Roman"/>
          <w:sz w:val="24"/>
          <w:szCs w:val="24"/>
        </w:rPr>
        <w:t>В 202</w:t>
      </w:r>
      <w:r>
        <w:rPr>
          <w:rFonts w:ascii="Times New Roman" w:eastAsia="Calibri" w:hAnsi="Times New Roman" w:cs="Times New Roman"/>
          <w:sz w:val="24"/>
          <w:szCs w:val="24"/>
        </w:rPr>
        <w:t>1</w:t>
      </w:r>
      <w:r w:rsidRPr="00B84986">
        <w:rPr>
          <w:rFonts w:ascii="Times New Roman" w:eastAsia="Calibri" w:hAnsi="Times New Roman" w:cs="Times New Roman"/>
          <w:sz w:val="24"/>
          <w:szCs w:val="24"/>
        </w:rPr>
        <w:t xml:space="preserve"> году -  9</w:t>
      </w:r>
      <w:r>
        <w:rPr>
          <w:rFonts w:ascii="Times New Roman" w:eastAsia="Calibri" w:hAnsi="Times New Roman" w:cs="Times New Roman"/>
          <w:sz w:val="24"/>
          <w:szCs w:val="24"/>
        </w:rPr>
        <w:t>51</w:t>
      </w:r>
      <w:r w:rsidRPr="00B84986">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ребенок</w:t>
      </w:r>
      <w:r w:rsidRPr="00B84986">
        <w:rPr>
          <w:rFonts w:ascii="Times New Roman" w:eastAsia="Calibri" w:hAnsi="Times New Roman" w:cs="Times New Roman"/>
          <w:sz w:val="24"/>
          <w:szCs w:val="24"/>
        </w:rPr>
        <w:t xml:space="preserve">,  на общую сумму </w:t>
      </w:r>
      <w:r>
        <w:rPr>
          <w:rFonts w:ascii="Times New Roman" w:eastAsia="Calibri" w:hAnsi="Times New Roman" w:cs="Times New Roman"/>
          <w:sz w:val="24"/>
          <w:szCs w:val="24"/>
        </w:rPr>
        <w:t>9 690,7</w:t>
      </w:r>
      <w:r w:rsidRPr="00B84986">
        <w:rPr>
          <w:rFonts w:ascii="Times New Roman" w:eastAsia="Calibri" w:hAnsi="Times New Roman" w:cs="Times New Roman"/>
          <w:sz w:val="24"/>
          <w:szCs w:val="24"/>
        </w:rPr>
        <w:t xml:space="preserve"> тыс. руб. В 20</w:t>
      </w:r>
      <w:r>
        <w:rPr>
          <w:rFonts w:ascii="Times New Roman" w:eastAsia="Calibri" w:hAnsi="Times New Roman" w:cs="Times New Roman"/>
          <w:sz w:val="24"/>
          <w:szCs w:val="24"/>
        </w:rPr>
        <w:t>20</w:t>
      </w:r>
      <w:r w:rsidRPr="00B84986">
        <w:rPr>
          <w:rFonts w:ascii="Times New Roman" w:eastAsia="Calibri" w:hAnsi="Times New Roman" w:cs="Times New Roman"/>
          <w:sz w:val="24"/>
          <w:szCs w:val="24"/>
        </w:rPr>
        <w:t xml:space="preserve"> году – </w:t>
      </w:r>
      <w:r>
        <w:rPr>
          <w:rFonts w:ascii="Times New Roman" w:eastAsia="Calibri" w:hAnsi="Times New Roman" w:cs="Times New Roman"/>
          <w:sz w:val="24"/>
          <w:szCs w:val="24"/>
        </w:rPr>
        <w:t>922</w:t>
      </w:r>
      <w:r w:rsidRPr="00B84986">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ребенка</w:t>
      </w:r>
      <w:r w:rsidRPr="00B84986">
        <w:rPr>
          <w:rFonts w:ascii="Times New Roman" w:eastAsia="Calibri" w:hAnsi="Times New Roman" w:cs="Times New Roman"/>
          <w:sz w:val="24"/>
          <w:szCs w:val="24"/>
        </w:rPr>
        <w:t xml:space="preserve">, на общую сумму </w:t>
      </w:r>
      <w:r>
        <w:rPr>
          <w:rFonts w:ascii="Times New Roman" w:eastAsia="Calibri" w:hAnsi="Times New Roman" w:cs="Times New Roman"/>
          <w:sz w:val="24"/>
          <w:szCs w:val="24"/>
        </w:rPr>
        <w:t>12 111, 4</w:t>
      </w:r>
      <w:r w:rsidRPr="00B84986">
        <w:rPr>
          <w:rFonts w:ascii="Times New Roman" w:eastAsia="Calibri" w:hAnsi="Times New Roman" w:cs="Times New Roman"/>
          <w:sz w:val="24"/>
          <w:szCs w:val="24"/>
        </w:rPr>
        <w:t xml:space="preserve"> тыс. руб.</w:t>
      </w:r>
      <w:r w:rsidRPr="00B84986">
        <w:rPr>
          <w:rFonts w:ascii="Calibri" w:eastAsia="Calibri" w:hAnsi="Calibri" w:cs="Times New Roman"/>
          <w:shd w:val="clear" w:color="auto" w:fill="FFFFFF" w:themeFill="background1"/>
        </w:rPr>
        <w:t xml:space="preserve"> </w:t>
      </w:r>
    </w:p>
    <w:p w:rsidR="006831F0" w:rsidRPr="00BD57E9" w:rsidRDefault="006831F0" w:rsidP="006831F0">
      <w:pPr>
        <w:spacing w:after="0" w:line="240" w:lineRule="auto"/>
        <w:ind w:firstLine="709"/>
        <w:jc w:val="both"/>
        <w:rPr>
          <w:rFonts w:ascii="Times New Roman" w:eastAsia="Times New Roman" w:hAnsi="Times New Roman"/>
          <w:sz w:val="24"/>
          <w:szCs w:val="24"/>
          <w:lang w:eastAsia="ru-RU"/>
        </w:rPr>
      </w:pPr>
      <w:proofErr w:type="gramStart"/>
      <w:r w:rsidRPr="00B84986">
        <w:rPr>
          <w:rFonts w:ascii="Times New Roman" w:eastAsia="Times New Roman" w:hAnsi="Times New Roman" w:cs="Times New Roman"/>
          <w:sz w:val="24"/>
          <w:szCs w:val="24"/>
          <w:shd w:val="clear" w:color="auto" w:fill="FFFFFF" w:themeFill="background1"/>
          <w:lang w:eastAsia="ru-RU"/>
        </w:rPr>
        <w:t>Н</w:t>
      </w:r>
      <w:r w:rsidRPr="00BD57E9">
        <w:rPr>
          <w:rFonts w:ascii="Times New Roman" w:eastAsia="Times New Roman" w:hAnsi="Times New Roman" w:cs="Times New Roman"/>
          <w:sz w:val="24"/>
          <w:szCs w:val="24"/>
          <w:lang w:eastAsia="ru-RU"/>
        </w:rPr>
        <w:t>а основании Закона Иркутской области от 10 декабря 2007 года № 116-оз «О наделении органов местного самоуправления областными государственными полномочиями по предоставлению гражданам субсидий на оплату жилых помещений и коммунальных услуг», Слюдянский муниципальный район наделен государственными полномочиями по предоставлению гражданам субсидий на оплату жилых помещений и коммунальных услуг за счет средств областного бюджета.</w:t>
      </w:r>
      <w:proofErr w:type="gramEnd"/>
      <w:r>
        <w:rPr>
          <w:rFonts w:ascii="Times New Roman" w:eastAsia="Times New Roman" w:hAnsi="Times New Roman" w:cs="Times New Roman"/>
          <w:sz w:val="24"/>
          <w:szCs w:val="24"/>
          <w:lang w:eastAsia="ru-RU"/>
        </w:rPr>
        <w:t xml:space="preserve"> </w:t>
      </w:r>
      <w:r w:rsidRPr="00BD57E9">
        <w:rPr>
          <w:rFonts w:ascii="Times New Roman" w:eastAsia="Calibri" w:hAnsi="Times New Roman" w:cs="Times New Roman"/>
          <w:sz w:val="24"/>
          <w:szCs w:val="24"/>
          <w:lang w:eastAsia="ru-RU"/>
        </w:rPr>
        <w:t>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23</w:t>
      </w:r>
      <w:r>
        <w:rPr>
          <w:rFonts w:ascii="Times New Roman" w:eastAsia="Calibri" w:hAnsi="Times New Roman" w:cs="Times New Roman"/>
          <w:sz w:val="24"/>
          <w:szCs w:val="24"/>
          <w:lang w:eastAsia="ru-RU"/>
        </w:rPr>
        <w:t>56</w:t>
      </w:r>
      <w:r w:rsidRPr="00BD57E9">
        <w:rPr>
          <w:rFonts w:ascii="Times New Roman" w:eastAsia="Calibri" w:hAnsi="Times New Roman" w:cs="Times New Roman"/>
          <w:sz w:val="24"/>
          <w:szCs w:val="24"/>
          <w:lang w:eastAsia="ru-RU"/>
        </w:rPr>
        <w:t xml:space="preserve"> семьи получили субсидии на оплату ЖКУ на общую сумму 52 </w:t>
      </w:r>
      <w:r>
        <w:rPr>
          <w:rFonts w:ascii="Times New Roman" w:eastAsia="Calibri" w:hAnsi="Times New Roman" w:cs="Times New Roman"/>
          <w:sz w:val="24"/>
          <w:szCs w:val="24"/>
          <w:lang w:eastAsia="ru-RU"/>
        </w:rPr>
        <w:t>200</w:t>
      </w:r>
      <w:r w:rsidRPr="00BD57E9">
        <w:rPr>
          <w:rFonts w:ascii="Times New Roman" w:eastAsia="Calibri" w:hAnsi="Times New Roman" w:cs="Times New Roman"/>
          <w:sz w:val="24"/>
          <w:szCs w:val="24"/>
          <w:lang w:eastAsia="ru-RU"/>
        </w:rPr>
        <w:t>, 0 тыс. руб.</w:t>
      </w:r>
      <w:r>
        <w:rPr>
          <w:rFonts w:ascii="Times New Roman" w:eastAsia="Times New Roman" w:hAnsi="Times New Roman"/>
          <w:sz w:val="24"/>
          <w:szCs w:val="24"/>
          <w:lang w:eastAsia="ru-RU"/>
        </w:rPr>
        <w:t>, что на 23 семьи</w:t>
      </w:r>
      <w:r w:rsidRPr="00BD57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больше</w:t>
      </w:r>
      <w:r w:rsidRPr="00BD57E9">
        <w:rPr>
          <w:rFonts w:ascii="Times New Roman" w:eastAsia="Times New Roman" w:hAnsi="Times New Roman"/>
          <w:sz w:val="24"/>
          <w:szCs w:val="24"/>
          <w:lang w:eastAsia="ru-RU"/>
        </w:rPr>
        <w:t>, чем в 20</w:t>
      </w:r>
      <w:r>
        <w:rPr>
          <w:rFonts w:ascii="Times New Roman" w:eastAsia="Times New Roman" w:hAnsi="Times New Roman"/>
          <w:sz w:val="24"/>
          <w:szCs w:val="24"/>
          <w:lang w:eastAsia="ru-RU"/>
        </w:rPr>
        <w:t>20</w:t>
      </w:r>
      <w:r w:rsidRPr="00BD57E9">
        <w:rPr>
          <w:rFonts w:ascii="Times New Roman" w:eastAsia="Times New Roman" w:hAnsi="Times New Roman"/>
          <w:sz w:val="24"/>
          <w:szCs w:val="24"/>
          <w:lang w:eastAsia="ru-RU"/>
        </w:rPr>
        <w:t xml:space="preserve"> году в связи с</w:t>
      </w:r>
      <w:r>
        <w:rPr>
          <w:rFonts w:ascii="Times New Roman" w:eastAsia="Times New Roman" w:hAnsi="Times New Roman"/>
          <w:sz w:val="24"/>
          <w:szCs w:val="24"/>
          <w:lang w:eastAsia="ru-RU"/>
        </w:rPr>
        <w:t xml:space="preserve"> низким доходом семей</w:t>
      </w:r>
      <w:r w:rsidRPr="00BD57E9">
        <w:rPr>
          <w:rFonts w:ascii="Times New Roman" w:eastAsia="Times New Roman" w:hAnsi="Times New Roman"/>
          <w:sz w:val="24"/>
          <w:szCs w:val="24"/>
          <w:lang w:eastAsia="ru-RU"/>
        </w:rPr>
        <w:t>.</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lastRenderedPageBreak/>
        <w:t>На территории Слюдянского муниципального района осуществляют свою уставную деятельность две социально ориентированные некоммерческие организации:</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Слюдянская районная организация Иркутской област</w:t>
      </w:r>
      <w:r w:rsidR="001163E6">
        <w:rPr>
          <w:rFonts w:ascii="Times New Roman" w:eastAsia="Calibri" w:hAnsi="Times New Roman" w:cs="Times New Roman"/>
          <w:sz w:val="24"/>
          <w:szCs w:val="24"/>
          <w:lang w:eastAsia="ru-RU"/>
        </w:rPr>
        <w:t>ной</w:t>
      </w:r>
      <w:r w:rsidRPr="00BD57E9">
        <w:rPr>
          <w:rFonts w:ascii="Times New Roman" w:eastAsia="Calibri" w:hAnsi="Times New Roman" w:cs="Times New Roman"/>
          <w:sz w:val="24"/>
          <w:szCs w:val="24"/>
          <w:lang w:eastAsia="ru-RU"/>
        </w:rPr>
        <w:t xml:space="preserve"> организации </w:t>
      </w:r>
      <w:r w:rsidR="001163E6">
        <w:rPr>
          <w:rFonts w:ascii="Times New Roman" w:eastAsia="Calibri" w:hAnsi="Times New Roman" w:cs="Times New Roman"/>
          <w:sz w:val="24"/>
          <w:szCs w:val="24"/>
          <w:lang w:eastAsia="ru-RU"/>
        </w:rPr>
        <w:t xml:space="preserve">Общероссийской </w:t>
      </w:r>
      <w:r w:rsidRPr="00BD57E9">
        <w:rPr>
          <w:rFonts w:ascii="Times New Roman" w:eastAsia="Calibri" w:hAnsi="Times New Roman" w:cs="Times New Roman"/>
          <w:sz w:val="24"/>
          <w:szCs w:val="24"/>
          <w:lang w:eastAsia="ru-RU"/>
        </w:rPr>
        <w:t xml:space="preserve">Общественной организации «Всероссийское общество инвалидов» (ВОИ); </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Районный Совет ветеранов (пенсионеров) войны, труда, Вооруженных Сил и правоохранительных органов.</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В соответствии с порядком определения условий предоставления субсидий социально-ориентированным некоммерческим общественным организациям на их уставную деятельность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из бюджета Слюдянского муниципального района  выделены субсидии в размере 1</w:t>
      </w:r>
      <w:r w:rsidR="00D1100A">
        <w:rPr>
          <w:rFonts w:ascii="Times New Roman" w:eastAsia="Calibri" w:hAnsi="Times New Roman" w:cs="Times New Roman"/>
          <w:sz w:val="24"/>
          <w:szCs w:val="24"/>
          <w:lang w:eastAsia="ru-RU"/>
        </w:rPr>
        <w:t> </w:t>
      </w:r>
      <w:r w:rsidRPr="00BD57E9">
        <w:rPr>
          <w:rFonts w:ascii="Times New Roman" w:eastAsia="Calibri" w:hAnsi="Times New Roman" w:cs="Times New Roman"/>
          <w:sz w:val="24"/>
          <w:szCs w:val="24"/>
          <w:lang w:eastAsia="ru-RU"/>
        </w:rPr>
        <w:t>300</w:t>
      </w:r>
      <w:r w:rsidR="00D1100A">
        <w:rPr>
          <w:rFonts w:ascii="Times New Roman" w:eastAsia="Calibri" w:hAnsi="Times New Roman" w:cs="Times New Roman"/>
          <w:sz w:val="24"/>
          <w:szCs w:val="24"/>
          <w:lang w:eastAsia="ru-RU"/>
        </w:rPr>
        <w:t xml:space="preserve"> 000</w:t>
      </w:r>
      <w:r w:rsidRPr="00BD57E9">
        <w:rPr>
          <w:rFonts w:ascii="Times New Roman" w:eastAsia="Calibri" w:hAnsi="Times New Roman" w:cs="Times New Roman"/>
          <w:sz w:val="24"/>
          <w:szCs w:val="24"/>
          <w:lang w:eastAsia="ru-RU"/>
        </w:rPr>
        <w:t xml:space="preserve"> руб</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сумма субсидии составляла </w:t>
      </w:r>
      <w:r w:rsidR="00D1100A">
        <w:rPr>
          <w:rFonts w:ascii="Times New Roman" w:eastAsia="Calibri" w:hAnsi="Times New Roman" w:cs="Times New Roman"/>
          <w:sz w:val="24"/>
          <w:szCs w:val="24"/>
          <w:lang w:eastAsia="ru-RU"/>
        </w:rPr>
        <w:t xml:space="preserve">также </w:t>
      </w:r>
      <w:r w:rsidRPr="00BD57E9">
        <w:rPr>
          <w:rFonts w:ascii="Times New Roman" w:eastAsia="Calibri" w:hAnsi="Times New Roman" w:cs="Times New Roman"/>
          <w:sz w:val="24"/>
          <w:szCs w:val="24"/>
          <w:lang w:eastAsia="ru-RU"/>
        </w:rPr>
        <w:t>1</w:t>
      </w:r>
      <w:r w:rsidR="00D1100A">
        <w:rPr>
          <w:rFonts w:ascii="Times New Roman" w:eastAsia="Calibri" w:hAnsi="Times New Roman" w:cs="Times New Roman"/>
          <w:sz w:val="24"/>
          <w:szCs w:val="24"/>
          <w:lang w:eastAsia="ru-RU"/>
        </w:rPr>
        <w:t> </w:t>
      </w:r>
      <w:r w:rsidRPr="00BD57E9">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00</w:t>
      </w:r>
      <w:r w:rsidR="00D1100A">
        <w:rPr>
          <w:rFonts w:ascii="Times New Roman" w:eastAsia="Calibri" w:hAnsi="Times New Roman" w:cs="Times New Roman"/>
          <w:sz w:val="24"/>
          <w:szCs w:val="24"/>
          <w:lang w:eastAsia="ru-RU"/>
        </w:rPr>
        <w:t xml:space="preserve"> 000</w:t>
      </w:r>
      <w:r w:rsidRPr="00BD57E9">
        <w:rPr>
          <w:rFonts w:ascii="Times New Roman" w:eastAsia="Calibri" w:hAnsi="Times New Roman" w:cs="Times New Roman"/>
          <w:sz w:val="24"/>
          <w:szCs w:val="24"/>
          <w:lang w:eastAsia="ru-RU"/>
        </w:rPr>
        <w:t xml:space="preserve"> руб.</w:t>
      </w:r>
    </w:p>
    <w:p w:rsidR="006831F0" w:rsidRPr="00BD57E9" w:rsidRDefault="006831F0" w:rsidP="006831F0">
      <w:pPr>
        <w:spacing w:after="0" w:line="240" w:lineRule="auto"/>
        <w:ind w:firstLine="709"/>
        <w:jc w:val="both"/>
        <w:rPr>
          <w:rFonts w:ascii="Times New Roman" w:eastAsia="Calibri" w:hAnsi="Times New Roman" w:cs="Times New Roman"/>
          <w:sz w:val="24"/>
          <w:szCs w:val="24"/>
        </w:rPr>
      </w:pPr>
      <w:r w:rsidRPr="00BD57E9">
        <w:rPr>
          <w:rFonts w:ascii="Times New Roman" w:eastAsia="Calibri" w:hAnsi="Times New Roman" w:cs="Times New Roman"/>
          <w:sz w:val="24"/>
          <w:szCs w:val="24"/>
          <w:lang w:eastAsia="ru-RU"/>
        </w:rPr>
        <w:t>Так районному Совету ветеранов (пенсионеров) войны, труда, Вооруженных Сил и правоохранительных органов</w:t>
      </w:r>
      <w:r w:rsidRPr="00BD57E9">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предоставлена субсидия</w:t>
      </w:r>
      <w:r w:rsidRPr="00BD57E9">
        <w:rPr>
          <w:rFonts w:ascii="Times New Roman" w:eastAsia="Calibri" w:hAnsi="Times New Roman" w:cs="Times New Roman"/>
          <w:sz w:val="24"/>
          <w:szCs w:val="24"/>
        </w:rPr>
        <w:t xml:space="preserve"> 1 300 000 руб</w:t>
      </w:r>
      <w:r>
        <w:rPr>
          <w:rFonts w:ascii="Times New Roman" w:eastAsia="Calibri" w:hAnsi="Times New Roman" w:cs="Times New Roman"/>
          <w:sz w:val="24"/>
          <w:szCs w:val="24"/>
        </w:rPr>
        <w:t>.</w:t>
      </w:r>
      <w:r w:rsidRPr="00BD57E9">
        <w:rPr>
          <w:rFonts w:ascii="Times New Roman" w:eastAsia="Calibri" w:hAnsi="Times New Roman" w:cs="Times New Roman"/>
          <w:sz w:val="24"/>
          <w:szCs w:val="24"/>
        </w:rPr>
        <w:t xml:space="preserve">, из которой профинансированы организации: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w:t>
      </w:r>
      <w:r w:rsidRPr="002B4244">
        <w:rPr>
          <w:rFonts w:ascii="Times New Roman" w:hAnsi="Times New Roman" w:cs="Times New Roman"/>
          <w:sz w:val="24"/>
          <w:szCs w:val="24"/>
        </w:rPr>
        <w:t>районн</w:t>
      </w:r>
      <w:r w:rsidR="002B4244" w:rsidRPr="002B4244">
        <w:rPr>
          <w:rFonts w:ascii="Times New Roman" w:hAnsi="Times New Roman" w:cs="Times New Roman"/>
          <w:sz w:val="24"/>
          <w:szCs w:val="24"/>
        </w:rPr>
        <w:t>ый</w:t>
      </w:r>
      <w:r w:rsidRPr="002B4244">
        <w:rPr>
          <w:rFonts w:ascii="Times New Roman" w:hAnsi="Times New Roman" w:cs="Times New Roman"/>
          <w:sz w:val="24"/>
          <w:szCs w:val="24"/>
        </w:rPr>
        <w:t xml:space="preserve"> </w:t>
      </w:r>
      <w:r w:rsidR="002B4244" w:rsidRPr="002B4244">
        <w:rPr>
          <w:rFonts w:ascii="Times New Roman" w:hAnsi="Times New Roman" w:cs="Times New Roman"/>
          <w:sz w:val="24"/>
          <w:szCs w:val="24"/>
        </w:rPr>
        <w:t>Совет ветеранов</w:t>
      </w:r>
      <w:r w:rsidRPr="00BD57E9">
        <w:rPr>
          <w:rFonts w:ascii="Times New Roman" w:hAnsi="Times New Roman" w:cs="Times New Roman"/>
          <w:sz w:val="24"/>
          <w:szCs w:val="24"/>
        </w:rPr>
        <w:t xml:space="preserve">   -   </w:t>
      </w:r>
      <w:r>
        <w:rPr>
          <w:rFonts w:ascii="Times New Roman" w:hAnsi="Times New Roman" w:cs="Times New Roman"/>
          <w:sz w:val="24"/>
          <w:szCs w:val="24"/>
        </w:rPr>
        <w:t>562 429,22 руб.</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общество инвалидов   -   </w:t>
      </w:r>
      <w:r>
        <w:rPr>
          <w:rFonts w:ascii="Times New Roman" w:hAnsi="Times New Roman" w:cs="Times New Roman"/>
          <w:sz w:val="24"/>
          <w:szCs w:val="24"/>
        </w:rPr>
        <w:t>301 959, 18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союз женщин России   -   </w:t>
      </w:r>
      <w:r>
        <w:rPr>
          <w:rFonts w:ascii="Times New Roman" w:hAnsi="Times New Roman" w:cs="Times New Roman"/>
          <w:sz w:val="24"/>
          <w:szCs w:val="24"/>
        </w:rPr>
        <w:t>143 565,99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совет ветеранов железнодорожного узла   -   </w:t>
      </w:r>
      <w:r>
        <w:rPr>
          <w:rFonts w:ascii="Times New Roman" w:hAnsi="Times New Roman" w:cs="Times New Roman"/>
          <w:sz w:val="24"/>
          <w:szCs w:val="24"/>
        </w:rPr>
        <w:t>101 447,00 руб.</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совет ветеранов труда г. Байкальска   -   </w:t>
      </w:r>
      <w:r>
        <w:rPr>
          <w:rFonts w:ascii="Times New Roman" w:hAnsi="Times New Roman" w:cs="Times New Roman"/>
          <w:sz w:val="24"/>
          <w:szCs w:val="24"/>
        </w:rPr>
        <w:t>62 019,00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ветераны боевых действий   -   </w:t>
      </w:r>
      <w:r>
        <w:rPr>
          <w:rFonts w:ascii="Times New Roman" w:hAnsi="Times New Roman" w:cs="Times New Roman"/>
          <w:sz w:val="24"/>
          <w:szCs w:val="24"/>
        </w:rPr>
        <w:t>58 345,85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ветераны  МВД   -   2</w:t>
      </w:r>
      <w:r>
        <w:rPr>
          <w:rFonts w:ascii="Times New Roman" w:hAnsi="Times New Roman" w:cs="Times New Roman"/>
          <w:sz w:val="24"/>
          <w:szCs w:val="24"/>
        </w:rPr>
        <w:t>0 </w:t>
      </w:r>
      <w:r w:rsidRPr="00BD57E9">
        <w:rPr>
          <w:rFonts w:ascii="Times New Roman" w:hAnsi="Times New Roman" w:cs="Times New Roman"/>
          <w:sz w:val="24"/>
          <w:szCs w:val="24"/>
        </w:rPr>
        <w:t>000</w:t>
      </w:r>
      <w:r>
        <w:rPr>
          <w:rFonts w:ascii="Times New Roman" w:hAnsi="Times New Roman" w:cs="Times New Roman"/>
          <w:sz w:val="24"/>
          <w:szCs w:val="24"/>
        </w:rPr>
        <w:t xml:space="preserve"> руб.</w:t>
      </w:r>
      <w:r w:rsidRPr="00BD57E9">
        <w:rPr>
          <w:rFonts w:ascii="Times New Roman" w:hAnsi="Times New Roman" w:cs="Times New Roman"/>
          <w:sz w:val="24"/>
          <w:szCs w:val="24"/>
        </w:rPr>
        <w:t xml:space="preserve"> </w:t>
      </w:r>
    </w:p>
    <w:p w:rsidR="006831F0"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союз сельских женщин   -   </w:t>
      </w:r>
      <w:r>
        <w:rPr>
          <w:rFonts w:ascii="Times New Roman" w:hAnsi="Times New Roman" w:cs="Times New Roman"/>
          <w:sz w:val="24"/>
          <w:szCs w:val="24"/>
        </w:rPr>
        <w:t>14 983,76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экологическая организация г. Байкальска – 35 250,00 руб.</w:t>
      </w:r>
    </w:p>
    <w:p w:rsidR="006831F0" w:rsidRPr="00BD57E9" w:rsidRDefault="006831F0" w:rsidP="006831F0">
      <w:pPr>
        <w:spacing w:after="0" w:line="240" w:lineRule="auto"/>
        <w:ind w:firstLine="709"/>
        <w:jc w:val="both"/>
        <w:rPr>
          <w:rFonts w:ascii="Times New Roman" w:hAnsi="Times New Roman" w:cs="Times New Roman"/>
          <w:sz w:val="24"/>
          <w:szCs w:val="24"/>
        </w:rPr>
      </w:pPr>
      <w:r w:rsidRPr="00BD57E9">
        <w:rPr>
          <w:rFonts w:ascii="Times New Roman" w:hAnsi="Times New Roman" w:cs="Times New Roman"/>
          <w:sz w:val="24"/>
          <w:szCs w:val="24"/>
        </w:rPr>
        <w:t xml:space="preserve">В течение календарного года на основании заявлений ветеранов – пенсионеров и комиссионных актов обследования их </w:t>
      </w:r>
      <w:proofErr w:type="gramStart"/>
      <w:r w:rsidRPr="00BD57E9">
        <w:rPr>
          <w:rFonts w:ascii="Times New Roman" w:hAnsi="Times New Roman" w:cs="Times New Roman"/>
          <w:sz w:val="24"/>
          <w:szCs w:val="24"/>
        </w:rPr>
        <w:t>жилищно – бытовых</w:t>
      </w:r>
      <w:proofErr w:type="gramEnd"/>
      <w:r w:rsidRPr="00BD57E9">
        <w:rPr>
          <w:rFonts w:ascii="Times New Roman" w:hAnsi="Times New Roman" w:cs="Times New Roman"/>
          <w:sz w:val="24"/>
          <w:szCs w:val="24"/>
        </w:rPr>
        <w:t xml:space="preserve"> условий проживания </w:t>
      </w:r>
      <w:r>
        <w:rPr>
          <w:rFonts w:ascii="Times New Roman" w:hAnsi="Times New Roman" w:cs="Times New Roman"/>
          <w:sz w:val="24"/>
          <w:szCs w:val="24"/>
        </w:rPr>
        <w:t>80 пенсионер</w:t>
      </w:r>
      <w:r w:rsidR="001163E6">
        <w:rPr>
          <w:rFonts w:ascii="Times New Roman" w:hAnsi="Times New Roman" w:cs="Times New Roman"/>
          <w:sz w:val="24"/>
          <w:szCs w:val="24"/>
        </w:rPr>
        <w:t>ов</w:t>
      </w:r>
      <w:r w:rsidRPr="00BD57E9">
        <w:rPr>
          <w:rFonts w:ascii="Times New Roman" w:hAnsi="Times New Roman" w:cs="Times New Roman"/>
          <w:sz w:val="24"/>
          <w:szCs w:val="24"/>
        </w:rPr>
        <w:t xml:space="preserve"> получили адресную материальную помощь на приобретение лекарственных препаратов, продуктов питания на общую сумму 1</w:t>
      </w:r>
      <w:r>
        <w:rPr>
          <w:rFonts w:ascii="Times New Roman" w:hAnsi="Times New Roman" w:cs="Times New Roman"/>
          <w:sz w:val="24"/>
          <w:szCs w:val="24"/>
        </w:rPr>
        <w:t>8</w:t>
      </w:r>
      <w:r w:rsidRPr="00BD57E9">
        <w:rPr>
          <w:rFonts w:ascii="Times New Roman" w:hAnsi="Times New Roman" w:cs="Times New Roman"/>
          <w:sz w:val="24"/>
          <w:szCs w:val="24"/>
        </w:rPr>
        <w:t>7</w:t>
      </w:r>
      <w:r>
        <w:rPr>
          <w:rFonts w:ascii="Times New Roman" w:hAnsi="Times New Roman" w:cs="Times New Roman"/>
          <w:sz w:val="24"/>
          <w:szCs w:val="24"/>
        </w:rPr>
        <w:t xml:space="preserve"> </w:t>
      </w:r>
      <w:r w:rsidRPr="00BD57E9">
        <w:rPr>
          <w:rFonts w:ascii="Times New Roman" w:hAnsi="Times New Roman" w:cs="Times New Roman"/>
          <w:sz w:val="24"/>
          <w:szCs w:val="24"/>
        </w:rPr>
        <w:t>000 руб</w:t>
      </w:r>
      <w:r>
        <w:rPr>
          <w:rFonts w:ascii="Times New Roman" w:hAnsi="Times New Roman" w:cs="Times New Roman"/>
          <w:sz w:val="24"/>
          <w:szCs w:val="24"/>
        </w:rPr>
        <w:t>.</w:t>
      </w:r>
      <w:r w:rsidRPr="00BD57E9">
        <w:rPr>
          <w:rFonts w:ascii="Times New Roman" w:hAnsi="Times New Roman" w:cs="Times New Roman"/>
          <w:sz w:val="24"/>
          <w:szCs w:val="24"/>
        </w:rPr>
        <w:t xml:space="preserve"> (</w:t>
      </w:r>
      <w:r>
        <w:rPr>
          <w:rFonts w:ascii="Times New Roman" w:hAnsi="Times New Roman" w:cs="Times New Roman"/>
          <w:sz w:val="24"/>
          <w:szCs w:val="24"/>
        </w:rPr>
        <w:t>14</w:t>
      </w:r>
      <w:r w:rsidRPr="00BD57E9">
        <w:rPr>
          <w:rFonts w:ascii="Times New Roman" w:hAnsi="Times New Roman" w:cs="Times New Roman"/>
          <w:sz w:val="24"/>
          <w:szCs w:val="24"/>
        </w:rPr>
        <w:t>7</w:t>
      </w:r>
      <w:r>
        <w:rPr>
          <w:rFonts w:ascii="Times New Roman" w:hAnsi="Times New Roman" w:cs="Times New Roman"/>
          <w:sz w:val="24"/>
          <w:szCs w:val="24"/>
        </w:rPr>
        <w:t xml:space="preserve"> </w:t>
      </w:r>
      <w:r w:rsidRPr="00BD57E9">
        <w:rPr>
          <w:rFonts w:ascii="Times New Roman" w:hAnsi="Times New Roman" w:cs="Times New Roman"/>
          <w:sz w:val="24"/>
          <w:szCs w:val="24"/>
        </w:rPr>
        <w:t xml:space="preserve">000 руб. – субсидия, 40000 руб. – благотворительный фонд). Материальная поддержка и помощь продуктовыми наборами помогали нашим пенсионерам в период </w:t>
      </w:r>
      <w:r>
        <w:rPr>
          <w:rFonts w:ascii="Times New Roman" w:hAnsi="Times New Roman" w:cs="Times New Roman"/>
          <w:sz w:val="24"/>
          <w:szCs w:val="24"/>
        </w:rPr>
        <w:t>ограничений</w:t>
      </w:r>
      <w:r w:rsidRPr="00BD57E9">
        <w:rPr>
          <w:rFonts w:ascii="Times New Roman" w:hAnsi="Times New Roman" w:cs="Times New Roman"/>
          <w:sz w:val="24"/>
          <w:szCs w:val="24"/>
        </w:rPr>
        <w:t xml:space="preserve"> по корон</w:t>
      </w:r>
      <w:r>
        <w:rPr>
          <w:rFonts w:ascii="Times New Roman" w:hAnsi="Times New Roman" w:cs="Times New Roman"/>
          <w:sz w:val="24"/>
          <w:szCs w:val="24"/>
        </w:rPr>
        <w:t>а</w:t>
      </w:r>
      <w:r w:rsidRPr="00BD57E9">
        <w:rPr>
          <w:rFonts w:ascii="Times New Roman" w:hAnsi="Times New Roman" w:cs="Times New Roman"/>
          <w:sz w:val="24"/>
          <w:szCs w:val="24"/>
        </w:rPr>
        <w:t>вирусной инфекции.</w:t>
      </w:r>
    </w:p>
    <w:p w:rsidR="006831F0" w:rsidRDefault="006831F0" w:rsidP="006831F0">
      <w:pPr>
        <w:spacing w:after="0" w:line="240" w:lineRule="auto"/>
        <w:ind w:firstLine="709"/>
        <w:jc w:val="both"/>
        <w:rPr>
          <w:rFonts w:ascii="Times New Roman" w:hAnsi="Times New Roman" w:cs="Times New Roman"/>
          <w:sz w:val="24"/>
          <w:szCs w:val="24"/>
        </w:rPr>
      </w:pPr>
      <w:r w:rsidRPr="00BD57E9">
        <w:rPr>
          <w:rFonts w:ascii="Times New Roman" w:hAnsi="Times New Roman" w:cs="Times New Roman"/>
          <w:sz w:val="24"/>
          <w:szCs w:val="24"/>
        </w:rPr>
        <w:t xml:space="preserve">   Несмотря на карантинную обстановку, не приостановилась работа  по физкультурно – оздоровительному направлению.</w:t>
      </w:r>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proofErr w:type="gramStart"/>
      <w:r w:rsidRPr="00DC75E4">
        <w:rPr>
          <w:rFonts w:ascii="Times New Roman" w:eastAsia="Calibri" w:hAnsi="Times New Roman" w:cs="Times New Roman"/>
          <w:sz w:val="24"/>
          <w:szCs w:val="24"/>
        </w:rPr>
        <w:t>В июне 2021 г</w:t>
      </w:r>
      <w:r w:rsidR="001163E6">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группа здоровья «Байкальские оптимисты» приняла </w:t>
      </w:r>
      <w:r w:rsidR="001163E6">
        <w:rPr>
          <w:rFonts w:ascii="Times New Roman" w:eastAsia="Calibri" w:hAnsi="Times New Roman" w:cs="Times New Roman"/>
          <w:sz w:val="24"/>
          <w:szCs w:val="24"/>
        </w:rPr>
        <w:t xml:space="preserve">онлайн </w:t>
      </w:r>
      <w:r w:rsidRPr="00DC75E4">
        <w:rPr>
          <w:rFonts w:ascii="Times New Roman" w:eastAsia="Calibri" w:hAnsi="Times New Roman" w:cs="Times New Roman"/>
          <w:sz w:val="24"/>
          <w:szCs w:val="24"/>
        </w:rPr>
        <w:t xml:space="preserve">участие в </w:t>
      </w:r>
      <w:r w:rsidRPr="00DC75E4">
        <w:rPr>
          <w:rFonts w:ascii="Times New Roman" w:eastAsia="Calibri" w:hAnsi="Times New Roman" w:cs="Times New Roman"/>
          <w:sz w:val="24"/>
          <w:szCs w:val="24"/>
          <w:lang w:val="en-US"/>
        </w:rPr>
        <w:t>VI</w:t>
      </w:r>
      <w:r w:rsidRPr="00DC75E4">
        <w:rPr>
          <w:rFonts w:ascii="Times New Roman" w:eastAsia="Calibri" w:hAnsi="Times New Roman" w:cs="Times New Roman"/>
          <w:sz w:val="24"/>
          <w:szCs w:val="24"/>
        </w:rPr>
        <w:t xml:space="preserve">-м областном фестивале групп оздоровительной гимнастики, посвященный памяти участника ВОВ, Заслуженного работника ФК Яхно Т.И. Участие  отмечено подарками областного Совета ветеранов и Благодарственным письмом </w:t>
      </w:r>
      <w:r w:rsidR="001163E6">
        <w:rPr>
          <w:rFonts w:ascii="Times New Roman" w:eastAsia="Calibri" w:hAnsi="Times New Roman" w:cs="Times New Roman"/>
          <w:sz w:val="24"/>
          <w:szCs w:val="24"/>
        </w:rPr>
        <w:t>М</w:t>
      </w:r>
      <w:r w:rsidRPr="00DC75E4">
        <w:rPr>
          <w:rFonts w:ascii="Times New Roman" w:eastAsia="Calibri" w:hAnsi="Times New Roman" w:cs="Times New Roman"/>
          <w:sz w:val="24"/>
          <w:szCs w:val="24"/>
        </w:rPr>
        <w:t>инист</w:t>
      </w:r>
      <w:r w:rsidR="001163E6">
        <w:rPr>
          <w:rFonts w:ascii="Times New Roman" w:eastAsia="Calibri" w:hAnsi="Times New Roman" w:cs="Times New Roman"/>
          <w:sz w:val="24"/>
          <w:szCs w:val="24"/>
        </w:rPr>
        <w:t>ерства</w:t>
      </w:r>
      <w:r w:rsidRPr="00DC75E4">
        <w:rPr>
          <w:rFonts w:ascii="Times New Roman" w:eastAsia="Calibri" w:hAnsi="Times New Roman" w:cs="Times New Roman"/>
          <w:sz w:val="24"/>
          <w:szCs w:val="24"/>
        </w:rPr>
        <w:t xml:space="preserve"> спорта Иркутской области за популяризацию физической культуры и здорового образа жизни среди граждан старшего поколения.</w:t>
      </w:r>
      <w:proofErr w:type="gramEnd"/>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К 85-летнему Юбилею города Слюдянки группа здоровья приняла участие в городском конкурсе «Знай </w:t>
      </w:r>
      <w:proofErr w:type="gramStart"/>
      <w:r w:rsidRPr="00DC75E4">
        <w:rPr>
          <w:rFonts w:ascii="Times New Roman" w:eastAsia="Calibri" w:hAnsi="Times New Roman" w:cs="Times New Roman"/>
          <w:sz w:val="24"/>
          <w:szCs w:val="24"/>
        </w:rPr>
        <w:t>наших</w:t>
      </w:r>
      <w:proofErr w:type="gramEnd"/>
      <w:r w:rsidRPr="00DC75E4">
        <w:rPr>
          <w:rFonts w:ascii="Times New Roman" w:eastAsia="Calibri" w:hAnsi="Times New Roman" w:cs="Times New Roman"/>
          <w:sz w:val="24"/>
          <w:szCs w:val="24"/>
        </w:rPr>
        <w:t>», в котором заняла 1-е место.</w:t>
      </w:r>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В сентябре 2021 г</w:t>
      </w:r>
      <w:r w:rsidR="001163E6">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 парке «Перевал» прошло городское спортивное мероприятие «Спортивные мудрецы» с пенсионерами в форме состязаний на ловкость, меткость, быстроту реакции. Мероприятие прошло на большом позитиве, все участники получили награды, большой заряд энергии и эмоций (25 чел.).</w:t>
      </w:r>
    </w:p>
    <w:p w:rsidR="006831F0" w:rsidRPr="00DC75E4" w:rsidRDefault="001163E6" w:rsidP="00BE1C2E">
      <w:pPr>
        <w:shd w:val="clear" w:color="auto" w:fill="FFFFFF" w:themeFill="background1"/>
        <w:spacing w:after="0" w:line="240" w:lineRule="auto"/>
        <w:ind w:firstLine="708"/>
        <w:jc w:val="both"/>
        <w:rPr>
          <w:rFonts w:ascii="Times New Roman" w:eastAsia="Calibri" w:hAnsi="Times New Roman" w:cs="Times New Roman"/>
          <w:sz w:val="24"/>
          <w:szCs w:val="24"/>
        </w:rPr>
      </w:pPr>
      <w:r w:rsidRPr="00BE1C2E">
        <w:rPr>
          <w:rFonts w:ascii="Times New Roman" w:eastAsia="Calibri" w:hAnsi="Times New Roman" w:cs="Times New Roman"/>
          <w:sz w:val="24"/>
          <w:szCs w:val="24"/>
        </w:rPr>
        <w:t>В октябре 202</w:t>
      </w:r>
      <w:r w:rsidR="00BE1C2E">
        <w:rPr>
          <w:rFonts w:ascii="Times New Roman" w:eastAsia="Calibri" w:hAnsi="Times New Roman" w:cs="Times New Roman"/>
          <w:sz w:val="24"/>
          <w:szCs w:val="24"/>
        </w:rPr>
        <w:t xml:space="preserve">1 года </w:t>
      </w:r>
      <w:r w:rsidR="006831F0" w:rsidRPr="00DC75E4">
        <w:rPr>
          <w:rFonts w:ascii="Times New Roman" w:eastAsia="Calibri" w:hAnsi="Times New Roman" w:cs="Times New Roman"/>
          <w:sz w:val="24"/>
          <w:szCs w:val="24"/>
        </w:rPr>
        <w:t xml:space="preserve"> районным Комитетом по спорту в парке «Перевал» проведены районные соревнования  по северной ходьбе на дистанции 3 км и 5 км, в котором приняли участие наши пенсионеры, </w:t>
      </w:r>
      <w:r w:rsidR="00BE1C2E">
        <w:rPr>
          <w:rFonts w:ascii="Times New Roman" w:eastAsia="Calibri" w:hAnsi="Times New Roman" w:cs="Times New Roman"/>
          <w:sz w:val="24"/>
          <w:szCs w:val="24"/>
        </w:rPr>
        <w:t>а также дети и</w:t>
      </w:r>
      <w:r w:rsidR="006831F0" w:rsidRPr="00DC75E4">
        <w:rPr>
          <w:rFonts w:ascii="Times New Roman" w:eastAsia="Calibri" w:hAnsi="Times New Roman" w:cs="Times New Roman"/>
          <w:sz w:val="24"/>
          <w:szCs w:val="24"/>
        </w:rPr>
        <w:t xml:space="preserve"> молодежь из г. Слюдянки и г. Байкальска. Победители награждены медалями и подарками (более 40 человек).</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proofErr w:type="gramStart"/>
      <w:r w:rsidRPr="00DC75E4">
        <w:rPr>
          <w:rFonts w:ascii="Times New Roman" w:eastAsia="Calibri" w:hAnsi="Times New Roman" w:cs="Times New Roman"/>
          <w:sz w:val="24"/>
          <w:szCs w:val="24"/>
        </w:rPr>
        <w:lastRenderedPageBreak/>
        <w:t>По результатам работы по здравоохранению и физкультурно – оздоровительной работе районный Совет ветеранов обобщил свой опыт под названием «Человек настолько молод, насколько молоды его тело и душа», который был  отправлен на областной смотр-конкурс работы ветеранских организаций Иркутской области по укреплению здоровья и содействию активному долголетию людей пожилого возраста.</w:t>
      </w:r>
      <w:proofErr w:type="gramEnd"/>
      <w:r w:rsidRPr="00DC75E4">
        <w:rPr>
          <w:rFonts w:ascii="Times New Roman" w:eastAsia="Calibri" w:hAnsi="Times New Roman" w:cs="Times New Roman"/>
          <w:sz w:val="24"/>
          <w:szCs w:val="24"/>
        </w:rPr>
        <w:t xml:space="preserve"> По результатам конкурса общественная организация награждена ценным подарком (принтер 3-в-1) и Дипломом победителя.</w:t>
      </w:r>
    </w:p>
    <w:p w:rsidR="006831F0" w:rsidRPr="00DC75E4" w:rsidRDefault="006831F0" w:rsidP="006831F0">
      <w:pPr>
        <w:spacing w:after="0" w:line="240" w:lineRule="auto"/>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     </w:t>
      </w:r>
      <w:r w:rsidR="00BE1C2E">
        <w:rPr>
          <w:rFonts w:ascii="Times New Roman" w:eastAsia="Calibri" w:hAnsi="Times New Roman" w:cs="Times New Roman"/>
          <w:sz w:val="24"/>
          <w:szCs w:val="24"/>
        </w:rPr>
        <w:tab/>
      </w:r>
      <w:r w:rsidRPr="00DC75E4">
        <w:rPr>
          <w:rFonts w:ascii="Times New Roman" w:eastAsia="Calibri" w:hAnsi="Times New Roman" w:cs="Times New Roman"/>
          <w:sz w:val="24"/>
          <w:szCs w:val="24"/>
        </w:rPr>
        <w:t>Культурно-массовая работа в течение года проводилась разнопланово:</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С апреля 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возобновилась работа клуба пенсионеров «Общение», заседания которого проходят в центральной библиотеке. Для пенсионеров проводились интересные сообщения-рассказы в соответствии с тематикой, с музыкальными выступлениями, с чаепитием, разнообразными викторинами (День матери, день пожилого человека, день Победы, встречи с интересными людьми и т.д.)</w:t>
      </w:r>
      <w:r w:rsidR="00BE1C2E">
        <w:rPr>
          <w:rFonts w:ascii="Times New Roman" w:eastAsia="Calibri" w:hAnsi="Times New Roman" w:cs="Times New Roman"/>
          <w:sz w:val="24"/>
          <w:szCs w:val="24"/>
        </w:rPr>
        <w:t>.</w:t>
      </w:r>
    </w:p>
    <w:p w:rsidR="006831F0" w:rsidRPr="00DC75E4" w:rsidRDefault="006831F0" w:rsidP="00BE1C2E">
      <w:pPr>
        <w:spacing w:after="0" w:line="240" w:lineRule="auto"/>
        <w:ind w:firstLine="708"/>
        <w:rPr>
          <w:rFonts w:ascii="Times New Roman" w:eastAsia="Calibri" w:hAnsi="Times New Roman" w:cs="Times New Roman"/>
          <w:sz w:val="24"/>
          <w:szCs w:val="24"/>
        </w:rPr>
      </w:pPr>
      <w:r w:rsidRPr="00DC75E4">
        <w:rPr>
          <w:rFonts w:ascii="Times New Roman" w:eastAsia="Calibri" w:hAnsi="Times New Roman" w:cs="Times New Roman"/>
          <w:sz w:val="24"/>
          <w:szCs w:val="24"/>
        </w:rPr>
        <w:t>Участие в районном фоток</w:t>
      </w:r>
      <w:r w:rsidR="00BE1C2E">
        <w:rPr>
          <w:rFonts w:ascii="Times New Roman" w:eastAsia="Calibri" w:hAnsi="Times New Roman" w:cs="Times New Roman"/>
          <w:sz w:val="24"/>
          <w:szCs w:val="24"/>
        </w:rPr>
        <w:t>онкурсе «Улицы родного города».</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Участие пенсионеров Слюдянского района в районных конкурсах «Не стареют душой ветераны» и «Нам года не беда», конкурсе патриотической песни «Катюша», участники этих конкурсов награждены Дипломами разных степеней и ценными подарками. </w:t>
      </w:r>
    </w:p>
    <w:p w:rsidR="006831F0" w:rsidRPr="00DC75E4" w:rsidRDefault="006831F0" w:rsidP="00BE1C2E">
      <w:pPr>
        <w:spacing w:after="0" w:line="240" w:lineRule="auto"/>
        <w:ind w:firstLine="708"/>
        <w:rPr>
          <w:rFonts w:ascii="Times New Roman" w:eastAsia="Calibri" w:hAnsi="Times New Roman" w:cs="Times New Roman"/>
          <w:sz w:val="24"/>
          <w:szCs w:val="24"/>
        </w:rPr>
      </w:pPr>
      <w:r w:rsidRPr="00DC75E4">
        <w:rPr>
          <w:rFonts w:ascii="Times New Roman" w:eastAsia="Calibri" w:hAnsi="Times New Roman" w:cs="Times New Roman"/>
          <w:sz w:val="24"/>
          <w:szCs w:val="24"/>
        </w:rPr>
        <w:t>Участие пенсионеров с молодежью и детьми в городском  флешмобе «Снегурочки» на центральной площади г</w:t>
      </w:r>
      <w:proofErr w:type="gramStart"/>
      <w:r w:rsidRPr="00DC75E4">
        <w:rPr>
          <w:rFonts w:ascii="Times New Roman" w:eastAsia="Calibri" w:hAnsi="Times New Roman" w:cs="Times New Roman"/>
          <w:sz w:val="24"/>
          <w:szCs w:val="24"/>
        </w:rPr>
        <w:t>.С</w:t>
      </w:r>
      <w:proofErr w:type="gramEnd"/>
      <w:r w:rsidRPr="00DC75E4">
        <w:rPr>
          <w:rFonts w:ascii="Times New Roman" w:eastAsia="Calibri" w:hAnsi="Times New Roman" w:cs="Times New Roman"/>
          <w:sz w:val="24"/>
          <w:szCs w:val="24"/>
        </w:rPr>
        <w:t xml:space="preserve">людянки (35 чел.). </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01.10.2021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 честь Дня пожилого человека совместно с Советом ветеранов железнодорожного узла состоялась коллективная поездка ветеранов-пенсионеров на туристическую базу отдыха в п. Утулик. Мероприятие прошло организованно, на хорошем позитивном уровне </w:t>
      </w:r>
      <w:r>
        <w:rPr>
          <w:rFonts w:ascii="Times New Roman" w:eastAsia="Calibri" w:hAnsi="Times New Roman" w:cs="Times New Roman"/>
          <w:sz w:val="24"/>
          <w:szCs w:val="24"/>
        </w:rPr>
        <w:t>(</w:t>
      </w:r>
      <w:r w:rsidRPr="00DC75E4">
        <w:rPr>
          <w:rFonts w:ascii="Times New Roman" w:eastAsia="Calibri" w:hAnsi="Times New Roman" w:cs="Times New Roman"/>
          <w:sz w:val="24"/>
          <w:szCs w:val="24"/>
        </w:rPr>
        <w:t>приняло участие 30 чел).</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02.10.2021 г</w:t>
      </w:r>
      <w:r w:rsidR="00BE1C2E">
        <w:rPr>
          <w:rFonts w:ascii="Times New Roman" w:eastAsia="Calibri" w:hAnsi="Times New Roman" w:cs="Times New Roman"/>
          <w:sz w:val="24"/>
          <w:szCs w:val="24"/>
        </w:rPr>
        <w:t xml:space="preserve">ода </w:t>
      </w:r>
      <w:r w:rsidRPr="00DC75E4">
        <w:rPr>
          <w:rFonts w:ascii="Times New Roman" w:eastAsia="Calibri" w:hAnsi="Times New Roman" w:cs="Times New Roman"/>
          <w:sz w:val="24"/>
          <w:szCs w:val="24"/>
        </w:rPr>
        <w:t>в ДК «Перевал» для наших пенсионеров прошел городской конкурс</w:t>
      </w:r>
      <w:r w:rsidRPr="00917F15">
        <w:rPr>
          <w:rFonts w:ascii="Times New Roman" w:eastAsia="Calibri" w:hAnsi="Times New Roman" w:cs="Times New Roman"/>
          <w:sz w:val="24"/>
          <w:szCs w:val="24"/>
        </w:rPr>
        <w:t xml:space="preserve"> «Угадай мелодию».</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23.12.2021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районный Совет ветеранов провел в ДК «Перевал» новогодний праздник для ветеранов-пенсионеров первичных организаций районной общественной организации в количестве 60 человек. </w:t>
      </w:r>
    </w:p>
    <w:p w:rsidR="006831F0" w:rsidRDefault="006831F0" w:rsidP="006831F0">
      <w:pPr>
        <w:spacing w:after="0" w:line="240" w:lineRule="auto"/>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     </w:t>
      </w:r>
      <w:r w:rsidR="00BE1C2E">
        <w:rPr>
          <w:rFonts w:ascii="Times New Roman" w:eastAsia="Calibri" w:hAnsi="Times New Roman" w:cs="Times New Roman"/>
          <w:sz w:val="24"/>
          <w:szCs w:val="24"/>
        </w:rPr>
        <w:tab/>
      </w:r>
      <w:r w:rsidRPr="00DC75E4">
        <w:rPr>
          <w:rFonts w:ascii="Times New Roman" w:eastAsia="Calibri" w:hAnsi="Times New Roman" w:cs="Times New Roman"/>
          <w:sz w:val="24"/>
          <w:szCs w:val="24"/>
        </w:rPr>
        <w:t>В июне 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районный Совет ветеранов совместно с центральной библиотекой выиграл Президентский грант на сумму 434000 рублей. Цель проекта – организация площадки для компьютерного класса на базе библиотеки для бесплатного обучения наших пенсионеров компьютерной грамотности. На финансовые средства гранта закуплено компьютерное оборудование (8 ноутбуков), канцелярские товары, составлены списки желающих пройти обучение. С 09.09.2021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начались занятия группами по 16 человек в три потока (обучение 1 потока 2 месяца). Занятия будут проходить до конца февраля 2022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(до срока окончания гранта), по окончанию обучения все пенсионеры получают Сертификаты.</w:t>
      </w:r>
    </w:p>
    <w:p w:rsidR="00B509ED" w:rsidRPr="00DC75E4" w:rsidRDefault="00B509ED" w:rsidP="006831F0">
      <w:pPr>
        <w:spacing w:after="0" w:line="240" w:lineRule="auto"/>
        <w:jc w:val="both"/>
        <w:rPr>
          <w:rFonts w:ascii="Times New Roman" w:eastAsia="Calibri" w:hAnsi="Times New Roman" w:cs="Times New Roman"/>
          <w:sz w:val="24"/>
          <w:szCs w:val="24"/>
        </w:rPr>
      </w:pPr>
    </w:p>
    <w:p w:rsidR="00D90D3E" w:rsidRDefault="00D90D3E" w:rsidP="00BE2F84">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C23F62" w:rsidRDefault="00C23F62" w:rsidP="00BE2F84">
      <w:pPr>
        <w:shd w:val="clear" w:color="auto" w:fill="FFFFFF" w:themeFill="background1"/>
        <w:tabs>
          <w:tab w:val="left" w:pos="2430"/>
        </w:tabs>
        <w:rPr>
          <w:rFonts w:ascii="Times New Roman" w:hAnsi="Times New Roman" w:cs="Times New Roman"/>
          <w:b/>
          <w:color w:val="FFFFFF" w:themeColor="background1"/>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411A1263" wp14:editId="20403FBA">
                <wp:simplePos x="0" y="0"/>
                <wp:positionH relativeFrom="column">
                  <wp:posOffset>177165</wp:posOffset>
                </wp:positionH>
                <wp:positionV relativeFrom="paragraph">
                  <wp:posOffset>14605</wp:posOffset>
                </wp:positionV>
                <wp:extent cx="5591175" cy="400050"/>
                <wp:effectExtent l="57150" t="38100" r="104775" b="114300"/>
                <wp:wrapNone/>
                <wp:docPr id="76" name="Прямоугольник 76"/>
                <wp:cNvGraphicFramePr/>
                <a:graphic xmlns:a="http://schemas.openxmlformats.org/drawingml/2006/main">
                  <a:graphicData uri="http://schemas.microsoft.com/office/word/2010/wordprocessingShape">
                    <wps:wsp>
                      <wps:cNvSpPr/>
                      <wps:spPr>
                        <a:xfrm>
                          <a:off x="0" y="0"/>
                          <a:ext cx="5591175" cy="4000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C23F62">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65" style="position:absolute;margin-left:13.95pt;margin-top:1.15pt;width:440.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C23F62">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v:textbox>
              </v:rect>
            </w:pict>
          </mc:Fallback>
        </mc:AlternateContent>
      </w:r>
    </w:p>
    <w:p w:rsidR="00C23F62" w:rsidRDefault="00C23F62" w:rsidP="00BE2F84">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E2F84">
        <w:rPr>
          <w:rFonts w:ascii="Times New Roman" w:eastAsia="Times New Roman" w:hAnsi="Times New Roman" w:cs="Times New Roman"/>
          <w:sz w:val="24"/>
          <w:szCs w:val="24"/>
          <w:lang w:eastAsia="ru-RU"/>
        </w:rPr>
        <w:t>За 12 месяцев 2021 года проведено 37 заседаний комиссией по делам несовершеннолетних и защите их прав Слюдянского муниципального района (далее - КДНиЗП), что на 11 заседаний больше аналогического периода 2020 года, в т.ч. 22 заседания  выездных, расширенных, в том числе 16 - г</w:t>
      </w:r>
      <w:proofErr w:type="gramStart"/>
      <w:r w:rsidRPr="00BE2F84">
        <w:rPr>
          <w:rFonts w:ascii="Times New Roman" w:eastAsia="Times New Roman" w:hAnsi="Times New Roman" w:cs="Times New Roman"/>
          <w:sz w:val="24"/>
          <w:szCs w:val="24"/>
          <w:lang w:eastAsia="ru-RU"/>
        </w:rPr>
        <w:t>.Б</w:t>
      </w:r>
      <w:proofErr w:type="gramEnd"/>
      <w:r w:rsidRPr="00BE2F84">
        <w:rPr>
          <w:rFonts w:ascii="Times New Roman" w:eastAsia="Times New Roman" w:hAnsi="Times New Roman" w:cs="Times New Roman"/>
          <w:sz w:val="24"/>
          <w:szCs w:val="24"/>
          <w:lang w:eastAsia="ru-RU"/>
        </w:rPr>
        <w:t>айкальск, 4 - п.Култук,  17 заседаний проведено с участием представителей прокур</w:t>
      </w:r>
      <w:r w:rsidR="005322E2">
        <w:rPr>
          <w:rFonts w:ascii="Times New Roman" w:eastAsia="Times New Roman" w:hAnsi="Times New Roman" w:cs="Times New Roman"/>
          <w:sz w:val="24"/>
          <w:szCs w:val="24"/>
          <w:lang w:eastAsia="ru-RU"/>
        </w:rPr>
        <w:t>ату</w:t>
      </w:r>
      <w:r w:rsidRPr="00BE2F84">
        <w:rPr>
          <w:rFonts w:ascii="Times New Roman" w:eastAsia="Times New Roman" w:hAnsi="Times New Roman" w:cs="Times New Roman"/>
          <w:sz w:val="24"/>
          <w:szCs w:val="24"/>
          <w:lang w:eastAsia="ru-RU"/>
        </w:rPr>
        <w:t>ры Слюдянского района.</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ab/>
        <w:t xml:space="preserve">На заседаниях  комиссии за отчетный период было  рассмотрено 90 вопросов, из них по  организации ИПР в отношении несовершеннолетних и семей, состоящих на учете </w:t>
      </w:r>
      <w:r w:rsidRPr="00BE2F84">
        <w:rPr>
          <w:rFonts w:ascii="Times New Roman" w:eastAsia="Times New Roman" w:hAnsi="Times New Roman" w:cs="Times New Roman"/>
          <w:sz w:val="24"/>
          <w:szCs w:val="24"/>
          <w:lang w:eastAsia="ru-RU"/>
        </w:rPr>
        <w:lastRenderedPageBreak/>
        <w:t xml:space="preserve">в СОП - 27, по защите прав несовершеннолетних – 19 вопросов, иных - 44. На заседания КДНиЗП приглашаются руководители учреждений и субъектов системы профилактики безнадзорности и правонарушений несовершеннолетних Слюдянского муниципального района. По результатам рассмотрения выносятся поручения. Всего в 2021 году вынесено 99 поручений, исполнено в установленный срок – 89, остальные находятся на исполнении.  </w:t>
      </w:r>
    </w:p>
    <w:p w:rsidR="00BE2F84" w:rsidRPr="00BE2F84" w:rsidRDefault="00BE2F84" w:rsidP="00BE2F84">
      <w:pPr>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ab/>
      </w:r>
      <w:proofErr w:type="gramStart"/>
      <w:r w:rsidRPr="00BE2F84">
        <w:rPr>
          <w:rFonts w:ascii="Times New Roman" w:eastAsia="Times New Roman" w:hAnsi="Times New Roman" w:cs="Times New Roman"/>
          <w:sz w:val="24"/>
          <w:szCs w:val="24"/>
          <w:lang w:eastAsia="ru-RU"/>
        </w:rPr>
        <w:t>За отчетный период на заседаниях  КДН и ЗП  рассмотрено 769 дел (2020 г. – 765  дела):  624 дел</w:t>
      </w:r>
      <w:r w:rsidR="005322E2">
        <w:rPr>
          <w:rFonts w:ascii="Times New Roman" w:eastAsia="Times New Roman" w:hAnsi="Times New Roman" w:cs="Times New Roman"/>
          <w:sz w:val="24"/>
          <w:szCs w:val="24"/>
          <w:lang w:eastAsia="ru-RU"/>
        </w:rPr>
        <w:t>а</w:t>
      </w:r>
      <w:r w:rsidRPr="00BE2F84">
        <w:rPr>
          <w:rFonts w:ascii="Times New Roman" w:eastAsia="Times New Roman" w:hAnsi="Times New Roman" w:cs="Times New Roman"/>
          <w:sz w:val="24"/>
          <w:szCs w:val="24"/>
          <w:lang w:eastAsia="ru-RU"/>
        </w:rPr>
        <w:t xml:space="preserve"> на родителей (законных представителей), в т.ч. административных дел – 613,  иных лиц – 7 дел;  на несовершеннолетних -   138 дел (2020 г. – 184 дела), в т.ч. административных дел – 26 (2020 г. - 56).</w:t>
      </w:r>
      <w:proofErr w:type="gramEnd"/>
      <w:r w:rsidRPr="00BE2F84">
        <w:rPr>
          <w:rFonts w:ascii="Times New Roman" w:eastAsia="Times New Roman" w:hAnsi="Times New Roman" w:cs="Times New Roman"/>
          <w:sz w:val="24"/>
          <w:szCs w:val="24"/>
          <w:lang w:eastAsia="ru-RU"/>
        </w:rPr>
        <w:t xml:space="preserve"> По сравнению с аналогичным периодом прошлого года количество рассмотренных дел увеличилось на 0,5 % (на 4 дела).</w:t>
      </w:r>
    </w:p>
    <w:p w:rsidR="00BE2F84" w:rsidRPr="00BE2F84" w:rsidRDefault="00BE2F84" w:rsidP="00BE2F84">
      <w:pPr>
        <w:spacing w:after="0" w:line="240" w:lineRule="auto"/>
        <w:ind w:firstLine="708"/>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По состоянию на 01.01.2022 года на  учете в Банке данных СОП  состоит 35  несовершеннолетних подростков, аналогичный период  2020 года </w:t>
      </w:r>
      <w:r w:rsidR="005322E2">
        <w:rPr>
          <w:rFonts w:ascii="Times New Roman" w:eastAsia="Times New Roman" w:hAnsi="Times New Roman" w:cs="Times New Roman"/>
          <w:sz w:val="24"/>
          <w:szCs w:val="24"/>
          <w:lang w:eastAsia="ru-RU"/>
        </w:rPr>
        <w:t xml:space="preserve">- </w:t>
      </w:r>
      <w:r w:rsidRPr="00BE2F84">
        <w:rPr>
          <w:rFonts w:ascii="Times New Roman" w:eastAsia="Times New Roman" w:hAnsi="Times New Roman" w:cs="Times New Roman"/>
          <w:sz w:val="24"/>
          <w:szCs w:val="24"/>
          <w:lang w:eastAsia="ru-RU"/>
        </w:rPr>
        <w:t xml:space="preserve">38 чел., снижение  на 8 %, в т.ч.: </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proofErr w:type="gramStart"/>
      <w:r w:rsidRPr="00BE2F84">
        <w:rPr>
          <w:rFonts w:ascii="Times New Roman" w:eastAsia="Times New Roman" w:hAnsi="Times New Roman" w:cs="Times New Roman"/>
          <w:sz w:val="24"/>
          <w:szCs w:val="24"/>
          <w:lang w:eastAsia="ru-RU"/>
        </w:rPr>
        <w:t>- 1 человек, занимающийся бродяжничеством, совершающих самовольные уходы,</w:t>
      </w:r>
      <w:proofErr w:type="gramEnd"/>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- 7 чел</w:t>
      </w:r>
      <w:r w:rsidR="005322E2">
        <w:rPr>
          <w:rFonts w:ascii="Times New Roman" w:eastAsia="Times New Roman" w:hAnsi="Times New Roman" w:cs="Times New Roman"/>
          <w:sz w:val="24"/>
          <w:szCs w:val="24"/>
          <w:lang w:eastAsia="ru-RU"/>
        </w:rPr>
        <w:t>овек</w:t>
      </w:r>
      <w:r w:rsidRPr="00BE2F84">
        <w:rPr>
          <w:rFonts w:ascii="Times New Roman" w:eastAsia="Times New Roman" w:hAnsi="Times New Roman" w:cs="Times New Roman"/>
          <w:sz w:val="24"/>
          <w:szCs w:val="24"/>
          <w:lang w:eastAsia="ru-RU"/>
        </w:rPr>
        <w:t xml:space="preserve"> по прекращенным уголовным делам, отказным материалам;</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- 4  подростка, </w:t>
      </w:r>
      <w:proofErr w:type="gramStart"/>
      <w:r w:rsidRPr="00BE2F84">
        <w:rPr>
          <w:rFonts w:ascii="Times New Roman" w:eastAsia="Times New Roman" w:hAnsi="Times New Roman" w:cs="Times New Roman"/>
          <w:sz w:val="24"/>
          <w:szCs w:val="24"/>
          <w:lang w:eastAsia="ru-RU"/>
        </w:rPr>
        <w:t>употребляющих</w:t>
      </w:r>
      <w:proofErr w:type="gramEnd"/>
      <w:r w:rsidRPr="00BE2F84">
        <w:rPr>
          <w:rFonts w:ascii="Times New Roman" w:eastAsia="Times New Roman" w:hAnsi="Times New Roman" w:cs="Times New Roman"/>
          <w:sz w:val="24"/>
          <w:szCs w:val="24"/>
          <w:lang w:eastAsia="ru-RU"/>
        </w:rPr>
        <w:t xml:space="preserve"> алкогольные напитки;</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- 4 </w:t>
      </w:r>
      <w:r w:rsidR="005322E2">
        <w:rPr>
          <w:rFonts w:ascii="Times New Roman" w:eastAsia="Times New Roman" w:hAnsi="Times New Roman" w:cs="Times New Roman"/>
          <w:sz w:val="24"/>
          <w:szCs w:val="24"/>
          <w:lang w:eastAsia="ru-RU"/>
        </w:rPr>
        <w:t>подростка</w:t>
      </w:r>
      <w:r w:rsidRPr="00BE2F84">
        <w:rPr>
          <w:rFonts w:ascii="Times New Roman" w:eastAsia="Times New Roman" w:hAnsi="Times New Roman" w:cs="Times New Roman"/>
          <w:sz w:val="24"/>
          <w:szCs w:val="24"/>
          <w:lang w:eastAsia="ru-RU"/>
        </w:rPr>
        <w:t>, осужденные за совершение преступлений небольшой или средней тяжести и освобожденны</w:t>
      </w:r>
      <w:r w:rsidR="005322E2">
        <w:rPr>
          <w:rFonts w:ascii="Times New Roman" w:eastAsia="Times New Roman" w:hAnsi="Times New Roman" w:cs="Times New Roman"/>
          <w:sz w:val="24"/>
          <w:szCs w:val="24"/>
          <w:lang w:eastAsia="ru-RU"/>
        </w:rPr>
        <w:t>е</w:t>
      </w:r>
      <w:r w:rsidRPr="00BE2F84">
        <w:rPr>
          <w:rFonts w:ascii="Times New Roman" w:eastAsia="Times New Roman" w:hAnsi="Times New Roman" w:cs="Times New Roman"/>
          <w:sz w:val="24"/>
          <w:szCs w:val="24"/>
          <w:lang w:eastAsia="ru-RU"/>
        </w:rPr>
        <w:t xml:space="preserve"> судом от наказания с применением мер воспитательного воздействия;</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- 5 человек, обвиняемых или подозреваемых в совершении преступлений</w:t>
      </w:r>
      <w:r w:rsidR="005322E2">
        <w:rPr>
          <w:rFonts w:ascii="Times New Roman" w:eastAsia="Times New Roman" w:hAnsi="Times New Roman" w:cs="Times New Roman"/>
          <w:sz w:val="24"/>
          <w:szCs w:val="24"/>
          <w:lang w:eastAsia="ru-RU"/>
        </w:rPr>
        <w:t>;</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- 3 подростка, условно осужденные, осужденные к обязательным работам или иным мерам наказания, не связанным с лишением свободы.</w:t>
      </w:r>
    </w:p>
    <w:p w:rsidR="00BE2F84" w:rsidRPr="00BE2F84" w:rsidRDefault="00BE2F84" w:rsidP="00BE2F84">
      <w:pPr>
        <w:tabs>
          <w:tab w:val="left" w:pos="0"/>
        </w:tabs>
        <w:spacing w:after="0" w:line="240" w:lineRule="auto"/>
        <w:jc w:val="both"/>
        <w:rPr>
          <w:rFonts w:ascii="Times New Roman" w:eastAsia="Calibri" w:hAnsi="Times New Roman" w:cs="Times New Roman"/>
          <w:sz w:val="24"/>
          <w:szCs w:val="28"/>
        </w:rPr>
      </w:pPr>
      <w:r w:rsidRPr="00BE2F84">
        <w:rPr>
          <w:rFonts w:ascii="Times New Roman" w:eastAsia="Calibri" w:hAnsi="Times New Roman" w:cs="Times New Roman"/>
          <w:sz w:val="24"/>
          <w:szCs w:val="28"/>
        </w:rPr>
        <w:tab/>
      </w:r>
      <w:r>
        <w:rPr>
          <w:rFonts w:ascii="Calibri" w:eastAsia="Calibri" w:hAnsi="Calibri" w:cs="Times New Roman"/>
          <w:noProof/>
          <w:sz w:val="20"/>
          <w:lang w:eastAsia="ru-RU"/>
        </w:rPr>
        <w:drawing>
          <wp:anchor distT="6096" distB="3175" distL="120396" distR="122555" simplePos="0" relativeHeight="251773952" behindDoc="0" locked="0" layoutInCell="1" allowOverlap="1" wp14:anchorId="5BD97B4A" wp14:editId="415BB2FB">
            <wp:simplePos x="0" y="0"/>
            <wp:positionH relativeFrom="column">
              <wp:posOffset>1907921</wp:posOffset>
            </wp:positionH>
            <wp:positionV relativeFrom="paragraph">
              <wp:posOffset>8578596</wp:posOffset>
            </wp:positionV>
            <wp:extent cx="4015105" cy="1765300"/>
            <wp:effectExtent l="0" t="0" r="23495" b="25400"/>
            <wp:wrapNone/>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4976" behindDoc="0" locked="0" layoutInCell="1" allowOverlap="1" wp14:anchorId="75EE0CA4" wp14:editId="4867D807">
            <wp:simplePos x="0" y="0"/>
            <wp:positionH relativeFrom="column">
              <wp:posOffset>1907921</wp:posOffset>
            </wp:positionH>
            <wp:positionV relativeFrom="paragraph">
              <wp:posOffset>8578596</wp:posOffset>
            </wp:positionV>
            <wp:extent cx="4015105" cy="1765300"/>
            <wp:effectExtent l="0" t="0" r="23495" b="25400"/>
            <wp:wrapNone/>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6000" behindDoc="0" locked="0" layoutInCell="1" allowOverlap="1" wp14:anchorId="52D76653" wp14:editId="2C7D5991">
            <wp:simplePos x="0" y="0"/>
            <wp:positionH relativeFrom="column">
              <wp:posOffset>1907921</wp:posOffset>
            </wp:positionH>
            <wp:positionV relativeFrom="paragraph">
              <wp:posOffset>8578596</wp:posOffset>
            </wp:positionV>
            <wp:extent cx="4015105" cy="1765300"/>
            <wp:effectExtent l="0" t="0" r="23495" b="25400"/>
            <wp:wrapNone/>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7024" behindDoc="0" locked="0" layoutInCell="1" allowOverlap="1" wp14:anchorId="5FE1DA3A" wp14:editId="767DD901">
            <wp:simplePos x="0" y="0"/>
            <wp:positionH relativeFrom="column">
              <wp:posOffset>1907921</wp:posOffset>
            </wp:positionH>
            <wp:positionV relativeFrom="paragraph">
              <wp:posOffset>8578596</wp:posOffset>
            </wp:positionV>
            <wp:extent cx="4015105" cy="1765300"/>
            <wp:effectExtent l="0" t="0" r="23495" b="25400"/>
            <wp:wrapNone/>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8048" behindDoc="0" locked="0" layoutInCell="1" allowOverlap="1" wp14:anchorId="54FAF7D1" wp14:editId="3B0201E4">
            <wp:simplePos x="0" y="0"/>
            <wp:positionH relativeFrom="column">
              <wp:posOffset>1907921</wp:posOffset>
            </wp:positionH>
            <wp:positionV relativeFrom="paragraph">
              <wp:posOffset>8578596</wp:posOffset>
            </wp:positionV>
            <wp:extent cx="4015105" cy="1765300"/>
            <wp:effectExtent l="0" t="0" r="23495" b="25400"/>
            <wp:wrapNone/>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9072" behindDoc="0" locked="0" layoutInCell="1" allowOverlap="1" wp14:anchorId="570F500F" wp14:editId="017F2D30">
            <wp:simplePos x="0" y="0"/>
            <wp:positionH relativeFrom="column">
              <wp:posOffset>1907921</wp:posOffset>
            </wp:positionH>
            <wp:positionV relativeFrom="paragraph">
              <wp:posOffset>8578596</wp:posOffset>
            </wp:positionV>
            <wp:extent cx="4015105" cy="1765300"/>
            <wp:effectExtent l="0" t="0" r="23495" b="25400"/>
            <wp:wrapNone/>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80096" behindDoc="0" locked="0" layoutInCell="1" allowOverlap="1" wp14:anchorId="06F546D5" wp14:editId="0AAB1C4B">
            <wp:simplePos x="0" y="0"/>
            <wp:positionH relativeFrom="column">
              <wp:posOffset>1907921</wp:posOffset>
            </wp:positionH>
            <wp:positionV relativeFrom="paragraph">
              <wp:posOffset>8578596</wp:posOffset>
            </wp:positionV>
            <wp:extent cx="4015105" cy="1765300"/>
            <wp:effectExtent l="0" t="0" r="23495" b="2540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81120" behindDoc="0" locked="0" layoutInCell="1" allowOverlap="1" wp14:anchorId="61693017" wp14:editId="1B66C573">
            <wp:simplePos x="0" y="0"/>
            <wp:positionH relativeFrom="column">
              <wp:posOffset>1803781</wp:posOffset>
            </wp:positionH>
            <wp:positionV relativeFrom="paragraph">
              <wp:posOffset>8538591</wp:posOffset>
            </wp:positionV>
            <wp:extent cx="4015105" cy="1765300"/>
            <wp:effectExtent l="0" t="0" r="23495" b="25400"/>
            <wp:wrapNone/>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BE2F84">
        <w:rPr>
          <w:rFonts w:ascii="Times New Roman" w:eastAsia="Calibri" w:hAnsi="Times New Roman" w:cs="Times New Roman"/>
          <w:sz w:val="24"/>
          <w:szCs w:val="28"/>
        </w:rPr>
        <w:t>Из них:</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Обучающихся образовательных организаций –  25 чел. (2020 г. - 29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Студенты ГАПОУ БТОТиС – 1 чел. (2020 г. - 3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Работающие – 3 (2020 г. - 2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На семейной форме образования -  2 чел. (2020 г. – 1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Не занятые – 4 чел. (2020 г. - 3 чел).</w:t>
      </w:r>
      <w:r w:rsidRPr="00BE2F84">
        <w:rPr>
          <w:rFonts w:ascii="Calibri" w:eastAsia="Times New Roman" w:hAnsi="Calibri" w:cs="Calibri"/>
          <w:noProof/>
          <w:sz w:val="20"/>
          <w:szCs w:val="20"/>
          <w:lang w:eastAsia="ru-RU"/>
        </w:rPr>
        <w:t xml:space="preserve"> </w:t>
      </w:r>
    </w:p>
    <w:p w:rsidR="003B6D53" w:rsidRPr="003B6D53" w:rsidRDefault="003B6D53"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p>
    <w:p w:rsidR="003B6D53" w:rsidRPr="003B6D53" w:rsidRDefault="00BE2F84"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r>
        <w:rPr>
          <w:rFonts w:ascii="Times New Roman" w:eastAsia="Times New Roman" w:hAnsi="Times New Roman" w:cs="Calibri"/>
          <w:noProof/>
          <w:sz w:val="28"/>
          <w:szCs w:val="28"/>
          <w:lang w:eastAsia="ru-RU"/>
        </w:rPr>
        <w:drawing>
          <wp:inline distT="0" distB="0" distL="0" distR="0" wp14:anchorId="50B19BE7" wp14:editId="48B6BF90">
            <wp:extent cx="4943475" cy="18002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B6D53" w:rsidRPr="003B6D53" w:rsidRDefault="003B6D53"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p>
    <w:p w:rsidR="005322E2" w:rsidRPr="005322E2" w:rsidRDefault="005322E2" w:rsidP="005322E2">
      <w:pPr>
        <w:tabs>
          <w:tab w:val="left" w:pos="0"/>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Calibri"/>
          <w:sz w:val="24"/>
          <w:szCs w:val="28"/>
          <w:lang w:eastAsia="ru-RU"/>
        </w:rPr>
        <w:tab/>
      </w:r>
      <w:r w:rsidRPr="005322E2">
        <w:rPr>
          <w:rFonts w:ascii="Times New Roman" w:eastAsia="Times New Roman" w:hAnsi="Times New Roman" w:cs="Calibri"/>
          <w:sz w:val="24"/>
          <w:szCs w:val="28"/>
          <w:lang w:eastAsia="ru-RU"/>
        </w:rPr>
        <w:t>71</w:t>
      </w:r>
      <w:r>
        <w:rPr>
          <w:rFonts w:ascii="Times New Roman" w:eastAsia="Times New Roman" w:hAnsi="Times New Roman" w:cs="Calibri"/>
          <w:sz w:val="24"/>
          <w:szCs w:val="28"/>
          <w:lang w:eastAsia="ru-RU"/>
        </w:rPr>
        <w:t>,</w:t>
      </w:r>
      <w:r w:rsidRPr="005322E2">
        <w:rPr>
          <w:rFonts w:ascii="Times New Roman" w:eastAsia="Times New Roman" w:hAnsi="Times New Roman" w:cs="Calibri"/>
          <w:sz w:val="24"/>
          <w:szCs w:val="28"/>
          <w:lang w:eastAsia="ru-RU"/>
        </w:rPr>
        <w:t>4 % подростков от общего количества состоящих на учете являются обучающимися образовательных организаций.</w:t>
      </w:r>
      <w:r w:rsidRPr="005322E2">
        <w:rPr>
          <w:rFonts w:ascii="Times New Roman" w:eastAsia="Times New Roman" w:hAnsi="Times New Roman" w:cs="Times New Roman"/>
          <w:sz w:val="24"/>
          <w:szCs w:val="28"/>
          <w:lang w:eastAsia="ru-RU"/>
        </w:rPr>
        <w:tab/>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Times New Roman" w:hAnsi="Times New Roman" w:cs="Times New Roman"/>
          <w:sz w:val="24"/>
          <w:szCs w:val="28"/>
          <w:lang w:eastAsia="ru-RU"/>
        </w:rPr>
        <w:tab/>
        <w:t>Приоритетным направлением работы КДНиЗП остается профилактика безнадзорности и правонарушений среди несовершеннолетних, социально негативных явлений, оказание своевременной помощи семьям и детям, оказавшимся в трудной жизненной ситуации. Для реализации данных задач к</w:t>
      </w:r>
      <w:r w:rsidRPr="005322E2">
        <w:rPr>
          <w:rFonts w:ascii="Times New Roman" w:eastAsia="Calibri" w:hAnsi="Times New Roman" w:cs="Times New Roman"/>
          <w:sz w:val="24"/>
          <w:szCs w:val="24"/>
        </w:rPr>
        <w:t xml:space="preserve">омиссией по делам несовершеннолетних и защите их прав разработана муниципальная  программа  «Профилактика безнадзорности и правонарушений несовершеннолетних в Слюдянском муниципальном районе».  В соответствии с программой в  2021 году из бюджета района </w:t>
      </w:r>
      <w:r w:rsidRPr="005322E2">
        <w:rPr>
          <w:rFonts w:ascii="Times New Roman" w:eastAsia="Calibri" w:hAnsi="Times New Roman" w:cs="Times New Roman"/>
          <w:sz w:val="24"/>
          <w:szCs w:val="24"/>
        </w:rPr>
        <w:lastRenderedPageBreak/>
        <w:t>на проведение мероприятий выделено 267 000 рублей. По итогам года по программе израсходовано 266999,34 рублей.</w:t>
      </w: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 xml:space="preserve">В целях профилактики </w:t>
      </w:r>
      <w:r w:rsidRPr="005322E2">
        <w:rPr>
          <w:rFonts w:ascii="Times New Roman" w:eastAsia="Times New Roman" w:hAnsi="Times New Roman" w:cs="Times New Roman"/>
          <w:sz w:val="24"/>
          <w:szCs w:val="28"/>
          <w:lang w:eastAsia="ru-RU"/>
        </w:rPr>
        <w:t>безнадзорности,</w:t>
      </w:r>
      <w:r w:rsidRPr="005322E2">
        <w:rPr>
          <w:rFonts w:ascii="Times New Roman" w:eastAsia="Calibri" w:hAnsi="Times New Roman" w:cs="Times New Roman"/>
          <w:sz w:val="24"/>
          <w:szCs w:val="28"/>
        </w:rPr>
        <w:t xml:space="preserve"> правонарушений и преступлений несовершеннолетних в 2021 году проведен ряд мероприятий:</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 Межведомственная акция «Сохрани ребенку жизнь». Главная цель данной акции: предупреждение оставления детей в обстановке, представляющей опасность для их жизни и здоровья вследствие безнадзорности и беспризорности, а также выявление детей, оставшихся без попечения родителей, предотвращение гибели детей. Во время акции были посещены семьи, находящиеся в социально опасном положении, в которых проживают несовершеннолетние дети. Всего на учете на конец 2020 года стояло 85 таких семей (194 ребенка): г</w:t>
      </w:r>
      <w:proofErr w:type="gramStart"/>
      <w:r w:rsidRPr="005322E2">
        <w:rPr>
          <w:rFonts w:ascii="Times New Roman" w:eastAsia="Calibri" w:hAnsi="Times New Roman" w:cs="Times New Roman"/>
          <w:sz w:val="24"/>
          <w:szCs w:val="24"/>
        </w:rPr>
        <w:t>.С</w:t>
      </w:r>
      <w:proofErr w:type="gramEnd"/>
      <w:r w:rsidRPr="005322E2">
        <w:rPr>
          <w:rFonts w:ascii="Times New Roman" w:eastAsia="Calibri" w:hAnsi="Times New Roman" w:cs="Times New Roman"/>
          <w:sz w:val="24"/>
          <w:szCs w:val="24"/>
        </w:rPr>
        <w:t xml:space="preserve">людянка – 31 семья, г.Байкальск -20, п.Солзан – 1, п.Култук – 17, п.Ангасолка - 6, п.Тибельти - 4, д.Быстрая – 5, п.Байкал – 1). </w:t>
      </w:r>
      <w:proofErr w:type="gramStart"/>
      <w:r w:rsidRPr="005322E2">
        <w:rPr>
          <w:rFonts w:ascii="Times New Roman" w:eastAsia="Calibri" w:hAnsi="Times New Roman" w:cs="Times New Roman"/>
          <w:sz w:val="24"/>
          <w:szCs w:val="24"/>
        </w:rPr>
        <w:t>Общественной организацией «Районный Совет женщин» были приобретены продуктовые наборы, в которые вошли продукты первой необходимости (макароны, мука, сахар, консервы, чай, молоко и т.д.).</w:t>
      </w:r>
      <w:proofErr w:type="gramEnd"/>
      <w:r w:rsidRPr="005322E2">
        <w:rPr>
          <w:rFonts w:ascii="Times New Roman" w:eastAsia="Calibri" w:hAnsi="Times New Roman" w:cs="Times New Roman"/>
          <w:sz w:val="24"/>
          <w:szCs w:val="24"/>
        </w:rPr>
        <w:t xml:space="preserve"> Также, спонсорскую помощь оказали сотрудники прокуратуры, на собранные денежные средства которых специалисты отделения помощи семье и детям ОГКУСО «Центр помощи детям, оставшимся без попечения родителей, Слюдянского района» приобрели и сформировали продуктовые наборы. Полученные 30 продуктовых наборов были переданы во время акции особо нуждающимся семьям.  Кроме того, в рамках программы «Профилактика безнадзорности и правонарушений несовершеннолетних Слюдянского муниципального района» приобретены сладкие подарки, которые также раздавались детям во время посещения семей. Всего передано детям 579 подарков. В рамках мероприятия «Сохрани ребенку жизнь» не было выявлено ни одного случая жестокого обращения с детьми, также не были выявлены новые семьи, находящиеся в социально опасном положении.</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2) На базе Межпоселенческой центральной библиотеки Слюдянского района в рамках Всероссийской акции «Безопасность детства» проведено мероприятие для подростков, состоящих на различных видах учета. </w:t>
      </w:r>
      <w:proofErr w:type="gramStart"/>
      <w:r w:rsidRPr="005322E2">
        <w:rPr>
          <w:rFonts w:ascii="Times New Roman" w:eastAsia="Calibri" w:hAnsi="Times New Roman" w:cs="Times New Roman"/>
          <w:sz w:val="24"/>
          <w:szCs w:val="24"/>
        </w:rPr>
        <w:t xml:space="preserve">Целью акции является проведение мероприятий, направленных на профилактику чрезвычайных происшествий с несовершеннолетними, в том числе на усиление мер по обеспечению безопасности детей на дорогах, на покрытых льдом водоёмах, на детских площадках и зимних ледовых городках, на недопущение нахождения подростков на объектах строек и в заброшенных зданиях, на усиление мер по обеспечению пожарной безопасности. </w:t>
      </w:r>
      <w:proofErr w:type="gramEnd"/>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3) Онлайн-конкурс «Уроки безопасности». Конкурс проводился в два этапа. Первый этап, прошедший в декабре 2020 года, заключался в выполнении заданий викторины о правилах поведения на водных объектах, на линии железной дороги, пожарной безопасности, правил поведения в быту и правил дорожного движения. Командам предстояло выполнить задания в кротчайшие сроки. И с этим заданием справились все команды. На втором этапе, стартовавшем в январе 2021 года, после новогодних каникул, членам команд предстояло снять видеоролик о безопасности. По итогам конкурса «Уроки безопасности» первое место заняла команда «Звёздочки» МБОУ СОШ № 49, второе – команда «Дети 21 века» МБОУ СОШ №7, третье – команда «Фиксики» МБОУ НШДС № 16. Так же, за видеоролики поощрено несколько команд. Гран-при за видеоролик получила команда «Фортуна» МБОУ СОШ №7. Победами в номинациях отмечены видеоролики команд: «Дружные ребята» МБОУ НШДС № 17 за самый поучительный видеоролик, «Светофор» школы-интерната № 23 ОАО «РЖД» за самый оригинальный видеоролик, «Агенты112» МБОУ СОШ № 2  за самый смешной видеоролик, «Экипаж» МБОУ НШДС № 14 за самый сказочный видеоролик, «Колокольчики» МБОУ СОШ № 4 за самый профессиональный видеоролик. Победителям и участникам конкурса вручены подарки: книги, раскраски, блокноты и т.д., закупленные </w:t>
      </w:r>
      <w:r w:rsidRPr="005322E2">
        <w:rPr>
          <w:rFonts w:ascii="Times New Roman" w:eastAsia="Calibri" w:hAnsi="Times New Roman" w:cs="Times New Roman"/>
          <w:sz w:val="24"/>
          <w:szCs w:val="24"/>
        </w:rPr>
        <w:lastRenderedPageBreak/>
        <w:t xml:space="preserve">за счет средств муниципальной программы «Профилактика безнадзорности и правонарушений несовершеннолетних Слюдянского муниципального района» на 2019-2024 годы».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4) Проведены беседы с </w:t>
      </w:r>
      <w:proofErr w:type="gramStart"/>
      <w:r w:rsidRPr="005322E2">
        <w:rPr>
          <w:rFonts w:ascii="Times New Roman" w:eastAsia="Calibri" w:hAnsi="Times New Roman" w:cs="Times New Roman"/>
          <w:sz w:val="24"/>
          <w:szCs w:val="24"/>
        </w:rPr>
        <w:t>обучающимся</w:t>
      </w:r>
      <w:proofErr w:type="gramEnd"/>
      <w:r w:rsidRPr="005322E2">
        <w:rPr>
          <w:rFonts w:ascii="Times New Roman" w:eastAsia="Calibri" w:hAnsi="Times New Roman" w:cs="Times New Roman"/>
          <w:sz w:val="24"/>
          <w:szCs w:val="24"/>
        </w:rPr>
        <w:t xml:space="preserve"> 5-9 классов  об ответственности несовершеннолетних (административной и уголовной) за совершение правонарушений, а также по безопасности на линии ЖД.</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5) Проведены межведомственные рейдовые мероприятия, направленные на профилактику безнадзорности и правонарушений несовершеннолетних в период весенних каникул 2021 года. В ходе проведения рейдовых мероприятий посещены семьи и несовершеннолетние, состоящие на учете в Банке данных СОП, а также проверены места, включенные в перечень мест, запрещенных для посещения детьми. В ходе мероприятия посещено 50 семей, находящихся в социально опасном положении. Нарушений не выявлено. Проверены запрещенные объекты: заброшенные здания, недостроенные объекты, виномаркеты, пивные бары и т.д. При посещении винных магазинов, пивных баров, продавцам выдавались памятки с разъяснением требований Закона Иркутской области № 7-ОЗ. </w:t>
      </w:r>
      <w:proofErr w:type="gramStart"/>
      <w:r w:rsidRPr="005322E2">
        <w:rPr>
          <w:rFonts w:ascii="Times New Roman" w:eastAsia="Calibri" w:hAnsi="Times New Roman" w:cs="Times New Roman"/>
          <w:sz w:val="24"/>
          <w:szCs w:val="24"/>
        </w:rPr>
        <w:t>В ходе посещения запрещенных объектов выявлено 2 новых (1 заброшенное здание и 1 новый виномаркет), информация о которых направлена в экспертную комиссию для включения их в перечень мест, запрещенных для посещения детьми.</w:t>
      </w:r>
      <w:proofErr w:type="gramEnd"/>
      <w:r w:rsidRPr="005322E2">
        <w:rPr>
          <w:rFonts w:ascii="Times New Roman" w:eastAsia="Calibri" w:hAnsi="Times New Roman" w:cs="Times New Roman"/>
          <w:sz w:val="24"/>
          <w:szCs w:val="24"/>
        </w:rPr>
        <w:t xml:space="preserve"> Дети и подростки на запрещенных объектах во время проведения рейдовых мероприятий выявлены не были.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6) На базе Межпоселенческой центральной библиотеки Слюдянского района проводились онлайн-лекции для родителей (реализация проекта Иркутской региональной общественной организации по поддержке семьи, материнства, отцовства и детства «Родители Сибири» в партнерстве с Иркутской областной юношеской библиотекой имени И.П. Уткина и КДНиЗП Иркутской области при поддержке  Фонда президентских грантов «Большая перемена-2»). В онлайн-лекциях принимали участие родители подростков, состоящих на различных видах учета. В 7 лекциях приняли участие 29 родителей.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7)  КДНиЗП организовано и проведено межведомственное совещание на тему «Организация межведомственной индивидуальной профилактической работы с несовершеннолетними и семьями, находящимися в социально опасном положении. Система наставничества». На совещание были приглашены специалисты всех субъектов профилактики, а также представители общественной организации «Районный совет отцов». Всего в совещании приняло участие 44 человека. На совещании были подняты проблемные вопросы, возникающие при организации работы с семьями и несовершеннолетними, находящимися в социально опасном положении, рассмотрена возможность привлечения членов ОО «Районный совет отцов» в качестве наставников несовершеннолетних-правонарушителей.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8) КДНиЗП организован и проведен районный учебно-методический семинар на тему «Межведомственное взаимодействие при организации индивидуальной профилактической работы с семьями и несовершеннолетними, находящимися в социально опасном положении. Проблемы. Пути их решения». В семинаре приняли участие 53 специалиста – представители всех служб и ведомств системы профилактики района.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9) В мае 2021 года вновь проведена акция «Сохрани ребенку жизнь». В акции приняли участие специалисты всех субъектов системы профилактики безнадзорности и правонарушений несовершеннолетних Слюдянского муниципального района. Во время проведения мероприятия «Сохрани ребенку жизнь» посещены  72 семьи, находящихся в социально опасном </w:t>
      </w:r>
      <w:proofErr w:type="gramStart"/>
      <w:r w:rsidRPr="005322E2">
        <w:rPr>
          <w:rFonts w:ascii="Times New Roman" w:eastAsia="Calibri" w:hAnsi="Times New Roman" w:cs="Times New Roman"/>
          <w:sz w:val="24"/>
          <w:szCs w:val="24"/>
        </w:rPr>
        <w:t>положении</w:t>
      </w:r>
      <w:proofErr w:type="gramEnd"/>
      <w:r w:rsidRPr="005322E2">
        <w:rPr>
          <w:rFonts w:ascii="Times New Roman" w:eastAsia="Calibri" w:hAnsi="Times New Roman" w:cs="Times New Roman"/>
          <w:sz w:val="24"/>
          <w:szCs w:val="24"/>
        </w:rPr>
        <w:t>, в которых проживает 163 ребенка. Охвачены семьи и проживающие в отдаленных территориях (п</w:t>
      </w:r>
      <w:proofErr w:type="gramStart"/>
      <w:r w:rsidRPr="005322E2">
        <w:rPr>
          <w:rFonts w:ascii="Times New Roman" w:eastAsia="Calibri" w:hAnsi="Times New Roman" w:cs="Times New Roman"/>
          <w:sz w:val="24"/>
          <w:szCs w:val="24"/>
        </w:rPr>
        <w:t>.Т</w:t>
      </w:r>
      <w:proofErr w:type="gramEnd"/>
      <w:r w:rsidRPr="005322E2">
        <w:rPr>
          <w:rFonts w:ascii="Times New Roman" w:eastAsia="Calibri" w:hAnsi="Times New Roman" w:cs="Times New Roman"/>
          <w:sz w:val="24"/>
          <w:szCs w:val="24"/>
        </w:rPr>
        <w:t xml:space="preserve">ибельти, д.Быстрая, п.Ангасолка и т.д.). Всего в рамках акции проведено 455 патронажей, в том числе 290 медицинских и 165 социальных. В рамках проведения мероприятия  общественной организацией «Совет </w:t>
      </w:r>
      <w:r w:rsidRPr="005322E2">
        <w:rPr>
          <w:rFonts w:ascii="Times New Roman" w:eastAsia="Calibri" w:hAnsi="Times New Roman" w:cs="Times New Roman"/>
          <w:sz w:val="24"/>
          <w:szCs w:val="24"/>
        </w:rPr>
        <w:lastRenderedPageBreak/>
        <w:t xml:space="preserve">женщин Слюдянского района» были приобретены продуктовые наборы, в которые вошли продукты первой необходимости (макароны, мука, сахар, консервы, чай, молоко и т.д.).  Полученные 5 продуктовых наборов были переданы во время акции особо нуждающимся семьям СОП. В рамках мероприятия «Сохрани ребенку жизнь» не было выявлено ни одного случая жестокого обращения с детьми, выявлена 1 новая семья СОП.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10) Проведено районное межведомственное профилактическое мероприятие «Алкоголь под контроль!» План проведения РМПМ «Алкоголь под контроль!» утвержден постановлением комиссии по делам несовершеннолетних и защите их прав в Слюдянском муниципальном районе 14.05.2021 года. </w:t>
      </w:r>
      <w:proofErr w:type="gramStart"/>
      <w:r w:rsidRPr="005322E2">
        <w:rPr>
          <w:rFonts w:ascii="Times New Roman" w:eastAsia="Calibri" w:hAnsi="Times New Roman" w:cs="Times New Roman"/>
          <w:sz w:val="24"/>
          <w:szCs w:val="24"/>
        </w:rPr>
        <w:t>Кроме того, разработан и утвержден график проведения рейдовых мероприятий по  проверке пивных баров, ресторанов, винных баров, кафе, специализированных магазинов, супермаркетов, реализующих алкогольную продукцию, пиво, напитки, изготавливаемые на его основе и иным местам, запрещенным для посещения детьми, а также запрещенным для посещения детьми в ночное время без сопровождения родителей (лиц, их заменяющих).</w:t>
      </w:r>
      <w:proofErr w:type="gramEnd"/>
      <w:r w:rsidRPr="005322E2">
        <w:rPr>
          <w:rFonts w:ascii="Times New Roman" w:eastAsia="Calibri" w:hAnsi="Times New Roman" w:cs="Times New Roman"/>
          <w:sz w:val="24"/>
          <w:szCs w:val="24"/>
        </w:rPr>
        <w:t xml:space="preserve">  Отделом культуры, спорта и молодежной политики разработаны и подготовлены памятки «О запрете продажи алкогольной и спиртосодержащей продукции несовершеннолетним», которые выдавались по роспись продавцам и владельцам вышеуказанных заведений во время рейдовых мероприятий. Всего во время акции выдано более 50 таких памяток. Выявлен 1 факт продажи алкогольной продукции (пива) несовершеннолетнему, продавец привлечен к административной ответственности по ст.14.16 ч.2 КоАП РФ, дело направлено на рассмотрение в мировой суд. Во время рейдовых мероприятий были проверены места, запрещенные для посещения детьми, которые в установленном порядке включены в перечень мест, запрещенных для посещения детьми, утвержденный решением Думы Слюдянского муниципального района от 27.08.2020 года  № 33 – VII рд. В настоящее время в перечень </w:t>
      </w:r>
      <w:proofErr w:type="gramStart"/>
      <w:r w:rsidRPr="005322E2">
        <w:rPr>
          <w:rFonts w:ascii="Times New Roman" w:eastAsia="Calibri" w:hAnsi="Times New Roman" w:cs="Times New Roman"/>
          <w:sz w:val="24"/>
          <w:szCs w:val="24"/>
        </w:rPr>
        <w:t>включены</w:t>
      </w:r>
      <w:proofErr w:type="gramEnd"/>
      <w:r w:rsidRPr="005322E2">
        <w:rPr>
          <w:rFonts w:ascii="Times New Roman" w:eastAsia="Calibri" w:hAnsi="Times New Roman" w:cs="Times New Roman"/>
          <w:sz w:val="24"/>
          <w:szCs w:val="24"/>
        </w:rPr>
        <w:t xml:space="preserve"> 44 таких объекта. Во время рейдовых мероприятий не были выявлены несовершеннолетние, находящиеся в запрещенных местах, также не выявлены подростки за  употребление алкогольной и спиртосодержащей продукции. Во всех  образовательных организациях района с 4 по 11 классы прошли классные часы, беседы, тренинги по профилактике употребления алкогольной и спиртосодержащей продукции, такие как: «Вредные привычки и как с ними бороться», «Курение и алкоголь – свобода и независимость, влияние на здоровье» в форме диспута, «Как я отношусь к здоровому образу жизни» и т.д.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11) На базе МКУ «Межпоселенческая центральная библиотека Слюдянского района» проведено профилактическое мероприятие «Скажи порокам нет!» для подростков, состоящих на различных видах учета. Началось мероприятие с  информационного часа о вреде алкоголя и наркотических и психотропных веществ, рассмотрено, что такое алкогольная зависимость и почему она становится причиной разрушения жизни и деградации личности со всеми вытекающими последствиями.  Во второй части подростки прошли интерактивный квиз, где был определен победитель, который награжден грамотой и памятным призом. Всего в данном мероприятии приняло участие 18 подростков.</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r>
      <w:proofErr w:type="gramStart"/>
      <w:r w:rsidRPr="005322E2">
        <w:rPr>
          <w:rFonts w:ascii="Times New Roman" w:eastAsia="Calibri" w:hAnsi="Times New Roman" w:cs="Times New Roman"/>
          <w:sz w:val="24"/>
          <w:szCs w:val="24"/>
        </w:rPr>
        <w:t>12) В целях принятия на территории Слюдянского муниципального района мер, направленных на создание безопасных условий для несовершеннолетних, предупреждения фактов травмирования и гибели детей на объектах транспортной инфраструктуры, водных объектах, аттракционах, на объектах незавершенного строительства (иных заброшенных зданиях и сооружениях), а также в результате пожаров, выпадения из окон, постановлением мэра Слюдянского муниципального района № 300 от 07.06.2021 года утвержден План мероприятий, проводимых</w:t>
      </w:r>
      <w:proofErr w:type="gramEnd"/>
      <w:r w:rsidRPr="005322E2">
        <w:rPr>
          <w:rFonts w:ascii="Times New Roman" w:eastAsia="Calibri" w:hAnsi="Times New Roman" w:cs="Times New Roman"/>
          <w:sz w:val="24"/>
          <w:szCs w:val="24"/>
        </w:rPr>
        <w:t xml:space="preserve"> в рамках Всероссийской акции «Безопасность детства» и областного межведомственного профилактического мероприятия «Безопасное лето». В рамках акции в лагерях дневного пребывания в июне </w:t>
      </w:r>
      <w:r w:rsidRPr="005322E2">
        <w:rPr>
          <w:rFonts w:ascii="Times New Roman" w:eastAsia="Calibri" w:hAnsi="Times New Roman" w:cs="Times New Roman"/>
          <w:sz w:val="24"/>
          <w:szCs w:val="24"/>
        </w:rPr>
        <w:lastRenderedPageBreak/>
        <w:t xml:space="preserve">2021 года проведены Дни безопасности. Мероприятия проведены в форме КВИЗа. В Центральной библиотеке г. Слюдянки  проведено мероприятие «Единый день БЕЗопасности». </w:t>
      </w:r>
      <w:r w:rsidRPr="005322E2">
        <w:rPr>
          <w:rFonts w:ascii="Times New Roman" w:eastAsia="Calibri" w:hAnsi="Times New Roman" w:cs="Times New Roman"/>
          <w:sz w:val="24"/>
          <w:szCs w:val="24"/>
        </w:rPr>
        <w:tab/>
        <w:t>Проверены спортивные и детские площадки, места, запрещенные для посещения детьми (заброшенные здания, недостроенные объекты). В адрес глав поселений направлены информационные письма о принятии мер по устранению выявленных нарушений, по приведению объектов в надлежащее состояние и по ограничению доступа к запрещенным объектам. Так, на территории Култукского городского поселения при проверке заброшенного объекта - комплекса очистных сооружений бывшего мясокомбината, расположенный по адресу: п</w:t>
      </w:r>
      <w:proofErr w:type="gramStart"/>
      <w:r w:rsidRPr="005322E2">
        <w:rPr>
          <w:rFonts w:ascii="Times New Roman" w:eastAsia="Calibri" w:hAnsi="Times New Roman" w:cs="Times New Roman"/>
          <w:sz w:val="24"/>
          <w:szCs w:val="24"/>
        </w:rPr>
        <w:t>.К</w:t>
      </w:r>
      <w:proofErr w:type="gramEnd"/>
      <w:r w:rsidRPr="005322E2">
        <w:rPr>
          <w:rFonts w:ascii="Times New Roman" w:eastAsia="Calibri" w:hAnsi="Times New Roman" w:cs="Times New Roman"/>
          <w:sz w:val="24"/>
          <w:szCs w:val="24"/>
        </w:rPr>
        <w:t>ултук, ул.Матросова 23А, выявлено, что сооружения не огорожены, не охраняются, в зданиях имеются очень глубокие ямы (бывшие емкости для воды), что может причинить вред здоровью и жизни детей. Признаки присутствия на данном объекте детей имеются: на стенах имеются рисунки, надписи, протоптана тропинка.</w:t>
      </w:r>
      <w:r>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Случаев детской смертности от внешних причин в  период проведения ОМПМ «Безопасное лето» не зарегистрировано.</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13) Проведена акция «Соберем ребенка в школу». КДНиЗП в рамках муниципальной программы «Профилактика безнадзорности и правонарушений несовершеннолетних в Слюдянском муниципальном районе» приобретено 130 канцелярских наборов, которые переданы </w:t>
      </w:r>
      <w:proofErr w:type="gramStart"/>
      <w:r w:rsidRPr="005322E2">
        <w:rPr>
          <w:rFonts w:ascii="Times New Roman" w:eastAsia="Calibri" w:hAnsi="Times New Roman" w:cs="Times New Roman"/>
          <w:sz w:val="24"/>
          <w:szCs w:val="24"/>
        </w:rPr>
        <w:t>нуждающимся</w:t>
      </w:r>
      <w:proofErr w:type="gramEnd"/>
      <w:r w:rsidRPr="005322E2">
        <w:rPr>
          <w:rFonts w:ascii="Times New Roman" w:eastAsia="Calibri" w:hAnsi="Times New Roman" w:cs="Times New Roman"/>
          <w:sz w:val="24"/>
          <w:szCs w:val="24"/>
        </w:rPr>
        <w:t>. Организован сбор школьных вещей: школьной формы, обуви  и ранцев. Такую помощь получили 25 детей.  30 августа 2021 года в рамках акции, для будущих первоклассников из семей, оказавшихся в трудной жизненной ситуации и из приемных семей, в детской библиотеке был проведен праздник с конкурсами, играми, загадками, чаепитием. Завершающим моментом праздника для Слюдянских первоклассников стало вручение портфелей, наполненных необходимыми для учебы канцелярскими принадлежностями. Средства на приобретение школьных ранцев и канцелярии для первоклассников собраны работниками Слюдянского районного суда Иркутской области, Прокуратуры Слюдянского района, Отдела МВД России по Слюдянскому району и Следственного отдела по Слюдянскому району. Всего на данные денежные средства приобретено 14 ранцев с необходимой первоклассникам канцелярией.</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14) Проходил онлайн-конкурс «Уроки безопасности», </w:t>
      </w:r>
      <w:proofErr w:type="gramStart"/>
      <w:r w:rsidRPr="005322E2">
        <w:rPr>
          <w:rFonts w:ascii="Times New Roman" w:eastAsia="Calibri" w:hAnsi="Times New Roman" w:cs="Times New Roman"/>
          <w:sz w:val="24"/>
          <w:szCs w:val="24"/>
        </w:rPr>
        <w:t>который</w:t>
      </w:r>
      <w:proofErr w:type="gramEnd"/>
      <w:r w:rsidRPr="005322E2">
        <w:rPr>
          <w:rFonts w:ascii="Times New Roman" w:eastAsia="Calibri" w:hAnsi="Times New Roman" w:cs="Times New Roman"/>
          <w:sz w:val="24"/>
          <w:szCs w:val="24"/>
        </w:rPr>
        <w:t xml:space="preserve"> проводила КДНиЗП совместно со Слюдянским линейным пунктом полиции. Целью конкурса было в очередной раз привлечь внимание подростков к вопросам безопасности в различных сферах жизнедеятельности. В декабре 2021 года девять команд учащихся 5-7 классов из шести школ вступили в борьбу за победу. Конкурс охватывал вопросы безопасного поведения в быту, на линии железной дороги, на водных объектах, правила поведения в интернете, правила пожарной безопасности и правила дорожного движения. Участники конкурса выполнили задания викторины, ответили на видео-вопросы, а в рамках творческого этапа – создали плакаты по безопасности. Все призёры и участники получили грамоты и призы, закупленные за счет средств муниципальной программы «Профилактика безнадзорности и правонарушений несовершеннолетних в </w:t>
      </w:r>
      <w:r w:rsidR="00B13DD2" w:rsidRPr="005322E2">
        <w:rPr>
          <w:rFonts w:ascii="Times New Roman" w:eastAsia="Calibri" w:hAnsi="Times New Roman" w:cs="Times New Roman"/>
          <w:sz w:val="24"/>
          <w:szCs w:val="24"/>
        </w:rPr>
        <w:t>Слюдянск</w:t>
      </w:r>
      <w:r w:rsidR="00B13DD2">
        <w:rPr>
          <w:rFonts w:ascii="Times New Roman" w:eastAsia="Calibri" w:hAnsi="Times New Roman" w:cs="Times New Roman"/>
          <w:sz w:val="24"/>
          <w:szCs w:val="24"/>
        </w:rPr>
        <w:t>ом</w:t>
      </w:r>
      <w:r w:rsidR="00B13DD2"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муниципальном район</w:t>
      </w:r>
      <w:r w:rsidR="00B13DD2">
        <w:rPr>
          <w:rFonts w:ascii="Times New Roman" w:eastAsia="Calibri" w:hAnsi="Times New Roman" w:cs="Times New Roman"/>
          <w:sz w:val="24"/>
          <w:szCs w:val="24"/>
        </w:rPr>
        <w:t>е</w:t>
      </w:r>
      <w:r w:rsidRPr="005322E2">
        <w:rPr>
          <w:rFonts w:ascii="Times New Roman" w:eastAsia="Calibri" w:hAnsi="Times New Roman" w:cs="Times New Roman"/>
          <w:sz w:val="24"/>
          <w:szCs w:val="24"/>
        </w:rPr>
        <w:t xml:space="preserve">» на 2019-2024 годы. Благодарственные письма получили не только ребята, но и педагоги, курировавшие команды.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15) Проходил зимний этап районного межведомственного профилактического мероприятия «Сохрани ребенку жизнь».  В акции приняли участие специалисты всех субъектов системы профилактики безнадзорности и правонарушений несовершеннолетних Слюдянского муниципального района. Во время проведения мероприятия «Сохрани ребенку жизнь» посещено  58  семей, находящихся в социально опасном положении, в которых проживает 133 ребенка. Охвачены семьи и проживающие в отдаленных территориях (п</w:t>
      </w:r>
      <w:proofErr w:type="gramStart"/>
      <w:r w:rsidRPr="005322E2">
        <w:rPr>
          <w:rFonts w:ascii="Times New Roman" w:eastAsia="Calibri" w:hAnsi="Times New Roman" w:cs="Times New Roman"/>
          <w:sz w:val="24"/>
          <w:szCs w:val="24"/>
        </w:rPr>
        <w:t>.Т</w:t>
      </w:r>
      <w:proofErr w:type="gramEnd"/>
      <w:r w:rsidRPr="005322E2">
        <w:rPr>
          <w:rFonts w:ascii="Times New Roman" w:eastAsia="Calibri" w:hAnsi="Times New Roman" w:cs="Times New Roman"/>
          <w:sz w:val="24"/>
          <w:szCs w:val="24"/>
        </w:rPr>
        <w:t xml:space="preserve">ибельти, д.Быстрая, п.Ангасолка и т.д.). Всего в рамках акции проведено 356 патронажей, в том числе 198 медицинских и 158 социальных. В рамках проведения мероприятия  общественной организацией «Совет женщин </w:t>
      </w:r>
      <w:r w:rsidRPr="005322E2">
        <w:rPr>
          <w:rFonts w:ascii="Times New Roman" w:eastAsia="Calibri" w:hAnsi="Times New Roman" w:cs="Times New Roman"/>
          <w:sz w:val="24"/>
          <w:szCs w:val="24"/>
        </w:rPr>
        <w:lastRenderedPageBreak/>
        <w:t xml:space="preserve">Слюдянского района» были приобретены продуктовые наборы, в которые вошли продукты первой необходимости (макароны, мука, сахар, консервы, чай, молоко и т.д.).  Полученные 6 продуктовых наборов были переданы во время акции особо нуждающимся семьям СОП. Также, продуктовые наборы в количестве 20 штук были приобретены на денежные средства, собранные прокуратурой Слюдянского района. Продуктовые наборы переданы семьям, находящимся в трудной жизненной ситуации.  В рамках муниципальной программы «Профилактика безнадзорности и правонарушений несовершеннолетних Слюдянского муниципального района» на 2019-2024 годы  были приобретены сладкие новогодние подарки в количестве 300 штук и сладости. Новогодние подарки выданы детям из семей СОП. Сладости выдавались детям во время посещения семей в рамках акции «Сохрани ребенку жизнь».  В рамках мероприятия «Сохрани ребенку жизнь» не было выявлено ни одного случая жестокого обращения с детьми и семей, находящихся в  СОП. </w:t>
      </w:r>
      <w:proofErr w:type="gramStart"/>
      <w:r w:rsidRPr="005322E2">
        <w:rPr>
          <w:rFonts w:ascii="Times New Roman" w:eastAsia="Calibri" w:hAnsi="Times New Roman" w:cs="Times New Roman"/>
          <w:sz w:val="24"/>
          <w:szCs w:val="24"/>
        </w:rPr>
        <w:t>При посещении семей были выявлены факты ненадлежащего исполнения родительских обязанностей, в отношении  10-ти родителей составлены протоколы об административных правонарушениях по ч.1 ст.5.35 КоАП РФ и 1 протокол по ст.20.22 КоАП РФ. 4 родителя решением КДНиЗП от 12.01.2022 года привлечены к административной ответственности по ст.5.35 ч.1 КоАП РФ.</w:t>
      </w:r>
      <w:proofErr w:type="gramEnd"/>
      <w:r w:rsidRPr="005322E2">
        <w:rPr>
          <w:rFonts w:ascii="Times New Roman" w:eastAsia="Calibri" w:hAnsi="Times New Roman" w:cs="Times New Roman"/>
          <w:sz w:val="24"/>
          <w:szCs w:val="24"/>
        </w:rPr>
        <w:t xml:space="preserve"> При посещении с родителями (законными представителями) проводились профилактические беседы по пожарной безопасности, по профилактике оставления дома малолетних  детей одних без присмотра взрослых и т.д., с выдачей памяток и буклетов. Ежедневно проводились профилактические рейды по выявлению нарушителей «комендантского часа», выявлено 7 несовершеннолетних, в отношении родителей составлены протоколы об административных правонарушениях по ст.3 ч.2 ЗИО № 38-ОЗ, все родители привлечены к административной ответственности. При посещении семей СОП выявлено 2 факта нарушений противопожарной безопасности, в отношении граждан составлены административные протоколы сотрудникам ОНД и </w:t>
      </w:r>
      <w:proofErr w:type="gramStart"/>
      <w:r w:rsidRPr="005322E2">
        <w:rPr>
          <w:rFonts w:ascii="Times New Roman" w:eastAsia="Calibri" w:hAnsi="Times New Roman" w:cs="Times New Roman"/>
          <w:sz w:val="24"/>
          <w:szCs w:val="24"/>
        </w:rPr>
        <w:t>ПР</w:t>
      </w:r>
      <w:proofErr w:type="gramEnd"/>
      <w:r w:rsidRPr="005322E2">
        <w:rPr>
          <w:rFonts w:ascii="Times New Roman" w:eastAsia="Calibri" w:hAnsi="Times New Roman" w:cs="Times New Roman"/>
          <w:sz w:val="24"/>
          <w:szCs w:val="24"/>
        </w:rPr>
        <w:t xml:space="preserve"> по Слюдянскому району. </w:t>
      </w:r>
    </w:p>
    <w:p w:rsidR="005322E2" w:rsidRPr="005322E2" w:rsidRDefault="005322E2" w:rsidP="005322E2">
      <w:pPr>
        <w:spacing w:after="0" w:line="240" w:lineRule="auto"/>
        <w:ind w:left="-11"/>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ab/>
      </w:r>
      <w:proofErr w:type="gramStart"/>
      <w:r w:rsidRPr="005322E2">
        <w:rPr>
          <w:rFonts w:ascii="Times New Roman" w:eastAsia="Times New Roman" w:hAnsi="Times New Roman" w:cs="Times New Roman"/>
          <w:sz w:val="24"/>
          <w:szCs w:val="24"/>
          <w:lang w:eastAsia="ru-RU"/>
        </w:rPr>
        <w:t xml:space="preserve">Во исполнение Законов Иркутской области № 7-ОЗ «Об </w:t>
      </w:r>
      <w:r w:rsidRPr="005322E2">
        <w:rPr>
          <w:rFonts w:ascii="Times New Roman" w:eastAsia="Times New Roman" w:hAnsi="Times New Roman" w:cs="Times New Roman"/>
          <w:iCs/>
          <w:color w:val="000000"/>
          <w:sz w:val="24"/>
          <w:szCs w:val="24"/>
          <w:lang w:eastAsia="ru-RU"/>
        </w:rPr>
        <w:t xml:space="preserve">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и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 комиссией проводятся межведомственные </w:t>
      </w:r>
      <w:r w:rsidRPr="005322E2">
        <w:rPr>
          <w:rFonts w:ascii="Times New Roman" w:eastAsia="Times New Roman" w:hAnsi="Times New Roman" w:cs="Times New Roman"/>
          <w:sz w:val="24"/>
          <w:szCs w:val="24"/>
          <w:lang w:eastAsia="ru-RU"/>
        </w:rPr>
        <w:t>рейдовые</w:t>
      </w:r>
      <w:proofErr w:type="gramEnd"/>
      <w:r w:rsidRPr="005322E2">
        <w:rPr>
          <w:rFonts w:ascii="Times New Roman" w:eastAsia="Times New Roman" w:hAnsi="Times New Roman" w:cs="Times New Roman"/>
          <w:sz w:val="24"/>
          <w:szCs w:val="24"/>
          <w:lang w:eastAsia="ru-RU"/>
        </w:rPr>
        <w:t xml:space="preserve"> мероприятия по местам, включенных в перечень мест, запрещенных для посещения детьми в ночное время без сопровождения родителей, график рейдовых мероприятий утверждается поквартально. </w:t>
      </w:r>
    </w:p>
    <w:p w:rsidR="005322E2" w:rsidRPr="005322E2" w:rsidRDefault="005322E2" w:rsidP="005322E2">
      <w:pPr>
        <w:spacing w:after="0" w:line="240" w:lineRule="auto"/>
        <w:ind w:left="-11" w:firstLine="719"/>
        <w:jc w:val="both"/>
        <w:rPr>
          <w:rFonts w:ascii="Times New Roman" w:eastAsia="Times New Roman" w:hAnsi="Times New Roman" w:cs="Times New Roman"/>
          <w:sz w:val="24"/>
          <w:szCs w:val="24"/>
          <w:lang w:eastAsia="ru-RU"/>
        </w:rPr>
      </w:pPr>
      <w:r w:rsidRPr="005322E2">
        <w:rPr>
          <w:rFonts w:ascii="Times New Roman" w:eastAsia="Times New Roman" w:hAnsi="Times New Roman" w:cs="Times New Roman"/>
          <w:sz w:val="24"/>
          <w:szCs w:val="24"/>
          <w:lang w:eastAsia="ru-RU"/>
        </w:rPr>
        <w:t xml:space="preserve"> За 12 месяцев 2021 года проведено 24 таких рейда. В ночное время выявлено  235 подростков и 7 детей в местах, запрещенных для посещения детьми, все были доставлены по месту проживания и переданы родителям. Транспорт для проведения межведомственных рейдов в основном выделяется администрацией Слюдянского муниципального района и ОМВД России по Слюдянскому району. Во время ночных рейдов по исполнению Закона № 7-ОЗ в обязательном порядке проверяются подростки, состоящие на учете в КДНиЗП, всего во время рейдовых мероприятий посещено 147 семей. Нарушений не выявлено.</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sidRPr="005322E2">
        <w:rPr>
          <w:rFonts w:ascii="Times New Roman" w:eastAsia="Times New Roman" w:hAnsi="Times New Roman" w:cs="Times New Roman"/>
          <w:sz w:val="24"/>
          <w:szCs w:val="26"/>
          <w:lang w:eastAsia="ru-RU"/>
        </w:rPr>
        <w:t>Перечень мест, запрещенных для посещения детьми, а также мест, запрещенных для посещения детьми в ночное время без сопровождения родителей (лиц, их заменяющих) или лиц, осуществляющих мероприятия с участием детей, на территории Слюдянского муниципального района утвержден решением Думы Слюдянск</w:t>
      </w:r>
      <w:r w:rsidR="00B13DD2">
        <w:rPr>
          <w:rFonts w:ascii="Times New Roman" w:eastAsia="Times New Roman" w:hAnsi="Times New Roman" w:cs="Times New Roman"/>
          <w:sz w:val="24"/>
          <w:szCs w:val="26"/>
          <w:lang w:eastAsia="ru-RU"/>
        </w:rPr>
        <w:t>ого муниципального</w:t>
      </w:r>
      <w:r w:rsidRPr="005322E2">
        <w:rPr>
          <w:rFonts w:ascii="Times New Roman" w:eastAsia="Times New Roman" w:hAnsi="Times New Roman" w:cs="Times New Roman"/>
          <w:sz w:val="24"/>
          <w:szCs w:val="26"/>
          <w:lang w:eastAsia="ru-RU"/>
        </w:rPr>
        <w:t xml:space="preserve"> район от 27.08.2020 года  № 33 – VII рд. При выявлении новых объектов они вносятся в перечень запрещенных мест. Последние изменения внесены решением Думы Слюдянского муниципального района от 20.12.2021 года  № 79 – VII рд.</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proofErr w:type="gramStart"/>
      <w:r w:rsidRPr="005322E2">
        <w:rPr>
          <w:rFonts w:ascii="Times New Roman" w:eastAsia="Times New Roman" w:hAnsi="Times New Roman" w:cs="Times New Roman"/>
          <w:sz w:val="24"/>
          <w:szCs w:val="26"/>
          <w:lang w:eastAsia="ru-RU"/>
        </w:rPr>
        <w:lastRenderedPageBreak/>
        <w:t>В настоящее время в перечень включены 55 объектов, запрещенных для посещения детьми на территории Слюдянского муниципального района.</w:t>
      </w:r>
      <w:proofErr w:type="gramEnd"/>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proofErr w:type="gramStart"/>
      <w:r w:rsidRPr="005322E2">
        <w:rPr>
          <w:rFonts w:ascii="Times New Roman" w:eastAsia="Times New Roman" w:hAnsi="Times New Roman" w:cs="Times New Roman"/>
          <w:sz w:val="24"/>
          <w:szCs w:val="26"/>
          <w:lang w:eastAsia="ru-RU"/>
        </w:rPr>
        <w:t>В результате активизации  субъектов системы профилактики Слюдянского муниципального района по реализации Законов Иркутской области № 7-ОЗ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и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w:t>
      </w:r>
      <w:proofErr w:type="gramEnd"/>
      <w:r w:rsidRPr="005322E2">
        <w:rPr>
          <w:rFonts w:ascii="Times New Roman" w:eastAsia="Times New Roman" w:hAnsi="Times New Roman" w:cs="Times New Roman"/>
          <w:sz w:val="24"/>
          <w:szCs w:val="26"/>
          <w:lang w:eastAsia="ru-RU"/>
        </w:rPr>
        <w:t xml:space="preserve"> нравственное развитие в Иркутской области» в отношении родителей членами КДНиЗП за 2021 год составлено 289 протоколов об административных правонарушениях, в том числе  2 протокола в отношении юридических лиц (2020 год – составлено 223 протокола). Всего в 2021 году привлечено  ст.3 ЗИО № 38-ОЗ 289 родителей, 3 дела прекращены. Наложено штрафов на общую сумму 98500 рублей. </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sidRPr="005322E2">
        <w:rPr>
          <w:rFonts w:ascii="Times New Roman" w:eastAsia="Times New Roman" w:hAnsi="Times New Roman" w:cs="Times New Roman"/>
          <w:sz w:val="24"/>
          <w:szCs w:val="26"/>
          <w:lang w:eastAsia="ru-RU"/>
        </w:rPr>
        <w:t>Динамика по количеству протоколов, составленных членами КДНиЗП за нарушение Закона Иркутской области № 7-ОЗ по ст.3 ЗИО № 38-ОЗ по годам такова:</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Pr>
          <w:rFonts w:ascii="Calibri" w:eastAsia="Calibri" w:hAnsi="Calibri" w:cs="Times New Roman"/>
          <w:noProof/>
          <w:lang w:eastAsia="ru-RU"/>
        </w:rPr>
        <w:drawing>
          <wp:anchor distT="0" distB="0" distL="114300" distR="114300" simplePos="0" relativeHeight="251783168" behindDoc="1" locked="0" layoutInCell="1" allowOverlap="1" wp14:anchorId="25DFDE91" wp14:editId="186A1FB1">
            <wp:simplePos x="0" y="0"/>
            <wp:positionH relativeFrom="column">
              <wp:posOffset>1463040</wp:posOffset>
            </wp:positionH>
            <wp:positionV relativeFrom="paragraph">
              <wp:posOffset>51435</wp:posOffset>
            </wp:positionV>
            <wp:extent cx="3509010" cy="1666875"/>
            <wp:effectExtent l="0" t="0" r="0" b="9525"/>
            <wp:wrapTight wrapText="bothSides">
              <wp:wrapPolygon edited="0">
                <wp:start x="0" y="0"/>
                <wp:lineTo x="0" y="21477"/>
                <wp:lineTo x="21459" y="21477"/>
                <wp:lineTo x="21459" y="0"/>
                <wp:lineTo x="0" y="0"/>
              </wp:wrapPolygon>
            </wp:wrapTight>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901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proofErr w:type="gramStart"/>
      <w:r w:rsidRPr="005322E2">
        <w:rPr>
          <w:rFonts w:ascii="Times New Roman" w:eastAsia="Calibri" w:hAnsi="Times New Roman" w:cs="Times New Roman"/>
          <w:sz w:val="24"/>
          <w:szCs w:val="24"/>
        </w:rPr>
        <w:t>С семьями и несовершеннолетними, находящимися в социально опасном положении,  субъекты системы профилактики безнадзорности и правонарушений несовершеннолетних Слюдянского района осуществляют в соответствии Порядком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 находящихся в социально опасном положении, в соответствии с которым  в комиссию  поступает информация  о семьях, предположительно находящихся в</w:t>
      </w:r>
      <w:proofErr w:type="gramEnd"/>
      <w:r w:rsidRPr="005322E2">
        <w:rPr>
          <w:rFonts w:ascii="Times New Roman" w:eastAsia="Calibri" w:hAnsi="Times New Roman" w:cs="Times New Roman"/>
          <w:sz w:val="24"/>
          <w:szCs w:val="24"/>
        </w:rPr>
        <w:t xml:space="preserve"> социально опасном </w:t>
      </w:r>
      <w:proofErr w:type="gramStart"/>
      <w:r w:rsidRPr="005322E2">
        <w:rPr>
          <w:rFonts w:ascii="Times New Roman" w:eastAsia="Calibri" w:hAnsi="Times New Roman" w:cs="Times New Roman"/>
          <w:sz w:val="24"/>
          <w:szCs w:val="24"/>
        </w:rPr>
        <w:t>положении</w:t>
      </w:r>
      <w:proofErr w:type="gramEnd"/>
      <w:r w:rsidRPr="005322E2">
        <w:rPr>
          <w:rFonts w:ascii="Times New Roman" w:eastAsia="Calibri" w:hAnsi="Times New Roman" w:cs="Times New Roman"/>
          <w:sz w:val="24"/>
          <w:szCs w:val="24"/>
        </w:rPr>
        <w:t xml:space="preserve">. Информация фиксируется в журнале первичного учета семей и несовершеннолетних, предположительно находящихся в социально опасном положении. </w:t>
      </w:r>
      <w:proofErr w:type="gramStart"/>
      <w:r w:rsidRPr="005322E2">
        <w:rPr>
          <w:rFonts w:ascii="Times New Roman" w:eastAsia="Calibri" w:hAnsi="Times New Roman" w:cs="Times New Roman"/>
          <w:sz w:val="24"/>
          <w:szCs w:val="24"/>
        </w:rPr>
        <w:t xml:space="preserve">За 12 месяцев 2021 года в журнале зарегистрировано 41 сообщение, их них из ОГБУЗ СРБ поступило 5 сообщений, от жителей района – 8, из ЦПД других МО – 1, ЦПД Слюдянского района - 8, отдела опеки и попечительства граждан по Слюдянскому району - 4, из ОМВД – 3, из школ района – 6, ДОУ -1, СУ СК – 2, от субъектов других территорий - 3. </w:t>
      </w:r>
      <w:proofErr w:type="gramEnd"/>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По каждому сообщению комиссией организовано первичное обследование семьи, в первичном обследовании участвуют рекомендованные Порядком субъекты (специалисты образовательных учреждений, отдела опеки, управления по социальному развитию, отдела внутренних дел, уголовно исполнительной инспекции и т.д.). Кроме того, привлекаются члены общественных комиссий по делам несовершеннолетних, которые принимают активное участие в работе с такими семьями. На сегодняшний день </w:t>
      </w:r>
      <w:proofErr w:type="gramStart"/>
      <w:r w:rsidRPr="005322E2">
        <w:rPr>
          <w:rFonts w:ascii="Times New Roman" w:eastAsia="Calibri" w:hAnsi="Times New Roman" w:cs="Times New Roman"/>
          <w:sz w:val="24"/>
          <w:szCs w:val="24"/>
        </w:rPr>
        <w:t>общественные</w:t>
      </w:r>
      <w:proofErr w:type="gramEnd"/>
      <w:r w:rsidRPr="005322E2">
        <w:rPr>
          <w:rFonts w:ascii="Times New Roman" w:eastAsia="Calibri" w:hAnsi="Times New Roman" w:cs="Times New Roman"/>
          <w:sz w:val="24"/>
          <w:szCs w:val="24"/>
        </w:rPr>
        <w:t xml:space="preserve"> КДН созданы в пяти поселениях района: Утуликском, Быстринском, Култукском, Новоснежнинском, Портбайкальском.  </w:t>
      </w: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При проведении первичного обследования семьи по месту проживания выясняется, к какой категории относится семья (малоимущая, многодетная, одиноких родителей и т.д.),  какие меры социальной поддержки семья получает, в какой помощи нуждается, вся </w:t>
      </w:r>
      <w:r w:rsidRPr="005322E2">
        <w:rPr>
          <w:rFonts w:ascii="Times New Roman" w:eastAsia="Calibri" w:hAnsi="Times New Roman" w:cs="Times New Roman"/>
          <w:sz w:val="24"/>
          <w:szCs w:val="24"/>
        </w:rPr>
        <w:lastRenderedPageBreak/>
        <w:t>эта информация фиксируется в акте первичного обследования семьи. Результаты первичного обследования заслушиваются на заседаниях комиссии, где решается вопрос о постановке семьи на учет в Банк данных СОП, назначается ответственный субъект профилактики по организации ИПР с семьей и сроки проведения профилактической работы.</w:t>
      </w: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Из 41 сообщения в 2021 году поставлено на учет 18 семей и 3 несовершеннолетних (правонарушители), всего в 2021 году поставлено на учет 50 семей и 51 подросток. Остальные семьи и несовершеннолетние поставлены на учет по результатам рассмотрения дел об административных правонарушениях и дел, не связанных с рассмотрением дел об административных правонарушениях. </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4"/>
        </w:rPr>
      </w:pPr>
      <w:r w:rsidRPr="005322E2">
        <w:rPr>
          <w:rFonts w:ascii="Times New Roman" w:eastAsia="Times New Roman" w:hAnsi="Times New Roman" w:cs="Times New Roman"/>
          <w:sz w:val="24"/>
          <w:szCs w:val="24"/>
        </w:rPr>
        <w:t>По состоянию на 01.01.2022 года  на учете в Банке данных СОП состоит 58 семей, в которых проживает 133 ребенка и 35 подростков.</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rPr>
      </w:pPr>
      <w:r w:rsidRPr="005322E2">
        <w:rPr>
          <w:rFonts w:ascii="Times New Roman" w:eastAsia="Times New Roman" w:hAnsi="Times New Roman" w:cs="Times New Roman"/>
          <w:sz w:val="24"/>
          <w:szCs w:val="24"/>
        </w:rPr>
        <w:tab/>
      </w:r>
      <w:r w:rsidRPr="005322E2">
        <w:rPr>
          <w:rFonts w:ascii="Times New Roman" w:eastAsia="Times New Roman" w:hAnsi="Times New Roman" w:cs="Times New Roman"/>
          <w:sz w:val="24"/>
          <w:szCs w:val="24"/>
        </w:rPr>
        <w:tab/>
        <w:t xml:space="preserve">По  семьям, не поставленным на учет,  информация направлена в отделение помощи семье и детям для оказания необходимой помощи семье с целью профилактики раннего семейного неблагополучия. </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ab/>
      </w:r>
      <w:r w:rsidRPr="005322E2">
        <w:rPr>
          <w:rFonts w:ascii="Times New Roman" w:eastAsia="Calibri" w:hAnsi="Times New Roman" w:cs="Times New Roman"/>
          <w:sz w:val="24"/>
          <w:szCs w:val="24"/>
        </w:rPr>
        <w:tab/>
        <w:t xml:space="preserve">По каждой семье и несовершеннолетнему, </w:t>
      </w:r>
      <w:proofErr w:type="gramStart"/>
      <w:r w:rsidRPr="005322E2">
        <w:rPr>
          <w:rFonts w:ascii="Times New Roman" w:eastAsia="Calibri" w:hAnsi="Times New Roman" w:cs="Times New Roman"/>
          <w:sz w:val="24"/>
          <w:szCs w:val="24"/>
        </w:rPr>
        <w:t>поставленным</w:t>
      </w:r>
      <w:proofErr w:type="gramEnd"/>
      <w:r w:rsidRPr="005322E2">
        <w:rPr>
          <w:rFonts w:ascii="Times New Roman" w:eastAsia="Calibri" w:hAnsi="Times New Roman" w:cs="Times New Roman"/>
          <w:sz w:val="24"/>
          <w:szCs w:val="24"/>
        </w:rPr>
        <w:t xml:space="preserve"> на учет, назначен ответственный субъект профилактики, составлен </w:t>
      </w:r>
      <w:r w:rsidRPr="005322E2">
        <w:rPr>
          <w:rFonts w:ascii="Times New Roman" w:eastAsia="Times New Roman" w:hAnsi="Times New Roman" w:cs="Times New Roman"/>
          <w:sz w:val="24"/>
          <w:szCs w:val="24"/>
        </w:rPr>
        <w:t xml:space="preserve">комплексный межведомственный план ИПР. </w:t>
      </w:r>
      <w:r w:rsidRPr="005322E2">
        <w:rPr>
          <w:rFonts w:ascii="Times New Roman" w:eastAsia="Calibri" w:hAnsi="Times New Roman" w:cs="Times New Roman"/>
          <w:sz w:val="24"/>
          <w:szCs w:val="24"/>
        </w:rPr>
        <w:t>При разработке межведомственного плана в обязательном порядке, в случае, если семье необходимо оформление мер социальной поддержки в план включаются мероприятия по оказанию содействия в сборе и оформлении документов на получение мер социальной поддержки семье.</w:t>
      </w:r>
      <w:r w:rsidRPr="005322E2">
        <w:rPr>
          <w:rFonts w:ascii="Times New Roman" w:eastAsia="Times New Roman" w:hAnsi="Times New Roman" w:cs="Times New Roman"/>
          <w:sz w:val="24"/>
          <w:szCs w:val="24"/>
          <w:lang w:eastAsia="ru-RU"/>
        </w:rPr>
        <w:t xml:space="preserve"> Отчеты о результатах проведения профилактической работы в соответствии с межведомственным планом в отношении семей и подростков, состоящих на учете, заслушиваются на каждом заседании КДНиЗП в соответствии с установленными постановлением сроками.  По результатам рассмотрения выносятся решения: продолжить работу с семей с разработкой дополнительных мероприятий по реабилитации семьи либо снять семью с учета. За 12 месяцев 2021 года вынесено 143 постановления о продолжении ИПР в отношении семей и 37 в отношении несовершеннолетних.</w:t>
      </w:r>
    </w:p>
    <w:p w:rsidR="005322E2" w:rsidRPr="005322E2" w:rsidRDefault="005322E2" w:rsidP="005322E2">
      <w:pPr>
        <w:tabs>
          <w:tab w:val="left" w:pos="0"/>
          <w:tab w:val="left" w:pos="142"/>
        </w:tabs>
        <w:spacing w:after="0" w:line="240" w:lineRule="auto"/>
        <w:jc w:val="both"/>
        <w:rPr>
          <w:rFonts w:ascii="Times New Roman" w:eastAsia="Calibri" w:hAnsi="Times New Roman" w:cs="Times New Roman"/>
          <w:sz w:val="24"/>
          <w:szCs w:val="24"/>
        </w:rPr>
      </w:pPr>
      <w:r w:rsidRPr="005322E2">
        <w:rPr>
          <w:rFonts w:ascii="Times New Roman" w:eastAsia="Times New Roman" w:hAnsi="Times New Roman" w:cs="Times New Roman"/>
          <w:sz w:val="24"/>
          <w:szCs w:val="24"/>
          <w:lang w:eastAsia="ru-RU"/>
        </w:rPr>
        <w:tab/>
      </w:r>
      <w:r w:rsidRPr="005322E2">
        <w:rPr>
          <w:rFonts w:ascii="Times New Roman" w:eastAsia="Times New Roman" w:hAnsi="Times New Roman" w:cs="Times New Roman"/>
          <w:sz w:val="24"/>
          <w:szCs w:val="24"/>
          <w:lang w:eastAsia="ru-RU"/>
        </w:rPr>
        <w:tab/>
        <w:t xml:space="preserve">В 2021 году сняты с учета 77 семей: </w:t>
      </w:r>
      <w:r w:rsidRPr="005322E2">
        <w:rPr>
          <w:rFonts w:ascii="Times New Roman" w:eastAsia="Calibri" w:hAnsi="Times New Roman" w:cs="Times New Roman"/>
          <w:sz w:val="24"/>
          <w:szCs w:val="24"/>
        </w:rPr>
        <w:t>в связи с исправлением ситуации в семье – 43, в связи с устранением обстоятельств, послуживших основанием для постановки в СОП - 13, в связи с лишением (ограничением) родительских прав –62, в связи со сменой жительства – 2,  в связи со смертью единственного родителя - 3.</w:t>
      </w:r>
    </w:p>
    <w:p w:rsidR="005322E2" w:rsidRPr="005322E2" w:rsidRDefault="005322E2" w:rsidP="005322E2">
      <w:pPr>
        <w:spacing w:after="0" w:line="240" w:lineRule="auto"/>
        <w:ind w:right="20" w:firstLine="708"/>
        <w:jc w:val="both"/>
        <w:rPr>
          <w:rFonts w:ascii="Calibri" w:eastAsia="Calibri" w:hAnsi="Calibri" w:cs="Times New Roman"/>
          <w:sz w:val="24"/>
          <w:szCs w:val="24"/>
        </w:rPr>
      </w:pPr>
      <w:r w:rsidRPr="005322E2">
        <w:rPr>
          <w:rFonts w:ascii="Times New Roman" w:eastAsia="Times New Roman" w:hAnsi="Times New Roman" w:cs="Times New Roman"/>
          <w:sz w:val="24"/>
          <w:szCs w:val="24"/>
          <w:lang w:eastAsia="ru-RU"/>
        </w:rPr>
        <w:t xml:space="preserve">С целью оказания помощи родителям, все семьи, поставленные на учет, приняты на социальный патронаж отделением помощи семьи и детям, а так же ежемесячно посещаются членами КДНиЗП.  </w:t>
      </w:r>
      <w:r w:rsidRPr="005322E2">
        <w:rPr>
          <w:rFonts w:ascii="Times New Roman" w:eastAsia="Calibri" w:hAnsi="Times New Roman" w:cs="Times New Roman"/>
          <w:sz w:val="24"/>
          <w:szCs w:val="24"/>
        </w:rPr>
        <w:t xml:space="preserve">Все семьи, состоящие на учете, находятся под постоянным контролем специалистов учреждений системы профилактики, в соответствии с комплексным планом мероприятий им оказывается необходимая социальная, материальная, консультативная, юридическая  помощь. Кроме того, постоянно в комиссию за помощью обращаются семьи, находящиеся в трудной жизненной ситуации, которым также оказывается посильная помощь. Оказывается помощь  родителям и несовершеннолетним в получении документов, удостоверяющих личность, в регистрации. </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ab/>
      </w:r>
      <w:r w:rsidRPr="005322E2">
        <w:rPr>
          <w:rFonts w:ascii="Times New Roman" w:eastAsia="Calibri" w:hAnsi="Times New Roman" w:cs="Times New Roman"/>
          <w:sz w:val="24"/>
          <w:szCs w:val="24"/>
        </w:rPr>
        <w:tab/>
        <w:t xml:space="preserve">Оказывается помощь в сборе документов на получение материальной помощи по программе «Социальная поддержка населения </w:t>
      </w:r>
      <w:r w:rsidR="00E97657" w:rsidRPr="005322E2">
        <w:rPr>
          <w:rFonts w:ascii="Times New Roman" w:eastAsia="Calibri" w:hAnsi="Times New Roman" w:cs="Times New Roman"/>
          <w:sz w:val="24"/>
          <w:szCs w:val="24"/>
        </w:rPr>
        <w:t>Слюдянск</w:t>
      </w:r>
      <w:r w:rsidR="00E97657">
        <w:rPr>
          <w:rFonts w:ascii="Times New Roman" w:eastAsia="Calibri" w:hAnsi="Times New Roman" w:cs="Times New Roman"/>
          <w:sz w:val="24"/>
          <w:szCs w:val="24"/>
        </w:rPr>
        <w:t>ого</w:t>
      </w:r>
      <w:r w:rsidR="00E97657"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муниципального район</w:t>
      </w:r>
      <w:r w:rsidR="00E97657">
        <w:rPr>
          <w:rFonts w:ascii="Times New Roman" w:eastAsia="Calibri" w:hAnsi="Times New Roman" w:cs="Times New Roman"/>
          <w:sz w:val="24"/>
          <w:szCs w:val="24"/>
        </w:rPr>
        <w:t>а</w:t>
      </w:r>
      <w:r w:rsidRPr="005322E2">
        <w:rPr>
          <w:rFonts w:ascii="Times New Roman" w:eastAsia="Calibri" w:hAnsi="Times New Roman" w:cs="Times New Roman"/>
          <w:sz w:val="24"/>
          <w:szCs w:val="24"/>
        </w:rPr>
        <w:t xml:space="preserve">». По ходатайству комиссии  в рамках реализации программы «Социальная поддержка населения Слюдянского муниципального района» выделена адресная материальная помощь в размере 5000 (пяти тысяч) рублей семьям, находящимся в социально опасном положении, в 2021 году такую помощь получили 10 семей. Кроме того, комиссией организован сбор вещей, бывших в употреблении. Постоянно в комиссию жители района приносят одежду, детские вещи, игрушки, книги, посуду, которая раздается </w:t>
      </w:r>
      <w:r w:rsidRPr="005322E2">
        <w:rPr>
          <w:rFonts w:ascii="Times New Roman" w:eastAsia="Calibri" w:hAnsi="Times New Roman" w:cs="Times New Roman"/>
          <w:sz w:val="24"/>
          <w:szCs w:val="24"/>
        </w:rPr>
        <w:lastRenderedPageBreak/>
        <w:t>нуждающимся семьям, состоящим на учете в КДНиЗП. З</w:t>
      </w:r>
      <w:r w:rsidRPr="005322E2">
        <w:rPr>
          <w:rFonts w:ascii="Times New Roman" w:eastAsia="Times New Roman" w:hAnsi="Times New Roman" w:cs="Times New Roman"/>
          <w:sz w:val="24"/>
          <w:szCs w:val="24"/>
          <w:lang w:eastAsia="ru-RU"/>
        </w:rPr>
        <w:t>а 2021 год помощь оказана 293 семьям.</w:t>
      </w:r>
    </w:p>
    <w:p w:rsidR="005322E2" w:rsidRDefault="005322E2" w:rsidP="005322E2">
      <w:pPr>
        <w:spacing w:after="0"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Результат совместной работы КДНиЗП во взаимодействии с органами и учреждениями системы профилактики безнадзорности и правонарушений несовершеннолетних – снижение подростковой преступности на территории района.</w:t>
      </w:r>
    </w:p>
    <w:p w:rsidR="00DE773E" w:rsidRPr="005322E2" w:rsidRDefault="00DE773E" w:rsidP="005322E2">
      <w:pPr>
        <w:spacing w:after="0" w:line="240" w:lineRule="auto"/>
        <w:ind w:firstLine="708"/>
        <w:jc w:val="both"/>
        <w:rPr>
          <w:rFonts w:ascii="Times New Roman" w:eastAsia="Calibri" w:hAnsi="Times New Roman" w:cs="Times New Roman"/>
          <w:sz w:val="24"/>
          <w:szCs w:val="28"/>
        </w:rPr>
      </w:pPr>
    </w:p>
    <w:p w:rsidR="00DE773E" w:rsidRPr="00DE773E" w:rsidRDefault="00DE773E" w:rsidP="00DE773E">
      <w:pPr>
        <w:pStyle w:val="a9"/>
        <w:ind w:firstLine="708"/>
        <w:jc w:val="both"/>
        <w:rPr>
          <w:rFonts w:ascii="Times New Roman" w:eastAsia="Calibri" w:hAnsi="Times New Roman" w:cs="Times New Roman"/>
          <w:sz w:val="22"/>
          <w:szCs w:val="22"/>
        </w:rPr>
      </w:pPr>
      <w:r w:rsidRPr="00DE773E">
        <w:rPr>
          <w:rFonts w:ascii="Times New Roman" w:hAnsi="Times New Roman" w:cs="Times New Roman"/>
          <w:sz w:val="22"/>
          <w:szCs w:val="22"/>
        </w:rPr>
        <w:t>Количество преступлений, совершенных несовершеннолетними</w:t>
      </w:r>
    </w:p>
    <w:p w:rsidR="00DE773E" w:rsidRDefault="005322E2" w:rsidP="00DE773E">
      <w:pPr>
        <w:keepNext/>
        <w:spacing w:after="0" w:line="240" w:lineRule="auto"/>
        <w:ind w:firstLine="708"/>
        <w:jc w:val="both"/>
      </w:pPr>
      <w:r>
        <w:rPr>
          <w:rFonts w:ascii="Calibri" w:eastAsia="Calibri" w:hAnsi="Calibri" w:cs="Times New Roman"/>
          <w:noProof/>
          <w:lang w:eastAsia="ru-RU"/>
        </w:rPr>
        <w:drawing>
          <wp:inline distT="0" distB="0" distL="0" distR="0" wp14:anchorId="3A4E99ED" wp14:editId="7473DDA7">
            <wp:extent cx="3895725" cy="15906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322E2" w:rsidRPr="005322E2" w:rsidRDefault="005322E2" w:rsidP="005322E2">
      <w:pPr>
        <w:spacing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По территориям: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18"/>
        <w:gridCol w:w="1417"/>
        <w:gridCol w:w="1418"/>
        <w:gridCol w:w="1352"/>
        <w:gridCol w:w="1341"/>
      </w:tblGrid>
      <w:tr w:rsidR="005322E2" w:rsidRPr="005322E2" w:rsidTr="005322E2">
        <w:tc>
          <w:tcPr>
            <w:tcW w:w="2376"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Территория</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2017 год</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2018 год</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2019 год</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2020 год</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2021год</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г. Слюдянка</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37</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26</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15</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9</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9</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г. Байкальск</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7</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8</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6</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ВСЕГО:</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46</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34</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21</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11</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10</w:t>
            </w:r>
          </w:p>
        </w:tc>
      </w:tr>
    </w:tbl>
    <w:p w:rsidR="002F177A" w:rsidRPr="003B6D53" w:rsidRDefault="002F177A" w:rsidP="00DE773E">
      <w:pPr>
        <w:shd w:val="clear" w:color="auto" w:fill="FFFFFF" w:themeFill="background1"/>
        <w:spacing w:after="0" w:line="240" w:lineRule="auto"/>
        <w:ind w:firstLine="708"/>
        <w:jc w:val="both"/>
        <w:rPr>
          <w:rFonts w:ascii="Times New Roman" w:eastAsia="Calibri" w:hAnsi="Times New Roman" w:cs="Times New Roman"/>
          <w:sz w:val="24"/>
          <w:szCs w:val="28"/>
        </w:rPr>
      </w:pPr>
    </w:p>
    <w:p w:rsidR="00087DD6" w:rsidRDefault="00087DD6" w:rsidP="0017785A">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1C0B5797" wp14:editId="7A2C025C">
                <wp:simplePos x="0" y="0"/>
                <wp:positionH relativeFrom="column">
                  <wp:posOffset>205740</wp:posOffset>
                </wp:positionH>
                <wp:positionV relativeFrom="paragraph">
                  <wp:posOffset>-62865</wp:posOffset>
                </wp:positionV>
                <wp:extent cx="5895975" cy="809625"/>
                <wp:effectExtent l="76200" t="38100" r="104775" b="12382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5895975" cy="80962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087DD6">
                            <w:pPr>
                              <w:pStyle w:val="a4"/>
                              <w:ind w:left="0"/>
                              <w:jc w:val="center"/>
                              <w:rPr>
                                <w:rFonts w:ascii="Times New Roman" w:hAnsi="Times New Roman" w:cs="Times New Roman"/>
                                <w:b/>
                              </w:rPr>
                            </w:pPr>
                            <w:r>
                              <w:rPr>
                                <w:rFonts w:ascii="Times New Roman" w:hAnsi="Times New Roman" w:cs="Times New Roman"/>
                                <w:b/>
                              </w:rPr>
                              <w:t>РАЗДЕЛ 2</w:t>
                            </w:r>
                          </w:p>
                          <w:p w:rsidR="00920953" w:rsidRPr="005B606E" w:rsidRDefault="00920953" w:rsidP="00087DD6">
                            <w:pPr>
                              <w:pStyle w:val="a4"/>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66" style="position:absolute;left:0;text-align:left;margin-left:16.2pt;margin-top:-4.95pt;width:464.25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" fillcolor="#ccf" strokecolor="#96f">
                <v:fill color2="window" rotate="t" angle="180" colors="0 #ccf;10486f #ccf;39322f #99f" focus="100%" type="gradient"/>
                <v:shadow on="t" color="black" opacity="24903f" origin=",.5" offset="0,.55556mm"/>
                <v:textbox>
                  <w:txbxContent>
                    <w:p w:rsidR="00BE3492" w:rsidRDefault="00BE3492" w:rsidP="00087DD6">
                      <w:pPr>
                        <w:pStyle w:val="a4"/>
                        <w:ind w:left="0"/>
                        <w:jc w:val="center"/>
                        <w:rPr>
                          <w:rFonts w:ascii="Times New Roman" w:hAnsi="Times New Roman" w:cs="Times New Roman"/>
                          <w:b/>
                        </w:rPr>
                      </w:pPr>
                      <w:r>
                        <w:rPr>
                          <w:rFonts w:ascii="Times New Roman" w:hAnsi="Times New Roman" w:cs="Times New Roman"/>
                          <w:b/>
                        </w:rPr>
                        <w:t>РАЗДЕЛ 2</w:t>
                      </w:r>
                    </w:p>
                    <w:p w:rsidR="00BE3492" w:rsidRPr="005B606E" w:rsidRDefault="00BE3492" w:rsidP="00087DD6">
                      <w:pPr>
                        <w:pStyle w:val="a4"/>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v:textbox>
              </v:roundrect>
            </w:pict>
          </mc:Fallback>
        </mc:AlternateContent>
      </w: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41748E" w:rsidRDefault="0041748E"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Развитие Слюдянского района осуществляется в рамках выработанных Стратегией социально-экономического развития Слюдянского муниципального района целей, задач, направлений, реализующихся поэтапно. В настоящее время Слюдянский район находится на 1 этапе реализации Стратегии социально-экономического развития (2019-2024 годы) – «Активация», предусматривающий диверсификацию экономики и социальное строительство. На достижение данных векторов развития администрацией района были направлены основные усилия в 202</w:t>
      </w:r>
      <w:r w:rsidR="0017785A">
        <w:rPr>
          <w:rFonts w:ascii="Times New Roman" w:eastAsia="Calibri" w:hAnsi="Times New Roman" w:cs="Times New Roman"/>
          <w:color w:val="000000"/>
          <w:sz w:val="24"/>
          <w:szCs w:val="24"/>
          <w:lang w:eastAsia="ru-RU"/>
        </w:rPr>
        <w:t>1</w:t>
      </w:r>
      <w:r>
        <w:rPr>
          <w:rFonts w:ascii="Times New Roman" w:eastAsia="Calibri" w:hAnsi="Times New Roman" w:cs="Times New Roman"/>
          <w:color w:val="000000"/>
          <w:sz w:val="24"/>
          <w:szCs w:val="24"/>
          <w:lang w:eastAsia="ru-RU"/>
        </w:rPr>
        <w:t xml:space="preserve"> году, а так же политика финансовых расходов.      </w:t>
      </w:r>
    </w:p>
    <w:p w:rsidR="00087DD6" w:rsidRPr="00DB314A"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Pr="00DB314A">
        <w:rPr>
          <w:rFonts w:ascii="Times New Roman" w:eastAsia="Calibri" w:hAnsi="Times New Roman" w:cs="Times New Roman"/>
          <w:color w:val="000000"/>
          <w:sz w:val="24"/>
          <w:szCs w:val="24"/>
          <w:lang w:eastAsia="ru-RU"/>
        </w:rPr>
        <w:t xml:space="preserve">Достижение цели и задач Стратегии социально-экономического развития осуществляется за счет реализации </w:t>
      </w:r>
      <w:r w:rsidR="007F00D4" w:rsidRPr="00DB314A">
        <w:rPr>
          <w:rFonts w:ascii="Times New Roman" w:eastAsia="Calibri" w:hAnsi="Times New Roman" w:cs="Times New Roman"/>
          <w:color w:val="000000"/>
          <w:sz w:val="24"/>
          <w:szCs w:val="24"/>
          <w:lang w:eastAsia="ru-RU"/>
        </w:rPr>
        <w:t>6</w:t>
      </w:r>
      <w:r w:rsidR="005D0F57" w:rsidRPr="00DB314A">
        <w:rPr>
          <w:rFonts w:ascii="Times New Roman" w:eastAsia="Calibri" w:hAnsi="Times New Roman" w:cs="Times New Roman"/>
          <w:color w:val="000000"/>
          <w:sz w:val="24"/>
          <w:szCs w:val="24"/>
          <w:lang w:eastAsia="ru-RU"/>
        </w:rPr>
        <w:t>8</w:t>
      </w:r>
      <w:r w:rsidRPr="00DB314A">
        <w:rPr>
          <w:rFonts w:ascii="Times New Roman" w:eastAsia="Calibri" w:hAnsi="Times New Roman" w:cs="Times New Roman"/>
          <w:color w:val="000000"/>
          <w:sz w:val="24"/>
          <w:szCs w:val="24"/>
          <w:lang w:eastAsia="ru-RU"/>
        </w:rPr>
        <w:t xml:space="preserve"> проектов Плана мероприятий по реализации Стратегии в рамках 18 муниципальных программ района. Все цели и задачи Стратегии синхронизируются с национальными проектами Российской Федерации и Иркутской области. </w:t>
      </w:r>
    </w:p>
    <w:p w:rsidR="00087DD6"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DB314A">
        <w:rPr>
          <w:rFonts w:ascii="Times New Roman" w:eastAsia="Calibri" w:hAnsi="Times New Roman" w:cs="Times New Roman"/>
          <w:color w:val="000000"/>
          <w:sz w:val="24"/>
          <w:szCs w:val="24"/>
          <w:lang w:eastAsia="ru-RU"/>
        </w:rPr>
        <w:tab/>
        <w:t>Отчет о ходе реализации в 202</w:t>
      </w:r>
      <w:r w:rsidR="00DB314A" w:rsidRPr="00DB314A">
        <w:rPr>
          <w:rFonts w:ascii="Times New Roman" w:eastAsia="Calibri" w:hAnsi="Times New Roman" w:cs="Times New Roman"/>
          <w:color w:val="000000"/>
          <w:sz w:val="24"/>
          <w:szCs w:val="24"/>
          <w:lang w:eastAsia="ru-RU"/>
        </w:rPr>
        <w:t>1</w:t>
      </w:r>
      <w:r w:rsidRPr="00DB314A">
        <w:rPr>
          <w:rFonts w:ascii="Times New Roman" w:eastAsia="Calibri" w:hAnsi="Times New Roman" w:cs="Times New Roman"/>
          <w:color w:val="000000"/>
          <w:sz w:val="24"/>
          <w:szCs w:val="24"/>
          <w:lang w:eastAsia="ru-RU"/>
        </w:rPr>
        <w:t xml:space="preserve"> году Плана мероприятий по реализации Стратегии социально-экономического развития </w:t>
      </w:r>
      <w:r w:rsidR="00733E62" w:rsidRPr="00DB314A">
        <w:rPr>
          <w:rFonts w:ascii="Times New Roman" w:eastAsia="Calibri" w:hAnsi="Times New Roman" w:cs="Times New Roman"/>
          <w:color w:val="000000"/>
          <w:sz w:val="24"/>
          <w:szCs w:val="24"/>
          <w:lang w:eastAsia="ru-RU"/>
        </w:rPr>
        <w:t xml:space="preserve">Слюдянского </w:t>
      </w:r>
      <w:r w:rsidRPr="00DB314A">
        <w:rPr>
          <w:rFonts w:ascii="Times New Roman" w:eastAsia="Calibri" w:hAnsi="Times New Roman" w:cs="Times New Roman"/>
          <w:color w:val="000000"/>
          <w:sz w:val="24"/>
          <w:szCs w:val="24"/>
          <w:lang w:eastAsia="ru-RU"/>
        </w:rPr>
        <w:t>муниципального район</w:t>
      </w:r>
      <w:r w:rsidR="00733E62" w:rsidRPr="00DB314A">
        <w:rPr>
          <w:rFonts w:ascii="Times New Roman" w:eastAsia="Calibri" w:hAnsi="Times New Roman" w:cs="Times New Roman"/>
          <w:color w:val="000000"/>
          <w:sz w:val="24"/>
          <w:szCs w:val="24"/>
          <w:lang w:eastAsia="ru-RU"/>
        </w:rPr>
        <w:t>а</w:t>
      </w:r>
      <w:r w:rsidRPr="00DB314A">
        <w:rPr>
          <w:rFonts w:ascii="Times New Roman" w:eastAsia="Calibri" w:hAnsi="Times New Roman" w:cs="Times New Roman"/>
          <w:color w:val="000000"/>
          <w:sz w:val="24"/>
          <w:szCs w:val="24"/>
          <w:lang w:eastAsia="ru-RU"/>
        </w:rPr>
        <w:t xml:space="preserve"> представлен в Приложении № 1.</w:t>
      </w:r>
    </w:p>
    <w:p w:rsidR="00087DD6"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Pr="00E64CC8" w:rsidRDefault="00087DD6" w:rsidP="00E64CC8">
      <w:pPr>
        <w:shd w:val="clear" w:color="auto" w:fill="FFFFFF" w:themeFill="background1"/>
        <w:tabs>
          <w:tab w:val="left" w:pos="0"/>
        </w:tabs>
        <w:spacing w:line="240" w:lineRule="auto"/>
        <w:jc w:val="center"/>
        <w:rPr>
          <w:rFonts w:ascii="Times New Roman" w:eastAsia="Calibri" w:hAnsi="Times New Roman" w:cs="Times New Roman"/>
          <w:b/>
          <w:color w:val="000000"/>
          <w:sz w:val="28"/>
          <w:szCs w:val="28"/>
          <w:lang w:eastAsia="ru-RU"/>
        </w:rPr>
      </w:pPr>
      <w:r w:rsidRPr="00E64CC8">
        <w:rPr>
          <w:rFonts w:ascii="Times New Roman" w:eastAsia="Calibri" w:hAnsi="Times New Roman" w:cs="Times New Roman"/>
          <w:b/>
          <w:color w:val="000000"/>
          <w:sz w:val="28"/>
          <w:szCs w:val="28"/>
          <w:lang w:eastAsia="ru-RU"/>
        </w:rPr>
        <w:t>СОЦИАЛЬНОЕ СТРОИТЕЛЬСТВО</w:t>
      </w:r>
    </w:p>
    <w:p w:rsidR="00087DD6" w:rsidRDefault="00087DD6" w:rsidP="00E64CC8">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ab/>
        <w:t xml:space="preserve">В рамках достижения основной цели Стратегии социально-экономического развития Слюдянского </w:t>
      </w:r>
      <w:r w:rsidR="00780D12">
        <w:rPr>
          <w:rFonts w:ascii="Times New Roman" w:eastAsia="Calibri" w:hAnsi="Times New Roman" w:cs="Times New Roman"/>
          <w:color w:val="000000"/>
          <w:sz w:val="24"/>
          <w:szCs w:val="24"/>
          <w:lang w:eastAsia="ru-RU"/>
        </w:rPr>
        <w:t xml:space="preserve">муниципального </w:t>
      </w:r>
      <w:r>
        <w:rPr>
          <w:rFonts w:ascii="Times New Roman" w:eastAsia="Calibri" w:hAnsi="Times New Roman" w:cs="Times New Roman"/>
          <w:color w:val="000000"/>
          <w:sz w:val="24"/>
          <w:szCs w:val="24"/>
          <w:lang w:eastAsia="ru-RU"/>
        </w:rPr>
        <w:t>района (дале</w:t>
      </w:r>
      <w:proofErr w:type="gramStart"/>
      <w:r>
        <w:rPr>
          <w:rFonts w:ascii="Times New Roman" w:eastAsia="Calibri" w:hAnsi="Times New Roman" w:cs="Times New Roman"/>
          <w:color w:val="000000"/>
          <w:sz w:val="24"/>
          <w:szCs w:val="24"/>
          <w:lang w:eastAsia="ru-RU"/>
        </w:rPr>
        <w:t>е-</w:t>
      </w:r>
      <w:proofErr w:type="gramEnd"/>
      <w:r>
        <w:rPr>
          <w:rFonts w:ascii="Times New Roman" w:eastAsia="Calibri" w:hAnsi="Times New Roman" w:cs="Times New Roman"/>
          <w:color w:val="000000"/>
          <w:sz w:val="24"/>
          <w:szCs w:val="24"/>
          <w:lang w:eastAsia="ru-RU"/>
        </w:rPr>
        <w:t xml:space="preserve"> Стратегия) – повышение человеческого капитала на основе социально-ориентированного типа экономического развития, одной из задач определено – обеспечение достойных условий жизни населения района, главным итогом работы над которой должна стать стабильно-позитивная демография.</w:t>
      </w:r>
    </w:p>
    <w:p w:rsidR="00087DD6" w:rsidRDefault="00087DD6" w:rsidP="00E64CC8">
      <w:pPr>
        <w:shd w:val="clear" w:color="auto" w:fill="FFFFFF" w:themeFill="background1"/>
        <w:tabs>
          <w:tab w:val="left" w:pos="0"/>
        </w:tabs>
        <w:spacing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Для этого администрацией Слюдянского района и ее структурными подразделениями</w:t>
      </w:r>
      <w:r w:rsidR="007F00D4">
        <w:rPr>
          <w:rFonts w:ascii="Times New Roman" w:eastAsia="Calibri" w:hAnsi="Times New Roman" w:cs="Times New Roman"/>
          <w:color w:val="000000"/>
          <w:sz w:val="24"/>
          <w:szCs w:val="24"/>
          <w:lang w:eastAsia="ru-RU"/>
        </w:rPr>
        <w:t xml:space="preserve"> в 202</w:t>
      </w:r>
      <w:r w:rsidR="00E64CC8">
        <w:rPr>
          <w:rFonts w:ascii="Times New Roman" w:eastAsia="Calibri" w:hAnsi="Times New Roman" w:cs="Times New Roman"/>
          <w:color w:val="000000"/>
          <w:sz w:val="24"/>
          <w:szCs w:val="24"/>
          <w:lang w:eastAsia="ru-RU"/>
        </w:rPr>
        <w:t>1</w:t>
      </w:r>
      <w:r>
        <w:rPr>
          <w:rFonts w:ascii="Times New Roman" w:eastAsia="Calibri" w:hAnsi="Times New Roman" w:cs="Times New Roman"/>
          <w:color w:val="000000"/>
          <w:sz w:val="24"/>
          <w:szCs w:val="24"/>
          <w:lang w:eastAsia="ru-RU"/>
        </w:rPr>
        <w:t xml:space="preserve"> году была проделана работа в рамках «социального строительства», направленная на достижение указанных целей, задач и результатов.</w:t>
      </w:r>
      <w:r w:rsidR="00B25D94">
        <w:rPr>
          <w:rFonts w:ascii="Times New Roman" w:eastAsia="Calibri" w:hAnsi="Times New Roman" w:cs="Times New Roman"/>
          <w:color w:val="000000"/>
          <w:sz w:val="24"/>
          <w:szCs w:val="24"/>
          <w:lang w:eastAsia="ru-RU"/>
        </w:rPr>
        <w:t xml:space="preserve"> Большинство мероприятий было реализовано в рамка</w:t>
      </w:r>
      <w:r w:rsidR="00596FF8">
        <w:rPr>
          <w:rFonts w:ascii="Times New Roman" w:eastAsia="Calibri" w:hAnsi="Times New Roman" w:cs="Times New Roman"/>
          <w:color w:val="000000"/>
          <w:sz w:val="24"/>
          <w:szCs w:val="24"/>
          <w:lang w:eastAsia="ru-RU"/>
        </w:rPr>
        <w:t>х</w:t>
      </w:r>
      <w:r w:rsidR="00B25D94">
        <w:rPr>
          <w:rFonts w:ascii="Times New Roman" w:eastAsia="Calibri" w:hAnsi="Times New Roman" w:cs="Times New Roman"/>
          <w:color w:val="000000"/>
          <w:sz w:val="24"/>
          <w:szCs w:val="24"/>
          <w:lang w:eastAsia="ru-RU"/>
        </w:rPr>
        <w:t xml:space="preserve"> Плана мероприятий по реализации Стратегии социально-экономического развития  на 202</w:t>
      </w:r>
      <w:r w:rsidR="00E64CC8">
        <w:rPr>
          <w:rFonts w:ascii="Times New Roman" w:eastAsia="Calibri" w:hAnsi="Times New Roman" w:cs="Times New Roman"/>
          <w:color w:val="000000"/>
          <w:sz w:val="24"/>
          <w:szCs w:val="24"/>
          <w:lang w:eastAsia="ru-RU"/>
        </w:rPr>
        <w:t>1</w:t>
      </w:r>
      <w:r w:rsidR="00B25D94">
        <w:rPr>
          <w:rFonts w:ascii="Times New Roman" w:eastAsia="Calibri" w:hAnsi="Times New Roman" w:cs="Times New Roman"/>
          <w:color w:val="000000"/>
          <w:sz w:val="24"/>
          <w:szCs w:val="24"/>
          <w:lang w:eastAsia="ru-RU"/>
        </w:rPr>
        <w:t xml:space="preserve"> год.</w:t>
      </w:r>
    </w:p>
    <w:p w:rsidR="00533C8F" w:rsidRPr="000C7F7E" w:rsidRDefault="00533C8F" w:rsidP="00E64CC8">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056380B5" wp14:editId="554D47D7">
                <wp:extent cx="5838825" cy="320675"/>
                <wp:effectExtent l="95250" t="38100" r="104775" b="117475"/>
                <wp:docPr id="48" name="Прямоугольник 4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sidRPr="00533C8F">
                              <w:rPr>
                                <w:rFonts w:ascii="Times New Roman" w:hAnsi="Times New Roman" w:cs="Times New Roman"/>
                                <w:b/>
                                <w:color w:val="FFFFFF" w:themeColor="background1"/>
                              </w:rPr>
                              <w:t>СТРОИТЕЛЬСТВО ОБЪЕКТОВ СОЦИАЛЬНОЙ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8" o:spid="_x0000_s1067"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sidRPr="00533C8F">
                        <w:rPr>
                          <w:rFonts w:ascii="Times New Roman" w:hAnsi="Times New Roman" w:cs="Times New Roman"/>
                          <w:b/>
                          <w:color w:val="FFFFFF" w:themeColor="background1"/>
                        </w:rPr>
                        <w:t>СТРОИТЕЛЬСТВО ОБЪЕКТОВ СОЦИАЛЬНОЙ ИНФРАСТРУКТУРЫ</w:t>
                      </w:r>
                    </w:p>
                  </w:txbxContent>
                </v:textbox>
                <w10:anchorlock/>
              </v:rect>
            </w:pict>
          </mc:Fallback>
        </mc:AlternateContent>
      </w:r>
    </w:p>
    <w:p w:rsidR="00E64CC8" w:rsidRPr="007A24F2" w:rsidRDefault="00E64CC8" w:rsidP="00E64CC8">
      <w:pPr>
        <w:suppressAutoHyphens/>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целях реализации мероприятия по строительству школы на 725 мест в микрорайоне «Рудоуправление» г. Слюдянка администрацией</w:t>
      </w:r>
      <w:r w:rsidR="00780D12">
        <w:rPr>
          <w:rFonts w:ascii="Times New Roman" w:eastAsia="Times New Roman" w:hAnsi="Times New Roman" w:cs="Times New Roman"/>
          <w:sz w:val="24"/>
          <w:szCs w:val="24"/>
          <w:lang w:eastAsia="ru-RU"/>
        </w:rPr>
        <w:t xml:space="preserve"> Слюдянского</w:t>
      </w:r>
      <w:r w:rsidRPr="007A24F2">
        <w:rPr>
          <w:rFonts w:ascii="Times New Roman" w:eastAsia="Times New Roman" w:hAnsi="Times New Roman" w:cs="Times New Roman"/>
          <w:sz w:val="24"/>
          <w:szCs w:val="24"/>
          <w:lang w:eastAsia="ru-RU"/>
        </w:rPr>
        <w:t xml:space="preserve"> муниципального района разработана проектно-сметная документация, получены положительные заключения государственной экологической экспертизы, проектной документации и результатов инженерных изысканий, достоверности определения сметной стоимости строительства.</w:t>
      </w:r>
    </w:p>
    <w:p w:rsidR="00E64CC8" w:rsidRPr="007A24F2"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xml:space="preserve">В соответствии с требованиями Градостроительного кодекса и условиями соглашения о предоставлении субсидии местному бюджету из областного бюджета администрацией муниципального образования Слюдянский район заключены муниципальные контракты: </w:t>
      </w:r>
    </w:p>
    <w:p w:rsidR="00E64CC8"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«Домострой Профи» заключен муниципальный контракт №3587-ЭА/19 от 27 августа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строительство объекта капитального строительства: «Школа на 725 мест в микрорайоне «Рудоуправление» г. Слюдянка на сумму – 786 498 660,00 рублей. За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w:t>
      </w:r>
      <w:r w:rsidRPr="007A24F2">
        <w:rPr>
          <w:rFonts w:ascii="Times New Roman" w:eastAsia="Times New Roman" w:hAnsi="Times New Roman" w:cs="Times New Roman"/>
          <w:sz w:val="24"/>
          <w:szCs w:val="24"/>
          <w:lang w:eastAsia="ru-RU"/>
        </w:rPr>
        <w:t xml:space="preserve"> освоено </w:t>
      </w:r>
      <w:r>
        <w:rPr>
          <w:rFonts w:ascii="Times New Roman" w:hAnsi="Times New Roman" w:cs="Times New Roman"/>
          <w:sz w:val="24"/>
          <w:szCs w:val="24"/>
        </w:rPr>
        <w:t>117 083 518,80 рублей;</w:t>
      </w:r>
      <w:r w:rsidRPr="00DF79DB">
        <w:rPr>
          <w:rFonts w:ascii="Times New Roman" w:eastAsia="Times New Roman" w:hAnsi="Times New Roman" w:cs="Times New Roman"/>
          <w:sz w:val="24"/>
          <w:szCs w:val="24"/>
          <w:lang w:eastAsia="ru-RU"/>
        </w:rPr>
        <w:t xml:space="preserve"> </w:t>
      </w:r>
    </w:p>
    <w:p w:rsidR="00E64CC8" w:rsidRPr="007A24F2"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«Климатическое оборудование Профи» заключен муниципальный контракт №ЭА-60/10.19 от 14 октября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осуществление строительного контроля по объекту капитального строительства: «Школа на 725 мест в микрорайоне «Рудоуправление» г</w:t>
      </w:r>
      <w:proofErr w:type="gramStart"/>
      <w:r w:rsidRPr="007A24F2">
        <w:rPr>
          <w:rFonts w:ascii="Times New Roman" w:eastAsia="Times New Roman" w:hAnsi="Times New Roman" w:cs="Times New Roman"/>
          <w:sz w:val="24"/>
          <w:szCs w:val="24"/>
          <w:lang w:eastAsia="ru-RU"/>
        </w:rPr>
        <w:t>.С</w:t>
      </w:r>
      <w:proofErr w:type="gramEnd"/>
      <w:r w:rsidRPr="007A24F2">
        <w:rPr>
          <w:rFonts w:ascii="Times New Roman" w:eastAsia="Times New Roman" w:hAnsi="Times New Roman" w:cs="Times New Roman"/>
          <w:sz w:val="24"/>
          <w:szCs w:val="24"/>
          <w:lang w:eastAsia="ru-RU"/>
        </w:rPr>
        <w:t>людянка на сумму – 2 084 712,50 рублей.  За 202</w:t>
      </w:r>
      <w:r>
        <w:rPr>
          <w:rFonts w:ascii="Times New Roman" w:eastAsia="Times New Roman" w:hAnsi="Times New Roman" w:cs="Times New Roman"/>
          <w:sz w:val="24"/>
          <w:szCs w:val="24"/>
          <w:lang w:eastAsia="ru-RU"/>
        </w:rPr>
        <w:t>1 год</w:t>
      </w:r>
      <w:r w:rsidRPr="007A24F2">
        <w:rPr>
          <w:rFonts w:ascii="Times New Roman" w:eastAsia="Times New Roman" w:hAnsi="Times New Roman" w:cs="Times New Roman"/>
          <w:sz w:val="24"/>
          <w:szCs w:val="24"/>
          <w:lang w:eastAsia="ru-RU"/>
        </w:rPr>
        <w:t xml:space="preserve"> освоено  </w:t>
      </w:r>
      <w:r w:rsidRPr="007A24F2">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179 026,13</w:t>
      </w:r>
      <w:r w:rsidRPr="007A24F2">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w:t>
      </w:r>
      <w:r w:rsidRPr="007A24F2">
        <w:rPr>
          <w:rFonts w:ascii="Times New Roman" w:eastAsia="Times New Roman" w:hAnsi="Times New Roman" w:cs="Times New Roman"/>
          <w:sz w:val="24"/>
          <w:szCs w:val="24"/>
          <w:lang w:eastAsia="ru-RU"/>
        </w:rPr>
        <w:t xml:space="preserve">                                                                   </w:t>
      </w:r>
    </w:p>
    <w:p w:rsidR="00E64CC8"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«Центр проектно-изыскательских и строительно-реставрационных работ «ВестЛайн» заключен муниципальный контракт №ЕД-63/09.2019 от 30 сентября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осуществление авторского надзора по объекту капитального строительства: «Школа на 725 мест в микрорайоне «Рудоуправление» г</w:t>
      </w:r>
      <w:proofErr w:type="gramStart"/>
      <w:r w:rsidRPr="007A24F2">
        <w:rPr>
          <w:rFonts w:ascii="Times New Roman" w:eastAsia="Times New Roman" w:hAnsi="Times New Roman" w:cs="Times New Roman"/>
          <w:sz w:val="24"/>
          <w:szCs w:val="24"/>
          <w:lang w:eastAsia="ru-RU"/>
        </w:rPr>
        <w:t>.С</w:t>
      </w:r>
      <w:proofErr w:type="gramEnd"/>
      <w:r w:rsidRPr="007A24F2">
        <w:rPr>
          <w:rFonts w:ascii="Times New Roman" w:eastAsia="Times New Roman" w:hAnsi="Times New Roman" w:cs="Times New Roman"/>
          <w:sz w:val="24"/>
          <w:szCs w:val="24"/>
          <w:lang w:eastAsia="ru-RU"/>
        </w:rPr>
        <w:t>людянка на сумму 1 370 380 рублей. За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w:t>
      </w:r>
      <w:r w:rsidRPr="007A24F2">
        <w:rPr>
          <w:rFonts w:ascii="Times New Roman" w:eastAsia="Times New Roman" w:hAnsi="Times New Roman" w:cs="Times New Roman"/>
          <w:sz w:val="24"/>
          <w:szCs w:val="24"/>
          <w:lang w:eastAsia="ru-RU"/>
        </w:rPr>
        <w:t xml:space="preserve"> освоено – </w:t>
      </w:r>
      <w:r w:rsidRPr="007A24F2">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351 810,00 рублей;</w:t>
      </w:r>
    </w:p>
    <w:p w:rsidR="00E64CC8" w:rsidRDefault="00E64CC8" w:rsidP="00E64C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 за период 2021 год освоено – 117 614 354,93 рублей из предусмотренных – 125 634 500,00 рублей. Т.е. не освоен объем денежных средств – 8 020 145,07 рублей (из них областных – 7 298 332,33 рублей).  </w:t>
      </w:r>
    </w:p>
    <w:p w:rsidR="00E64CC8" w:rsidRDefault="00E64CC8" w:rsidP="00E64CC8">
      <w:pPr>
        <w:spacing w:after="0" w:line="240" w:lineRule="auto"/>
        <w:ind w:firstLine="709"/>
        <w:jc w:val="both"/>
        <w:rPr>
          <w:rFonts w:ascii="Times New Roman" w:hAnsi="Times New Roman" w:cs="Times New Roman"/>
          <w:sz w:val="24"/>
          <w:szCs w:val="24"/>
        </w:rPr>
      </w:pPr>
      <w:r w:rsidRPr="00687ABD">
        <w:rPr>
          <w:rFonts w:ascii="Times New Roman" w:hAnsi="Times New Roman" w:cs="Times New Roman"/>
          <w:sz w:val="24"/>
          <w:szCs w:val="24"/>
        </w:rPr>
        <w:t xml:space="preserve">Причиной не освоения денежных средств является возникновение форс-мажорных обстоятельств, а именно в связи с введением ограничительных мер согласно Указу Губернатора Иркутской области от 12 октября 2020 года №280-уг; Постановлению Главного государственного санитарного врача Российской Федерации от 18.03.2020г. №7 «Об обеспечении режима изоляции в целях предотвращения </w:t>
      </w:r>
      <w:r w:rsidRPr="00687ABD">
        <w:rPr>
          <w:rFonts w:ascii="Times New Roman" w:hAnsi="Times New Roman" w:cs="Times New Roman"/>
          <w:sz w:val="24"/>
          <w:szCs w:val="24"/>
          <w:lang w:val="en-US"/>
        </w:rPr>
        <w:t>COVID</w:t>
      </w:r>
      <w:r w:rsidRPr="00687ABD">
        <w:rPr>
          <w:rFonts w:ascii="Times New Roman" w:hAnsi="Times New Roman" w:cs="Times New Roman"/>
          <w:sz w:val="24"/>
          <w:szCs w:val="24"/>
        </w:rPr>
        <w:t>-19» Санитарно-эпидемиологическим правилам СП 3.1.3597-20 «Профилактика новой корон</w:t>
      </w:r>
      <w:r w:rsidR="000A750E">
        <w:rPr>
          <w:rFonts w:ascii="Times New Roman" w:hAnsi="Times New Roman" w:cs="Times New Roman"/>
          <w:sz w:val="24"/>
          <w:szCs w:val="24"/>
        </w:rPr>
        <w:t>а</w:t>
      </w:r>
      <w:r w:rsidRPr="00687ABD">
        <w:rPr>
          <w:rFonts w:ascii="Times New Roman" w:hAnsi="Times New Roman" w:cs="Times New Roman"/>
          <w:sz w:val="24"/>
          <w:szCs w:val="24"/>
        </w:rPr>
        <w:t>вирусной инфекции (</w:t>
      </w:r>
      <w:r w:rsidRPr="00687ABD">
        <w:rPr>
          <w:rFonts w:ascii="Times New Roman" w:hAnsi="Times New Roman" w:cs="Times New Roman"/>
          <w:sz w:val="24"/>
          <w:szCs w:val="24"/>
          <w:lang w:val="en-US"/>
        </w:rPr>
        <w:t>COVID</w:t>
      </w:r>
      <w:r w:rsidRPr="00687ABD">
        <w:rPr>
          <w:rFonts w:ascii="Times New Roman" w:hAnsi="Times New Roman" w:cs="Times New Roman"/>
          <w:sz w:val="24"/>
          <w:szCs w:val="24"/>
        </w:rPr>
        <w:t>-19)» на объекте строительства в период 2021</w:t>
      </w:r>
      <w:r>
        <w:rPr>
          <w:rFonts w:ascii="Times New Roman" w:hAnsi="Times New Roman" w:cs="Times New Roman"/>
          <w:sz w:val="24"/>
          <w:szCs w:val="24"/>
        </w:rPr>
        <w:t xml:space="preserve"> </w:t>
      </w:r>
      <w:r w:rsidRPr="00687ABD">
        <w:rPr>
          <w:rFonts w:ascii="Times New Roman" w:hAnsi="Times New Roman" w:cs="Times New Roman"/>
          <w:sz w:val="24"/>
          <w:szCs w:val="24"/>
        </w:rPr>
        <w:t>г</w:t>
      </w:r>
      <w:r>
        <w:rPr>
          <w:rFonts w:ascii="Times New Roman" w:hAnsi="Times New Roman" w:cs="Times New Roman"/>
          <w:sz w:val="24"/>
          <w:szCs w:val="24"/>
        </w:rPr>
        <w:t>од</w:t>
      </w:r>
      <w:r w:rsidRPr="00687ABD">
        <w:rPr>
          <w:rFonts w:ascii="Times New Roman" w:hAnsi="Times New Roman" w:cs="Times New Roman"/>
          <w:sz w:val="24"/>
          <w:szCs w:val="24"/>
        </w:rPr>
        <w:t xml:space="preserve"> имелся дефицит рабочей силы.</w:t>
      </w:r>
      <w:r w:rsidRPr="0052010E">
        <w:rPr>
          <w:rFonts w:ascii="Times New Roman" w:hAnsi="Times New Roman" w:cs="Times New Roman"/>
          <w:sz w:val="24"/>
          <w:szCs w:val="24"/>
        </w:rPr>
        <w:t xml:space="preserve"> </w:t>
      </w:r>
    </w:p>
    <w:p w:rsidR="00E64CC8" w:rsidRPr="007A24F2" w:rsidRDefault="00E64CC8" w:rsidP="00E64CC8">
      <w:pPr>
        <w:spacing w:after="0" w:line="240" w:lineRule="auto"/>
        <w:ind w:firstLine="540"/>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lastRenderedPageBreak/>
        <w:t>Период строительства объекта капитального строительства составляет с 27 августа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ода </w:t>
      </w:r>
      <w:r w:rsidRPr="007A24F2">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15</w:t>
      </w:r>
      <w:r w:rsidRPr="007A24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7A24F2">
        <w:rPr>
          <w:rFonts w:ascii="Times New Roman" w:eastAsia="Times New Roman" w:hAnsi="Times New Roman" w:cs="Times New Roman"/>
          <w:sz w:val="24"/>
          <w:szCs w:val="24"/>
          <w:lang w:eastAsia="ru-RU"/>
        </w:rPr>
        <w:t xml:space="preserve"> 2021</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w:t>
      </w:r>
    </w:p>
    <w:p w:rsidR="00E64CC8" w:rsidRPr="007A24F2" w:rsidRDefault="00E64CC8" w:rsidP="00E64CC8">
      <w:pPr>
        <w:spacing w:after="0" w:line="240" w:lineRule="auto"/>
        <w:ind w:firstLine="567"/>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составе проекта школы на 725 мест:  8 блоков.</w:t>
      </w:r>
    </w:p>
    <w:p w:rsidR="00E64CC8" w:rsidRPr="007A24F2" w:rsidRDefault="00E64CC8" w:rsidP="00E64CC8">
      <w:pPr>
        <w:spacing w:after="0" w:line="240" w:lineRule="auto"/>
        <w:ind w:firstLine="540"/>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7A24F2">
        <w:rPr>
          <w:rFonts w:ascii="Times New Roman" w:eastAsia="Times New Roman" w:hAnsi="Times New Roman" w:cs="Times New Roman"/>
          <w:sz w:val="24"/>
          <w:szCs w:val="24"/>
          <w:lang w:eastAsia="ru-RU"/>
        </w:rPr>
        <w:t xml:space="preserve"> по строительству  объекта выполнены следующие работы:</w:t>
      </w:r>
    </w:p>
    <w:p w:rsidR="00E64CC8" w:rsidRDefault="00E64CC8" w:rsidP="00E64CC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по железобетонному каркасу 100%, по заполнению наружных стен  100%, по установке межкомнатных кирпичных перегородок 20%, по монтажу металлического каркаса блока №7 100%, наружная канализация 30%, наружные тепловые сети и водопровод 100%.</w:t>
      </w:r>
    </w:p>
    <w:p w:rsidR="00533C8F" w:rsidRPr="000C7F7E" w:rsidRDefault="00533C8F" w:rsidP="008861DC">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10C9E3C4" wp14:editId="2C3395D2">
                <wp:extent cx="5838825" cy="320675"/>
                <wp:effectExtent l="95250" t="38100" r="104775" b="117475"/>
                <wp:docPr id="91" name="Прямоугольник 91"/>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Pr>
                                <w:rFonts w:ascii="Times New Roman" w:hAnsi="Times New Roman" w:cs="Times New Roman"/>
                                <w:b/>
                                <w:color w:val="FFFFFF" w:themeColor="background1"/>
                              </w:rPr>
                              <w:t>РЕМОНТ УЧРЕЖДЕНИЙ</w:t>
                            </w:r>
                            <w:r w:rsidRPr="00533C8F">
                              <w:rPr>
                                <w:rFonts w:ascii="Times New Roman" w:hAnsi="Times New Roman" w:cs="Times New Roman"/>
                                <w:b/>
                                <w:color w:val="FFFFFF" w:themeColor="background1"/>
                              </w:rPr>
                              <w:t xml:space="preserve"> СОЦИАЛЬНОЙ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1" o:spid="_x0000_s1068"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0pcQMAAIQHAAAOAAAAZHJzL2Uyb0RvYy54bWysVctu3DYU3QfoPxDc1xrNwxkP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NbC9KX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Pr>
                          <w:rFonts w:ascii="Times New Roman" w:hAnsi="Times New Roman" w:cs="Times New Roman"/>
                          <w:b/>
                          <w:color w:val="FFFFFF" w:themeColor="background1"/>
                        </w:rPr>
                        <w:t>РЕМОНТ УЧРЕЖДЕНИЙ</w:t>
                      </w:r>
                      <w:r w:rsidRPr="00533C8F">
                        <w:rPr>
                          <w:rFonts w:ascii="Times New Roman" w:hAnsi="Times New Roman" w:cs="Times New Roman"/>
                          <w:b/>
                          <w:color w:val="FFFFFF" w:themeColor="background1"/>
                        </w:rPr>
                        <w:t xml:space="preserve"> СОЦИАЛЬНОЙ ИНФРАСТРУКТУРЫ</w:t>
                      </w:r>
                    </w:p>
                  </w:txbxContent>
                </v:textbox>
                <w10:anchorlock/>
              </v:rect>
            </w:pict>
          </mc:Fallback>
        </mc:AlternateContent>
      </w:r>
    </w:p>
    <w:p w:rsidR="00E2590E" w:rsidRPr="00E66B67" w:rsidRDefault="00E2590E" w:rsidP="008861DC">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p>
    <w:p w:rsidR="008861DC" w:rsidRPr="00D07147" w:rsidRDefault="008861DC" w:rsidP="008861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2021 года з</w:t>
      </w:r>
      <w:r w:rsidRPr="00D07147">
        <w:rPr>
          <w:rFonts w:ascii="Times New Roman" w:hAnsi="Times New Roman" w:cs="Times New Roman"/>
          <w:sz w:val="24"/>
          <w:szCs w:val="24"/>
        </w:rPr>
        <w:t>а счёт средств субсидии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w:t>
      </w:r>
      <w:r>
        <w:rPr>
          <w:rFonts w:ascii="Times New Roman" w:hAnsi="Times New Roman" w:cs="Times New Roman"/>
          <w:sz w:val="24"/>
          <w:szCs w:val="24"/>
        </w:rPr>
        <w:t xml:space="preserve"> народных </w:t>
      </w:r>
      <w:r w:rsidRPr="00D23793">
        <w:rPr>
          <w:rFonts w:ascii="Times New Roman" w:hAnsi="Times New Roman" w:cs="Times New Roman"/>
          <w:sz w:val="24"/>
          <w:szCs w:val="24"/>
        </w:rPr>
        <w:t>инициатив выполнен</w:t>
      </w:r>
      <w:r w:rsidR="00D23793" w:rsidRPr="00D23793">
        <w:rPr>
          <w:rFonts w:ascii="Times New Roman" w:hAnsi="Times New Roman" w:cs="Times New Roman"/>
          <w:sz w:val="24"/>
          <w:szCs w:val="24"/>
        </w:rPr>
        <w:t>ы следующие</w:t>
      </w:r>
      <w:r w:rsidRPr="00D23793">
        <w:rPr>
          <w:rFonts w:ascii="Times New Roman" w:hAnsi="Times New Roman" w:cs="Times New Roman"/>
          <w:sz w:val="24"/>
          <w:szCs w:val="24"/>
        </w:rPr>
        <w:t xml:space="preserve"> мероприятия по ремонту учреждений Слюдянского района на сумму </w:t>
      </w:r>
      <w:r w:rsidR="009072B4">
        <w:rPr>
          <w:rFonts w:ascii="Times New Roman" w:hAnsi="Times New Roman" w:cs="Times New Roman"/>
          <w:sz w:val="24"/>
          <w:szCs w:val="24"/>
        </w:rPr>
        <w:t>7 147 257,14</w:t>
      </w:r>
      <w:r w:rsidRPr="00D23793">
        <w:rPr>
          <w:rFonts w:ascii="Times New Roman" w:hAnsi="Times New Roman" w:cs="Times New Roman"/>
          <w:sz w:val="24"/>
          <w:szCs w:val="24"/>
        </w:rPr>
        <w:t xml:space="preserve"> рублей, а именно:</w:t>
      </w:r>
    </w:p>
    <w:p w:rsidR="008861DC" w:rsidRDefault="008861DC" w:rsidP="00E478E7">
      <w:pPr>
        <w:pStyle w:val="a4"/>
        <w:numPr>
          <w:ilvl w:val="0"/>
          <w:numId w:val="5"/>
        </w:numPr>
        <w:tabs>
          <w:tab w:val="left" w:pos="284"/>
          <w:tab w:val="left" w:pos="993"/>
        </w:tabs>
        <w:overflowPunct w:val="0"/>
        <w:autoSpaceDE w:val="0"/>
        <w:spacing w:after="0" w:line="240" w:lineRule="auto"/>
        <w:ind w:left="0" w:firstLine="709"/>
        <w:jc w:val="both"/>
        <w:textAlignment w:val="baseline"/>
        <w:rPr>
          <w:rFonts w:ascii="Times New Roman" w:hAnsi="Times New Roman" w:cs="Times New Roman"/>
          <w:sz w:val="24"/>
          <w:szCs w:val="24"/>
        </w:rPr>
      </w:pPr>
      <w:r w:rsidRPr="00AF2DA6">
        <w:rPr>
          <w:rFonts w:ascii="Times New Roman" w:hAnsi="Times New Roman" w:cs="Times New Roman"/>
          <w:sz w:val="24"/>
          <w:szCs w:val="24"/>
        </w:rPr>
        <w:t xml:space="preserve">Капитальный ремонт кровли в здании муниципального бюджетного учреждения </w:t>
      </w:r>
      <w:r>
        <w:rPr>
          <w:rFonts w:ascii="Times New Roman" w:hAnsi="Times New Roman" w:cs="Times New Roman"/>
          <w:sz w:val="24"/>
          <w:szCs w:val="24"/>
        </w:rPr>
        <w:t>«Межпоселенческая центральная библиотека Слюдянского района» – 2 203 499,43 рублей;</w:t>
      </w:r>
    </w:p>
    <w:p w:rsidR="00D23793" w:rsidRDefault="00D23793" w:rsidP="00E478E7">
      <w:pPr>
        <w:pStyle w:val="a4"/>
        <w:numPr>
          <w:ilvl w:val="0"/>
          <w:numId w:val="5"/>
        </w:numPr>
        <w:tabs>
          <w:tab w:val="left" w:pos="284"/>
          <w:tab w:val="left" w:pos="993"/>
        </w:tabs>
        <w:overflowPunct w:val="0"/>
        <w:autoSpaceDE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Благоустройство территории МБОУ «СОШ №7», МБОУ ООШ № 9 – 1 006 426 рублей.</w:t>
      </w:r>
    </w:p>
    <w:p w:rsidR="00DA4730" w:rsidRPr="009072B4" w:rsidRDefault="008861DC" w:rsidP="009072B4">
      <w:pPr>
        <w:pStyle w:val="a4"/>
        <w:numPr>
          <w:ilvl w:val="0"/>
          <w:numId w:val="5"/>
        </w:numPr>
        <w:tabs>
          <w:tab w:val="left" w:pos="0"/>
          <w:tab w:val="left" w:pos="284"/>
        </w:tabs>
        <w:overflowPunct w:val="0"/>
        <w:autoSpaceDE w:val="0"/>
        <w:spacing w:after="0" w:line="240" w:lineRule="auto"/>
        <w:ind w:left="0" w:firstLine="720"/>
        <w:jc w:val="both"/>
        <w:textAlignment w:val="baseline"/>
        <w:rPr>
          <w:rFonts w:ascii="Times New Roman" w:hAnsi="Times New Roman" w:cs="Times New Roman"/>
          <w:sz w:val="24"/>
          <w:szCs w:val="24"/>
        </w:rPr>
      </w:pPr>
      <w:r w:rsidRPr="009072B4">
        <w:rPr>
          <w:rFonts w:ascii="Times New Roman" w:hAnsi="Times New Roman" w:cs="Times New Roman"/>
          <w:sz w:val="24"/>
          <w:szCs w:val="24"/>
        </w:rPr>
        <w:t>Текущий ремонт спортивного покрытия пола МБОУ ДО «ДЮСШ г. Слюдянка»;</w:t>
      </w:r>
      <w:r w:rsidR="009072B4" w:rsidRPr="009072B4">
        <w:t xml:space="preserve"> </w:t>
      </w:r>
      <w:r w:rsidR="009072B4" w:rsidRPr="009072B4">
        <w:rPr>
          <w:rFonts w:ascii="Times New Roman" w:hAnsi="Times New Roman" w:cs="Times New Roman"/>
          <w:sz w:val="24"/>
          <w:szCs w:val="24"/>
        </w:rPr>
        <w:t>приобретены материалы для ремонта кабинетов собственными силами в МБОУ «СОШ № 49», МБОУ «СОШ № 4 г. Слюдянка», «МБОУ СОШ № 12 г. Байкальск»; ремонт силовых и осветительных сетей МБОУ ООШ № 9 – на общую сумму 3 937 331,71 рублей.</w:t>
      </w:r>
    </w:p>
    <w:p w:rsidR="008861DC" w:rsidRPr="008861DC" w:rsidRDefault="008861DC" w:rsidP="008861DC">
      <w:pPr>
        <w:pStyle w:val="a4"/>
        <w:spacing w:after="0" w:line="240" w:lineRule="auto"/>
        <w:ind w:left="0" w:firstLine="709"/>
        <w:jc w:val="both"/>
        <w:rPr>
          <w:rFonts w:ascii="Times New Roman" w:hAnsi="Times New Roman" w:cs="Times New Roman"/>
          <w:sz w:val="24"/>
          <w:szCs w:val="24"/>
        </w:rPr>
      </w:pPr>
      <w:r w:rsidRPr="00547883">
        <w:rPr>
          <w:rFonts w:ascii="Times New Roman" w:hAnsi="Times New Roman" w:cs="Times New Roman"/>
          <w:sz w:val="24"/>
          <w:szCs w:val="24"/>
        </w:rPr>
        <w:t>За счёт средств субсидии предоставляемой из областного бюджета местному бюджету в рамках государственной программы Иркутской области «Развитие образования на 2019-2024г.» выполнено 1 мероприяти</w:t>
      </w:r>
      <w:r>
        <w:rPr>
          <w:rFonts w:ascii="Times New Roman" w:hAnsi="Times New Roman" w:cs="Times New Roman"/>
          <w:sz w:val="24"/>
          <w:szCs w:val="24"/>
        </w:rPr>
        <w:t>е</w:t>
      </w:r>
      <w:r w:rsidRPr="00547883">
        <w:rPr>
          <w:rFonts w:ascii="Times New Roman" w:hAnsi="Times New Roman" w:cs="Times New Roman"/>
          <w:sz w:val="24"/>
          <w:szCs w:val="24"/>
        </w:rPr>
        <w:t xml:space="preserve"> по капитальному ремонту </w:t>
      </w:r>
      <w:r>
        <w:rPr>
          <w:rFonts w:ascii="Times New Roman" w:hAnsi="Times New Roman" w:cs="Times New Roman"/>
          <w:sz w:val="24"/>
          <w:szCs w:val="24"/>
        </w:rPr>
        <w:t>(замена заполнений оконных проёмов) в здании МБОУ Н</w:t>
      </w:r>
      <w:r w:rsidR="00A02314">
        <w:rPr>
          <w:rFonts w:ascii="Times New Roman" w:hAnsi="Times New Roman" w:cs="Times New Roman"/>
          <w:sz w:val="24"/>
          <w:szCs w:val="24"/>
        </w:rPr>
        <w:t xml:space="preserve">ШДС №58 </w:t>
      </w:r>
      <w:proofErr w:type="gramStart"/>
      <w:r w:rsidR="00A02314">
        <w:rPr>
          <w:rFonts w:ascii="Times New Roman" w:hAnsi="Times New Roman" w:cs="Times New Roman"/>
          <w:sz w:val="24"/>
          <w:szCs w:val="24"/>
        </w:rPr>
        <w:t>п</w:t>
      </w:r>
      <w:proofErr w:type="gramEnd"/>
      <w:r w:rsidR="00A02314">
        <w:rPr>
          <w:rFonts w:ascii="Times New Roman" w:hAnsi="Times New Roman" w:cs="Times New Roman"/>
          <w:sz w:val="24"/>
          <w:szCs w:val="24"/>
        </w:rPr>
        <w:t xml:space="preserve">/ст. Ангасолка </w:t>
      </w:r>
      <w:r w:rsidRPr="00547883">
        <w:rPr>
          <w:rFonts w:ascii="Times New Roman" w:hAnsi="Times New Roman" w:cs="Times New Roman"/>
          <w:sz w:val="24"/>
          <w:szCs w:val="24"/>
        </w:rPr>
        <w:t xml:space="preserve">– </w:t>
      </w:r>
      <w:r w:rsidRPr="008861DC">
        <w:rPr>
          <w:rFonts w:ascii="Times New Roman" w:hAnsi="Times New Roman" w:cs="Times New Roman"/>
          <w:sz w:val="24"/>
          <w:szCs w:val="24"/>
        </w:rPr>
        <w:t>2 491 615 рублей</w:t>
      </w:r>
      <w:r>
        <w:rPr>
          <w:rFonts w:ascii="Times New Roman" w:hAnsi="Times New Roman" w:cs="Times New Roman"/>
          <w:sz w:val="24"/>
          <w:szCs w:val="24"/>
        </w:rPr>
        <w:t>.</w:t>
      </w:r>
    </w:p>
    <w:p w:rsidR="008861DC" w:rsidRDefault="008861DC" w:rsidP="008861DC">
      <w:pPr>
        <w:pStyle w:val="a4"/>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За счёт средств национального проекта «Культурная среда»  и регионального проекта «Культура» </w:t>
      </w:r>
      <w:r w:rsidRPr="00564921">
        <w:rPr>
          <w:rFonts w:ascii="Times New Roman" w:hAnsi="Times New Roman" w:cs="Times New Roman"/>
          <w:color w:val="000000"/>
          <w:sz w:val="24"/>
          <w:szCs w:val="24"/>
        </w:rPr>
        <w:t>на капитальный ремонт кровли в здании муниципального бюджетного учреждения дополнительного образования «Детска</w:t>
      </w:r>
      <w:r w:rsidR="00C91B85">
        <w:rPr>
          <w:rFonts w:ascii="Times New Roman" w:hAnsi="Times New Roman" w:cs="Times New Roman"/>
          <w:color w:val="000000"/>
          <w:sz w:val="24"/>
          <w:szCs w:val="24"/>
        </w:rPr>
        <w:t>я школа искусств г. Байкальска»</w:t>
      </w:r>
      <w:r w:rsidRPr="005649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61DC">
        <w:rPr>
          <w:rFonts w:ascii="Times New Roman" w:hAnsi="Times New Roman" w:cs="Times New Roman"/>
          <w:color w:val="000000"/>
          <w:sz w:val="24"/>
          <w:szCs w:val="24"/>
        </w:rPr>
        <w:t>– 2 654 790 рублей.</w:t>
      </w:r>
    </w:p>
    <w:p w:rsidR="002019C6" w:rsidRPr="008861DC" w:rsidRDefault="002019C6" w:rsidP="008861DC">
      <w:pPr>
        <w:pStyle w:val="a4"/>
        <w:spacing w:after="0" w:line="240" w:lineRule="auto"/>
        <w:ind w:left="0" w:firstLine="709"/>
        <w:jc w:val="both"/>
        <w:rPr>
          <w:rFonts w:ascii="Times New Roman" w:hAnsi="Times New Roman" w:cs="Times New Roman"/>
          <w:sz w:val="24"/>
          <w:szCs w:val="24"/>
        </w:rPr>
      </w:pPr>
    </w:p>
    <w:p w:rsidR="0051183B" w:rsidRDefault="0051183B" w:rsidP="005123AE">
      <w:pPr>
        <w:tabs>
          <w:tab w:val="left" w:pos="284"/>
          <w:tab w:val="left" w:pos="993"/>
          <w:tab w:val="left" w:pos="1134"/>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C23CBD" w:rsidRDefault="0051183B" w:rsidP="00C23CBD">
      <w:pPr>
        <w:pStyle w:val="a4"/>
        <w:tabs>
          <w:tab w:val="left" w:pos="284"/>
          <w:tab w:val="left" w:pos="993"/>
          <w:tab w:val="left" w:pos="1134"/>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sectPr w:rsidR="00C23CBD">
          <w:footerReference w:type="default" r:id="rId59"/>
          <w:pgSz w:w="11906" w:h="16838"/>
          <w:pgMar w:top="1134" w:right="850" w:bottom="1134" w:left="1701" w:header="708" w:footer="708" w:gutter="0"/>
          <w:cols w:space="708"/>
          <w:docGrid w:linePitch="360"/>
        </w:sectPr>
      </w:pPr>
      <w:r w:rsidRPr="005123AE">
        <w:rPr>
          <w:rFonts w:ascii="Times New Roman" w:eastAsia="Times New Roman" w:hAnsi="Times New Roman" w:cs="Times New Roman"/>
          <w:color w:val="000000"/>
          <w:sz w:val="24"/>
          <w:szCs w:val="24"/>
          <w:lang w:eastAsia="ru-RU"/>
        </w:rPr>
        <w:t>Информация о финансировании учреждений на капитальные и текущие ремонты по учреждениям Слюдянского муниципального района за период 2012-202</w:t>
      </w:r>
      <w:r w:rsidR="005123AE" w:rsidRPr="005123AE">
        <w:rPr>
          <w:rFonts w:ascii="Times New Roman" w:eastAsia="Times New Roman" w:hAnsi="Times New Roman" w:cs="Times New Roman"/>
          <w:color w:val="000000"/>
          <w:sz w:val="24"/>
          <w:szCs w:val="24"/>
          <w:lang w:eastAsia="ru-RU"/>
        </w:rPr>
        <w:t>1</w:t>
      </w:r>
      <w:r w:rsidRPr="005123AE">
        <w:rPr>
          <w:rFonts w:ascii="Times New Roman" w:eastAsia="Times New Roman" w:hAnsi="Times New Roman" w:cs="Times New Roman"/>
          <w:color w:val="000000"/>
          <w:sz w:val="24"/>
          <w:szCs w:val="24"/>
          <w:lang w:eastAsia="ru-RU"/>
        </w:rPr>
        <w:t xml:space="preserve"> годы представлена в таблице:</w:t>
      </w:r>
    </w:p>
    <w:p w:rsidR="001B1468" w:rsidRDefault="001B1468" w:rsidP="001B1468">
      <w:pPr>
        <w:tabs>
          <w:tab w:val="left" w:pos="284"/>
          <w:tab w:val="left" w:pos="993"/>
          <w:tab w:val="left" w:pos="1134"/>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1183B">
        <w:rPr>
          <w:rFonts w:ascii="Times New Roman" w:eastAsia="Times New Roman" w:hAnsi="Times New Roman" w:cs="Times New Roman"/>
          <w:b/>
          <w:color w:val="000000"/>
          <w:sz w:val="24"/>
          <w:szCs w:val="24"/>
          <w:lang w:eastAsia="ru-RU"/>
        </w:rPr>
        <w:lastRenderedPageBreak/>
        <w:t>Информация о финансировании учреждений на капитальные и текущие ремонты</w:t>
      </w:r>
    </w:p>
    <w:p w:rsidR="001B1468" w:rsidRPr="0051183B" w:rsidRDefault="001B1468" w:rsidP="001B1468">
      <w:pPr>
        <w:tabs>
          <w:tab w:val="left" w:pos="284"/>
          <w:tab w:val="left" w:pos="993"/>
          <w:tab w:val="left" w:pos="1134"/>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1183B">
        <w:rPr>
          <w:rFonts w:ascii="Times New Roman" w:eastAsia="Times New Roman" w:hAnsi="Times New Roman" w:cs="Times New Roman"/>
          <w:b/>
          <w:color w:val="000000"/>
          <w:sz w:val="24"/>
          <w:szCs w:val="24"/>
          <w:lang w:eastAsia="ru-RU"/>
        </w:rPr>
        <w:t xml:space="preserve"> по учреждениям Слюдянского муниципального района</w:t>
      </w:r>
    </w:p>
    <w:p w:rsidR="001B1468" w:rsidRDefault="001B1468"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560"/>
        <w:gridCol w:w="3200"/>
        <w:gridCol w:w="1720"/>
        <w:gridCol w:w="1600"/>
        <w:gridCol w:w="1660"/>
        <w:gridCol w:w="1700"/>
        <w:gridCol w:w="1640"/>
        <w:gridCol w:w="1740"/>
      </w:tblGrid>
      <w:tr w:rsidR="00FD7021" w:rsidRPr="00FD7021" w:rsidTr="00281396">
        <w:trPr>
          <w:trHeight w:val="555"/>
        </w:trPr>
        <w:tc>
          <w:tcPr>
            <w:tcW w:w="560" w:type="dxa"/>
            <w:vMerge w:val="restart"/>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 xml:space="preserve">№ </w:t>
            </w:r>
            <w:proofErr w:type="gramStart"/>
            <w:r w:rsidRPr="00FD7021">
              <w:rPr>
                <w:rFonts w:ascii="Times New Roman" w:eastAsia="Times New Roman" w:hAnsi="Times New Roman" w:cs="Times New Roman"/>
                <w:b/>
                <w:bCs/>
                <w:color w:val="000000"/>
                <w:sz w:val="24"/>
                <w:szCs w:val="24"/>
                <w:lang w:eastAsia="ru-RU"/>
              </w:rPr>
              <w:t>п</w:t>
            </w:r>
            <w:proofErr w:type="gramEnd"/>
            <w:r w:rsidRPr="00FD7021">
              <w:rPr>
                <w:rFonts w:ascii="Times New Roman" w:eastAsia="Times New Roman" w:hAnsi="Times New Roman" w:cs="Times New Roman"/>
                <w:b/>
                <w:bCs/>
                <w:color w:val="000000"/>
                <w:sz w:val="24"/>
                <w:szCs w:val="24"/>
                <w:lang w:eastAsia="ru-RU"/>
              </w:rPr>
              <w:t>/п</w:t>
            </w:r>
          </w:p>
        </w:tc>
        <w:tc>
          <w:tcPr>
            <w:tcW w:w="3200" w:type="dxa"/>
            <w:vMerge w:val="restart"/>
            <w:hideMark/>
          </w:tcPr>
          <w:p w:rsid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FD7021">
              <w:rPr>
                <w:rFonts w:ascii="Times New Roman" w:eastAsia="Times New Roman" w:hAnsi="Times New Roman" w:cs="Times New Roman"/>
                <w:b/>
                <w:bCs/>
                <w:color w:val="000000"/>
                <w:sz w:val="24"/>
                <w:szCs w:val="24"/>
                <w:lang w:eastAsia="ru-RU"/>
              </w:rPr>
              <w:t>аименование учреждения</w:t>
            </w:r>
          </w:p>
        </w:tc>
        <w:tc>
          <w:tcPr>
            <w:tcW w:w="10060" w:type="dxa"/>
            <w:gridSpan w:val="6"/>
            <w:hideMark/>
          </w:tcPr>
          <w:p w:rsid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p>
          <w:p w:rsid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Pr="00FD7021">
              <w:rPr>
                <w:rFonts w:ascii="Times New Roman" w:eastAsia="Times New Roman" w:hAnsi="Times New Roman" w:cs="Times New Roman"/>
                <w:b/>
                <w:bCs/>
                <w:color w:val="000000"/>
                <w:sz w:val="24"/>
                <w:szCs w:val="24"/>
                <w:lang w:eastAsia="ru-RU"/>
              </w:rPr>
              <w:t>апитальный, текущий  ремонт</w:t>
            </w:r>
          </w:p>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p>
        </w:tc>
      </w:tr>
      <w:tr w:rsidR="00FD7021" w:rsidRPr="00FD7021" w:rsidTr="00281396">
        <w:trPr>
          <w:trHeight w:val="720"/>
        </w:trPr>
        <w:tc>
          <w:tcPr>
            <w:tcW w:w="560" w:type="dxa"/>
            <w:vMerge/>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3200" w:type="dxa"/>
            <w:vMerge/>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172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2018</w:t>
            </w:r>
          </w:p>
        </w:tc>
        <w:tc>
          <w:tcPr>
            <w:tcW w:w="160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2019</w:t>
            </w:r>
          </w:p>
        </w:tc>
        <w:tc>
          <w:tcPr>
            <w:tcW w:w="166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2020</w:t>
            </w:r>
          </w:p>
        </w:tc>
        <w:tc>
          <w:tcPr>
            <w:tcW w:w="170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2021</w:t>
            </w:r>
          </w:p>
        </w:tc>
        <w:tc>
          <w:tcPr>
            <w:tcW w:w="164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итого 2018-2021</w:t>
            </w:r>
          </w:p>
        </w:tc>
        <w:tc>
          <w:tcPr>
            <w:tcW w:w="1740" w:type="dxa"/>
            <w:noWrap/>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план 2022</w:t>
            </w: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1 г. Слюдянки</w:t>
            </w:r>
          </w:p>
        </w:tc>
        <w:tc>
          <w:tcPr>
            <w:tcW w:w="1720" w:type="dxa"/>
            <w:hideMark/>
          </w:tcPr>
          <w:p w:rsidR="00FD7021" w:rsidRPr="00920953" w:rsidRDefault="00FD7021" w:rsidP="00920953">
            <w:pPr>
              <w:tabs>
                <w:tab w:val="left" w:pos="68"/>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1 028 611,94</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50"/>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1 028 611,94</w:t>
            </w:r>
          </w:p>
        </w:tc>
        <w:tc>
          <w:tcPr>
            <w:tcW w:w="1740" w:type="dxa"/>
            <w:hideMark/>
          </w:tcPr>
          <w:p w:rsidR="00ED5B2D" w:rsidRPr="00920953" w:rsidRDefault="00ED5B2D" w:rsidP="00920953">
            <w:pPr>
              <w:tabs>
                <w:tab w:val="left" w:pos="284"/>
                <w:tab w:val="left" w:pos="993"/>
              </w:tabs>
              <w:autoSpaceDE w:val="0"/>
              <w:autoSpaceDN w:val="0"/>
              <w:adjustRightInd w:val="0"/>
              <w:jc w:val="center"/>
              <w:rPr>
                <w:rFonts w:ascii="Times New Roman" w:hAnsi="Times New Roman" w:cs="Times New Roman"/>
                <w:color w:val="000000"/>
              </w:rPr>
            </w:pPr>
            <w:r w:rsidRPr="00920953">
              <w:rPr>
                <w:rFonts w:ascii="Times New Roman" w:hAnsi="Times New Roman" w:cs="Times New Roman"/>
                <w:color w:val="000000"/>
              </w:rPr>
              <w:t>4 684 730,00</w:t>
            </w:r>
          </w:p>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ED5B2D" w:rsidRPr="00FD7021" w:rsidTr="00920953">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2</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5 г. Слюдянки</w:t>
            </w:r>
          </w:p>
        </w:tc>
        <w:tc>
          <w:tcPr>
            <w:tcW w:w="172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65 000,00</w:t>
            </w:r>
          </w:p>
        </w:tc>
        <w:tc>
          <w:tcPr>
            <w:tcW w:w="164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65 000,00</w:t>
            </w:r>
          </w:p>
        </w:tc>
        <w:tc>
          <w:tcPr>
            <w:tcW w:w="174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3</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6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75 000,00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75 000,00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8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421 422,84</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197 863,81</w:t>
            </w: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619 286,65</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5</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12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95 000,00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219 490,50</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314 490,50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6</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ООШ № 1 г. Слюдянка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99 982,20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99 307,00</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199 289,20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ED5B2D" w:rsidRPr="00FD7021" w:rsidTr="00366727">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7</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2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1 003 159,84</w:t>
            </w:r>
          </w:p>
        </w:tc>
        <w:tc>
          <w:tcPr>
            <w:tcW w:w="1600" w:type="dxa"/>
            <w:hideMark/>
          </w:tcPr>
          <w:p w:rsidR="00ED5B2D" w:rsidRPr="00920953" w:rsidRDefault="00ED5B2D" w:rsidP="00920953">
            <w:pPr>
              <w:jc w:val="center"/>
              <w:rPr>
                <w:rFonts w:ascii="Times New Roman" w:hAnsi="Times New Roman" w:cs="Times New Roman"/>
              </w:rPr>
            </w:pPr>
          </w:p>
        </w:tc>
        <w:tc>
          <w:tcPr>
            <w:tcW w:w="166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770 589,51</w:t>
            </w:r>
          </w:p>
        </w:tc>
        <w:tc>
          <w:tcPr>
            <w:tcW w:w="1700" w:type="dxa"/>
            <w:hideMark/>
          </w:tcPr>
          <w:p w:rsidR="00ED5B2D" w:rsidRPr="00920953" w:rsidRDefault="00ED5B2D" w:rsidP="00920953">
            <w:pPr>
              <w:jc w:val="center"/>
              <w:rPr>
                <w:rFonts w:ascii="Times New Roman" w:hAnsi="Times New Roman" w:cs="Times New Roman"/>
              </w:rPr>
            </w:pP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1 773 749,35</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14 712 690,00</w:t>
            </w:r>
          </w:p>
        </w:tc>
      </w:tr>
      <w:tr w:rsidR="00ED5B2D" w:rsidRPr="00FD7021" w:rsidTr="00920953">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8</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4 г. Слюдянки</w:t>
            </w:r>
          </w:p>
        </w:tc>
        <w:tc>
          <w:tcPr>
            <w:tcW w:w="172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2 416 258,13</w:t>
            </w:r>
          </w:p>
        </w:tc>
        <w:tc>
          <w:tcPr>
            <w:tcW w:w="1600" w:type="dxa"/>
            <w:vAlign w:val="center"/>
            <w:hideMark/>
          </w:tcPr>
          <w:p w:rsidR="00ED5B2D" w:rsidRPr="00920953" w:rsidRDefault="00ED5B2D" w:rsidP="00920953">
            <w:pPr>
              <w:jc w:val="center"/>
              <w:rPr>
                <w:rFonts w:ascii="Times New Roman" w:hAnsi="Times New Roman" w:cs="Times New Roman"/>
                <w:color w:val="000000"/>
              </w:rPr>
            </w:pPr>
          </w:p>
        </w:tc>
        <w:tc>
          <w:tcPr>
            <w:tcW w:w="166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1 983 052,00</w:t>
            </w:r>
          </w:p>
        </w:tc>
        <w:tc>
          <w:tcPr>
            <w:tcW w:w="170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1 163 210,00</w:t>
            </w:r>
          </w:p>
        </w:tc>
        <w:tc>
          <w:tcPr>
            <w:tcW w:w="164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5 562 520,13</w:t>
            </w:r>
          </w:p>
        </w:tc>
        <w:tc>
          <w:tcPr>
            <w:tcW w:w="1740" w:type="dxa"/>
            <w:vAlign w:val="center"/>
            <w:hideMark/>
          </w:tcPr>
          <w:p w:rsidR="00ED5B2D" w:rsidRPr="00920953" w:rsidRDefault="00ED5B2D" w:rsidP="00920953">
            <w:pPr>
              <w:jc w:val="center"/>
              <w:rPr>
                <w:rFonts w:ascii="Times New Roman" w:hAnsi="Times New Roman" w:cs="Times New Roman"/>
                <w:color w:val="000000"/>
              </w:rPr>
            </w:pPr>
          </w:p>
        </w:tc>
      </w:tr>
      <w:tr w:rsidR="00ED5B2D" w:rsidRPr="00FD7021" w:rsidTr="00366727">
        <w:trPr>
          <w:trHeight w:val="550"/>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9</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49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280 730,00</w:t>
            </w:r>
          </w:p>
        </w:tc>
        <w:tc>
          <w:tcPr>
            <w:tcW w:w="16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4 806 359,02</w:t>
            </w:r>
          </w:p>
        </w:tc>
        <w:tc>
          <w:tcPr>
            <w:tcW w:w="166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4 586 631,39</w:t>
            </w:r>
          </w:p>
        </w:tc>
        <w:tc>
          <w:tcPr>
            <w:tcW w:w="17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1 268 394,08</w:t>
            </w: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10 942 114,49</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8 813 560,00</w:t>
            </w:r>
          </w:p>
        </w:tc>
      </w:tr>
      <w:tr w:rsidR="00ED5B2D" w:rsidRPr="00FD7021" w:rsidTr="00366727">
        <w:trPr>
          <w:trHeight w:val="550"/>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10</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50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432 879,72</w:t>
            </w:r>
          </w:p>
        </w:tc>
        <w:tc>
          <w:tcPr>
            <w:tcW w:w="16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4 365 772,24</w:t>
            </w:r>
          </w:p>
        </w:tc>
        <w:tc>
          <w:tcPr>
            <w:tcW w:w="1660" w:type="dxa"/>
            <w:hideMark/>
          </w:tcPr>
          <w:p w:rsidR="00ED5B2D" w:rsidRPr="00920953" w:rsidRDefault="00ED5B2D" w:rsidP="00920953">
            <w:pPr>
              <w:jc w:val="center"/>
              <w:rPr>
                <w:rFonts w:ascii="Times New Roman" w:hAnsi="Times New Roman" w:cs="Times New Roman"/>
              </w:rPr>
            </w:pPr>
          </w:p>
        </w:tc>
        <w:tc>
          <w:tcPr>
            <w:tcW w:w="1700" w:type="dxa"/>
            <w:hideMark/>
          </w:tcPr>
          <w:p w:rsidR="00ED5B2D" w:rsidRPr="00920953" w:rsidRDefault="00ED5B2D" w:rsidP="00920953">
            <w:pPr>
              <w:jc w:val="center"/>
              <w:rPr>
                <w:rFonts w:ascii="Times New Roman" w:hAnsi="Times New Roman" w:cs="Times New Roman"/>
              </w:rPr>
            </w:pP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4 798 651,96</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3 495 720,00</w:t>
            </w:r>
          </w:p>
        </w:tc>
      </w:tr>
      <w:tr w:rsidR="00C769DA" w:rsidRPr="00FD7021" w:rsidTr="00366727">
        <w:trPr>
          <w:trHeight w:val="550"/>
        </w:trPr>
        <w:tc>
          <w:tcPr>
            <w:tcW w:w="560" w:type="dxa"/>
            <w:hideMark/>
          </w:tcPr>
          <w:p w:rsidR="00C769DA" w:rsidRPr="00FD7021" w:rsidRDefault="00C769DA"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11</w:t>
            </w:r>
          </w:p>
        </w:tc>
        <w:tc>
          <w:tcPr>
            <w:tcW w:w="3200" w:type="dxa"/>
            <w:hideMark/>
          </w:tcPr>
          <w:p w:rsidR="00C769DA" w:rsidRPr="00920953" w:rsidRDefault="00C769DA"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ДДТ г. Слюдянки</w:t>
            </w:r>
          </w:p>
        </w:tc>
        <w:tc>
          <w:tcPr>
            <w:tcW w:w="172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597 318,01</w:t>
            </w:r>
          </w:p>
        </w:tc>
        <w:tc>
          <w:tcPr>
            <w:tcW w:w="1600" w:type="dxa"/>
            <w:hideMark/>
          </w:tcPr>
          <w:p w:rsidR="00C769DA" w:rsidRPr="00920953" w:rsidRDefault="00C769DA" w:rsidP="00920953">
            <w:pPr>
              <w:jc w:val="center"/>
              <w:rPr>
                <w:rFonts w:ascii="Times New Roman" w:hAnsi="Times New Roman" w:cs="Times New Roman"/>
              </w:rPr>
            </w:pPr>
          </w:p>
        </w:tc>
        <w:tc>
          <w:tcPr>
            <w:tcW w:w="166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462 530,08</w:t>
            </w:r>
          </w:p>
        </w:tc>
        <w:tc>
          <w:tcPr>
            <w:tcW w:w="1700" w:type="dxa"/>
            <w:hideMark/>
          </w:tcPr>
          <w:p w:rsidR="00C769DA" w:rsidRPr="00920953" w:rsidRDefault="00C769DA" w:rsidP="00920953">
            <w:pPr>
              <w:jc w:val="center"/>
              <w:rPr>
                <w:rFonts w:ascii="Times New Roman" w:hAnsi="Times New Roman" w:cs="Times New Roman"/>
              </w:rPr>
            </w:pPr>
          </w:p>
        </w:tc>
        <w:tc>
          <w:tcPr>
            <w:tcW w:w="164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1 059 848,09</w:t>
            </w:r>
          </w:p>
        </w:tc>
        <w:tc>
          <w:tcPr>
            <w:tcW w:w="1740" w:type="dxa"/>
            <w:hideMark/>
          </w:tcPr>
          <w:p w:rsidR="00C769DA" w:rsidRPr="00920953" w:rsidRDefault="00C769DA" w:rsidP="00920953">
            <w:pPr>
              <w:jc w:val="center"/>
              <w:rPr>
                <w:rFonts w:ascii="Times New Roman" w:hAnsi="Times New Roman" w:cs="Times New Roman"/>
              </w:rPr>
            </w:pPr>
          </w:p>
        </w:tc>
      </w:tr>
      <w:tr w:rsidR="00FD7021" w:rsidRPr="00FD7021" w:rsidTr="00366727">
        <w:trPr>
          <w:trHeight w:val="550"/>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12</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ДО ДЮСШ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60 010,00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811 501,71</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871 511,71</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9203C1" w:rsidRPr="00FD7021" w:rsidTr="00281396">
        <w:trPr>
          <w:trHeight w:val="418"/>
        </w:trPr>
        <w:tc>
          <w:tcPr>
            <w:tcW w:w="560" w:type="dxa"/>
            <w:hideMark/>
          </w:tcPr>
          <w:p w:rsidR="009203C1" w:rsidRPr="00FD7021"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13</w:t>
            </w:r>
          </w:p>
        </w:tc>
        <w:tc>
          <w:tcPr>
            <w:tcW w:w="3200" w:type="dxa"/>
            <w:hideMark/>
          </w:tcPr>
          <w:p w:rsidR="009203C1" w:rsidRPr="00920953"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ДШИ г. Слюдянки</w:t>
            </w:r>
          </w:p>
        </w:tc>
        <w:tc>
          <w:tcPr>
            <w:tcW w:w="172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125 000,00</w:t>
            </w:r>
          </w:p>
        </w:tc>
        <w:tc>
          <w:tcPr>
            <w:tcW w:w="1600" w:type="dxa"/>
            <w:hideMark/>
          </w:tcPr>
          <w:p w:rsidR="009203C1" w:rsidRPr="00920953" w:rsidRDefault="009203C1" w:rsidP="00920953">
            <w:pPr>
              <w:jc w:val="center"/>
              <w:rPr>
                <w:rFonts w:ascii="Times New Roman" w:hAnsi="Times New Roman" w:cs="Times New Roman"/>
              </w:rPr>
            </w:pPr>
          </w:p>
        </w:tc>
        <w:tc>
          <w:tcPr>
            <w:tcW w:w="166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560 165,89</w:t>
            </w:r>
          </w:p>
        </w:tc>
        <w:tc>
          <w:tcPr>
            <w:tcW w:w="1700" w:type="dxa"/>
            <w:hideMark/>
          </w:tcPr>
          <w:p w:rsidR="009203C1" w:rsidRPr="00920953" w:rsidRDefault="009203C1" w:rsidP="00920953">
            <w:pPr>
              <w:jc w:val="center"/>
              <w:rPr>
                <w:rFonts w:ascii="Times New Roman" w:hAnsi="Times New Roman" w:cs="Times New Roman"/>
              </w:rPr>
            </w:pPr>
          </w:p>
        </w:tc>
        <w:tc>
          <w:tcPr>
            <w:tcW w:w="16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685 165,89</w:t>
            </w:r>
          </w:p>
        </w:tc>
        <w:tc>
          <w:tcPr>
            <w:tcW w:w="17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10 227 900,00</w:t>
            </w:r>
          </w:p>
        </w:tc>
      </w:tr>
      <w:tr w:rsidR="00FD7021" w:rsidRPr="00FD7021" w:rsidTr="00366727">
        <w:trPr>
          <w:trHeight w:val="828"/>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lastRenderedPageBreak/>
              <w:t>14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"Межпоселенческая центральная библиотека Слюдянского района"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2 814 499,43</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2 814 499,43</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828"/>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15</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МБУК "Дом культуры "Перевал" Слюдянского муниципального района"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925 460,00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131 975,00</w:t>
            </w: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1 057 435,00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9203C1" w:rsidRPr="00FD7021" w:rsidTr="00281396">
        <w:trPr>
          <w:trHeight w:val="600"/>
        </w:trPr>
        <w:tc>
          <w:tcPr>
            <w:tcW w:w="560" w:type="dxa"/>
            <w:noWrap/>
            <w:hideMark/>
          </w:tcPr>
          <w:p w:rsidR="009203C1" w:rsidRPr="00FD7021"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9203C1" w:rsidRPr="00920953" w:rsidRDefault="009203C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Слюдянского МО</w:t>
            </w:r>
          </w:p>
        </w:tc>
        <w:tc>
          <w:tcPr>
            <w:tcW w:w="172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7 560 832,68</w:t>
            </w:r>
          </w:p>
        </w:tc>
        <w:tc>
          <w:tcPr>
            <w:tcW w:w="160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9 490 928,76</w:t>
            </w:r>
          </w:p>
        </w:tc>
        <w:tc>
          <w:tcPr>
            <w:tcW w:w="166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8 692 807,68</w:t>
            </w:r>
          </w:p>
        </w:tc>
        <w:tc>
          <w:tcPr>
            <w:tcW w:w="170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6 122 605,22</w:t>
            </w:r>
          </w:p>
        </w:tc>
        <w:tc>
          <w:tcPr>
            <w:tcW w:w="16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31 867 174,34</w:t>
            </w:r>
          </w:p>
        </w:tc>
        <w:tc>
          <w:tcPr>
            <w:tcW w:w="17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41 934 600,00</w:t>
            </w:r>
          </w:p>
        </w:tc>
      </w:tr>
      <w:tr w:rsidR="00FD7021" w:rsidRPr="00FD7021" w:rsidTr="00366727">
        <w:trPr>
          <w:trHeight w:val="405"/>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"Детский сад № 2"</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2 004 129,50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1 424 043,28</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3 428 172,78</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366727">
        <w:trPr>
          <w:trHeight w:val="405"/>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2</w:t>
            </w:r>
          </w:p>
        </w:tc>
        <w:tc>
          <w:tcPr>
            <w:tcW w:w="3200" w:type="dxa"/>
            <w:noWrap/>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3 «Теремок»</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300 000,00</w:t>
            </w:r>
          </w:p>
        </w:tc>
        <w:tc>
          <w:tcPr>
            <w:tcW w:w="16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150 000,00</w:t>
            </w: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1 248 924,00</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174 298,40</w:t>
            </w: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1 873 222,40</w:t>
            </w:r>
          </w:p>
        </w:tc>
        <w:tc>
          <w:tcPr>
            <w:tcW w:w="1740" w:type="dxa"/>
            <w:noWrap/>
            <w:hideMark/>
          </w:tcPr>
          <w:p w:rsidR="00FA3E31" w:rsidRPr="00920953" w:rsidRDefault="00FA3E31" w:rsidP="00920953">
            <w:pPr>
              <w:jc w:val="center"/>
              <w:rPr>
                <w:rFonts w:ascii="Times New Roman" w:hAnsi="Times New Roman" w:cs="Times New Roman"/>
              </w:rPr>
            </w:pPr>
          </w:p>
        </w:tc>
      </w:tr>
      <w:tr w:rsidR="00FA3E31" w:rsidRPr="00FD7021" w:rsidTr="00366727">
        <w:trPr>
          <w:trHeight w:val="832"/>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3</w:t>
            </w:r>
          </w:p>
        </w:tc>
        <w:tc>
          <w:tcPr>
            <w:tcW w:w="3200" w:type="dxa"/>
            <w:hideMark/>
          </w:tcPr>
          <w:p w:rsidR="00FA3E31" w:rsidRPr="00920953" w:rsidRDefault="00FA3E3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«Детский сад общеразвивающего вида № 7 «Родничок»»</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70 000,00</w:t>
            </w: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p>
        </w:tc>
        <w:tc>
          <w:tcPr>
            <w:tcW w:w="1700" w:type="dxa"/>
            <w:noWrap/>
            <w:hideMark/>
          </w:tcPr>
          <w:p w:rsidR="00FA3E31" w:rsidRPr="00920953" w:rsidRDefault="00FA3E31" w:rsidP="00920953">
            <w:pPr>
              <w:jc w:val="center"/>
              <w:rPr>
                <w:rFonts w:ascii="Times New Roman" w:hAnsi="Times New Roman" w:cs="Times New Roman"/>
              </w:rPr>
            </w:pP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70 000,00</w:t>
            </w:r>
          </w:p>
        </w:tc>
        <w:tc>
          <w:tcPr>
            <w:tcW w:w="1740" w:type="dxa"/>
            <w:noWrap/>
            <w:hideMark/>
          </w:tcPr>
          <w:p w:rsidR="00FA3E31" w:rsidRPr="00920953" w:rsidRDefault="00FA3E31" w:rsidP="00920953">
            <w:pPr>
              <w:jc w:val="center"/>
              <w:rPr>
                <w:rFonts w:ascii="Times New Roman" w:hAnsi="Times New Roman" w:cs="Times New Roman"/>
              </w:rPr>
            </w:pPr>
          </w:p>
        </w:tc>
      </w:tr>
      <w:tr w:rsidR="00FD7021" w:rsidRPr="00FD7021" w:rsidTr="00366727">
        <w:trPr>
          <w:trHeight w:val="832"/>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4</w:t>
            </w:r>
          </w:p>
        </w:tc>
        <w:tc>
          <w:tcPr>
            <w:tcW w:w="3200" w:type="dxa"/>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МБДОУ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Детский сад общераз</w:t>
            </w:r>
            <w:r w:rsidR="00281396" w:rsidRPr="00920953">
              <w:rPr>
                <w:rFonts w:ascii="Times New Roman" w:eastAsia="Times New Roman" w:hAnsi="Times New Roman" w:cs="Times New Roman"/>
                <w:color w:val="000000"/>
                <w:lang w:eastAsia="ru-RU"/>
              </w:rPr>
              <w:t>вивающего вида № 9 «Светлячок»»</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1 950 792,00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100 000,00</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2 100 792,00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5</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«СОШ №10»</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3 806 740,95</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2 108 962,20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57 240,00</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5 972 943,15</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6 734 120,00</w:t>
            </w: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6</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СОШ №11</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737 190,76</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200 000,00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937 190,76</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15 449 480,00</w:t>
            </w:r>
          </w:p>
        </w:tc>
      </w:tr>
      <w:tr w:rsidR="00FA3E31" w:rsidRPr="00FD7021" w:rsidTr="00366727">
        <w:trPr>
          <w:trHeight w:val="418"/>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7</w:t>
            </w:r>
          </w:p>
        </w:tc>
        <w:tc>
          <w:tcPr>
            <w:tcW w:w="3200" w:type="dxa"/>
            <w:noWrap/>
            <w:hideMark/>
          </w:tcPr>
          <w:p w:rsidR="00FA3E31" w:rsidRPr="00920953" w:rsidRDefault="00FA3E3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№12»</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6 909 259,42</w:t>
            </w: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166 468,00</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100 000,00</w:t>
            </w: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7 175 727,42</w:t>
            </w:r>
          </w:p>
        </w:tc>
        <w:tc>
          <w:tcPr>
            <w:tcW w:w="17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3 934 070,00</w:t>
            </w: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8</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«НШДС №13»</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1 266 830,82</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99 799,00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1 884 004,98</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3 250 634,80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9</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НШДС №14</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4 247 087,37</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4 297 087,37</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10</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НШДС №16</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198 119,00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5 413 822,81</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5 661 941,81</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11</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«НШДС №17»</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310 000,00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1 784 320,00</w:t>
            </w:r>
          </w:p>
        </w:tc>
      </w:tr>
      <w:tr w:rsidR="00FA3E31" w:rsidRPr="00FD7021" w:rsidTr="00366727">
        <w:trPr>
          <w:trHeight w:val="418"/>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12</w:t>
            </w:r>
          </w:p>
        </w:tc>
        <w:tc>
          <w:tcPr>
            <w:tcW w:w="3200" w:type="dxa"/>
            <w:noWrap/>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ДДТ г</w:t>
            </w:r>
            <w:proofErr w:type="gramStart"/>
            <w:r w:rsidRPr="00920953">
              <w:rPr>
                <w:rFonts w:ascii="Times New Roman" w:eastAsia="Times New Roman" w:hAnsi="Times New Roman" w:cs="Times New Roman"/>
                <w:color w:val="000000"/>
                <w:lang w:eastAsia="ru-RU"/>
              </w:rPr>
              <w:t>.Б</w:t>
            </w:r>
            <w:proofErr w:type="gramEnd"/>
            <w:r w:rsidRPr="00920953">
              <w:rPr>
                <w:rFonts w:ascii="Times New Roman" w:eastAsia="Times New Roman" w:hAnsi="Times New Roman" w:cs="Times New Roman"/>
                <w:color w:val="000000"/>
                <w:lang w:eastAsia="ru-RU"/>
              </w:rPr>
              <w:t>айкальска</w:t>
            </w:r>
          </w:p>
        </w:tc>
        <w:tc>
          <w:tcPr>
            <w:tcW w:w="1720" w:type="dxa"/>
            <w:noWrap/>
            <w:hideMark/>
          </w:tcPr>
          <w:p w:rsidR="00FA3E31" w:rsidRPr="00920953" w:rsidRDefault="00FA3E31" w:rsidP="00920953">
            <w:pPr>
              <w:jc w:val="center"/>
              <w:rPr>
                <w:rFonts w:ascii="Times New Roman" w:hAnsi="Times New Roman" w:cs="Times New Roman"/>
              </w:rPr>
            </w:pP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1 570 861,95</w:t>
            </w:r>
          </w:p>
        </w:tc>
        <w:tc>
          <w:tcPr>
            <w:tcW w:w="1700" w:type="dxa"/>
            <w:noWrap/>
            <w:hideMark/>
          </w:tcPr>
          <w:p w:rsidR="00FA3E31" w:rsidRPr="00920953" w:rsidRDefault="00FA3E31" w:rsidP="00920953">
            <w:pPr>
              <w:jc w:val="center"/>
              <w:rPr>
                <w:rFonts w:ascii="Times New Roman" w:hAnsi="Times New Roman" w:cs="Times New Roman"/>
              </w:rPr>
            </w:pP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1 570 861,95</w:t>
            </w:r>
          </w:p>
        </w:tc>
        <w:tc>
          <w:tcPr>
            <w:tcW w:w="1740" w:type="dxa"/>
            <w:noWrap/>
            <w:hideMark/>
          </w:tcPr>
          <w:p w:rsidR="00FA3E31" w:rsidRPr="00920953" w:rsidRDefault="00FA3E31" w:rsidP="00920953">
            <w:pPr>
              <w:jc w:val="center"/>
              <w:rPr>
                <w:rFonts w:ascii="Times New Roman" w:hAnsi="Times New Roman" w:cs="Times New Roman"/>
              </w:rPr>
            </w:pPr>
          </w:p>
        </w:tc>
      </w:tr>
      <w:tr w:rsidR="00FD7021" w:rsidRPr="00FD7021" w:rsidTr="00281396">
        <w:trPr>
          <w:trHeight w:val="574"/>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lastRenderedPageBreak/>
              <w:t>13</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ДО ДЮСШ г</w:t>
            </w:r>
            <w:proofErr w:type="gramStart"/>
            <w:r w:rsidRPr="00920953">
              <w:rPr>
                <w:rFonts w:ascii="Times New Roman" w:eastAsia="Times New Roman" w:hAnsi="Times New Roman" w:cs="Times New Roman"/>
                <w:color w:val="000000"/>
                <w:lang w:eastAsia="ru-RU"/>
              </w:rPr>
              <w:t>.Б</w:t>
            </w:r>
            <w:proofErr w:type="gramEnd"/>
            <w:r w:rsidRPr="00920953">
              <w:rPr>
                <w:rFonts w:ascii="Times New Roman" w:eastAsia="Times New Roman" w:hAnsi="Times New Roman" w:cs="Times New Roman"/>
                <w:color w:val="000000"/>
                <w:lang w:eastAsia="ru-RU"/>
              </w:rPr>
              <w:t>айкальска</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281396">
        <w:trPr>
          <w:trHeight w:val="401"/>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МБУ ДО ДШИ г. Байкальска </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2 654 790,00</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2 654 790,00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281396">
        <w:trPr>
          <w:trHeight w:val="600"/>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Байкальского МО</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15 554 151,45</w:t>
            </w:r>
          </w:p>
        </w:tc>
        <w:tc>
          <w:tcPr>
            <w:tcW w:w="16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4 707 672,20</w:t>
            </w: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16 112 452,39</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2 929 088,40</w:t>
            </w: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39 303 364,44</w:t>
            </w:r>
          </w:p>
        </w:tc>
        <w:tc>
          <w:tcPr>
            <w:tcW w:w="17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27 901 990,00</w:t>
            </w:r>
          </w:p>
        </w:tc>
      </w:tr>
      <w:tr w:rsidR="00FA3E31" w:rsidRPr="00FD7021" w:rsidTr="00366727">
        <w:trPr>
          <w:trHeight w:val="352"/>
        </w:trPr>
        <w:tc>
          <w:tcPr>
            <w:tcW w:w="560" w:type="dxa"/>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2 п. Култук</w:t>
            </w:r>
          </w:p>
        </w:tc>
        <w:tc>
          <w:tcPr>
            <w:tcW w:w="172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705 737,29</w:t>
            </w:r>
          </w:p>
        </w:tc>
        <w:tc>
          <w:tcPr>
            <w:tcW w:w="16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93 465,00</w:t>
            </w:r>
          </w:p>
        </w:tc>
        <w:tc>
          <w:tcPr>
            <w:tcW w:w="1660" w:type="dxa"/>
            <w:hideMark/>
          </w:tcPr>
          <w:p w:rsidR="00FA3E31" w:rsidRPr="00920953" w:rsidRDefault="00FA3E31" w:rsidP="00920953">
            <w:pPr>
              <w:jc w:val="center"/>
              <w:rPr>
                <w:rFonts w:ascii="Times New Roman" w:hAnsi="Times New Roman" w:cs="Times New Roman"/>
              </w:rPr>
            </w:pPr>
          </w:p>
        </w:tc>
        <w:tc>
          <w:tcPr>
            <w:tcW w:w="1700" w:type="dxa"/>
            <w:hideMark/>
          </w:tcPr>
          <w:p w:rsidR="00FA3E31" w:rsidRPr="00920953" w:rsidRDefault="00FA3E31" w:rsidP="00920953">
            <w:pPr>
              <w:jc w:val="center"/>
              <w:rPr>
                <w:rFonts w:ascii="Times New Roman" w:hAnsi="Times New Roman" w:cs="Times New Roman"/>
              </w:rPr>
            </w:pP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799 202,29</w:t>
            </w:r>
          </w:p>
        </w:tc>
        <w:tc>
          <w:tcPr>
            <w:tcW w:w="1740" w:type="dxa"/>
            <w:hideMark/>
          </w:tcPr>
          <w:p w:rsidR="00FA3E31" w:rsidRPr="00920953" w:rsidRDefault="00FA3E31" w:rsidP="00920953">
            <w:pPr>
              <w:jc w:val="center"/>
              <w:rPr>
                <w:rFonts w:ascii="Times New Roman" w:hAnsi="Times New Roman" w:cs="Times New Roman"/>
              </w:rPr>
            </w:pPr>
          </w:p>
        </w:tc>
      </w:tr>
      <w:tr w:rsidR="00FD7021" w:rsidRPr="00FD7021" w:rsidTr="00366727">
        <w:trPr>
          <w:trHeight w:val="352"/>
        </w:trPr>
        <w:tc>
          <w:tcPr>
            <w:tcW w:w="560" w:type="dxa"/>
            <w:hideMark/>
          </w:tcPr>
          <w:p w:rsidR="00FD7021" w:rsidRPr="00FD7021" w:rsidRDefault="00F84294"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4 п. Култук</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366727">
        <w:trPr>
          <w:trHeight w:val="352"/>
        </w:trPr>
        <w:tc>
          <w:tcPr>
            <w:tcW w:w="560" w:type="dxa"/>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7 п. Култук</w:t>
            </w:r>
          </w:p>
        </w:tc>
        <w:tc>
          <w:tcPr>
            <w:tcW w:w="172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504 541,00</w:t>
            </w:r>
          </w:p>
        </w:tc>
        <w:tc>
          <w:tcPr>
            <w:tcW w:w="16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162 219,40</w:t>
            </w:r>
          </w:p>
        </w:tc>
        <w:tc>
          <w:tcPr>
            <w:tcW w:w="166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119 944,50</w:t>
            </w:r>
          </w:p>
        </w:tc>
        <w:tc>
          <w:tcPr>
            <w:tcW w:w="17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249 922,39</w:t>
            </w: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1 036 627,29</w:t>
            </w:r>
          </w:p>
        </w:tc>
        <w:tc>
          <w:tcPr>
            <w:tcW w:w="1740" w:type="dxa"/>
            <w:hideMark/>
          </w:tcPr>
          <w:p w:rsidR="00FA3E31" w:rsidRPr="00920953" w:rsidRDefault="00FA3E31" w:rsidP="00920953">
            <w:pPr>
              <w:jc w:val="center"/>
              <w:rPr>
                <w:rFonts w:ascii="Times New Roman" w:hAnsi="Times New Roman" w:cs="Times New Roman"/>
              </w:rPr>
            </w:pPr>
          </w:p>
        </w:tc>
      </w:tr>
      <w:tr w:rsidR="00FD7021" w:rsidRPr="00FD7021" w:rsidTr="00281396">
        <w:trPr>
          <w:trHeight w:val="513"/>
        </w:trPr>
        <w:tc>
          <w:tcPr>
            <w:tcW w:w="560" w:type="dxa"/>
            <w:hideMark/>
          </w:tcPr>
          <w:p w:rsidR="00FD7021" w:rsidRPr="00FD7021" w:rsidRDefault="00F84294"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НШДС № 58 на </w:t>
            </w:r>
            <w:proofErr w:type="gramStart"/>
            <w:r w:rsidRPr="00920953">
              <w:rPr>
                <w:rFonts w:ascii="Times New Roman" w:eastAsia="Times New Roman" w:hAnsi="Times New Roman" w:cs="Times New Roman"/>
                <w:color w:val="000000"/>
                <w:lang w:eastAsia="ru-RU"/>
              </w:rPr>
              <w:t>п</w:t>
            </w:r>
            <w:proofErr w:type="gramEnd"/>
            <w:r w:rsidRPr="00920953">
              <w:rPr>
                <w:rFonts w:ascii="Times New Roman" w:eastAsia="Times New Roman" w:hAnsi="Times New Roman" w:cs="Times New Roman"/>
                <w:color w:val="000000"/>
                <w:lang w:eastAsia="ru-RU"/>
              </w:rPr>
              <w:t>/ст Ангасолка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2 154 415,78</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2 491 615,00</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4 646 030,78</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2D0A2E" w:rsidRPr="00FD7021" w:rsidTr="00281396">
        <w:trPr>
          <w:trHeight w:val="600"/>
        </w:trPr>
        <w:tc>
          <w:tcPr>
            <w:tcW w:w="560" w:type="dxa"/>
            <w:noWrap/>
            <w:hideMark/>
          </w:tcPr>
          <w:p w:rsidR="002D0A2E" w:rsidRPr="00FD7021" w:rsidRDefault="002D0A2E"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2D0A2E" w:rsidRPr="00920953" w:rsidRDefault="002D0A2E"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Култукского МО</w:t>
            </w:r>
          </w:p>
        </w:tc>
        <w:tc>
          <w:tcPr>
            <w:tcW w:w="172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1 210 278,29</w:t>
            </w:r>
          </w:p>
        </w:tc>
        <w:tc>
          <w:tcPr>
            <w:tcW w:w="160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2 410 100,18</w:t>
            </w:r>
          </w:p>
        </w:tc>
        <w:tc>
          <w:tcPr>
            <w:tcW w:w="166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119 944,50</w:t>
            </w:r>
          </w:p>
        </w:tc>
        <w:tc>
          <w:tcPr>
            <w:tcW w:w="170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2 741 537,39</w:t>
            </w:r>
          </w:p>
        </w:tc>
        <w:tc>
          <w:tcPr>
            <w:tcW w:w="1640" w:type="dxa"/>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6 481 860,36</w:t>
            </w:r>
          </w:p>
        </w:tc>
        <w:tc>
          <w:tcPr>
            <w:tcW w:w="1740" w:type="dxa"/>
            <w:hideMark/>
          </w:tcPr>
          <w:p w:rsidR="002D0A2E" w:rsidRPr="00920953" w:rsidRDefault="002D0A2E"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ED52B3">
        <w:trPr>
          <w:trHeight w:val="283"/>
        </w:trPr>
        <w:tc>
          <w:tcPr>
            <w:tcW w:w="560" w:type="dxa"/>
            <w:noWrap/>
            <w:hideMark/>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noWrap/>
            <w:hideMark/>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Школа №52</w:t>
            </w:r>
          </w:p>
        </w:tc>
        <w:tc>
          <w:tcPr>
            <w:tcW w:w="172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450 571,50</w:t>
            </w:r>
          </w:p>
        </w:tc>
        <w:tc>
          <w:tcPr>
            <w:tcW w:w="160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660 620,20</w:t>
            </w:r>
          </w:p>
        </w:tc>
        <w:tc>
          <w:tcPr>
            <w:tcW w:w="1660" w:type="dxa"/>
            <w:noWrap/>
            <w:hideMark/>
          </w:tcPr>
          <w:p w:rsidR="00920953" w:rsidRPr="00920953" w:rsidRDefault="00920953" w:rsidP="00920953">
            <w:pPr>
              <w:jc w:val="center"/>
              <w:rPr>
                <w:rFonts w:ascii="Times New Roman" w:hAnsi="Times New Roman" w:cs="Times New Roman"/>
              </w:rPr>
            </w:pPr>
          </w:p>
        </w:tc>
        <w:tc>
          <w:tcPr>
            <w:tcW w:w="1700" w:type="dxa"/>
            <w:noWrap/>
            <w:hideMark/>
          </w:tcPr>
          <w:p w:rsidR="00920953" w:rsidRPr="00920953" w:rsidRDefault="00920953" w:rsidP="00920953">
            <w:pPr>
              <w:jc w:val="center"/>
              <w:rPr>
                <w:rFonts w:ascii="Times New Roman" w:hAnsi="Times New Roman" w:cs="Times New Roman"/>
              </w:rPr>
            </w:pPr>
          </w:p>
        </w:tc>
        <w:tc>
          <w:tcPr>
            <w:tcW w:w="164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1 111 191,70</w:t>
            </w:r>
          </w:p>
        </w:tc>
        <w:tc>
          <w:tcPr>
            <w:tcW w:w="1740" w:type="dxa"/>
            <w:noWrap/>
            <w:hideMark/>
          </w:tcPr>
          <w:p w:rsidR="00920953" w:rsidRPr="00920953" w:rsidRDefault="00920953" w:rsidP="00920953">
            <w:pPr>
              <w:jc w:val="center"/>
              <w:rPr>
                <w:rFonts w:ascii="Times New Roman" w:hAnsi="Times New Roman" w:cs="Times New Roman"/>
              </w:rPr>
            </w:pPr>
          </w:p>
        </w:tc>
      </w:tr>
      <w:tr w:rsidR="00FD7021" w:rsidRPr="00FD7021" w:rsidTr="00920953">
        <w:trPr>
          <w:trHeight w:val="600"/>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Утуликского МО</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450 571,50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660 620,20</w:t>
            </w:r>
          </w:p>
        </w:tc>
        <w:tc>
          <w:tcPr>
            <w:tcW w:w="1660" w:type="dxa"/>
            <w:noWrap/>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00" w:type="dxa"/>
            <w:noWrap/>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1 111 191,70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281396">
        <w:trPr>
          <w:trHeight w:val="600"/>
        </w:trPr>
        <w:tc>
          <w:tcPr>
            <w:tcW w:w="560" w:type="dxa"/>
            <w:noWrap/>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p>
        </w:tc>
        <w:tc>
          <w:tcPr>
            <w:tcW w:w="3200" w:type="dxa"/>
          </w:tcPr>
          <w:p w:rsidR="00920953" w:rsidRPr="00920953" w:rsidRDefault="00920953" w:rsidP="00920953">
            <w:pPr>
              <w:rPr>
                <w:rFonts w:ascii="Times New Roman" w:hAnsi="Times New Roman" w:cs="Times New Roman"/>
              </w:rPr>
            </w:pPr>
            <w:r w:rsidRPr="00920953">
              <w:rPr>
                <w:rFonts w:ascii="Times New Roman" w:hAnsi="Times New Roman" w:cs="Times New Roman"/>
              </w:rPr>
              <w:t>МБДОУ № 21 п. Байкал</w:t>
            </w:r>
          </w:p>
        </w:tc>
        <w:tc>
          <w:tcPr>
            <w:tcW w:w="1720" w:type="dxa"/>
            <w:noWrap/>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585 045,84</w:t>
            </w:r>
          </w:p>
        </w:tc>
        <w:tc>
          <w:tcPr>
            <w:tcW w:w="160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6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0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585 045,84</w:t>
            </w:r>
          </w:p>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920953" w:rsidTr="00281396">
        <w:trPr>
          <w:trHeight w:val="600"/>
        </w:trPr>
        <w:tc>
          <w:tcPr>
            <w:tcW w:w="560" w:type="dxa"/>
            <w:noWrap/>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b/>
                <w:color w:val="000000"/>
                <w:lang w:eastAsia="ru-RU"/>
              </w:rPr>
            </w:pPr>
          </w:p>
        </w:tc>
        <w:tc>
          <w:tcPr>
            <w:tcW w:w="3200" w:type="dxa"/>
          </w:tcPr>
          <w:p w:rsidR="00920953" w:rsidRPr="00920953" w:rsidRDefault="00920953" w:rsidP="00920953">
            <w:pPr>
              <w:rPr>
                <w:rFonts w:ascii="Times New Roman" w:hAnsi="Times New Roman" w:cs="Times New Roman"/>
                <w:b/>
              </w:rPr>
            </w:pPr>
            <w:r w:rsidRPr="00920953">
              <w:rPr>
                <w:rFonts w:ascii="Times New Roman" w:hAnsi="Times New Roman" w:cs="Times New Roman"/>
                <w:b/>
              </w:rPr>
              <w:t>ИТОГО по учреждениям Портбайкальского МО</w:t>
            </w:r>
          </w:p>
        </w:tc>
        <w:tc>
          <w:tcPr>
            <w:tcW w:w="1720" w:type="dxa"/>
            <w:noWrap/>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585 045,84</w:t>
            </w:r>
          </w:p>
        </w:tc>
        <w:tc>
          <w:tcPr>
            <w:tcW w:w="1600" w:type="dxa"/>
            <w:noWrap/>
          </w:tcPr>
          <w:p w:rsidR="00920953" w:rsidRPr="00920953" w:rsidRDefault="00920953" w:rsidP="00920953">
            <w:pPr>
              <w:jc w:val="center"/>
              <w:rPr>
                <w:rFonts w:ascii="Times New Roman" w:hAnsi="Times New Roman" w:cs="Times New Roman"/>
                <w:b/>
              </w:rPr>
            </w:pPr>
          </w:p>
        </w:tc>
        <w:tc>
          <w:tcPr>
            <w:tcW w:w="1660" w:type="dxa"/>
            <w:noWrap/>
          </w:tcPr>
          <w:p w:rsidR="00920953" w:rsidRPr="00920953" w:rsidRDefault="00920953" w:rsidP="00920953">
            <w:pPr>
              <w:jc w:val="center"/>
              <w:rPr>
                <w:rFonts w:ascii="Times New Roman" w:hAnsi="Times New Roman" w:cs="Times New Roman"/>
                <w:b/>
              </w:rPr>
            </w:pPr>
          </w:p>
        </w:tc>
        <w:tc>
          <w:tcPr>
            <w:tcW w:w="1700" w:type="dxa"/>
            <w:noWrap/>
          </w:tcPr>
          <w:p w:rsidR="00920953" w:rsidRPr="00920953" w:rsidRDefault="00920953" w:rsidP="00920953">
            <w:pPr>
              <w:jc w:val="center"/>
              <w:rPr>
                <w:rFonts w:ascii="Times New Roman" w:hAnsi="Times New Roman" w:cs="Times New Roman"/>
                <w:b/>
              </w:rPr>
            </w:pPr>
          </w:p>
        </w:tc>
        <w:tc>
          <w:tcPr>
            <w:tcW w:w="1640" w:type="dxa"/>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585 045,84</w:t>
            </w:r>
          </w:p>
        </w:tc>
        <w:tc>
          <w:tcPr>
            <w:tcW w:w="17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281396">
        <w:trPr>
          <w:trHeight w:val="315"/>
        </w:trPr>
        <w:tc>
          <w:tcPr>
            <w:tcW w:w="560" w:type="dxa"/>
            <w:noWrap/>
            <w:hideMark/>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FD7021">
              <w:rPr>
                <w:rFonts w:ascii="Times New Roman" w:eastAsia="Times New Roman" w:hAnsi="Times New Roman" w:cs="Times New Roman"/>
                <w:b/>
                <w:bCs/>
                <w:color w:val="000000"/>
                <w:lang w:eastAsia="ru-RU"/>
              </w:rPr>
              <w:t> </w:t>
            </w:r>
          </w:p>
        </w:tc>
        <w:tc>
          <w:tcPr>
            <w:tcW w:w="3200" w:type="dxa"/>
            <w:noWrap/>
            <w:hideMark/>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Всего</w:t>
            </w:r>
          </w:p>
        </w:tc>
        <w:tc>
          <w:tcPr>
            <w:tcW w:w="172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25 360 879,76</w:t>
            </w:r>
          </w:p>
        </w:tc>
        <w:tc>
          <w:tcPr>
            <w:tcW w:w="160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17 269 321,34</w:t>
            </w:r>
          </w:p>
        </w:tc>
        <w:tc>
          <w:tcPr>
            <w:tcW w:w="166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24 925 204,57</w:t>
            </w:r>
          </w:p>
        </w:tc>
        <w:tc>
          <w:tcPr>
            <w:tcW w:w="170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11 793 231,01</w:t>
            </w:r>
          </w:p>
        </w:tc>
        <w:tc>
          <w:tcPr>
            <w:tcW w:w="164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79 348 636,68</w:t>
            </w:r>
          </w:p>
        </w:tc>
        <w:tc>
          <w:tcPr>
            <w:tcW w:w="174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69 836 590,00</w:t>
            </w:r>
          </w:p>
        </w:tc>
      </w:tr>
    </w:tbl>
    <w:p w:rsidR="00FD7021" w:rsidRDefault="00FD7021"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Pr="00082320" w:rsidRDefault="00082320" w:rsidP="00082320">
      <w:pPr>
        <w:tabs>
          <w:tab w:val="left" w:pos="284"/>
          <w:tab w:val="left" w:pos="993"/>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82320">
        <w:rPr>
          <w:rFonts w:ascii="Times New Roman" w:eastAsia="Times New Roman" w:hAnsi="Times New Roman" w:cs="Times New Roman"/>
          <w:b/>
          <w:color w:val="000000"/>
          <w:sz w:val="24"/>
          <w:szCs w:val="24"/>
          <w:lang w:eastAsia="ru-RU"/>
        </w:rPr>
        <w:t xml:space="preserve">Информация о финансировании учреждений на </w:t>
      </w:r>
      <w:r>
        <w:rPr>
          <w:rFonts w:ascii="Times New Roman" w:eastAsia="Times New Roman" w:hAnsi="Times New Roman" w:cs="Times New Roman"/>
          <w:b/>
          <w:color w:val="000000"/>
          <w:sz w:val="24"/>
          <w:szCs w:val="24"/>
          <w:lang w:eastAsia="ru-RU"/>
        </w:rPr>
        <w:t>приобретения</w:t>
      </w:r>
    </w:p>
    <w:p w:rsidR="00082320" w:rsidRPr="00082320" w:rsidRDefault="00082320" w:rsidP="00082320">
      <w:pPr>
        <w:tabs>
          <w:tab w:val="left" w:pos="284"/>
          <w:tab w:val="left" w:pos="993"/>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82320">
        <w:rPr>
          <w:rFonts w:ascii="Times New Roman" w:eastAsia="Times New Roman" w:hAnsi="Times New Roman" w:cs="Times New Roman"/>
          <w:b/>
          <w:color w:val="000000"/>
          <w:sz w:val="24"/>
          <w:szCs w:val="24"/>
          <w:lang w:eastAsia="ru-RU"/>
        </w:rPr>
        <w:t>по учреждениям Слюдянского муниципального района</w:t>
      </w: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560"/>
        <w:gridCol w:w="3200"/>
        <w:gridCol w:w="1660"/>
        <w:gridCol w:w="1660"/>
        <w:gridCol w:w="1660"/>
        <w:gridCol w:w="1600"/>
        <w:gridCol w:w="1600"/>
        <w:gridCol w:w="1600"/>
      </w:tblGrid>
      <w:tr w:rsidR="00082320" w:rsidRPr="00082320" w:rsidTr="00920953">
        <w:trPr>
          <w:trHeight w:val="555"/>
        </w:trPr>
        <w:tc>
          <w:tcPr>
            <w:tcW w:w="560" w:type="dxa"/>
            <w:vMerge w:val="restart"/>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 xml:space="preserve">№ </w:t>
            </w:r>
            <w:proofErr w:type="gramStart"/>
            <w:r w:rsidRPr="00082320">
              <w:rPr>
                <w:rFonts w:ascii="Times New Roman" w:eastAsia="Times New Roman" w:hAnsi="Times New Roman" w:cs="Times New Roman"/>
                <w:b/>
                <w:bCs/>
                <w:color w:val="000000"/>
                <w:sz w:val="24"/>
                <w:szCs w:val="24"/>
                <w:lang w:eastAsia="ru-RU"/>
              </w:rPr>
              <w:t>п</w:t>
            </w:r>
            <w:proofErr w:type="gramEnd"/>
            <w:r w:rsidRPr="00082320">
              <w:rPr>
                <w:rFonts w:ascii="Times New Roman" w:eastAsia="Times New Roman" w:hAnsi="Times New Roman" w:cs="Times New Roman"/>
                <w:b/>
                <w:bCs/>
                <w:color w:val="000000"/>
                <w:sz w:val="24"/>
                <w:szCs w:val="24"/>
                <w:lang w:eastAsia="ru-RU"/>
              </w:rPr>
              <w:t>/п</w:t>
            </w:r>
          </w:p>
        </w:tc>
        <w:tc>
          <w:tcPr>
            <w:tcW w:w="3200" w:type="dxa"/>
            <w:vMerge w:val="restart"/>
            <w:hideMark/>
          </w:tcPr>
          <w:p w:rsid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082320">
              <w:rPr>
                <w:rFonts w:ascii="Times New Roman" w:eastAsia="Times New Roman" w:hAnsi="Times New Roman" w:cs="Times New Roman"/>
                <w:b/>
                <w:bCs/>
                <w:color w:val="000000"/>
                <w:sz w:val="24"/>
                <w:szCs w:val="24"/>
                <w:lang w:eastAsia="ru-RU"/>
              </w:rPr>
              <w:t>аименование учреждения</w:t>
            </w:r>
          </w:p>
        </w:tc>
        <w:tc>
          <w:tcPr>
            <w:tcW w:w="9780" w:type="dxa"/>
            <w:gridSpan w:val="6"/>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w:t>
            </w:r>
            <w:r w:rsidRPr="00082320">
              <w:rPr>
                <w:rFonts w:ascii="Times New Roman" w:eastAsia="Times New Roman" w:hAnsi="Times New Roman" w:cs="Times New Roman"/>
                <w:b/>
                <w:bCs/>
                <w:color w:val="000000"/>
                <w:sz w:val="24"/>
                <w:szCs w:val="24"/>
                <w:lang w:eastAsia="ru-RU"/>
              </w:rPr>
              <w:t>риобретения</w:t>
            </w:r>
          </w:p>
        </w:tc>
      </w:tr>
      <w:tr w:rsidR="00082320" w:rsidRPr="00082320" w:rsidTr="00920953">
        <w:trPr>
          <w:trHeight w:val="720"/>
        </w:trPr>
        <w:tc>
          <w:tcPr>
            <w:tcW w:w="560" w:type="dxa"/>
            <w:vMerge/>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3200" w:type="dxa"/>
            <w:vMerge/>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2018</w:t>
            </w: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2019</w:t>
            </w: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2020</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2021</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итого 2018-2021</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план 2022</w:t>
            </w:r>
          </w:p>
        </w:tc>
      </w:tr>
      <w:tr w:rsidR="00920953" w:rsidRPr="00082320" w:rsidTr="00920953">
        <w:trPr>
          <w:trHeight w:val="35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1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123 750,00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92 361,81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373 569,22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418 576,00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1 008 257,03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35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5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185 200,00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86 025,00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48 030,00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192 096,00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511 351,00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5"/>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3</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6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440 010,00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95 500,00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154 690,00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161 100,00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851 300,00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0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4</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8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196 013,50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409 300,00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106 918,23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151 200,00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863 431,73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26"/>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5</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12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172 710,00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215 800,00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341 920,00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798 730,00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6</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ООШ № 1 г. Слюдянка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297 000,00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249 010,00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1 952 698,00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225 000,00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2 723 708,00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26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7</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2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336 000,00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116 305,00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569 895,00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152 843,86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1 175 043,86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13 971 267,00   </w:t>
            </w:r>
          </w:p>
        </w:tc>
      </w:tr>
      <w:tr w:rsidR="00920953" w:rsidRPr="00082320" w:rsidTr="00920953">
        <w:trPr>
          <w:trHeight w:val="27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8</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4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357 710,00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194 802,00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385 964,00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826 657,16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1 765 133,16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54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9</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49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229 939,00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626 816,60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2 679 764,67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2 245 305,53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5 781 825,80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7 177 100,00   </w:t>
            </w:r>
          </w:p>
        </w:tc>
      </w:tr>
      <w:tr w:rsidR="00920953" w:rsidRPr="00082320" w:rsidTr="00920953">
        <w:trPr>
          <w:trHeight w:val="568"/>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10</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50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637 685,38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105 664,00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2 892 767,07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3 371 557,53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7 007 673,98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14 717 687,00   </w:t>
            </w:r>
          </w:p>
        </w:tc>
      </w:tr>
      <w:tr w:rsidR="00920953" w:rsidRPr="00082320" w:rsidTr="00920953">
        <w:trPr>
          <w:trHeight w:val="27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11</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ДО ДДТ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292 980,00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188 300,00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32 000,00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2 127 667,51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2 640 947,51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552"/>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lastRenderedPageBreak/>
              <w:t>12</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ДО ДЮСШ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528 753,92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507 788,00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387 601,00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919 495,50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2 343 638,42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13</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ДО ДШИ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503 366,67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148 200,00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312 156,00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1 002 022,67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5 868 258,50   </w:t>
            </w: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14</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"Межпоселенческая центральная библиотека Слюдянского района"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507 759,66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208 510,00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949 711,88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872 779,00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2 538 760,54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15</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МБУК "Дом культуры "Перевал" Слюдянского муниципального района"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171 820,00   </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1 406 430,00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607 600,00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2 185 850,00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2 500 000,00   </w:t>
            </w: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16</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Муниципальное автономное учреждение " Центр специализированной пищевой продукции и сервиса Слюдянского муниципального района"</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211 346,81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214 728,00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974 481,30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1 400 556,11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39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17</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ДЛОД "Солнечный"</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140 300,00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179 000,00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1 022 118,74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1 341 418,74   </w:t>
            </w:r>
          </w:p>
        </w:tc>
        <w:tc>
          <w:tcPr>
            <w:tcW w:w="1600" w:type="dxa"/>
            <w:hideMark/>
          </w:tcPr>
          <w:p w:rsidR="00920953" w:rsidRPr="00941E6A" w:rsidRDefault="00920953" w:rsidP="00920953">
            <w:pPr>
              <w:rPr>
                <w:rFonts w:ascii="Times New Roman" w:hAnsi="Times New Roman" w:cs="Times New Roman"/>
              </w:rPr>
            </w:pP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Слюдянского МО</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4 980 698,13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3 338 629,22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12 697 767,07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14 922 554,13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35 939 648,55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44 234 312,50   </w:t>
            </w:r>
          </w:p>
        </w:tc>
      </w:tr>
      <w:tr w:rsidR="00082320" w:rsidRPr="00082320" w:rsidTr="00920953">
        <w:trPr>
          <w:trHeight w:val="315"/>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"Детский сад № 2"</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30 000,00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443 800,00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215 150,00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189 300,00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878 250,00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6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3 «Теремок»</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153 400,00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162 784,00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130 173,00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249 380,00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695 737,00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3</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“Детский сад общеразвивающего вида № 7 «Родничок»”</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78 478,00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482 746,00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128 400,00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150 870,00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840 494,00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4</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МБДОУ “Детский сад общеразвивающего вида № 9 «Светлячок»”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87 396,00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818 654,00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272 890,00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354 150,00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1 533 090,00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5</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307 746,72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2 484 841,00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869 422,00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1 472 132,00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5 134 141,72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8 200 826,00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6</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№11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509 726,00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791 970,01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1 218 060,00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1 419 376,00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3 939 132,01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10 928 872,00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lastRenderedPageBreak/>
              <w:t>7</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868 120,00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1 271 524,10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4 200 627,05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3 793 099,81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10 133 370,96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14 722 084,00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8</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№13"</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429 700,00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496 151,90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744 360,85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2 661 581,98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4 331 794,73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10"/>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9</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№14”</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552 703,82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201 047,90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229 362,00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1 204 950,80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2 188 064,52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10</w:t>
            </w:r>
          </w:p>
        </w:tc>
        <w:tc>
          <w:tcPr>
            <w:tcW w:w="3200" w:type="dxa"/>
            <w:noWrap/>
            <w:hideMark/>
          </w:tcPr>
          <w:p w:rsidR="00082320" w:rsidRPr="00941E6A" w:rsidRDefault="00082320" w:rsidP="00A37A4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МБОУ </w:t>
            </w:r>
            <w:r w:rsidR="00A37A47" w:rsidRPr="00941E6A">
              <w:rPr>
                <w:rFonts w:ascii="Times New Roman" w:eastAsia="Times New Roman" w:hAnsi="Times New Roman" w:cs="Times New Roman"/>
                <w:color w:val="000000"/>
                <w:lang w:eastAsia="ru-RU"/>
              </w:rPr>
              <w:t>«НШДС №16»</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479 238,55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473 387,10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620 947,00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1 677 159,97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3 250 732,62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№17»</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502 744,00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174 300,00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238 299,96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192 419,06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1 107 763,02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4 941 724,00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12</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МБУ ДО ДДТ г</w:t>
            </w:r>
            <w:proofErr w:type="gramStart"/>
            <w:r w:rsidRPr="00941E6A">
              <w:rPr>
                <w:rFonts w:ascii="Times New Roman" w:eastAsia="Times New Roman" w:hAnsi="Times New Roman" w:cs="Times New Roman"/>
                <w:color w:val="000000"/>
                <w:lang w:eastAsia="ru-RU"/>
              </w:rPr>
              <w:t>.Б</w:t>
            </w:r>
            <w:proofErr w:type="gramEnd"/>
            <w:r w:rsidRPr="00941E6A">
              <w:rPr>
                <w:rFonts w:ascii="Times New Roman" w:eastAsia="Times New Roman" w:hAnsi="Times New Roman" w:cs="Times New Roman"/>
                <w:color w:val="000000"/>
                <w:lang w:eastAsia="ru-RU"/>
              </w:rPr>
              <w:t>айкальска</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89 614,00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127 543,00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123 560,00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1 000 000,00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1 340 717,00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66"/>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13</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ДО ДЮСШ г</w:t>
            </w:r>
            <w:proofErr w:type="gramStart"/>
            <w:r w:rsidRPr="00941E6A">
              <w:rPr>
                <w:rFonts w:ascii="Times New Roman" w:eastAsia="Times New Roman" w:hAnsi="Times New Roman" w:cs="Times New Roman"/>
                <w:color w:val="000000"/>
                <w:lang w:eastAsia="ru-RU"/>
              </w:rPr>
              <w:t>.Б</w:t>
            </w:r>
            <w:proofErr w:type="gramEnd"/>
            <w:r w:rsidRPr="00941E6A">
              <w:rPr>
                <w:rFonts w:ascii="Times New Roman" w:eastAsia="Times New Roman" w:hAnsi="Times New Roman" w:cs="Times New Roman"/>
                <w:color w:val="000000"/>
                <w:lang w:eastAsia="ru-RU"/>
              </w:rPr>
              <w:t>айкальска</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624 931,33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505 006,00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329 590,00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1 902 710,50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3 362 237,83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0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14</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МБУ ДО ДШИ г. Байкальска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35 000,00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138 300,00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134 200,00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299 022,00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606 522,00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5 868 258,50   </w:t>
            </w:r>
          </w:p>
        </w:tc>
      </w:tr>
      <w:tr w:rsidR="00082320" w:rsidRPr="00082320" w:rsidTr="00920953">
        <w:trPr>
          <w:trHeight w:val="564"/>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Байкальского МО</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4 748 798,42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8 572 055,01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9 455 041,86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16 566 152,12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39 342 047,41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44 661 764,50   </w:t>
            </w:r>
          </w:p>
        </w:tc>
      </w:tr>
      <w:tr w:rsidR="00082320" w:rsidRPr="00082320" w:rsidTr="00920953">
        <w:trPr>
          <w:trHeight w:val="261"/>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2 п. Култук</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184 300,00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186 600,00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251 480,00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622 380,00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79"/>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4 п. Култук</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144 300,00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109 000,00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182 500,00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435 800,00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24"/>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 7 п. Култук</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1 866 333,33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1 187 555,72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1 559 618,39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1 086 404,11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5 699 911,55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941E6A" w:rsidRPr="00082320" w:rsidTr="00920953">
        <w:trPr>
          <w:trHeight w:val="558"/>
        </w:trPr>
        <w:tc>
          <w:tcPr>
            <w:tcW w:w="560" w:type="dxa"/>
            <w:hideMark/>
          </w:tcPr>
          <w:p w:rsidR="00941E6A" w:rsidRPr="00082320"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200" w:type="dxa"/>
            <w:hideMark/>
          </w:tcPr>
          <w:p w:rsidR="00941E6A" w:rsidRPr="00941E6A"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МБОУ НШДС № 58 на </w:t>
            </w:r>
            <w:proofErr w:type="gramStart"/>
            <w:r w:rsidRPr="00941E6A">
              <w:rPr>
                <w:rFonts w:ascii="Times New Roman" w:eastAsia="Times New Roman" w:hAnsi="Times New Roman" w:cs="Times New Roman"/>
                <w:color w:val="000000"/>
                <w:lang w:eastAsia="ru-RU"/>
              </w:rPr>
              <w:t>п</w:t>
            </w:r>
            <w:proofErr w:type="gramEnd"/>
            <w:r w:rsidRPr="00941E6A">
              <w:rPr>
                <w:rFonts w:ascii="Times New Roman" w:eastAsia="Times New Roman" w:hAnsi="Times New Roman" w:cs="Times New Roman"/>
                <w:color w:val="000000"/>
                <w:lang w:eastAsia="ru-RU"/>
              </w:rPr>
              <w:t>/ст Ангасолка</w:t>
            </w:r>
          </w:p>
        </w:tc>
        <w:tc>
          <w:tcPr>
            <w:tcW w:w="1660" w:type="dxa"/>
            <w:hideMark/>
          </w:tcPr>
          <w:p w:rsidR="00941E6A" w:rsidRPr="00941E6A" w:rsidRDefault="00941E6A" w:rsidP="006426C7">
            <w:pPr>
              <w:rPr>
                <w:rFonts w:ascii="Times New Roman" w:hAnsi="Times New Roman" w:cs="Times New Roman"/>
              </w:rPr>
            </w:pPr>
          </w:p>
        </w:tc>
        <w:tc>
          <w:tcPr>
            <w:tcW w:w="166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385 939,60   </w:t>
            </w:r>
          </w:p>
        </w:tc>
        <w:tc>
          <w:tcPr>
            <w:tcW w:w="166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166 563,00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311 420,00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863 922,60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255 000,00   </w:t>
            </w:r>
          </w:p>
        </w:tc>
      </w:tr>
      <w:tr w:rsidR="00941E6A" w:rsidRPr="00082320" w:rsidTr="00920953">
        <w:trPr>
          <w:trHeight w:val="552"/>
        </w:trPr>
        <w:tc>
          <w:tcPr>
            <w:tcW w:w="560" w:type="dxa"/>
            <w:noWrap/>
            <w:hideMark/>
          </w:tcPr>
          <w:p w:rsidR="00941E6A" w:rsidRPr="00082320"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941E6A" w:rsidRPr="00941E6A" w:rsidRDefault="00941E6A"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Култукского МО</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1 866 333,33   </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1 902 095,32   </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2 021 781,39   </w:t>
            </w:r>
          </w:p>
        </w:tc>
        <w:tc>
          <w:tcPr>
            <w:tcW w:w="160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1 831 804,11   </w:t>
            </w:r>
          </w:p>
        </w:tc>
        <w:tc>
          <w:tcPr>
            <w:tcW w:w="1600" w:type="dxa"/>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7 622 014,15   </w:t>
            </w:r>
          </w:p>
        </w:tc>
        <w:tc>
          <w:tcPr>
            <w:tcW w:w="1600" w:type="dxa"/>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255 000,00   </w:t>
            </w:r>
          </w:p>
        </w:tc>
      </w:tr>
      <w:tr w:rsidR="00082320" w:rsidRPr="00082320" w:rsidTr="00920953">
        <w:trPr>
          <w:trHeight w:val="4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Школа №52</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192 036,36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130 000,00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170 033,40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573 164,24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1 065 234,00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5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Утуликского МО</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192 036,36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130 000,00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170 033,40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573 164,24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1 065 234,00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w:t>
            </w:r>
          </w:p>
        </w:tc>
      </w:tr>
      <w:tr w:rsidR="00082320" w:rsidRPr="00082320" w:rsidTr="00920953">
        <w:trPr>
          <w:trHeight w:val="277"/>
        </w:trPr>
        <w:tc>
          <w:tcPr>
            <w:tcW w:w="560" w:type="dxa"/>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21 п. Байкал</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259 296,00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112 541,76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24 030,00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395 867,76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80"/>
        </w:trPr>
        <w:tc>
          <w:tcPr>
            <w:tcW w:w="560" w:type="dxa"/>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ООШ № 9 п. Байкал</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615 699,72   </w:t>
            </w:r>
          </w:p>
        </w:tc>
        <w:tc>
          <w:tcPr>
            <w:tcW w:w="1660" w:type="dxa"/>
            <w:hideMark/>
          </w:tcPr>
          <w:p w:rsidR="00082320" w:rsidRPr="00941E6A" w:rsidRDefault="00B4627D"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w:t>
            </w:r>
            <w:r w:rsidR="00082320" w:rsidRPr="00941E6A">
              <w:rPr>
                <w:rFonts w:ascii="Times New Roman" w:eastAsia="Times New Roman" w:hAnsi="Times New Roman" w:cs="Times New Roman"/>
                <w:color w:val="000000"/>
                <w:lang w:eastAsia="ru-RU"/>
              </w:rPr>
              <w:t xml:space="preserve">304 586,00   </w:t>
            </w:r>
          </w:p>
        </w:tc>
        <w:tc>
          <w:tcPr>
            <w:tcW w:w="1600" w:type="dxa"/>
            <w:hideMark/>
          </w:tcPr>
          <w:p w:rsidR="00082320" w:rsidRPr="00941E6A" w:rsidRDefault="00B4627D"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w:t>
            </w:r>
            <w:r w:rsidR="00082320" w:rsidRPr="00941E6A">
              <w:rPr>
                <w:rFonts w:ascii="Times New Roman" w:eastAsia="Times New Roman" w:hAnsi="Times New Roman" w:cs="Times New Roman"/>
                <w:color w:val="000000"/>
                <w:lang w:eastAsia="ru-RU"/>
              </w:rPr>
              <w:t xml:space="preserve"> 1 008 061,30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1 928 347,02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40"/>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Портбайкальского МО</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874 995,72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417 127,76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1 032 091,30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2 324 214,78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w:t>
            </w:r>
          </w:p>
        </w:tc>
      </w:tr>
      <w:tr w:rsidR="00082320" w:rsidRPr="00082320" w:rsidTr="00920953">
        <w:trPr>
          <w:trHeight w:val="435"/>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082320">
              <w:rPr>
                <w:rFonts w:ascii="Times New Roman" w:eastAsia="Times New Roman" w:hAnsi="Times New Roman" w:cs="Times New Roman"/>
                <w:b/>
                <w:bCs/>
                <w:color w:val="000000"/>
                <w:lang w:eastAsia="ru-RU"/>
              </w:rPr>
              <w:t> </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Всего</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11 787 866,24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14 817 775,27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24 761 751,48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34 925 765,90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86 293 158,89   </w:t>
            </w:r>
          </w:p>
        </w:tc>
        <w:tc>
          <w:tcPr>
            <w:tcW w:w="1600" w:type="dxa"/>
            <w:noWrap/>
            <w:hideMark/>
          </w:tcPr>
          <w:p w:rsidR="00082320" w:rsidRPr="00941E6A" w:rsidRDefault="00941E6A"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89 151 077,00   </w:t>
            </w:r>
          </w:p>
          <w:p w:rsidR="00941E6A" w:rsidRPr="00941E6A" w:rsidRDefault="00941E6A"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p>
        </w:tc>
      </w:tr>
    </w:tbl>
    <w:p w:rsidR="00082320" w:rsidRPr="0083020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sectPr w:rsidR="00082320" w:rsidRPr="00830200" w:rsidSect="003D31E8">
          <w:pgSz w:w="16838" w:h="11906" w:orient="landscape"/>
          <w:pgMar w:top="1418" w:right="1134" w:bottom="851" w:left="1134" w:header="709" w:footer="709" w:gutter="0"/>
          <w:cols w:space="708"/>
          <w:docGrid w:linePitch="360"/>
        </w:sectPr>
      </w:pPr>
    </w:p>
    <w:p w:rsidR="00533C8F" w:rsidRPr="000C7F7E" w:rsidRDefault="00533C8F" w:rsidP="006B6E15">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E9CAA5E" wp14:editId="4B409B82">
                <wp:extent cx="5838825" cy="320675"/>
                <wp:effectExtent l="95250" t="38100" r="104775" b="117475"/>
                <wp:docPr id="92" name="Прямоугольник 92"/>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Pr>
                                <w:rFonts w:ascii="Times New Roman" w:hAnsi="Times New Roman" w:cs="Times New Roman"/>
                                <w:b/>
                                <w:color w:val="FFFFFF" w:themeColor="background1"/>
                              </w:rPr>
                              <w:t xml:space="preserve">ПРИОБРЕТЕНИЯ И УКРЕПЛЕНИЕ МАТЕРИАЛЬНО-ТЕХНИЧЕСКОЙ БАЗЫ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2" o:spid="_x0000_s106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pSoliLGnXv717fves+dJ/u3nR/dJ+6v+/edh+7P7u/CJSA2Ma4&#10;GS5emUvbUw7HkP62sm34IzGyjSjf3qMstp5wMCfT0XQ6nFDCIRsNB4dPJ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50EtsBa6vMW+QIoxLWf4vMGMXjDnL5nF&#10;5oRpvAb+BT6V1PCn+xNcavvqMX7Qx0KDlJINNnFB3e8rZgXQe6YwsEf5eAyzPhLjyZMhCLsvWexL&#10;1Ko905jpHG1peDwGfS93x8rq9gaPxmnwChFTHL4Lyr3dEWceNER4drg4PY1nrGvD/IW6Mny3WsIO&#10;ut7eMGv6fvBYcc/1bmuz2Rf7KummcThdeV01cZk94IrqBQKrPi2U9CyFt2SfjloPj+fJP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D38r41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Pr>
                          <w:rFonts w:ascii="Times New Roman" w:hAnsi="Times New Roman" w:cs="Times New Roman"/>
                          <w:b/>
                          <w:color w:val="FFFFFF" w:themeColor="background1"/>
                        </w:rPr>
                        <w:t xml:space="preserve">ПРИОБРЕТЕНИЯ И УКРЕПЛЕНИЕ МАТЕРИАЛЬНО-ТЕХНИЧЕСКОЙ БАЗЫ </w:t>
                      </w:r>
                    </w:p>
                  </w:txbxContent>
                </v:textbox>
                <w10:anchorlock/>
              </v:rect>
            </w:pict>
          </mc:Fallback>
        </mc:AlternateContent>
      </w:r>
    </w:p>
    <w:p w:rsidR="006B6E15" w:rsidRPr="006B6E15" w:rsidRDefault="006B6E15" w:rsidP="006B6E15">
      <w:pPr>
        <w:spacing w:after="0" w:line="240" w:lineRule="auto"/>
        <w:ind w:firstLine="709"/>
        <w:contextualSpacing/>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На протяжении последних 5-ти лет в конце календарного года мэром района образовательным учреждениям выделяется </w:t>
      </w:r>
      <w:r w:rsidR="00780D12">
        <w:rPr>
          <w:rFonts w:ascii="Times New Roman" w:eastAsia="Times New Roman" w:hAnsi="Times New Roman" w:cs="Times New Roman"/>
          <w:bCs/>
          <w:sz w:val="24"/>
          <w:szCs w:val="24"/>
          <w:lang w:eastAsia="ru-RU"/>
        </w:rPr>
        <w:t>дополнительное финансирование</w:t>
      </w:r>
      <w:r w:rsidR="007C08A8">
        <w:rPr>
          <w:rFonts w:ascii="Times New Roman" w:eastAsia="Times New Roman" w:hAnsi="Times New Roman" w:cs="Times New Roman"/>
          <w:bCs/>
          <w:sz w:val="24"/>
          <w:szCs w:val="24"/>
          <w:lang w:eastAsia="ru-RU"/>
        </w:rPr>
        <w:t xml:space="preserve"> </w:t>
      </w:r>
      <w:r w:rsidRPr="006B6E15">
        <w:rPr>
          <w:rFonts w:ascii="Times New Roman" w:eastAsia="Times New Roman" w:hAnsi="Times New Roman" w:cs="Times New Roman"/>
          <w:bCs/>
          <w:sz w:val="24"/>
          <w:szCs w:val="24"/>
          <w:lang w:eastAsia="ru-RU"/>
        </w:rPr>
        <w:t>за качественную и продуктивную работу. Не стал исключением 2021 год. По результатам работы образовательным учреждениям была направлена сумма в размере 32 541 520,00 рублей, что позволило улучшить</w:t>
      </w:r>
      <w:r>
        <w:rPr>
          <w:rFonts w:ascii="Times New Roman" w:eastAsia="Times New Roman" w:hAnsi="Times New Roman" w:cs="Times New Roman"/>
          <w:bCs/>
          <w:sz w:val="24"/>
          <w:szCs w:val="24"/>
          <w:lang w:eastAsia="ru-RU"/>
        </w:rPr>
        <w:t xml:space="preserve"> их</w:t>
      </w:r>
      <w:r w:rsidRPr="006B6E15">
        <w:rPr>
          <w:rFonts w:ascii="Times New Roman" w:eastAsia="Times New Roman" w:hAnsi="Times New Roman" w:cs="Times New Roman"/>
          <w:bCs/>
          <w:sz w:val="24"/>
          <w:szCs w:val="24"/>
          <w:lang w:eastAsia="ru-RU"/>
        </w:rPr>
        <w:t xml:space="preserve"> материально-техническое оснащение. </w:t>
      </w:r>
      <w:proofErr w:type="gramStart"/>
      <w:r w:rsidRPr="006B6E15">
        <w:rPr>
          <w:rFonts w:ascii="Times New Roman" w:eastAsia="Times New Roman" w:hAnsi="Times New Roman" w:cs="Times New Roman"/>
          <w:bCs/>
          <w:sz w:val="24"/>
          <w:szCs w:val="24"/>
          <w:lang w:eastAsia="ru-RU"/>
        </w:rPr>
        <w:t>Было приобретено: мебель, снегоуборочные машины, компьютерная техника, металлоискатели, кухонное оборудование, посуда, спецодежда для сотрудников, реци</w:t>
      </w:r>
      <w:r>
        <w:rPr>
          <w:rFonts w:ascii="Times New Roman" w:eastAsia="Times New Roman" w:hAnsi="Times New Roman" w:cs="Times New Roman"/>
          <w:bCs/>
          <w:sz w:val="24"/>
          <w:szCs w:val="24"/>
          <w:lang w:eastAsia="ru-RU"/>
        </w:rPr>
        <w:t>р</w:t>
      </w:r>
      <w:r w:rsidRPr="006B6E15">
        <w:rPr>
          <w:rFonts w:ascii="Times New Roman" w:eastAsia="Times New Roman" w:hAnsi="Times New Roman" w:cs="Times New Roman"/>
          <w:bCs/>
          <w:sz w:val="24"/>
          <w:szCs w:val="24"/>
          <w:lang w:eastAsia="ru-RU"/>
        </w:rPr>
        <w:t>куляторы бактерицидные, материалы для ремонта и многое другое.</w:t>
      </w:r>
      <w:proofErr w:type="gramEnd"/>
      <w:r w:rsidRPr="006B6E15">
        <w:rPr>
          <w:rFonts w:ascii="Times New Roman" w:eastAsia="Times New Roman" w:hAnsi="Times New Roman" w:cs="Times New Roman"/>
          <w:bCs/>
          <w:sz w:val="24"/>
          <w:szCs w:val="24"/>
          <w:lang w:eastAsia="ru-RU"/>
        </w:rPr>
        <w:t xml:space="preserve"> В ДДТ г. Слюдянки и г. Байкальска приобретено учебное оборудование на 2 500 000,00 рублей. В ДЮСШ г. Слюдянки и г. Байкальска приобретено спортивное оборудование, спортивная форма. В ДШИ г. Слюдянки и г. Байкальска приобретен</w:t>
      </w:r>
      <w:r>
        <w:rPr>
          <w:rFonts w:ascii="Times New Roman" w:eastAsia="Times New Roman" w:hAnsi="Times New Roman" w:cs="Times New Roman"/>
          <w:bCs/>
          <w:sz w:val="24"/>
          <w:szCs w:val="24"/>
          <w:lang w:eastAsia="ru-RU"/>
        </w:rPr>
        <w:t>ы</w:t>
      </w:r>
      <w:r w:rsidRPr="006B6E15">
        <w:rPr>
          <w:rFonts w:ascii="Times New Roman" w:eastAsia="Times New Roman" w:hAnsi="Times New Roman" w:cs="Times New Roman"/>
          <w:bCs/>
          <w:sz w:val="24"/>
          <w:szCs w:val="24"/>
          <w:lang w:eastAsia="ru-RU"/>
        </w:rPr>
        <w:t xml:space="preserve"> музыкальные инструменты, для ансамбля «Глубинка» приобретены мужские сапоги, джа</w:t>
      </w:r>
      <w:r>
        <w:rPr>
          <w:rFonts w:ascii="Times New Roman" w:eastAsia="Times New Roman" w:hAnsi="Times New Roman" w:cs="Times New Roman"/>
          <w:bCs/>
          <w:sz w:val="24"/>
          <w:szCs w:val="24"/>
          <w:lang w:eastAsia="ru-RU"/>
        </w:rPr>
        <w:t>з</w:t>
      </w:r>
      <w:r w:rsidRPr="006B6E15">
        <w:rPr>
          <w:rFonts w:ascii="Times New Roman" w:eastAsia="Times New Roman" w:hAnsi="Times New Roman" w:cs="Times New Roman"/>
          <w:bCs/>
          <w:sz w:val="24"/>
          <w:szCs w:val="24"/>
          <w:lang w:eastAsia="ru-RU"/>
        </w:rPr>
        <w:t xml:space="preserve">овки. ДК «Перевал» приобретены костюмы </w:t>
      </w:r>
      <w:r>
        <w:rPr>
          <w:rFonts w:ascii="Times New Roman" w:eastAsia="Times New Roman" w:hAnsi="Times New Roman" w:cs="Times New Roman"/>
          <w:bCs/>
          <w:sz w:val="24"/>
          <w:szCs w:val="24"/>
          <w:lang w:eastAsia="ru-RU"/>
        </w:rPr>
        <w:t xml:space="preserve">народные </w:t>
      </w:r>
      <w:r w:rsidRPr="006B6E15">
        <w:rPr>
          <w:rFonts w:ascii="Times New Roman" w:eastAsia="Times New Roman" w:hAnsi="Times New Roman" w:cs="Times New Roman"/>
          <w:bCs/>
          <w:sz w:val="24"/>
          <w:szCs w:val="24"/>
          <w:lang w:eastAsia="ru-RU"/>
        </w:rPr>
        <w:t xml:space="preserve">женские </w:t>
      </w:r>
      <w:r>
        <w:rPr>
          <w:rFonts w:ascii="Times New Roman" w:eastAsia="Times New Roman" w:hAnsi="Times New Roman" w:cs="Times New Roman"/>
          <w:bCs/>
          <w:sz w:val="24"/>
          <w:szCs w:val="24"/>
          <w:lang w:eastAsia="ru-RU"/>
        </w:rPr>
        <w:t>и</w:t>
      </w:r>
      <w:r w:rsidRPr="006B6E15">
        <w:rPr>
          <w:rFonts w:ascii="Times New Roman" w:eastAsia="Times New Roman" w:hAnsi="Times New Roman" w:cs="Times New Roman"/>
          <w:bCs/>
          <w:sz w:val="24"/>
          <w:szCs w:val="24"/>
          <w:lang w:eastAsia="ru-RU"/>
        </w:rPr>
        <w:t xml:space="preserve"> мужские, костюмы сценические, цифровая радиосистема, ударная установка, акустическая система, декорации. В библиотеку была приобретена литература, настенный экран, актив акустический, проектор, принтер. В учреждения были приобретены 3</w:t>
      </w:r>
      <w:r w:rsidRPr="006B6E15">
        <w:rPr>
          <w:rFonts w:ascii="Times New Roman" w:eastAsia="Times New Roman" w:hAnsi="Times New Roman" w:cs="Times New Roman"/>
          <w:bCs/>
          <w:sz w:val="24"/>
          <w:szCs w:val="24"/>
          <w:lang w:val="en-US" w:eastAsia="ru-RU"/>
        </w:rPr>
        <w:t>D</w:t>
      </w:r>
      <w:r w:rsidRPr="006B6E15">
        <w:rPr>
          <w:rFonts w:ascii="Times New Roman" w:eastAsia="Times New Roman" w:hAnsi="Times New Roman" w:cs="Times New Roman"/>
          <w:bCs/>
          <w:sz w:val="24"/>
          <w:szCs w:val="24"/>
          <w:lang w:eastAsia="ru-RU"/>
        </w:rPr>
        <w:t xml:space="preserve"> заборы для дальнейшей их установки. </w:t>
      </w:r>
    </w:p>
    <w:p w:rsidR="006B6E15" w:rsidRPr="006B6E15" w:rsidRDefault="006B6E15" w:rsidP="006B6E15">
      <w:pPr>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В рамках </w:t>
      </w:r>
      <w:proofErr w:type="gramStart"/>
      <w:r w:rsidRPr="006B6E15">
        <w:rPr>
          <w:rFonts w:ascii="Times New Roman" w:eastAsia="Times New Roman" w:hAnsi="Times New Roman" w:cs="Times New Roman"/>
          <w:bCs/>
          <w:sz w:val="24"/>
          <w:szCs w:val="24"/>
          <w:lang w:eastAsia="ru-RU"/>
        </w:rPr>
        <w:t>реализации мероприятий перечня проектов народных инициатив</w:t>
      </w:r>
      <w:proofErr w:type="gramEnd"/>
      <w:r w:rsidRPr="006B6E15">
        <w:rPr>
          <w:rFonts w:ascii="Times New Roman" w:eastAsia="Times New Roman" w:hAnsi="Times New Roman" w:cs="Times New Roman"/>
          <w:bCs/>
          <w:sz w:val="24"/>
          <w:szCs w:val="24"/>
          <w:lang w:eastAsia="ru-RU"/>
        </w:rPr>
        <w:t xml:space="preserve"> производилось укрепление материально-технической базы образовательных учреждений на сумму</w:t>
      </w:r>
      <w:r w:rsidRPr="006B6E15">
        <w:rPr>
          <w:rFonts w:ascii="Times New Roman" w:eastAsia="Times New Roman" w:hAnsi="Times New Roman" w:cs="Times New Roman"/>
          <w:sz w:val="24"/>
          <w:szCs w:val="24"/>
          <w:lang w:eastAsia="ru-RU"/>
        </w:rPr>
        <w:t xml:space="preserve"> 1 364 511,00 руб. (из местного бюджета 122 806,00 руб.)</w:t>
      </w:r>
      <w:r w:rsidRPr="006B6E15">
        <w:rPr>
          <w:rFonts w:ascii="Times New Roman" w:eastAsia="Times New Roman" w:hAnsi="Times New Roman" w:cs="Times New Roman"/>
          <w:bCs/>
          <w:sz w:val="24"/>
          <w:szCs w:val="24"/>
          <w:lang w:eastAsia="ru-RU"/>
        </w:rPr>
        <w:t>. Так, в образовательные учреждения приобретен</w:t>
      </w:r>
      <w:r>
        <w:rPr>
          <w:rFonts w:ascii="Times New Roman" w:eastAsia="Times New Roman" w:hAnsi="Times New Roman" w:cs="Times New Roman"/>
          <w:bCs/>
          <w:sz w:val="24"/>
          <w:szCs w:val="24"/>
          <w:lang w:eastAsia="ru-RU"/>
        </w:rPr>
        <w:t xml:space="preserve">о: </w:t>
      </w:r>
      <w:r w:rsidRPr="006B6E15">
        <w:rPr>
          <w:rFonts w:ascii="Times New Roman" w:eastAsia="Times New Roman" w:hAnsi="Times New Roman" w:cs="Times New Roman"/>
          <w:bCs/>
          <w:sz w:val="24"/>
          <w:szCs w:val="24"/>
          <w:lang w:eastAsia="ru-RU"/>
        </w:rPr>
        <w:t xml:space="preserve">кровати детские в МБДОУ № 2 г. Байкальск, в МБОУ НШДС № 14; холодильная витрина Бирюса в МБОУ НШДС № 14, МБОУ НШДС № 16; пароконвектомат </w:t>
      </w:r>
      <w:r w:rsidRPr="006B6E15">
        <w:rPr>
          <w:rFonts w:ascii="Times New Roman" w:eastAsia="Times New Roman" w:hAnsi="Times New Roman" w:cs="Times New Roman"/>
          <w:bCs/>
          <w:sz w:val="24"/>
          <w:szCs w:val="24"/>
          <w:lang w:val="en-US" w:eastAsia="ru-RU"/>
        </w:rPr>
        <w:t>Tecnoeka</w:t>
      </w:r>
      <w:r w:rsidRPr="006B6E15">
        <w:rPr>
          <w:rFonts w:ascii="Times New Roman" w:eastAsia="Times New Roman" w:hAnsi="Times New Roman" w:cs="Times New Roman"/>
          <w:bCs/>
          <w:sz w:val="24"/>
          <w:szCs w:val="24"/>
          <w:lang w:eastAsia="ru-RU"/>
        </w:rPr>
        <w:t xml:space="preserve"> в МБОУ СОШ № 50, МБОУ СОШ № 7, МБОУ СОШ № 12; снегоуборочная машина в МБОУ СОШ № 10, МБОУ СОШ № 11, МБОУ НШДС № 13; мебель для создания центра образования в МБОУ СОШ № 4; шкаф для учебных пособий  для создания центра образования МБОУ СОШ №49; ло</w:t>
      </w:r>
      <w:r>
        <w:rPr>
          <w:rFonts w:ascii="Times New Roman" w:eastAsia="Times New Roman" w:hAnsi="Times New Roman" w:cs="Times New Roman"/>
          <w:bCs/>
          <w:sz w:val="24"/>
          <w:szCs w:val="24"/>
          <w:lang w:eastAsia="ru-RU"/>
        </w:rPr>
        <w:t>к</w:t>
      </w:r>
      <w:r w:rsidRPr="006B6E15">
        <w:rPr>
          <w:rFonts w:ascii="Times New Roman" w:eastAsia="Times New Roman" w:hAnsi="Times New Roman" w:cs="Times New Roman"/>
          <w:bCs/>
          <w:sz w:val="24"/>
          <w:szCs w:val="24"/>
          <w:lang w:eastAsia="ru-RU"/>
        </w:rPr>
        <w:t>тевые дозаторы МБУ ДЛОЛ «Солнечный»; стол демонстрационный для оборудования кабинетов и лекционных аудиторий, вытяжной шкаф, стул на металлическом каркасе, шкаф для учебных пособий  в МБОУ СОШ №12.</w:t>
      </w:r>
    </w:p>
    <w:p w:rsidR="006B6E15" w:rsidRPr="006B6E15" w:rsidRDefault="006B6E15" w:rsidP="006B6E15">
      <w:pPr>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Также был приобретен один </w:t>
      </w:r>
      <w:r w:rsidRPr="006B6E15">
        <w:rPr>
          <w:rFonts w:ascii="Times New Roman" w:eastAsia="Times New Roman" w:hAnsi="Times New Roman" w:cs="Times New Roman"/>
          <w:color w:val="000000"/>
          <w:sz w:val="24"/>
          <w:szCs w:val="24"/>
          <w:lang w:eastAsia="ru-RU"/>
        </w:rPr>
        <w:t>автофургон «Луидор 3009</w:t>
      </w:r>
      <w:r w:rsidRPr="006B6E15">
        <w:rPr>
          <w:rFonts w:ascii="Times New Roman" w:eastAsia="Times New Roman" w:hAnsi="Times New Roman" w:cs="Times New Roman"/>
          <w:color w:val="000000"/>
          <w:sz w:val="24"/>
          <w:szCs w:val="24"/>
          <w:lang w:val="en-US" w:eastAsia="ru-RU"/>
        </w:rPr>
        <w:t>Z</w:t>
      </w:r>
      <w:r w:rsidRPr="006B6E15">
        <w:rPr>
          <w:rFonts w:ascii="Times New Roman" w:eastAsia="Times New Roman" w:hAnsi="Times New Roman" w:cs="Times New Roman"/>
          <w:color w:val="000000"/>
          <w:sz w:val="24"/>
          <w:szCs w:val="24"/>
          <w:lang w:eastAsia="ru-RU"/>
        </w:rPr>
        <w:t xml:space="preserve">6» </w:t>
      </w:r>
      <w:r w:rsidRPr="006B6E15">
        <w:rPr>
          <w:rFonts w:ascii="Times New Roman" w:eastAsia="Times New Roman" w:hAnsi="Times New Roman" w:cs="Times New Roman"/>
          <w:bCs/>
          <w:sz w:val="24"/>
          <w:szCs w:val="24"/>
          <w:lang w:eastAsia="ru-RU"/>
        </w:rPr>
        <w:t xml:space="preserve">в муниципальную собственность для организации подвоза молока в  муниципальные  дошкольные учреждения и общеобразовательные учреждения Слюдянского муниципального района на сумму </w:t>
      </w:r>
      <w:r w:rsidRPr="006B6E15">
        <w:rPr>
          <w:rFonts w:ascii="Times New Roman" w:eastAsia="Times New Roman" w:hAnsi="Times New Roman" w:cs="Times New Roman"/>
          <w:sz w:val="24"/>
          <w:szCs w:val="24"/>
          <w:lang w:eastAsia="ru-RU"/>
        </w:rPr>
        <w:t xml:space="preserve"> </w:t>
      </w:r>
      <w:r w:rsidRPr="006B6E15">
        <w:rPr>
          <w:rFonts w:ascii="Times New Roman" w:eastAsia="Times New Roman" w:hAnsi="Times New Roman" w:cs="Times New Roman"/>
          <w:bCs/>
          <w:sz w:val="24"/>
          <w:szCs w:val="24"/>
          <w:lang w:eastAsia="ru-RU"/>
        </w:rPr>
        <w:t>2 412 000,00 рублей (из местного бюджета 217 080,00 руб.):</w:t>
      </w:r>
    </w:p>
    <w:p w:rsidR="006B6E15" w:rsidRPr="006B6E15" w:rsidRDefault="006B6E15" w:rsidP="006B6E15">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6B6E15">
        <w:rPr>
          <w:rFonts w:ascii="Times New Roman" w:eastAsia="Times New Roman" w:hAnsi="Times New Roman" w:cs="Times New Roman"/>
          <w:color w:val="000000"/>
          <w:sz w:val="24"/>
          <w:szCs w:val="24"/>
          <w:lang w:eastAsia="ru-RU"/>
        </w:rPr>
        <w:t xml:space="preserve">В рамках мероприятия предоставлены из областного бюджета в 2021 году бюджету Слюдянского муниципального района субсидии в целях софинансирования расходных обязательств муниципальных образований Иркутской области на </w:t>
      </w:r>
      <w:r w:rsidRPr="006B6E15">
        <w:rPr>
          <w:rFonts w:ascii="Times New Roman" w:eastAsia="Times New Roman" w:hAnsi="Times New Roman" w:cs="Times New Roman"/>
          <w:sz w:val="24"/>
          <w:szCs w:val="24"/>
          <w:lang w:eastAsia="ru-RU"/>
        </w:rPr>
        <w:t xml:space="preserve">приобретение средств обучения и воспитания (мебели для занятий в учебных классах), необходимых для оснащения муниципальных общеобразовательных организаций в Иркутской области.  </w:t>
      </w:r>
      <w:r w:rsidRPr="006B6E15">
        <w:rPr>
          <w:rFonts w:ascii="Times New Roman" w:eastAsia="Times New Roman" w:hAnsi="Times New Roman" w:cs="Times New Roman"/>
          <w:color w:val="000000"/>
          <w:sz w:val="24"/>
          <w:szCs w:val="24"/>
          <w:lang w:eastAsia="ru-RU"/>
        </w:rPr>
        <w:t xml:space="preserve">За счет предоставленной субсидии была произведена поставка ученической мебели для МБОУ «НШД № 13», МБОУ «НШДС № 14» и МБОУ «НШДС № 16». </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color w:val="000000"/>
          <w:sz w:val="24"/>
          <w:szCs w:val="24"/>
          <w:lang w:eastAsia="ru-RU"/>
        </w:rPr>
        <w:t xml:space="preserve">         </w:t>
      </w:r>
      <w:r w:rsidRPr="006B6E15">
        <w:rPr>
          <w:rFonts w:ascii="Times New Roman" w:eastAsia="Times New Roman" w:hAnsi="Times New Roman" w:cs="Times New Roman"/>
          <w:bCs/>
          <w:sz w:val="24"/>
          <w:szCs w:val="24"/>
          <w:lang w:eastAsia="ru-RU"/>
        </w:rPr>
        <w:t>Общая сумма мероприятия составила 3 478 132,57 рублей, в том числе средства районного бюджета 313 107,48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color w:val="000000"/>
          <w:sz w:val="24"/>
          <w:szCs w:val="24"/>
          <w:lang w:eastAsia="ru-RU"/>
        </w:rPr>
        <w:t>В рамках мероприятия предоставлены из областного бюджета в 2021 году бюджету Слюдянского муниципального района субсидии в целях софинансирования расходных обязательств муниципальных образований Иркутской области на приобретение спортивного оборудования и инвентаря для оснащения муниципальных организаций, осуществляющих деятельность в сфере физической культуры и спорта. МБОУ ДО ДЮСШ г</w:t>
      </w:r>
      <w:proofErr w:type="gramStart"/>
      <w:r w:rsidRPr="006B6E15">
        <w:rPr>
          <w:rFonts w:ascii="Times New Roman" w:eastAsia="Times New Roman" w:hAnsi="Times New Roman" w:cs="Times New Roman"/>
          <w:color w:val="000000"/>
          <w:sz w:val="24"/>
          <w:szCs w:val="24"/>
          <w:lang w:eastAsia="ru-RU"/>
        </w:rPr>
        <w:t>.Б</w:t>
      </w:r>
      <w:proofErr w:type="gramEnd"/>
      <w:r w:rsidRPr="006B6E15">
        <w:rPr>
          <w:rFonts w:ascii="Times New Roman" w:eastAsia="Times New Roman" w:hAnsi="Times New Roman" w:cs="Times New Roman"/>
          <w:color w:val="000000"/>
          <w:sz w:val="24"/>
          <w:szCs w:val="24"/>
          <w:lang w:eastAsia="ru-RU"/>
        </w:rPr>
        <w:t xml:space="preserve">айкальска и </w:t>
      </w:r>
      <w:r w:rsidRPr="006B6E15">
        <w:rPr>
          <w:rFonts w:ascii="Times New Roman" w:eastAsia="Times New Roman" w:hAnsi="Times New Roman" w:cs="Times New Roman"/>
          <w:sz w:val="24"/>
          <w:szCs w:val="24"/>
          <w:lang w:eastAsia="ru-RU"/>
        </w:rPr>
        <w:t xml:space="preserve">МБОУ ДО ДЮСШ г. Слюдянки </w:t>
      </w:r>
      <w:r w:rsidRPr="006B6E15">
        <w:rPr>
          <w:rFonts w:ascii="Times New Roman" w:eastAsia="Times New Roman" w:hAnsi="Times New Roman" w:cs="Times New Roman"/>
          <w:color w:val="000000"/>
          <w:sz w:val="24"/>
          <w:szCs w:val="24"/>
          <w:lang w:eastAsia="ru-RU"/>
        </w:rPr>
        <w:t xml:space="preserve">приобрели спортивное </w:t>
      </w:r>
      <w:r w:rsidRPr="006B6E15">
        <w:rPr>
          <w:rFonts w:ascii="Times New Roman" w:eastAsia="Times New Roman" w:hAnsi="Times New Roman" w:cs="Times New Roman"/>
          <w:color w:val="000000"/>
          <w:sz w:val="24"/>
          <w:szCs w:val="24"/>
          <w:lang w:eastAsia="ru-RU"/>
        </w:rPr>
        <w:lastRenderedPageBreak/>
        <w:t>оборудование (мячи, теннисные ракетки, эспандеры силовые, штанги тяжелоатлетические, кольца баскетбольные, сетки баскетбольные, батут для лапты, мячи баскетбольные, гантели, мячи футбольные, сетку для волейбола, ботинки лыжные, лыжероллеры, лыжи с креплением, палки лыжные, гири, канат, манекен, мяч Медицинбол).</w:t>
      </w:r>
    </w:p>
    <w:p w:rsidR="006B6E15" w:rsidRPr="006B6E15" w:rsidRDefault="006B6E15" w:rsidP="006B6E15">
      <w:pPr>
        <w:shd w:val="clear" w:color="auto" w:fill="FFFFFF" w:themeFill="background1"/>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 Общая сумма мероприятия составила 469 993,00 рублей, в том числе средства районного бюджета 42 300,00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    В рамках мероприятия предоставлены из областного бюджета в 2021 году бюджету </w:t>
      </w:r>
      <w:r w:rsidRPr="006B6E15">
        <w:rPr>
          <w:rFonts w:ascii="Times New Roman" w:eastAsia="Times New Roman" w:hAnsi="Times New Roman" w:cs="Times New Roman"/>
          <w:color w:val="000000"/>
          <w:sz w:val="24"/>
          <w:szCs w:val="24"/>
          <w:lang w:eastAsia="ru-RU"/>
        </w:rPr>
        <w:t>Слюдянского муниципального района субсидии в целях софинансирования расходных обязательств муниципальных образований Иркутской области на п</w:t>
      </w:r>
      <w:r w:rsidRPr="006B6E15">
        <w:rPr>
          <w:rFonts w:ascii="Times New Roman" w:eastAsia="Times New Roman" w:hAnsi="Times New Roman" w:cs="Times New Roman"/>
          <w:bCs/>
          <w:sz w:val="24"/>
          <w:szCs w:val="24"/>
          <w:lang w:eastAsia="ru-RU"/>
        </w:rPr>
        <w:t xml:space="preserve">риобретение средств обучения и воспитания, необходимых для оснащения муниципальных общеобразовательных организаций Иркутской области. </w:t>
      </w:r>
      <w:r w:rsidRPr="006B6E15">
        <w:rPr>
          <w:rFonts w:ascii="Times New Roman" w:eastAsia="Times New Roman" w:hAnsi="Times New Roman" w:cs="Times New Roman"/>
          <w:color w:val="000000"/>
          <w:sz w:val="24"/>
          <w:szCs w:val="24"/>
          <w:lang w:eastAsia="ru-RU"/>
        </w:rPr>
        <w:t>МБОУ "СОШ № 12" и МБОУ СОШ № 50 были оснащены необходимым оборудованием кабинеты химии и физики</w:t>
      </w:r>
      <w:r w:rsidR="00BE3B7F">
        <w:rPr>
          <w:rFonts w:ascii="Times New Roman" w:eastAsia="Times New Roman" w:hAnsi="Times New Roman" w:cs="Times New Roman"/>
          <w:color w:val="000000"/>
          <w:sz w:val="24"/>
          <w:szCs w:val="24"/>
          <w:lang w:eastAsia="ru-RU"/>
        </w:rPr>
        <w:t>.</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          Общая сумма мероприятия составила 4 157 161,79 рублей, в том числе средства районного бюджета 415 715,78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   </w:t>
      </w:r>
      <w:proofErr w:type="gramStart"/>
      <w:r w:rsidRPr="006B6E15">
        <w:rPr>
          <w:rFonts w:ascii="Times New Roman" w:eastAsia="Times New Roman" w:hAnsi="Times New Roman" w:cs="Times New Roman"/>
          <w:bCs/>
          <w:sz w:val="24"/>
          <w:szCs w:val="24"/>
          <w:lang w:eastAsia="ru-RU"/>
        </w:rPr>
        <w:t xml:space="preserve">В рамках мероприятия предоставлены из областного бюджета в 2021 году бюджету </w:t>
      </w:r>
      <w:r w:rsidRPr="006B6E15">
        <w:rPr>
          <w:rFonts w:ascii="Times New Roman" w:eastAsia="Times New Roman" w:hAnsi="Times New Roman" w:cs="Times New Roman"/>
          <w:color w:val="000000"/>
          <w:sz w:val="24"/>
          <w:szCs w:val="24"/>
          <w:lang w:eastAsia="ru-RU"/>
        </w:rPr>
        <w:t xml:space="preserve">Слюдянского муниципального района субсидии в целях софинансирования расходных обязательств муниципальных образований Иркутской области на </w:t>
      </w:r>
      <w:r w:rsidR="003415EC">
        <w:rPr>
          <w:rFonts w:ascii="Times New Roman" w:eastAsia="Times New Roman" w:hAnsi="Times New Roman" w:cs="Times New Roman"/>
          <w:color w:val="000000"/>
          <w:sz w:val="24"/>
          <w:szCs w:val="24"/>
          <w:lang w:eastAsia="ru-RU"/>
        </w:rPr>
        <w:t>п</w:t>
      </w:r>
      <w:r w:rsidRPr="006B6E15">
        <w:rPr>
          <w:rFonts w:ascii="Times New Roman" w:eastAsia="Times New Roman" w:hAnsi="Times New Roman" w:cs="Times New Roman"/>
          <w:color w:val="000000"/>
          <w:sz w:val="24"/>
          <w:szCs w:val="24"/>
          <w:lang w:eastAsia="ru-RU"/>
        </w:rPr>
        <w:t>риобретение средств обучения и воспитания (вычислительной техники) для малокомплектных муниципальных образовательных организаций в Иркутской области, осуществляющих образовательную деятельность по образовательным программам основного общего и (или) среднего общего образования, расположенных в сельских населенных пунктах Иркутской области</w:t>
      </w:r>
      <w:proofErr w:type="gramEnd"/>
      <w:r w:rsidRPr="006B6E15">
        <w:rPr>
          <w:rFonts w:ascii="Times New Roman" w:eastAsia="Times New Roman" w:hAnsi="Times New Roman" w:cs="Times New Roman"/>
          <w:color w:val="000000"/>
          <w:sz w:val="24"/>
          <w:szCs w:val="24"/>
          <w:lang w:eastAsia="ru-RU"/>
        </w:rPr>
        <w:t xml:space="preserve">. В МБОУ НОШ № 9 п. Байкал и МБОУ ООШ № 52 п. Утулик была приобретена вычислительная техника. </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color w:val="000000"/>
          <w:sz w:val="24"/>
          <w:szCs w:val="24"/>
          <w:lang w:eastAsia="ru-RU"/>
        </w:rPr>
        <w:t xml:space="preserve">            </w:t>
      </w:r>
      <w:r w:rsidRPr="006B6E15">
        <w:rPr>
          <w:rFonts w:ascii="Times New Roman" w:eastAsia="Times New Roman" w:hAnsi="Times New Roman" w:cs="Times New Roman"/>
          <w:bCs/>
          <w:sz w:val="24"/>
          <w:szCs w:val="24"/>
          <w:lang w:eastAsia="ru-RU"/>
        </w:rPr>
        <w:t>Общая сумма мероприятия составила 943 400,00 рублей, в том числе средства районного бюджета 85 000,00 рублей.</w:t>
      </w:r>
    </w:p>
    <w:p w:rsidR="00B25D94" w:rsidRDefault="00B25D94" w:rsidP="00BE3B7F">
      <w:pPr>
        <w:shd w:val="clear" w:color="auto" w:fill="FFFFFF" w:themeFill="background1"/>
        <w:spacing w:after="0" w:line="240" w:lineRule="auto"/>
        <w:ind w:firstLine="540"/>
        <w:jc w:val="center"/>
        <w:rPr>
          <w:rFonts w:ascii="Times New Roman" w:eastAsia="Times New Roman" w:hAnsi="Times New Roman" w:cs="Times New Roman"/>
          <w:sz w:val="24"/>
          <w:szCs w:val="24"/>
          <w:lang w:eastAsia="ru-RU"/>
        </w:rPr>
      </w:pPr>
    </w:p>
    <w:p w:rsidR="004D2A4D" w:rsidRPr="000C7F7E" w:rsidRDefault="004D2A4D" w:rsidP="00E21119">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229FD179" wp14:editId="6833C820">
                <wp:extent cx="5838825" cy="320675"/>
                <wp:effectExtent l="95250" t="38100" r="104775" b="117475"/>
                <wp:docPr id="94" name="Прямоугольник 94"/>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4D2A4D">
                            <w:pPr>
                              <w:jc w:val="center"/>
                              <w:rPr>
                                <w:rFonts w:cstheme="minorHAnsi"/>
                                <w:b/>
                              </w:rPr>
                            </w:pPr>
                            <w:r>
                              <w:rPr>
                                <w:rFonts w:ascii="Times New Roman" w:hAnsi="Times New Roman" w:cs="Times New Roman"/>
                                <w:b/>
                                <w:color w:val="FFFFFF" w:themeColor="background1"/>
                              </w:rPr>
                              <w:t>РАЗРАБОТКА ПРОЕКТНО-СМЕТНОЙ ДОКУМЕНТАЦИИ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4" o:spid="_x0000_s1070"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KT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pToliLGnXv717fves+dJ/u3nR/dJ+6v+/edh+7P7u/CJSA2Ma4&#10;GS5emUvbUw7HkP62sm34IzGyjSjf3qMstp5wMCfT0XQ6nFDCIRsNB4dPJ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D4NaYC10eYt9gRRjWs7weYMZvWDOXzKL&#10;zQnTeA38C3wqqeFP9ye41PbVY/ygj4UGKSUbbOKCut9XzAqg90xhYI/y8RhmfSTGkydDEHZfstiX&#10;qFV7pjHTOdrS8HgM+l7ujpXV7Q0ejdPgFSKmOHwXlHu7I848aIjw7HBxehrPWNeG+Qt1ZfhutYQd&#10;dL29Ydb0/eCx4p7r3dZmsy/2VdJN43C68rpq4jJ7wBXVCwRWfVoo6VkKb8k+HbUeHs+Tf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LoAMpN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4D2A4D">
                      <w:pPr>
                        <w:jc w:val="center"/>
                        <w:rPr>
                          <w:rFonts w:cstheme="minorHAnsi"/>
                          <w:b/>
                        </w:rPr>
                      </w:pPr>
                      <w:r>
                        <w:rPr>
                          <w:rFonts w:ascii="Times New Roman" w:hAnsi="Times New Roman" w:cs="Times New Roman"/>
                          <w:b/>
                          <w:color w:val="FFFFFF" w:themeColor="background1"/>
                        </w:rPr>
                        <w:t>РАЗРАБОТКА ПРОЕКТНО-СМЕТНОЙ ДОКУМЕНТАЦИИ</w:t>
                      </w:r>
                    </w:p>
                  </w:txbxContent>
                </v:textbox>
                <w10:anchorlock/>
              </v:rect>
            </w:pict>
          </mc:Fallback>
        </mc:AlternateContent>
      </w:r>
    </w:p>
    <w:p w:rsidR="00E21119" w:rsidRDefault="00E21119" w:rsidP="00E21119">
      <w:pPr>
        <w:shd w:val="clear" w:color="auto" w:fill="FFFFFF" w:themeFill="background1"/>
        <w:spacing w:after="0" w:line="240" w:lineRule="auto"/>
        <w:ind w:firstLine="540"/>
        <w:jc w:val="both"/>
        <w:rPr>
          <w:rFonts w:ascii="Times New Roman" w:eastAsia="Times New Roman" w:hAnsi="Times New Roman" w:cs="Times New Roman"/>
          <w:sz w:val="24"/>
          <w:szCs w:val="24"/>
          <w:lang w:eastAsia="ru-RU"/>
        </w:rPr>
      </w:pPr>
      <w:r w:rsidRPr="002857C8">
        <w:rPr>
          <w:rFonts w:ascii="Times New Roman" w:eastAsia="Times New Roman" w:hAnsi="Times New Roman" w:cs="Times New Roman"/>
          <w:sz w:val="24"/>
          <w:szCs w:val="24"/>
          <w:lang w:eastAsia="ru-RU"/>
        </w:rPr>
        <w:t>В целях</w:t>
      </w:r>
      <w:r>
        <w:rPr>
          <w:rFonts w:ascii="Times New Roman" w:eastAsia="Times New Roman" w:hAnsi="Times New Roman" w:cs="Times New Roman"/>
          <w:sz w:val="24"/>
          <w:szCs w:val="24"/>
          <w:lang w:eastAsia="ru-RU"/>
        </w:rPr>
        <w:t xml:space="preserve"> участия в региональных и национальных проектах</w:t>
      </w:r>
      <w:r w:rsidRPr="00043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администрацией Слюдянского муниципального района проводится работа по разработке проектно-сметной документации. Так, в 2021 году была продолжена работа в данном направлении по нескольким объектам.</w:t>
      </w:r>
    </w:p>
    <w:p w:rsidR="00E21119" w:rsidRPr="004422F0" w:rsidRDefault="00E21119" w:rsidP="00E21119">
      <w:pPr>
        <w:spacing w:after="0" w:line="240" w:lineRule="auto"/>
        <w:ind w:firstLine="540"/>
        <w:jc w:val="both"/>
        <w:rPr>
          <w:rFonts w:ascii="Times New Roman" w:eastAsia="Times New Roman" w:hAnsi="Times New Roman" w:cs="Times New Roman"/>
          <w:sz w:val="24"/>
          <w:szCs w:val="24"/>
          <w:u w:val="single"/>
          <w:lang w:eastAsia="ru-RU"/>
        </w:rPr>
      </w:pPr>
      <w:r w:rsidRPr="004422F0">
        <w:rPr>
          <w:rFonts w:ascii="Times New Roman" w:eastAsia="Times New Roman" w:hAnsi="Times New Roman" w:cs="Times New Roman"/>
          <w:sz w:val="24"/>
          <w:szCs w:val="24"/>
          <w:u w:val="single"/>
          <w:lang w:eastAsia="ru-RU"/>
        </w:rPr>
        <w:t>Завершение строительства спортивно-оздоровительного комплекса в г. Слюдянка.</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Между администрацией муниципального образования Слюдянский район </w:t>
      </w:r>
      <w:proofErr w:type="gramStart"/>
      <w:r w:rsidRPr="004422F0">
        <w:rPr>
          <w:rFonts w:ascii="Times New Roman" w:hAnsi="Times New Roman" w:cs="Times New Roman"/>
          <w:sz w:val="24"/>
          <w:szCs w:val="24"/>
        </w:rPr>
        <w:t>и ООО</w:t>
      </w:r>
      <w:proofErr w:type="gramEnd"/>
      <w:r w:rsidRPr="004422F0">
        <w:rPr>
          <w:rFonts w:ascii="Times New Roman" w:hAnsi="Times New Roman" w:cs="Times New Roman"/>
          <w:sz w:val="24"/>
          <w:szCs w:val="24"/>
        </w:rPr>
        <w:t xml:space="preserve"> «Генпроект» 30.12.2019</w:t>
      </w:r>
      <w:r>
        <w:rPr>
          <w:rFonts w:ascii="Times New Roman" w:hAnsi="Times New Roman" w:cs="Times New Roman"/>
          <w:sz w:val="24"/>
          <w:szCs w:val="24"/>
        </w:rPr>
        <w:t xml:space="preserve"> </w:t>
      </w:r>
      <w:r w:rsidRPr="004422F0">
        <w:rPr>
          <w:rFonts w:ascii="Times New Roman" w:hAnsi="Times New Roman" w:cs="Times New Roman"/>
          <w:sz w:val="24"/>
          <w:szCs w:val="24"/>
        </w:rPr>
        <w:t>г</w:t>
      </w:r>
      <w:r>
        <w:rPr>
          <w:rFonts w:ascii="Times New Roman" w:hAnsi="Times New Roman" w:cs="Times New Roman"/>
          <w:sz w:val="24"/>
          <w:szCs w:val="24"/>
        </w:rPr>
        <w:t>ода</w:t>
      </w:r>
      <w:r w:rsidRPr="004422F0">
        <w:rPr>
          <w:rFonts w:ascii="Times New Roman" w:hAnsi="Times New Roman" w:cs="Times New Roman"/>
          <w:sz w:val="24"/>
          <w:szCs w:val="24"/>
        </w:rPr>
        <w:t xml:space="preserve"> заключен муниципальный контракт на корректировку проекта строительства 2-й очереди спортивно-оздоровительного комплекса в г. Слюдянка на сумму – 5 000 000 рублей.</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Корректировка проекта завершения строительства спортивно-оздоровительного комплекса в г. Слюдянка необходима в связи с изменениями условий областной программы (стоимость строительства до 100 млн. рублей и применение отечественного оборудования), а также по причине изменения строительных нормативов и истечением срока действия положительных заключений экспертиз.</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Срок выполнения работ по контракту составляет 180 календарных дней. На текущую дату выполнены и оплачены работы по инженерным изысканиям, обмерным и обследовательским работам на сумму  1 500 000 рублей и работы по разработке проектно-сметной документации в объеме  1 500 000 рублей.</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Получено заключение экспертной комиссии государственной экологической экспертизы по проектной документации «Спортивно-оздоровительный комплекс в г. </w:t>
      </w:r>
      <w:r>
        <w:rPr>
          <w:rFonts w:ascii="Times New Roman" w:eastAsia="Times New Roman" w:hAnsi="Times New Roman" w:cs="Times New Roman"/>
          <w:sz w:val="24"/>
          <w:szCs w:val="24"/>
          <w:lang w:eastAsia="ru-RU"/>
        </w:rPr>
        <w:lastRenderedPageBreak/>
        <w:t>Слюдянка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этапы строительства)», утвержденное приказом Межрегионального управления Росприроднадзора по Иркутской области и Байкальской природной территории от 26.03.2021г</w:t>
      </w:r>
      <w:r w:rsidR="000A48B5">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№295-од.</w:t>
      </w:r>
    </w:p>
    <w:p w:rsidR="00E21119" w:rsidRPr="004422F0" w:rsidRDefault="00E21119" w:rsidP="00E211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апреле 2022</w:t>
      </w:r>
      <w:r w:rsidR="000A48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проектная документация и инженерные изыскания будут направлены на повторную государственную строительную экспертизу.</w:t>
      </w:r>
    </w:p>
    <w:p w:rsidR="00E21119" w:rsidRDefault="00E21119" w:rsidP="00E211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p>
    <w:p w:rsidR="00E21119" w:rsidRPr="004422F0" w:rsidRDefault="00E21119" w:rsidP="00E211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4422F0">
        <w:rPr>
          <w:rFonts w:ascii="Times New Roman" w:eastAsia="Times New Roman" w:hAnsi="Times New Roman" w:cs="Times New Roman"/>
          <w:sz w:val="24"/>
          <w:szCs w:val="24"/>
          <w:u w:val="single"/>
          <w:lang w:eastAsia="ru-RU"/>
        </w:rPr>
        <w:t xml:space="preserve">Жилое здание, расположенное по адресу: г. Байкальск, </w:t>
      </w:r>
      <w:proofErr w:type="gramStart"/>
      <w:r w:rsidRPr="004422F0">
        <w:rPr>
          <w:rFonts w:ascii="Times New Roman" w:eastAsia="Times New Roman" w:hAnsi="Times New Roman" w:cs="Times New Roman"/>
          <w:sz w:val="24"/>
          <w:szCs w:val="24"/>
          <w:u w:val="single"/>
          <w:lang w:eastAsia="ru-RU"/>
        </w:rPr>
        <w:t>м-н</w:t>
      </w:r>
      <w:proofErr w:type="gramEnd"/>
      <w:r w:rsidRPr="004422F0">
        <w:rPr>
          <w:rFonts w:ascii="Times New Roman" w:eastAsia="Times New Roman" w:hAnsi="Times New Roman" w:cs="Times New Roman"/>
          <w:sz w:val="24"/>
          <w:szCs w:val="24"/>
          <w:u w:val="single"/>
          <w:lang w:eastAsia="ru-RU"/>
        </w:rPr>
        <w:t xml:space="preserve"> Гагарина, д. 151Б.</w:t>
      </w:r>
    </w:p>
    <w:p w:rsidR="00E21119" w:rsidRPr="004422F0" w:rsidRDefault="00E21119" w:rsidP="000A48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Администрацией муниципального образования Слюдянский район 12.12.2012</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sidRPr="004422F0">
        <w:rPr>
          <w:rFonts w:ascii="Times New Roman" w:eastAsia="Times New Roman" w:hAnsi="Times New Roman" w:cs="Times New Roman"/>
          <w:sz w:val="24"/>
          <w:szCs w:val="24"/>
          <w:lang w:eastAsia="ru-RU"/>
        </w:rPr>
        <w:t xml:space="preserve"> приобретен у ОАО «БЦБК» объект незавершенного строительства – здание для формирования муниципального специализированного жилищного фонда МО Слюдянский район, расположенное по адресу: г. Байкальск, </w:t>
      </w:r>
      <w:proofErr w:type="gramStart"/>
      <w:r w:rsidRPr="004422F0">
        <w:rPr>
          <w:rFonts w:ascii="Times New Roman" w:eastAsia="Times New Roman" w:hAnsi="Times New Roman" w:cs="Times New Roman"/>
          <w:sz w:val="24"/>
          <w:szCs w:val="24"/>
          <w:lang w:eastAsia="ru-RU"/>
        </w:rPr>
        <w:t>м-н</w:t>
      </w:r>
      <w:proofErr w:type="gramEnd"/>
      <w:r w:rsidRPr="004422F0">
        <w:rPr>
          <w:rFonts w:ascii="Times New Roman" w:eastAsia="Times New Roman" w:hAnsi="Times New Roman" w:cs="Times New Roman"/>
          <w:sz w:val="24"/>
          <w:szCs w:val="24"/>
          <w:lang w:eastAsia="ru-RU"/>
        </w:rPr>
        <w:t xml:space="preserve"> Гагарина, д. 151Б</w:t>
      </w:r>
      <w:r>
        <w:rPr>
          <w:rFonts w:ascii="Times New Roman" w:eastAsia="Times New Roman" w:hAnsi="Times New Roman" w:cs="Times New Roman"/>
          <w:sz w:val="24"/>
          <w:szCs w:val="24"/>
          <w:lang w:eastAsia="ru-RU"/>
        </w:rPr>
        <w:t>.</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Здание 3-х этажное кирпичное, имеется подвальное помещение, общей площадью – 1182,6м</w:t>
      </w:r>
      <w:proofErr w:type="gramStart"/>
      <w:r w:rsidRPr="004422F0">
        <w:rPr>
          <w:rFonts w:ascii="Times New Roman" w:eastAsia="Times New Roman" w:hAnsi="Times New Roman" w:cs="Times New Roman"/>
          <w:sz w:val="24"/>
          <w:szCs w:val="24"/>
          <w:lang w:eastAsia="ru-RU"/>
        </w:rPr>
        <w:t>2</w:t>
      </w:r>
      <w:proofErr w:type="gramEnd"/>
      <w:r w:rsidRPr="004422F0">
        <w:rPr>
          <w:rFonts w:ascii="Times New Roman" w:eastAsia="Times New Roman" w:hAnsi="Times New Roman" w:cs="Times New Roman"/>
          <w:sz w:val="24"/>
          <w:szCs w:val="24"/>
          <w:lang w:eastAsia="ru-RU"/>
        </w:rPr>
        <w:t xml:space="preserve">.  Коробка здания полностью возведена под кровлю, тепловой контур закрыт, вставлены окна, наружные двери. </w:t>
      </w:r>
    </w:p>
    <w:p w:rsidR="00E21119" w:rsidRPr="004422F0" w:rsidRDefault="00E21119" w:rsidP="00E211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Между администрацией муниципального образования Слюдянский район и ООО «Домострой Профи» 13.02.2019</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sidRPr="004422F0">
        <w:rPr>
          <w:rFonts w:ascii="Times New Roman" w:eastAsia="Times New Roman" w:hAnsi="Times New Roman" w:cs="Times New Roman"/>
          <w:sz w:val="24"/>
          <w:szCs w:val="24"/>
          <w:lang w:eastAsia="ru-RU"/>
        </w:rPr>
        <w:t xml:space="preserve"> заключен муниципальный контракт на разработку проектно-сметной документации на жилое здание, расположенное по адресу: г. Байкальск, </w:t>
      </w:r>
      <w:proofErr w:type="gramStart"/>
      <w:r w:rsidRPr="004422F0">
        <w:rPr>
          <w:rFonts w:ascii="Times New Roman" w:eastAsia="Times New Roman" w:hAnsi="Times New Roman" w:cs="Times New Roman"/>
          <w:sz w:val="24"/>
          <w:szCs w:val="24"/>
          <w:lang w:eastAsia="ru-RU"/>
        </w:rPr>
        <w:t>м-н</w:t>
      </w:r>
      <w:proofErr w:type="gramEnd"/>
      <w:r w:rsidRPr="004422F0">
        <w:rPr>
          <w:rFonts w:ascii="Times New Roman" w:eastAsia="Times New Roman" w:hAnsi="Times New Roman" w:cs="Times New Roman"/>
          <w:sz w:val="24"/>
          <w:szCs w:val="24"/>
          <w:lang w:eastAsia="ru-RU"/>
        </w:rPr>
        <w:t xml:space="preserve"> Гагарина, д. 151Б. </w:t>
      </w:r>
    </w:p>
    <w:p w:rsidR="00E21119" w:rsidRPr="004422F0" w:rsidRDefault="00E21119" w:rsidP="00E21119">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Проектом предусматриваются 20 квартир: </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- 12 – однокомнатных квартир;</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- 7 -  двухкомнатных квартир;</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- 1 – трехкомнатная квартира;</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А также </w:t>
      </w:r>
      <w:r>
        <w:rPr>
          <w:rFonts w:ascii="Times New Roman" w:hAnsi="Times New Roman" w:cs="Times New Roman"/>
          <w:sz w:val="24"/>
          <w:szCs w:val="24"/>
        </w:rPr>
        <w:t>административное</w:t>
      </w:r>
      <w:r w:rsidRPr="004422F0">
        <w:rPr>
          <w:rFonts w:ascii="Times New Roman" w:hAnsi="Times New Roman" w:cs="Times New Roman"/>
          <w:sz w:val="24"/>
          <w:szCs w:val="24"/>
        </w:rPr>
        <w:t xml:space="preserve"> помещение на 1-ом этаже.</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В поселениях Слюдянского района на текущую дату на учете в качестве нуждающихся в улучшении жилищных условий, получения жилья состоит порядка 150 работников бюджетной сферы.</w:t>
      </w:r>
    </w:p>
    <w:p w:rsidR="00E21119"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В настоящее время проектная документация разработана, стоимость строительства составляет в ценах 3 квартала 2019</w:t>
      </w:r>
      <w:r w:rsidR="000A48B5">
        <w:rPr>
          <w:rFonts w:ascii="Times New Roman" w:hAnsi="Times New Roman" w:cs="Times New Roman"/>
          <w:sz w:val="24"/>
          <w:szCs w:val="24"/>
        </w:rPr>
        <w:t xml:space="preserve"> </w:t>
      </w:r>
      <w:r w:rsidRPr="004422F0">
        <w:rPr>
          <w:rFonts w:ascii="Times New Roman" w:hAnsi="Times New Roman" w:cs="Times New Roman"/>
          <w:sz w:val="24"/>
          <w:szCs w:val="24"/>
        </w:rPr>
        <w:t>г</w:t>
      </w:r>
      <w:r w:rsidR="000A48B5">
        <w:rPr>
          <w:rFonts w:ascii="Times New Roman" w:hAnsi="Times New Roman" w:cs="Times New Roman"/>
          <w:sz w:val="24"/>
          <w:szCs w:val="24"/>
        </w:rPr>
        <w:t>ода</w:t>
      </w:r>
      <w:r w:rsidRPr="004422F0">
        <w:rPr>
          <w:rFonts w:ascii="Times New Roman" w:hAnsi="Times New Roman" w:cs="Times New Roman"/>
          <w:sz w:val="24"/>
          <w:szCs w:val="24"/>
        </w:rPr>
        <w:t xml:space="preserve"> – 53 138,50 тыс. рублей.</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Получено заключение экспертной комиссии государственной экологической экспертизы по проектной документации «Жилое здание, расположенное по адресу: г. Байкальск, микрорайон Гагарина, д. 151Б»), утвержденное приказом Межрегионального управления Росприроднадзора по Иркутской области и Байкальской природной территории от 24.02.2021г. №189-од.</w:t>
      </w:r>
      <w:proofErr w:type="gramEnd"/>
    </w:p>
    <w:p w:rsidR="00E21119" w:rsidRPr="00011938" w:rsidRDefault="00E21119" w:rsidP="00E21119">
      <w:pPr>
        <w:spacing w:after="0" w:line="240" w:lineRule="auto"/>
        <w:ind w:firstLine="709"/>
        <w:jc w:val="both"/>
        <w:rPr>
          <w:rFonts w:ascii="Times New Roman" w:eastAsia="Times New Roman" w:hAnsi="Times New Roman" w:cs="Times New Roman"/>
          <w:sz w:val="24"/>
          <w:szCs w:val="24"/>
          <w:lang w:eastAsia="ru-RU"/>
        </w:rPr>
      </w:pPr>
      <w:r w:rsidRPr="00011938">
        <w:rPr>
          <w:rFonts w:ascii="Times New Roman" w:eastAsia="Calibri" w:hAnsi="Times New Roman" w:cs="Times New Roman"/>
          <w:sz w:val="24"/>
          <w:szCs w:val="24"/>
        </w:rPr>
        <w:t>В срок до октябр</w:t>
      </w:r>
      <w:r w:rsidR="000A48B5">
        <w:rPr>
          <w:rFonts w:ascii="Times New Roman" w:eastAsia="Calibri" w:hAnsi="Times New Roman" w:cs="Times New Roman"/>
          <w:sz w:val="24"/>
          <w:szCs w:val="24"/>
        </w:rPr>
        <w:t>я</w:t>
      </w:r>
      <w:r w:rsidRPr="00011938">
        <w:rPr>
          <w:rFonts w:ascii="Times New Roman" w:eastAsia="Calibri" w:hAnsi="Times New Roman" w:cs="Times New Roman"/>
          <w:sz w:val="24"/>
          <w:szCs w:val="24"/>
        </w:rPr>
        <w:t xml:space="preserve"> 2022</w:t>
      </w:r>
      <w:r w:rsidR="000A48B5">
        <w:rPr>
          <w:rFonts w:ascii="Times New Roman" w:eastAsia="Calibri" w:hAnsi="Times New Roman" w:cs="Times New Roman"/>
          <w:sz w:val="24"/>
          <w:szCs w:val="24"/>
        </w:rPr>
        <w:t xml:space="preserve"> </w:t>
      </w:r>
      <w:r w:rsidRPr="00011938">
        <w:rPr>
          <w:rFonts w:ascii="Times New Roman" w:eastAsia="Calibri" w:hAnsi="Times New Roman" w:cs="Times New Roman"/>
          <w:sz w:val="24"/>
          <w:szCs w:val="24"/>
        </w:rPr>
        <w:t>г</w:t>
      </w:r>
      <w:r w:rsidR="000A48B5">
        <w:rPr>
          <w:rFonts w:ascii="Times New Roman" w:eastAsia="Calibri" w:hAnsi="Times New Roman" w:cs="Times New Roman"/>
          <w:sz w:val="24"/>
          <w:szCs w:val="24"/>
        </w:rPr>
        <w:t>ода</w:t>
      </w:r>
      <w:r w:rsidRPr="00011938">
        <w:rPr>
          <w:rFonts w:ascii="Times New Roman" w:eastAsia="Calibri" w:hAnsi="Times New Roman" w:cs="Times New Roman"/>
          <w:sz w:val="24"/>
          <w:szCs w:val="24"/>
        </w:rPr>
        <w:t xml:space="preserve"> будут получены все необходимые заключения экспертиз.   </w:t>
      </w:r>
    </w:p>
    <w:p w:rsidR="00E21119" w:rsidRDefault="00E21119" w:rsidP="00E21119">
      <w:pPr>
        <w:spacing w:after="0" w:line="240" w:lineRule="auto"/>
        <w:ind w:firstLine="709"/>
        <w:contextualSpacing/>
        <w:jc w:val="both"/>
        <w:rPr>
          <w:rFonts w:ascii="Times New Roman" w:hAnsi="Times New Roman" w:cs="Times New Roman"/>
          <w:sz w:val="24"/>
          <w:szCs w:val="24"/>
        </w:rPr>
      </w:pPr>
    </w:p>
    <w:p w:rsidR="00E21119" w:rsidRDefault="00E21119" w:rsidP="00E21119">
      <w:p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011938">
        <w:rPr>
          <w:rFonts w:ascii="Times New Roman" w:eastAsia="Times New Roman" w:hAnsi="Times New Roman" w:cs="Times New Roman"/>
          <w:color w:val="000000"/>
          <w:sz w:val="24"/>
          <w:szCs w:val="24"/>
          <w:lang w:eastAsia="ru-RU"/>
        </w:rPr>
        <w:t xml:space="preserve">       </w:t>
      </w:r>
      <w:r w:rsidRPr="00011938">
        <w:rPr>
          <w:rFonts w:ascii="Times New Roman" w:eastAsia="Times New Roman" w:hAnsi="Times New Roman" w:cs="Times New Roman"/>
          <w:color w:val="000000"/>
          <w:sz w:val="24"/>
          <w:szCs w:val="24"/>
          <w:u w:val="single"/>
          <w:lang w:eastAsia="ru-RU"/>
        </w:rPr>
        <w:t xml:space="preserve">Капитальный ремонт </w:t>
      </w:r>
      <w:r w:rsidRPr="00026BE2">
        <w:rPr>
          <w:rFonts w:ascii="Times New Roman" w:eastAsia="Times New Roman" w:hAnsi="Times New Roman" w:cs="Times New Roman"/>
          <w:color w:val="000000"/>
          <w:sz w:val="24"/>
          <w:szCs w:val="24"/>
          <w:u w:val="single"/>
          <w:lang w:eastAsia="ru-RU"/>
        </w:rPr>
        <w:t>автомобильной дороги "Проезд к рекреационной зоне"</w:t>
      </w:r>
      <w:r w:rsidRPr="000E7D1C">
        <w:rPr>
          <w:rFonts w:ascii="Times New Roman" w:eastAsia="Times New Roman" w:hAnsi="Times New Roman" w:cs="Times New Roman"/>
          <w:color w:val="000000"/>
          <w:sz w:val="24"/>
          <w:szCs w:val="24"/>
          <w:lang w:eastAsia="ru-RU"/>
        </w:rPr>
        <w:t xml:space="preserve"> (район </w:t>
      </w:r>
      <w:r>
        <w:rPr>
          <w:rFonts w:ascii="Times New Roman" w:eastAsia="Times New Roman" w:hAnsi="Times New Roman" w:cs="Times New Roman"/>
          <w:color w:val="000000"/>
          <w:sz w:val="24"/>
          <w:szCs w:val="24"/>
          <w:lang w:eastAsia="ru-RU"/>
        </w:rPr>
        <w:t>п</w:t>
      </w:r>
      <w:r w:rsidRPr="000E7D1C">
        <w:rPr>
          <w:rFonts w:ascii="Times New Roman" w:eastAsia="Times New Roman" w:hAnsi="Times New Roman" w:cs="Times New Roman"/>
          <w:color w:val="000000"/>
          <w:sz w:val="24"/>
          <w:szCs w:val="24"/>
          <w:lang w:eastAsia="ru-RU"/>
        </w:rPr>
        <w:t>. Новоснежн</w:t>
      </w:r>
      <w:r>
        <w:rPr>
          <w:rFonts w:ascii="Times New Roman" w:eastAsia="Times New Roman" w:hAnsi="Times New Roman" w:cs="Times New Roman"/>
          <w:color w:val="000000"/>
          <w:sz w:val="24"/>
          <w:szCs w:val="24"/>
          <w:lang w:eastAsia="ru-RU"/>
        </w:rPr>
        <w:t>ая</w:t>
      </w:r>
      <w:r w:rsidRPr="000E7D1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E21119" w:rsidRDefault="00E21119" w:rsidP="000A48B5">
      <w:pPr>
        <w:spacing w:after="0" w:line="240" w:lineRule="auto"/>
        <w:ind w:firstLine="708"/>
        <w:jc w:val="both"/>
        <w:rPr>
          <w:rFonts w:ascii="Times New Roman" w:hAnsi="Times New Roman"/>
          <w:sz w:val="24"/>
          <w:szCs w:val="24"/>
        </w:rPr>
      </w:pPr>
      <w:r>
        <w:rPr>
          <w:rFonts w:ascii="Times New Roman" w:eastAsia="Times New Roman" w:hAnsi="Times New Roman"/>
          <w:sz w:val="24"/>
          <w:szCs w:val="24"/>
          <w:lang w:eastAsia="ru-RU"/>
        </w:rPr>
        <w:t xml:space="preserve">Получено </w:t>
      </w:r>
      <w:r w:rsidRPr="00CD4D13">
        <w:rPr>
          <w:rFonts w:ascii="Times New Roman" w:hAnsi="Times New Roman"/>
          <w:sz w:val="24"/>
          <w:szCs w:val="24"/>
        </w:rPr>
        <w:t>положительное заключение государственной экспертизы сметной стоимости № 38-1-1-2-046327-2021 от 19.08.2021 г</w:t>
      </w:r>
      <w:r w:rsidR="000A48B5">
        <w:rPr>
          <w:rFonts w:ascii="Times New Roman" w:hAnsi="Times New Roman"/>
          <w:sz w:val="24"/>
          <w:szCs w:val="24"/>
        </w:rPr>
        <w:t>ода</w:t>
      </w:r>
      <w:r w:rsidRPr="00CD4D13">
        <w:rPr>
          <w:rFonts w:ascii="Times New Roman" w:eastAsia="Times New Roman" w:hAnsi="Times New Roman"/>
          <w:bCs/>
          <w:color w:val="000000"/>
          <w:sz w:val="24"/>
          <w:szCs w:val="24"/>
        </w:rPr>
        <w:t xml:space="preserve"> </w:t>
      </w:r>
      <w:r>
        <w:rPr>
          <w:rFonts w:ascii="Times New Roman" w:eastAsia="Times New Roman" w:hAnsi="Times New Roman"/>
          <w:sz w:val="24"/>
          <w:szCs w:val="24"/>
          <w:lang w:eastAsia="ru-RU"/>
        </w:rPr>
        <w:t>на</w:t>
      </w:r>
      <w:r w:rsidRPr="00673E73">
        <w:rPr>
          <w:rFonts w:ascii="Times New Roman" w:hAnsi="Times New Roman"/>
          <w:sz w:val="24"/>
          <w:szCs w:val="24"/>
        </w:rPr>
        <w:t xml:space="preserve"> «Капитальный ремонт автомобильной дороги категории </w:t>
      </w:r>
      <w:proofErr w:type="gramStart"/>
      <w:r w:rsidRPr="00673E73">
        <w:rPr>
          <w:rFonts w:ascii="Times New Roman" w:hAnsi="Times New Roman"/>
          <w:sz w:val="24"/>
          <w:szCs w:val="24"/>
        </w:rPr>
        <w:t>IV</w:t>
      </w:r>
      <w:proofErr w:type="gramEnd"/>
      <w:r w:rsidRPr="00673E73">
        <w:rPr>
          <w:rFonts w:ascii="Times New Roman" w:hAnsi="Times New Roman"/>
          <w:sz w:val="24"/>
          <w:szCs w:val="24"/>
        </w:rPr>
        <w:t xml:space="preserve">Б-п «Подъезд к рекреационной зоне» в Слюдянском муниципальном </w:t>
      </w:r>
      <w:r w:rsidR="000A48B5">
        <w:rPr>
          <w:rFonts w:ascii="Times New Roman" w:hAnsi="Times New Roman"/>
          <w:sz w:val="24"/>
          <w:szCs w:val="24"/>
        </w:rPr>
        <w:t xml:space="preserve">районе </w:t>
      </w:r>
      <w:r>
        <w:rPr>
          <w:rFonts w:ascii="Times New Roman" w:hAnsi="Times New Roman"/>
          <w:sz w:val="24"/>
          <w:szCs w:val="24"/>
        </w:rPr>
        <w:t xml:space="preserve">Иркутской области». </w:t>
      </w:r>
      <w:proofErr w:type="gramStart"/>
      <w:r>
        <w:rPr>
          <w:rFonts w:ascii="Times New Roman" w:hAnsi="Times New Roman"/>
          <w:sz w:val="24"/>
          <w:szCs w:val="24"/>
        </w:rPr>
        <w:t>Стоимость капитального ремонта согласно с</w:t>
      </w:r>
      <w:r w:rsidRPr="0004323E">
        <w:rPr>
          <w:rFonts w:ascii="Times New Roman" w:hAnsi="Times New Roman"/>
          <w:sz w:val="24"/>
          <w:szCs w:val="24"/>
        </w:rPr>
        <w:t>водн</w:t>
      </w:r>
      <w:r>
        <w:rPr>
          <w:rFonts w:ascii="Times New Roman" w:hAnsi="Times New Roman"/>
          <w:sz w:val="24"/>
          <w:szCs w:val="24"/>
        </w:rPr>
        <w:t>ому</w:t>
      </w:r>
      <w:r w:rsidRPr="0004323E">
        <w:rPr>
          <w:rFonts w:ascii="Times New Roman" w:hAnsi="Times New Roman"/>
          <w:sz w:val="24"/>
          <w:szCs w:val="24"/>
        </w:rPr>
        <w:t xml:space="preserve"> сметн</w:t>
      </w:r>
      <w:r>
        <w:rPr>
          <w:rFonts w:ascii="Times New Roman" w:hAnsi="Times New Roman"/>
          <w:sz w:val="24"/>
          <w:szCs w:val="24"/>
        </w:rPr>
        <w:t>ому</w:t>
      </w:r>
      <w:r w:rsidRPr="0004323E">
        <w:rPr>
          <w:rFonts w:ascii="Times New Roman" w:hAnsi="Times New Roman"/>
          <w:sz w:val="24"/>
          <w:szCs w:val="24"/>
        </w:rPr>
        <w:t xml:space="preserve"> расчет</w:t>
      </w:r>
      <w:r>
        <w:rPr>
          <w:rFonts w:ascii="Times New Roman" w:hAnsi="Times New Roman"/>
          <w:sz w:val="24"/>
          <w:szCs w:val="24"/>
        </w:rPr>
        <w:t>у</w:t>
      </w:r>
      <w:r w:rsidRPr="0004323E">
        <w:rPr>
          <w:rFonts w:ascii="Times New Roman" w:hAnsi="Times New Roman"/>
          <w:sz w:val="24"/>
          <w:szCs w:val="24"/>
        </w:rPr>
        <w:t xml:space="preserve"> </w:t>
      </w:r>
      <w:r>
        <w:rPr>
          <w:rFonts w:ascii="Times New Roman" w:eastAsia="Times New Roman" w:hAnsi="Times New Roman"/>
          <w:sz w:val="24"/>
          <w:szCs w:val="24"/>
          <w:lang w:eastAsia="ru-RU"/>
        </w:rPr>
        <w:t xml:space="preserve">в уровне цен по состоянию на </w:t>
      </w:r>
      <w:r w:rsidR="000A48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квартал 2021 года составляет - </w:t>
      </w:r>
      <w:r w:rsidRPr="0004323E">
        <w:rPr>
          <w:rFonts w:ascii="Times New Roman" w:hAnsi="Times New Roman"/>
          <w:sz w:val="24"/>
          <w:szCs w:val="24"/>
        </w:rPr>
        <w:t>113205,89 ты</w:t>
      </w:r>
      <w:r>
        <w:rPr>
          <w:rFonts w:ascii="Times New Roman" w:hAnsi="Times New Roman"/>
          <w:sz w:val="24"/>
          <w:szCs w:val="24"/>
        </w:rPr>
        <w:t>с. руб.</w:t>
      </w:r>
      <w:r w:rsidR="000A48B5">
        <w:rPr>
          <w:rFonts w:ascii="Times New Roman" w:hAnsi="Times New Roman"/>
          <w:sz w:val="24"/>
          <w:szCs w:val="24"/>
        </w:rPr>
        <w:t xml:space="preserve">  </w:t>
      </w:r>
      <w:r>
        <w:rPr>
          <w:rFonts w:ascii="Times New Roman" w:hAnsi="Times New Roman"/>
          <w:sz w:val="24"/>
          <w:szCs w:val="24"/>
        </w:rPr>
        <w:t>В 2021</w:t>
      </w:r>
      <w:r w:rsidR="000A48B5">
        <w:rPr>
          <w:rFonts w:ascii="Times New Roman" w:hAnsi="Times New Roman"/>
          <w:sz w:val="24"/>
          <w:szCs w:val="24"/>
        </w:rPr>
        <w:t xml:space="preserve"> </w:t>
      </w:r>
      <w:r>
        <w:rPr>
          <w:rFonts w:ascii="Times New Roman" w:hAnsi="Times New Roman"/>
          <w:sz w:val="24"/>
          <w:szCs w:val="24"/>
        </w:rPr>
        <w:t>г</w:t>
      </w:r>
      <w:r w:rsidR="000A48B5">
        <w:rPr>
          <w:rFonts w:ascii="Times New Roman" w:hAnsi="Times New Roman"/>
          <w:sz w:val="24"/>
          <w:szCs w:val="24"/>
        </w:rPr>
        <w:t>оду</w:t>
      </w:r>
      <w:r>
        <w:rPr>
          <w:rFonts w:ascii="Times New Roman" w:hAnsi="Times New Roman"/>
          <w:sz w:val="24"/>
          <w:szCs w:val="24"/>
        </w:rPr>
        <w:t xml:space="preserve"> за счёт средств спонсорской помощи от </w:t>
      </w:r>
      <w:r w:rsidR="00F76E59">
        <w:rPr>
          <w:rFonts w:ascii="Times New Roman" w:hAnsi="Times New Roman"/>
          <w:sz w:val="24"/>
          <w:szCs w:val="24"/>
        </w:rPr>
        <w:t xml:space="preserve">ООО «МАКС И МАКС» </w:t>
      </w:r>
      <w:r>
        <w:rPr>
          <w:rFonts w:ascii="Times New Roman" w:hAnsi="Times New Roman"/>
          <w:sz w:val="24"/>
          <w:szCs w:val="24"/>
        </w:rPr>
        <w:t xml:space="preserve">оплачена экспертиза достоверности сметной стоимости и 2-й этап разработки проектно-сметной документации на </w:t>
      </w:r>
      <w:r w:rsidR="000A48B5">
        <w:rPr>
          <w:rFonts w:ascii="Times New Roman" w:hAnsi="Times New Roman"/>
          <w:sz w:val="24"/>
          <w:szCs w:val="24"/>
        </w:rPr>
        <w:t xml:space="preserve">сумму </w:t>
      </w:r>
      <w:r>
        <w:rPr>
          <w:rFonts w:ascii="Times New Roman" w:hAnsi="Times New Roman"/>
          <w:sz w:val="24"/>
          <w:szCs w:val="24"/>
        </w:rPr>
        <w:t xml:space="preserve"> 1 641 025,42 рублей.</w:t>
      </w:r>
      <w:proofErr w:type="gramEnd"/>
    </w:p>
    <w:p w:rsidR="00E21119" w:rsidRPr="004422F0" w:rsidRDefault="00E21119" w:rsidP="00E21119">
      <w:pPr>
        <w:tabs>
          <w:tab w:val="left" w:pos="1134"/>
        </w:tabs>
        <w:spacing w:after="0" w:line="240" w:lineRule="auto"/>
        <w:ind w:left="709"/>
        <w:contextualSpacing/>
        <w:jc w:val="both"/>
        <w:rPr>
          <w:rFonts w:ascii="Times New Roman" w:hAnsi="Times New Roman" w:cs="Times New Roman"/>
          <w:sz w:val="24"/>
          <w:szCs w:val="24"/>
          <w:u w:val="single"/>
        </w:rPr>
      </w:pPr>
    </w:p>
    <w:p w:rsidR="00E21119" w:rsidRDefault="00E21119" w:rsidP="00E21119">
      <w:pPr>
        <w:tabs>
          <w:tab w:val="left" w:pos="1134"/>
        </w:tabs>
        <w:spacing w:after="0" w:line="240" w:lineRule="auto"/>
        <w:ind w:left="709"/>
        <w:contextualSpacing/>
        <w:jc w:val="both"/>
        <w:rPr>
          <w:rFonts w:ascii="Times New Roman" w:hAnsi="Times New Roman" w:cs="Times New Roman"/>
          <w:sz w:val="24"/>
          <w:szCs w:val="24"/>
          <w:u w:val="single"/>
        </w:rPr>
      </w:pPr>
      <w:r w:rsidRPr="004422F0">
        <w:rPr>
          <w:rFonts w:ascii="Times New Roman" w:hAnsi="Times New Roman" w:cs="Times New Roman"/>
          <w:sz w:val="24"/>
          <w:szCs w:val="24"/>
          <w:u w:val="single"/>
        </w:rPr>
        <w:t xml:space="preserve">Строительство моста через р. </w:t>
      </w:r>
      <w:proofErr w:type="gramStart"/>
      <w:r w:rsidRPr="004422F0">
        <w:rPr>
          <w:rFonts w:ascii="Times New Roman" w:hAnsi="Times New Roman" w:cs="Times New Roman"/>
          <w:sz w:val="24"/>
          <w:szCs w:val="24"/>
          <w:u w:val="single"/>
        </w:rPr>
        <w:t>Снежная</w:t>
      </w:r>
      <w:proofErr w:type="gramEnd"/>
      <w:r w:rsidRPr="004422F0">
        <w:rPr>
          <w:rFonts w:ascii="Times New Roman" w:hAnsi="Times New Roman" w:cs="Times New Roman"/>
          <w:sz w:val="24"/>
          <w:szCs w:val="24"/>
          <w:u w:val="single"/>
        </w:rPr>
        <w:t xml:space="preserve"> п. Новоснежная </w:t>
      </w:r>
    </w:p>
    <w:p w:rsidR="00E21119" w:rsidRPr="004422F0" w:rsidRDefault="00E21119" w:rsidP="00E21119">
      <w:pPr>
        <w:spacing w:after="0" w:line="240" w:lineRule="auto"/>
        <w:ind w:firstLine="709"/>
        <w:jc w:val="both"/>
        <w:rPr>
          <w:rFonts w:ascii="Times New Roman" w:eastAsia="Times New Roman" w:hAnsi="Times New Roman" w:cs="Times New Roman"/>
          <w:color w:val="000000"/>
          <w:sz w:val="24"/>
          <w:szCs w:val="24"/>
          <w:lang w:eastAsia="ru-RU"/>
        </w:rPr>
      </w:pPr>
      <w:r w:rsidRPr="000A48B5">
        <w:rPr>
          <w:rFonts w:ascii="Times New Roman" w:eastAsia="Times New Roman" w:hAnsi="Times New Roman" w:cs="Times New Roman"/>
          <w:color w:val="000000"/>
          <w:sz w:val="24"/>
          <w:szCs w:val="24"/>
          <w:lang w:eastAsia="ru-RU"/>
        </w:rPr>
        <w:lastRenderedPageBreak/>
        <w:t>Место расположени</w:t>
      </w:r>
      <w:r w:rsidR="005F595C">
        <w:rPr>
          <w:rFonts w:ascii="Times New Roman" w:eastAsia="Times New Roman" w:hAnsi="Times New Roman" w:cs="Times New Roman"/>
          <w:color w:val="000000"/>
          <w:sz w:val="24"/>
          <w:szCs w:val="24"/>
          <w:lang w:eastAsia="ru-RU"/>
        </w:rPr>
        <w:t>я</w:t>
      </w:r>
      <w:r w:rsidRPr="000A48B5">
        <w:rPr>
          <w:rFonts w:ascii="Times New Roman" w:eastAsia="Times New Roman" w:hAnsi="Times New Roman" w:cs="Times New Roman"/>
          <w:color w:val="000000"/>
          <w:sz w:val="24"/>
          <w:szCs w:val="24"/>
          <w:lang w:eastAsia="ru-RU"/>
        </w:rPr>
        <w:t xml:space="preserve"> объекта: Иркутская область, Слюдянский район, посёлок Новоснежная, р</w:t>
      </w:r>
      <w:proofErr w:type="gramStart"/>
      <w:r w:rsidRPr="000A48B5">
        <w:rPr>
          <w:rFonts w:ascii="Times New Roman" w:eastAsia="Times New Roman" w:hAnsi="Times New Roman" w:cs="Times New Roman"/>
          <w:color w:val="000000"/>
          <w:sz w:val="24"/>
          <w:szCs w:val="24"/>
          <w:lang w:eastAsia="ru-RU"/>
        </w:rPr>
        <w:t>.С</w:t>
      </w:r>
      <w:proofErr w:type="gramEnd"/>
      <w:r w:rsidRPr="000A48B5">
        <w:rPr>
          <w:rFonts w:ascii="Times New Roman" w:eastAsia="Times New Roman" w:hAnsi="Times New Roman" w:cs="Times New Roman"/>
          <w:color w:val="000000"/>
          <w:sz w:val="24"/>
          <w:szCs w:val="24"/>
          <w:lang w:eastAsia="ru-RU"/>
        </w:rPr>
        <w:t>нежная, объект размещен</w:t>
      </w:r>
      <w:r w:rsidRPr="004422F0">
        <w:rPr>
          <w:rFonts w:ascii="Times New Roman" w:eastAsia="Times New Roman" w:hAnsi="Times New Roman" w:cs="Times New Roman"/>
          <w:color w:val="000000"/>
          <w:sz w:val="24"/>
          <w:szCs w:val="24"/>
          <w:lang w:eastAsia="ru-RU"/>
        </w:rPr>
        <w:t xml:space="preserve"> на водотоке, расположенном  на  территориях двух Субъектов Российской Федерации – Иркутская область, Р. Бурятия.</w:t>
      </w:r>
    </w:p>
    <w:p w:rsidR="00E21119" w:rsidRPr="004422F0" w:rsidRDefault="00E21119" w:rsidP="00E21119">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A48B5">
        <w:rPr>
          <w:rFonts w:ascii="Times New Roman" w:eastAsia="Times New Roman" w:hAnsi="Times New Roman" w:cs="Times New Roman"/>
          <w:color w:val="000000"/>
          <w:sz w:val="24"/>
          <w:szCs w:val="24"/>
          <w:lang w:eastAsia="ru-RU"/>
        </w:rPr>
        <w:t>Данные об объекте недвижимости: назначение объекта – пешеходный переход</w:t>
      </w:r>
      <w:r w:rsidRPr="004422F0">
        <w:rPr>
          <w:rFonts w:ascii="Times New Roman" w:eastAsia="Times New Roman" w:hAnsi="Times New Roman" w:cs="Times New Roman"/>
          <w:color w:val="000000"/>
          <w:sz w:val="24"/>
          <w:szCs w:val="24"/>
          <w:lang w:eastAsia="ru-RU"/>
        </w:rPr>
        <w:t xml:space="preserve"> (навесной мост) над водным объектом (рекой Снежная) от п. Новоснежная (Слюдянский район, Иркутская область) до п. Выдрино (Кабанский район, Р.Бурятия); год постройк</w:t>
      </w:r>
      <w:r>
        <w:rPr>
          <w:rFonts w:ascii="Times New Roman" w:eastAsia="Times New Roman" w:hAnsi="Times New Roman" w:cs="Times New Roman"/>
          <w:color w:val="000000"/>
          <w:sz w:val="24"/>
          <w:szCs w:val="24"/>
          <w:lang w:eastAsia="ru-RU"/>
        </w:rPr>
        <w:t>и</w:t>
      </w:r>
      <w:r w:rsidRPr="004422F0">
        <w:rPr>
          <w:rFonts w:ascii="Times New Roman" w:eastAsia="Times New Roman" w:hAnsi="Times New Roman" w:cs="Times New Roman"/>
          <w:color w:val="000000"/>
          <w:sz w:val="24"/>
          <w:szCs w:val="24"/>
          <w:lang w:eastAsia="ru-RU"/>
        </w:rPr>
        <w:t xml:space="preserve"> – не установлен (ориентировочно более 50-60 лет), собственник объекта – отсутствует,  эксплуатирующая организация – отсутствует). </w:t>
      </w:r>
      <w:proofErr w:type="gramEnd"/>
    </w:p>
    <w:p w:rsidR="00E21119" w:rsidRPr="004422F0" w:rsidRDefault="00E21119" w:rsidP="00E21119">
      <w:pPr>
        <w:spacing w:after="0" w:line="240" w:lineRule="auto"/>
        <w:jc w:val="both"/>
        <w:rPr>
          <w:rFonts w:ascii="Times New Roman" w:eastAsia="Times New Roman" w:hAnsi="Times New Roman" w:cs="Times New Roman"/>
          <w:color w:val="000000"/>
          <w:sz w:val="24"/>
          <w:szCs w:val="24"/>
          <w:lang w:eastAsia="ru-RU"/>
        </w:rPr>
      </w:pPr>
      <w:r w:rsidRPr="004422F0">
        <w:rPr>
          <w:rFonts w:ascii="Times New Roman" w:eastAsia="Times New Roman" w:hAnsi="Times New Roman" w:cs="Times New Roman"/>
          <w:color w:val="000000"/>
          <w:sz w:val="24"/>
          <w:szCs w:val="24"/>
          <w:lang w:eastAsia="ru-RU"/>
        </w:rPr>
        <w:tab/>
        <w:t xml:space="preserve">В 2012 году администрацией Новоснежнинского муниципального образования был выполнен сметный расчет стоимости проектно-изыскательских работ на строительство моста через р. </w:t>
      </w:r>
      <w:proofErr w:type="gramStart"/>
      <w:r w:rsidRPr="004422F0">
        <w:rPr>
          <w:rFonts w:ascii="Times New Roman" w:eastAsia="Times New Roman" w:hAnsi="Times New Roman" w:cs="Times New Roman"/>
          <w:color w:val="000000"/>
          <w:sz w:val="24"/>
          <w:szCs w:val="24"/>
          <w:lang w:eastAsia="ru-RU"/>
        </w:rPr>
        <w:t>Снежная</w:t>
      </w:r>
      <w:proofErr w:type="gramEnd"/>
      <w:r w:rsidRPr="004422F0">
        <w:rPr>
          <w:rFonts w:ascii="Times New Roman" w:eastAsia="Times New Roman" w:hAnsi="Times New Roman" w:cs="Times New Roman"/>
          <w:color w:val="000000"/>
          <w:sz w:val="24"/>
          <w:szCs w:val="24"/>
          <w:lang w:eastAsia="ru-RU"/>
        </w:rPr>
        <w:t xml:space="preserve"> в поселке Новоснежная  Слюдянского района Иркутской области (исполнитель работ ООО «РосСервисПроект», г. Иркутск). Согласно положительному заключению Агентства государственной экспертизы в строительстве Иркутской области № 0383-12/97-37-1181 от 29.05.2012 г</w:t>
      </w:r>
      <w:r w:rsidR="005F595C">
        <w:rPr>
          <w:rFonts w:ascii="Times New Roman" w:eastAsia="Times New Roman" w:hAnsi="Times New Roman" w:cs="Times New Roman"/>
          <w:color w:val="000000"/>
          <w:sz w:val="24"/>
          <w:szCs w:val="24"/>
          <w:lang w:eastAsia="ru-RU"/>
        </w:rPr>
        <w:t>ода</w:t>
      </w:r>
      <w:r w:rsidRPr="004422F0">
        <w:rPr>
          <w:rFonts w:ascii="Times New Roman" w:eastAsia="Times New Roman" w:hAnsi="Times New Roman" w:cs="Times New Roman"/>
          <w:color w:val="000000"/>
          <w:sz w:val="24"/>
          <w:szCs w:val="24"/>
          <w:lang w:eastAsia="ru-RU"/>
        </w:rPr>
        <w:t xml:space="preserve"> сметная стоимость  проектно-изыскательских работ составила  – 3 349,60 тыс. руб., в том числе 293,83 тыс. руб. (без НДС) плата за экспертизу,</w:t>
      </w:r>
      <w:r w:rsidR="005F595C">
        <w:rPr>
          <w:rFonts w:ascii="Times New Roman" w:eastAsia="Times New Roman" w:hAnsi="Times New Roman" w:cs="Times New Roman"/>
          <w:color w:val="000000"/>
          <w:sz w:val="24"/>
          <w:szCs w:val="24"/>
          <w:lang w:eastAsia="ru-RU"/>
        </w:rPr>
        <w:t xml:space="preserve"> уровень цен – 1 квартал 2012 года.</w:t>
      </w:r>
    </w:p>
    <w:p w:rsidR="00E21119" w:rsidRPr="004422F0" w:rsidRDefault="00E21119" w:rsidP="00E21119">
      <w:pPr>
        <w:spacing w:after="0" w:line="240" w:lineRule="auto"/>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color w:val="000000"/>
          <w:sz w:val="24"/>
          <w:szCs w:val="24"/>
          <w:lang w:eastAsia="ru-RU"/>
        </w:rPr>
        <w:tab/>
        <w:t xml:space="preserve">Согласно разработанной ООО «РосСервисПроект» проектно-сметной документации (ПСД) - сводный сметный расчет стоимости строительства </w:t>
      </w:r>
      <w:r w:rsidRPr="004422F0">
        <w:rPr>
          <w:rFonts w:ascii="Times New Roman" w:eastAsia="Times New Roman" w:hAnsi="Times New Roman" w:cs="Times New Roman"/>
          <w:sz w:val="24"/>
          <w:szCs w:val="24"/>
          <w:lang w:eastAsia="ru-RU"/>
        </w:rPr>
        <w:t xml:space="preserve">наземного пешеходного перехода через р. </w:t>
      </w:r>
      <w:proofErr w:type="gramStart"/>
      <w:r w:rsidRPr="004422F0">
        <w:rPr>
          <w:rFonts w:ascii="Times New Roman" w:eastAsia="Times New Roman" w:hAnsi="Times New Roman" w:cs="Times New Roman"/>
          <w:sz w:val="24"/>
          <w:szCs w:val="24"/>
          <w:lang w:eastAsia="ru-RU"/>
        </w:rPr>
        <w:t>Снежная</w:t>
      </w:r>
      <w:proofErr w:type="gramEnd"/>
      <w:r w:rsidRPr="004422F0">
        <w:rPr>
          <w:rFonts w:ascii="Times New Roman" w:eastAsia="Times New Roman" w:hAnsi="Times New Roman" w:cs="Times New Roman"/>
          <w:sz w:val="24"/>
          <w:szCs w:val="24"/>
          <w:lang w:eastAsia="ru-RU"/>
        </w:rPr>
        <w:t xml:space="preserve"> в п. Новоснежная Слюдянского района Иркутской области составляет 41 435,91 тыс. руб. с учетом НДС (18%) в ценах 1 квартала 2013 года.</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Между администрацией муниципального образования Слюдянский район и ООО «</w:t>
      </w:r>
      <w:r>
        <w:rPr>
          <w:rFonts w:ascii="Times New Roman" w:hAnsi="Times New Roman" w:cs="Times New Roman"/>
          <w:sz w:val="24"/>
          <w:szCs w:val="24"/>
        </w:rPr>
        <w:t>ВОСТОКТРАНСПРОЕКТ</w:t>
      </w:r>
      <w:r w:rsidRPr="004422F0">
        <w:rPr>
          <w:rFonts w:ascii="Times New Roman" w:hAnsi="Times New Roman" w:cs="Times New Roman"/>
          <w:sz w:val="24"/>
          <w:szCs w:val="24"/>
        </w:rPr>
        <w:t xml:space="preserve">» </w:t>
      </w:r>
      <w:r>
        <w:rPr>
          <w:rFonts w:ascii="Times New Roman" w:hAnsi="Times New Roman" w:cs="Times New Roman"/>
          <w:sz w:val="24"/>
          <w:szCs w:val="24"/>
        </w:rPr>
        <w:t>24.02</w:t>
      </w:r>
      <w:r w:rsidRPr="004422F0">
        <w:rPr>
          <w:rFonts w:ascii="Times New Roman" w:hAnsi="Times New Roman" w:cs="Times New Roman"/>
          <w:sz w:val="24"/>
          <w:szCs w:val="24"/>
        </w:rPr>
        <w:t>.20</w:t>
      </w:r>
      <w:r>
        <w:rPr>
          <w:rFonts w:ascii="Times New Roman" w:hAnsi="Times New Roman" w:cs="Times New Roman"/>
          <w:sz w:val="24"/>
          <w:szCs w:val="24"/>
        </w:rPr>
        <w:t xml:space="preserve">21 </w:t>
      </w:r>
      <w:r w:rsidRPr="004422F0">
        <w:rPr>
          <w:rFonts w:ascii="Times New Roman" w:hAnsi="Times New Roman" w:cs="Times New Roman"/>
          <w:sz w:val="24"/>
          <w:szCs w:val="24"/>
        </w:rPr>
        <w:t>г</w:t>
      </w:r>
      <w:r w:rsidR="005F595C">
        <w:rPr>
          <w:rFonts w:ascii="Times New Roman" w:hAnsi="Times New Roman" w:cs="Times New Roman"/>
          <w:sz w:val="24"/>
          <w:szCs w:val="24"/>
        </w:rPr>
        <w:t>ода</w:t>
      </w:r>
      <w:r w:rsidRPr="004422F0">
        <w:rPr>
          <w:rFonts w:ascii="Times New Roman" w:hAnsi="Times New Roman" w:cs="Times New Roman"/>
          <w:sz w:val="24"/>
          <w:szCs w:val="24"/>
        </w:rPr>
        <w:t xml:space="preserve"> заключен муниципальный контракт на корректировку </w:t>
      </w:r>
      <w:r>
        <w:rPr>
          <w:rFonts w:ascii="Times New Roman" w:hAnsi="Times New Roman" w:cs="Times New Roman"/>
          <w:sz w:val="24"/>
          <w:szCs w:val="24"/>
        </w:rPr>
        <w:t>проектной документации по строительству надземного пешеходного моста через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нежная в п.Новоснежная Слюдянского района Иркутской области на сумму – 4 140</w:t>
      </w:r>
      <w:r w:rsidRPr="004422F0">
        <w:rPr>
          <w:rFonts w:ascii="Times New Roman" w:hAnsi="Times New Roman" w:cs="Times New Roman"/>
          <w:sz w:val="24"/>
          <w:szCs w:val="24"/>
        </w:rPr>
        <w:t> 000 рублей.</w:t>
      </w:r>
    </w:p>
    <w:p w:rsidR="00E21119" w:rsidRDefault="00E21119" w:rsidP="00E21119">
      <w:pPr>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lang w:eastAsia="ru-RU"/>
        </w:rPr>
        <w:t>Получено заключение экспертной комиссии государственной экологической экспертизы по объекту «</w:t>
      </w:r>
      <w:r>
        <w:rPr>
          <w:rFonts w:ascii="Times New Roman" w:hAnsi="Times New Roman" w:cs="Times New Roman"/>
          <w:sz w:val="24"/>
          <w:szCs w:val="24"/>
        </w:rPr>
        <w:t>К</w:t>
      </w:r>
      <w:r w:rsidRPr="004422F0">
        <w:rPr>
          <w:rFonts w:ascii="Times New Roman" w:hAnsi="Times New Roman" w:cs="Times New Roman"/>
          <w:sz w:val="24"/>
          <w:szCs w:val="24"/>
        </w:rPr>
        <w:t>орректировк</w:t>
      </w:r>
      <w:r>
        <w:rPr>
          <w:rFonts w:ascii="Times New Roman" w:hAnsi="Times New Roman" w:cs="Times New Roman"/>
          <w:sz w:val="24"/>
          <w:szCs w:val="24"/>
        </w:rPr>
        <w:t>а</w:t>
      </w:r>
      <w:r w:rsidRPr="004422F0">
        <w:rPr>
          <w:rFonts w:ascii="Times New Roman" w:hAnsi="Times New Roman" w:cs="Times New Roman"/>
          <w:sz w:val="24"/>
          <w:szCs w:val="24"/>
        </w:rPr>
        <w:t xml:space="preserve"> </w:t>
      </w:r>
      <w:r>
        <w:rPr>
          <w:rFonts w:ascii="Times New Roman" w:hAnsi="Times New Roman" w:cs="Times New Roman"/>
          <w:sz w:val="24"/>
          <w:szCs w:val="24"/>
        </w:rPr>
        <w:t>проектной документации по строительству надземного пешеходного моста через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нежная в п.Новоснежная Слюдянского района Иркутской области»</w:t>
      </w:r>
      <w:r>
        <w:rPr>
          <w:rFonts w:ascii="Times New Roman" w:eastAsia="Times New Roman" w:hAnsi="Times New Roman" w:cs="Times New Roman"/>
          <w:sz w:val="24"/>
          <w:szCs w:val="24"/>
          <w:lang w:eastAsia="ru-RU"/>
        </w:rPr>
        <w:t>, утвержденное приказом Межрегионального управления Росприроднадзора по Иркутской области и Байкальской природной территории от 28.12.2021</w:t>
      </w:r>
      <w:r w:rsidR="005F59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5F595C">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№1261-од. В 2021</w:t>
      </w:r>
      <w:r w:rsidR="005F59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5F595C">
        <w:rPr>
          <w:rFonts w:ascii="Times New Roman" w:eastAsia="Times New Roman" w:hAnsi="Times New Roman" w:cs="Times New Roman"/>
          <w:sz w:val="24"/>
          <w:szCs w:val="24"/>
          <w:lang w:eastAsia="ru-RU"/>
        </w:rPr>
        <w:t>оду</w:t>
      </w:r>
      <w:r>
        <w:rPr>
          <w:rFonts w:ascii="Times New Roman" w:eastAsia="Times New Roman" w:hAnsi="Times New Roman" w:cs="Times New Roman"/>
          <w:sz w:val="24"/>
          <w:szCs w:val="24"/>
          <w:lang w:eastAsia="ru-RU"/>
        </w:rPr>
        <w:t xml:space="preserve"> затрачено на данное мероприятие – 940 677 рублей: оплачена стоимость 1-го этапа корректировки проектно-сметной документации (выполнение инженерных изысканий), экологической экспертизы и публикация </w:t>
      </w:r>
      <w:r>
        <w:rPr>
          <w:rFonts w:ascii="Times New Roman" w:hAnsi="Times New Roman"/>
          <w:sz w:val="24"/>
          <w:szCs w:val="24"/>
        </w:rPr>
        <w:t>в СМИ для проведения общественных обсуждений.</w:t>
      </w:r>
    </w:p>
    <w:p w:rsidR="00E21119" w:rsidRDefault="00E21119" w:rsidP="00E21119">
      <w:pPr>
        <w:spacing w:after="0" w:line="240" w:lineRule="auto"/>
        <w:ind w:firstLine="709"/>
        <w:jc w:val="both"/>
        <w:rPr>
          <w:rFonts w:ascii="Times New Roman" w:hAnsi="Times New Roman"/>
          <w:sz w:val="24"/>
          <w:szCs w:val="24"/>
        </w:rPr>
      </w:pPr>
    </w:p>
    <w:p w:rsidR="00E21119" w:rsidRPr="00726DD3" w:rsidRDefault="00E21119" w:rsidP="00E21119">
      <w:pPr>
        <w:spacing w:after="0" w:line="240" w:lineRule="auto"/>
        <w:ind w:firstLine="709"/>
        <w:jc w:val="both"/>
        <w:rPr>
          <w:rFonts w:ascii="Times New Roman" w:eastAsia="Times New Roman" w:hAnsi="Times New Roman" w:cs="Times New Roman"/>
          <w:sz w:val="24"/>
          <w:szCs w:val="24"/>
          <w:u w:val="single"/>
          <w:lang w:eastAsia="ru-RU"/>
        </w:rPr>
      </w:pPr>
      <w:r w:rsidRPr="00726DD3">
        <w:rPr>
          <w:rFonts w:ascii="Times New Roman" w:eastAsia="Times New Roman" w:hAnsi="Times New Roman" w:cs="Times New Roman"/>
          <w:sz w:val="24"/>
          <w:szCs w:val="24"/>
          <w:u w:val="single"/>
          <w:lang w:eastAsia="ru-RU"/>
        </w:rPr>
        <w:t>Строительство детского сада на 350 мест по адресу: г. Слюдянка, ул. Лёни Полуяхтова, 20.</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Потребность строительства детского </w:t>
      </w:r>
      <w:r>
        <w:rPr>
          <w:rFonts w:ascii="Times New Roman" w:hAnsi="Times New Roman" w:cs="Times New Roman"/>
          <w:sz w:val="24"/>
          <w:szCs w:val="24"/>
        </w:rPr>
        <w:t>сада</w:t>
      </w:r>
      <w:r w:rsidRPr="00156829">
        <w:rPr>
          <w:rFonts w:ascii="Times New Roman" w:hAnsi="Times New Roman" w:cs="Times New Roman"/>
          <w:sz w:val="24"/>
          <w:szCs w:val="24"/>
        </w:rPr>
        <w:t xml:space="preserve"> плановой мощностью 350 мест обоснована превышением плановой мощности действующих детских садов на территории г. Слюдянки на 39% (общая плановая мощность детских садов г. Слюдянки – 545 мест, воспитанников - 757 человек). Для приведения в соответствие с нормами СанПиНа фактической наполняемости групп необходимо создание 212 дополнительных мест в функционирующих дошкольных образовательных учреждениях г. Слюдянки.</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Также на территории г. Слюдянки очередность детей в дошкольные образовательные учреждения г. Слюдянки составляет </w:t>
      </w:r>
      <w:r w:rsidR="00F76E59">
        <w:rPr>
          <w:rFonts w:ascii="Times New Roman" w:hAnsi="Times New Roman" w:cs="Times New Roman"/>
          <w:sz w:val="24"/>
          <w:szCs w:val="24"/>
        </w:rPr>
        <w:t>464</w:t>
      </w:r>
      <w:r w:rsidRPr="00156829">
        <w:rPr>
          <w:rFonts w:ascii="Times New Roman" w:hAnsi="Times New Roman" w:cs="Times New Roman"/>
          <w:sz w:val="24"/>
          <w:szCs w:val="24"/>
        </w:rPr>
        <w:t xml:space="preserve"> </w:t>
      </w:r>
      <w:r w:rsidR="00F76E59">
        <w:rPr>
          <w:rFonts w:ascii="Times New Roman" w:hAnsi="Times New Roman" w:cs="Times New Roman"/>
          <w:sz w:val="24"/>
          <w:szCs w:val="24"/>
        </w:rPr>
        <w:t>ребенка</w:t>
      </w:r>
      <w:r w:rsidRPr="00156829">
        <w:rPr>
          <w:rFonts w:ascii="Times New Roman" w:hAnsi="Times New Roman" w:cs="Times New Roman"/>
          <w:sz w:val="24"/>
          <w:szCs w:val="24"/>
        </w:rPr>
        <w:t>, из них детей в возрасте от 1 до 3 лет – 211 детей. Для обеспечения 100% доступности дошкольного образования для детей в возрасте от 1 года до 3 лет необходимо создание 211 дополнительных мест.</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Таким образом, для обеспечения полной доступности дошкольного образования в соответствии с нормами СанПиНа для детей в возрасте от 1 года до 7 лет необходимо </w:t>
      </w:r>
      <w:r w:rsidRPr="00156829">
        <w:rPr>
          <w:rFonts w:ascii="Times New Roman" w:hAnsi="Times New Roman" w:cs="Times New Roman"/>
          <w:sz w:val="24"/>
          <w:szCs w:val="24"/>
        </w:rPr>
        <w:lastRenderedPageBreak/>
        <w:t>создание 423 дополнительных мест в дошкольных образовательных учреждениях г. Слюдянки.</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целях решения проблемы м</w:t>
      </w:r>
      <w:r w:rsidRPr="00156829">
        <w:rPr>
          <w:rFonts w:ascii="Times New Roman" w:hAnsi="Times New Roman" w:cs="Times New Roman"/>
          <w:sz w:val="24"/>
          <w:szCs w:val="24"/>
        </w:rPr>
        <w:t xml:space="preserve">ежду администрацией Слюдянского муниципального района и АО «Проектно-изыскательская компания» заключен муниципальный контракт №ОК-09/08.2021г. от 30.08.2021г. на проектирование объекта капитального строительства Детский сад на 350 мест по адресу: г. Слюдянка, ул. Лёни Полуяхтова, 20. </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2022</w:t>
      </w:r>
      <w:r w:rsidR="003904A1">
        <w:rPr>
          <w:rFonts w:ascii="Times New Roman" w:hAnsi="Times New Roman" w:cs="Times New Roman"/>
          <w:sz w:val="24"/>
          <w:szCs w:val="24"/>
        </w:rPr>
        <w:t xml:space="preserve"> </w:t>
      </w:r>
      <w:r>
        <w:rPr>
          <w:rFonts w:ascii="Times New Roman" w:hAnsi="Times New Roman" w:cs="Times New Roman"/>
          <w:sz w:val="24"/>
          <w:szCs w:val="24"/>
        </w:rPr>
        <w:t>г</w:t>
      </w:r>
      <w:r w:rsidR="003904A1">
        <w:rPr>
          <w:rFonts w:ascii="Times New Roman" w:hAnsi="Times New Roman" w:cs="Times New Roman"/>
          <w:sz w:val="24"/>
          <w:szCs w:val="24"/>
        </w:rPr>
        <w:t>ода</w:t>
      </w:r>
      <w:r>
        <w:rPr>
          <w:rFonts w:ascii="Times New Roman" w:hAnsi="Times New Roman" w:cs="Times New Roman"/>
          <w:sz w:val="24"/>
          <w:szCs w:val="24"/>
        </w:rPr>
        <w:t xml:space="preserve"> будут получены все необходимые заключения экспертиз: экологической, строительной в части проектной документации и инженерных изысканий, достоверности определения сметной стоимости. </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2021</w:t>
      </w:r>
      <w:r w:rsidR="003904A1">
        <w:rPr>
          <w:rFonts w:ascii="Times New Roman" w:hAnsi="Times New Roman" w:cs="Times New Roman"/>
          <w:sz w:val="24"/>
          <w:szCs w:val="24"/>
        </w:rPr>
        <w:t xml:space="preserve"> </w:t>
      </w:r>
      <w:r>
        <w:rPr>
          <w:rFonts w:ascii="Times New Roman" w:hAnsi="Times New Roman" w:cs="Times New Roman"/>
          <w:sz w:val="24"/>
          <w:szCs w:val="24"/>
        </w:rPr>
        <w:t>г</w:t>
      </w:r>
      <w:r w:rsidR="003904A1">
        <w:rPr>
          <w:rFonts w:ascii="Times New Roman" w:hAnsi="Times New Roman" w:cs="Times New Roman"/>
          <w:sz w:val="24"/>
          <w:szCs w:val="24"/>
        </w:rPr>
        <w:t>од</w:t>
      </w:r>
      <w:r>
        <w:rPr>
          <w:rFonts w:ascii="Times New Roman" w:hAnsi="Times New Roman" w:cs="Times New Roman"/>
          <w:sz w:val="24"/>
          <w:szCs w:val="24"/>
        </w:rPr>
        <w:t xml:space="preserve"> затрачено – 732 544,73 рубл</w:t>
      </w:r>
      <w:r w:rsidR="003904A1">
        <w:rPr>
          <w:rFonts w:ascii="Times New Roman" w:hAnsi="Times New Roman" w:cs="Times New Roman"/>
          <w:sz w:val="24"/>
          <w:szCs w:val="24"/>
        </w:rPr>
        <w:t>я</w:t>
      </w:r>
      <w:r>
        <w:rPr>
          <w:rFonts w:ascii="Times New Roman" w:hAnsi="Times New Roman" w:cs="Times New Roman"/>
          <w:sz w:val="24"/>
          <w:szCs w:val="24"/>
        </w:rPr>
        <w:t xml:space="preserve"> на проведение </w:t>
      </w:r>
      <w:r w:rsidRPr="007B0E5A">
        <w:rPr>
          <w:rFonts w:ascii="Times New Roman" w:hAnsi="Times New Roman" w:cs="Times New Roman"/>
          <w:sz w:val="24"/>
          <w:szCs w:val="24"/>
        </w:rPr>
        <w:t>государственной историко-культурной экспертизы путём археологической разведки земельного участка</w:t>
      </w:r>
      <w:r>
        <w:rPr>
          <w:rFonts w:ascii="Times New Roman" w:hAnsi="Times New Roman" w:cs="Times New Roman"/>
          <w:sz w:val="24"/>
          <w:szCs w:val="24"/>
        </w:rPr>
        <w:t>, получение технических условий по электроснабжению и телефонизации, техническое обследования нежилого здания (ДК «Горняк»).</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p>
    <w:p w:rsidR="00E21119" w:rsidRPr="004422F0" w:rsidRDefault="00E21119" w:rsidP="00E21119">
      <w:pPr>
        <w:spacing w:after="0" w:line="240" w:lineRule="auto"/>
        <w:ind w:firstLine="709"/>
        <w:jc w:val="both"/>
        <w:rPr>
          <w:rFonts w:ascii="Times New Roman" w:eastAsia="Times New Roman" w:hAnsi="Times New Roman" w:cs="Times New Roman"/>
          <w:bCs/>
          <w:sz w:val="24"/>
          <w:szCs w:val="24"/>
          <w:u w:val="single"/>
          <w:lang w:eastAsia="ar-SA"/>
        </w:rPr>
      </w:pPr>
      <w:r w:rsidRPr="004422F0">
        <w:rPr>
          <w:rFonts w:ascii="Times New Roman" w:eastAsia="Times New Roman" w:hAnsi="Times New Roman" w:cs="Times New Roman"/>
          <w:bCs/>
          <w:sz w:val="24"/>
          <w:szCs w:val="24"/>
          <w:u w:val="single"/>
          <w:lang w:eastAsia="ar-SA"/>
        </w:rPr>
        <w:t>Капитальный ремонт учреждений социальной сферы Слюдянского района.</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sidRPr="004422F0">
        <w:rPr>
          <w:rFonts w:ascii="Times New Roman" w:eastAsia="Times New Roman" w:hAnsi="Times New Roman" w:cs="Times New Roman"/>
          <w:bCs/>
          <w:sz w:val="24"/>
          <w:szCs w:val="24"/>
          <w:lang w:eastAsia="ar-SA"/>
        </w:rPr>
        <w:t>За период 202</w:t>
      </w:r>
      <w:r>
        <w:rPr>
          <w:rFonts w:ascii="Times New Roman" w:eastAsia="Times New Roman" w:hAnsi="Times New Roman" w:cs="Times New Roman"/>
          <w:bCs/>
          <w:sz w:val="24"/>
          <w:szCs w:val="24"/>
          <w:lang w:eastAsia="ar-SA"/>
        </w:rPr>
        <w:t>1</w:t>
      </w:r>
      <w:r w:rsidR="003904A1">
        <w:rPr>
          <w:rFonts w:ascii="Times New Roman" w:eastAsia="Times New Roman" w:hAnsi="Times New Roman" w:cs="Times New Roman"/>
          <w:bCs/>
          <w:sz w:val="24"/>
          <w:szCs w:val="24"/>
          <w:lang w:eastAsia="ar-SA"/>
        </w:rPr>
        <w:t xml:space="preserve"> </w:t>
      </w:r>
      <w:r w:rsidRPr="004422F0">
        <w:rPr>
          <w:rFonts w:ascii="Times New Roman" w:eastAsia="Times New Roman" w:hAnsi="Times New Roman" w:cs="Times New Roman"/>
          <w:bCs/>
          <w:sz w:val="24"/>
          <w:szCs w:val="24"/>
          <w:lang w:eastAsia="ar-SA"/>
        </w:rPr>
        <w:t>г</w:t>
      </w:r>
      <w:r w:rsidR="003904A1">
        <w:rPr>
          <w:rFonts w:ascii="Times New Roman" w:eastAsia="Times New Roman" w:hAnsi="Times New Roman" w:cs="Times New Roman"/>
          <w:bCs/>
          <w:sz w:val="24"/>
          <w:szCs w:val="24"/>
          <w:lang w:eastAsia="ar-SA"/>
        </w:rPr>
        <w:t>од</w:t>
      </w:r>
      <w:r w:rsidRPr="004422F0">
        <w:rPr>
          <w:rFonts w:ascii="Times New Roman" w:eastAsia="Times New Roman" w:hAnsi="Times New Roman" w:cs="Times New Roman"/>
          <w:bCs/>
          <w:sz w:val="24"/>
          <w:szCs w:val="24"/>
          <w:lang w:eastAsia="ar-SA"/>
        </w:rPr>
        <w:t xml:space="preserve"> разработана проектно</w:t>
      </w:r>
      <w:r>
        <w:rPr>
          <w:rFonts w:ascii="Times New Roman" w:eastAsia="Times New Roman" w:hAnsi="Times New Roman" w:cs="Times New Roman"/>
          <w:bCs/>
          <w:sz w:val="24"/>
          <w:szCs w:val="24"/>
          <w:lang w:eastAsia="ar-SA"/>
        </w:rPr>
        <w:t>-</w:t>
      </w:r>
      <w:r w:rsidRPr="004422F0">
        <w:rPr>
          <w:rFonts w:ascii="Times New Roman" w:eastAsia="Times New Roman" w:hAnsi="Times New Roman" w:cs="Times New Roman"/>
          <w:bCs/>
          <w:sz w:val="24"/>
          <w:szCs w:val="24"/>
          <w:lang w:eastAsia="ar-SA"/>
        </w:rPr>
        <w:t>сметная документация на 1</w:t>
      </w:r>
      <w:r>
        <w:rPr>
          <w:rFonts w:ascii="Times New Roman" w:eastAsia="Times New Roman" w:hAnsi="Times New Roman" w:cs="Times New Roman"/>
          <w:bCs/>
          <w:sz w:val="24"/>
          <w:szCs w:val="24"/>
          <w:lang w:eastAsia="ar-SA"/>
        </w:rPr>
        <w:t xml:space="preserve"> мероприятие</w:t>
      </w:r>
      <w:r w:rsidRPr="004422F0">
        <w:rPr>
          <w:rFonts w:ascii="Times New Roman" w:eastAsia="Times New Roman" w:hAnsi="Times New Roman" w:cs="Times New Roman"/>
          <w:bCs/>
          <w:sz w:val="24"/>
          <w:szCs w:val="24"/>
          <w:lang w:eastAsia="ar-SA"/>
        </w:rPr>
        <w:t xml:space="preserve"> по капитальному ремонту учреждений социа</w:t>
      </w:r>
      <w:r>
        <w:rPr>
          <w:rFonts w:ascii="Times New Roman" w:eastAsia="Times New Roman" w:hAnsi="Times New Roman" w:cs="Times New Roman"/>
          <w:bCs/>
          <w:sz w:val="24"/>
          <w:szCs w:val="24"/>
          <w:lang w:eastAsia="ar-SA"/>
        </w:rPr>
        <w:t>льной сферы Слюдянского района, а именно:</w:t>
      </w:r>
    </w:p>
    <w:p w:rsidR="00E21119" w:rsidRPr="004422F0"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Капитальный ремонт покрытия пола и утепление углов в спортивном зале здания Муниципального бюджетного образовательного учреждения дополнительного образования "Детско-юношеская спортивная школа г. Слюдянки», находящегося по адресу: Иркутская область, Слюдянский район, г. Слюдянка, ул. Ленина, 1Е.</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sidRPr="004422F0">
        <w:rPr>
          <w:rFonts w:ascii="Times New Roman" w:eastAsia="Times New Roman" w:hAnsi="Times New Roman" w:cs="Times New Roman"/>
          <w:bCs/>
          <w:sz w:val="24"/>
          <w:szCs w:val="24"/>
          <w:lang w:eastAsia="ar-SA"/>
        </w:rPr>
        <w:t>Получен</w:t>
      </w:r>
      <w:r>
        <w:rPr>
          <w:rFonts w:ascii="Times New Roman" w:eastAsia="Times New Roman" w:hAnsi="Times New Roman" w:cs="Times New Roman"/>
          <w:bCs/>
          <w:sz w:val="24"/>
          <w:szCs w:val="24"/>
          <w:lang w:eastAsia="ar-SA"/>
        </w:rPr>
        <w:t>о</w:t>
      </w:r>
      <w:r w:rsidRPr="004422F0">
        <w:rPr>
          <w:rFonts w:ascii="Times New Roman" w:eastAsia="Times New Roman" w:hAnsi="Times New Roman" w:cs="Times New Roman"/>
          <w:bCs/>
          <w:sz w:val="24"/>
          <w:szCs w:val="24"/>
          <w:lang w:eastAsia="ar-SA"/>
        </w:rPr>
        <w:t xml:space="preserve"> положительн</w:t>
      </w:r>
      <w:r>
        <w:rPr>
          <w:rFonts w:ascii="Times New Roman" w:eastAsia="Times New Roman" w:hAnsi="Times New Roman" w:cs="Times New Roman"/>
          <w:bCs/>
          <w:sz w:val="24"/>
          <w:szCs w:val="24"/>
          <w:lang w:eastAsia="ar-SA"/>
        </w:rPr>
        <w:t>о</w:t>
      </w:r>
      <w:r w:rsidRPr="004422F0">
        <w:rPr>
          <w:rFonts w:ascii="Times New Roman" w:eastAsia="Times New Roman" w:hAnsi="Times New Roman" w:cs="Times New Roman"/>
          <w:bCs/>
          <w:sz w:val="24"/>
          <w:szCs w:val="24"/>
          <w:lang w:eastAsia="ar-SA"/>
        </w:rPr>
        <w:t>е заключени</w:t>
      </w:r>
      <w:r w:rsidR="003904A1">
        <w:rPr>
          <w:rFonts w:ascii="Times New Roman" w:eastAsia="Times New Roman" w:hAnsi="Times New Roman" w:cs="Times New Roman"/>
          <w:bCs/>
          <w:sz w:val="24"/>
          <w:szCs w:val="24"/>
          <w:lang w:eastAsia="ar-SA"/>
        </w:rPr>
        <w:t>е</w:t>
      </w:r>
      <w:r w:rsidRPr="004422F0">
        <w:rPr>
          <w:rFonts w:ascii="Times New Roman" w:eastAsia="Times New Roman" w:hAnsi="Times New Roman" w:cs="Times New Roman"/>
          <w:bCs/>
          <w:sz w:val="24"/>
          <w:szCs w:val="24"/>
          <w:lang w:eastAsia="ar-SA"/>
        </w:rPr>
        <w:t xml:space="preserve"> экспертизы в части проверки достоверности опр</w:t>
      </w:r>
      <w:r>
        <w:rPr>
          <w:rFonts w:ascii="Times New Roman" w:eastAsia="Times New Roman" w:hAnsi="Times New Roman" w:cs="Times New Roman"/>
          <w:bCs/>
          <w:sz w:val="24"/>
          <w:szCs w:val="24"/>
          <w:lang w:eastAsia="ar-SA"/>
        </w:rPr>
        <w:t>еделения сметной стоимости по 1</w:t>
      </w:r>
      <w:r w:rsidRPr="004422F0">
        <w:rPr>
          <w:rFonts w:ascii="Times New Roman" w:eastAsia="Times New Roman" w:hAnsi="Times New Roman" w:cs="Times New Roman"/>
          <w:bCs/>
          <w:sz w:val="24"/>
          <w:szCs w:val="24"/>
          <w:lang w:eastAsia="ar-SA"/>
        </w:rPr>
        <w:t xml:space="preserve"> мероприяти</w:t>
      </w:r>
      <w:r>
        <w:rPr>
          <w:rFonts w:ascii="Times New Roman" w:eastAsia="Times New Roman" w:hAnsi="Times New Roman" w:cs="Times New Roman"/>
          <w:bCs/>
          <w:sz w:val="24"/>
          <w:szCs w:val="24"/>
          <w:lang w:eastAsia="ar-SA"/>
        </w:rPr>
        <w:t>ю</w:t>
      </w:r>
      <w:r w:rsidRPr="004422F0">
        <w:rPr>
          <w:rFonts w:ascii="Times New Roman" w:eastAsia="Times New Roman" w:hAnsi="Times New Roman" w:cs="Times New Roman"/>
          <w:bCs/>
          <w:sz w:val="24"/>
          <w:szCs w:val="24"/>
          <w:lang w:eastAsia="ar-SA"/>
        </w:rPr>
        <w:t xml:space="preserve"> на сумму – </w:t>
      </w:r>
      <w:r w:rsidRPr="00EC5036">
        <w:rPr>
          <w:rFonts w:ascii="Times New Roman" w:eastAsia="Times New Roman" w:hAnsi="Times New Roman" w:cs="Times New Roman"/>
          <w:bCs/>
          <w:sz w:val="24"/>
          <w:szCs w:val="24"/>
          <w:lang w:eastAsia="ar-SA"/>
        </w:rPr>
        <w:t xml:space="preserve">6290,59 </w:t>
      </w:r>
      <w:r w:rsidRPr="004422F0">
        <w:rPr>
          <w:rFonts w:ascii="Times New Roman" w:eastAsia="Times New Roman" w:hAnsi="Times New Roman" w:cs="Times New Roman"/>
          <w:bCs/>
          <w:sz w:val="24"/>
          <w:szCs w:val="24"/>
          <w:lang w:eastAsia="ar-SA"/>
        </w:rPr>
        <w:t>тыс</w:t>
      </w:r>
      <w:r>
        <w:rPr>
          <w:rFonts w:ascii="Times New Roman" w:eastAsia="Times New Roman" w:hAnsi="Times New Roman" w:cs="Times New Roman"/>
          <w:bCs/>
          <w:sz w:val="24"/>
          <w:szCs w:val="24"/>
          <w:lang w:eastAsia="ar-SA"/>
        </w:rPr>
        <w:t>.</w:t>
      </w:r>
      <w:r w:rsidRPr="004422F0">
        <w:rPr>
          <w:rFonts w:ascii="Times New Roman" w:eastAsia="Times New Roman" w:hAnsi="Times New Roman" w:cs="Times New Roman"/>
          <w:bCs/>
          <w:sz w:val="24"/>
          <w:szCs w:val="24"/>
          <w:lang w:eastAsia="ar-SA"/>
        </w:rPr>
        <w:t xml:space="preserve"> рублей, а именно:</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AB4847">
        <w:rPr>
          <w:rFonts w:ascii="Times New Roman" w:eastAsia="Times New Roman" w:hAnsi="Times New Roman" w:cs="Times New Roman"/>
          <w:bCs/>
          <w:sz w:val="24"/>
          <w:szCs w:val="24"/>
          <w:lang w:eastAsia="ar-SA"/>
        </w:rPr>
        <w:t>Капитального ремонта фасада здания Муниципального бюджетного учреждения дополнительного образования «Детская школа искусств г. Слюдянки», расположенного по адресу: Иркутская область, г. Слюдянка, ул.</w:t>
      </w:r>
      <w:r>
        <w:rPr>
          <w:rFonts w:ascii="Times New Roman" w:eastAsia="Times New Roman" w:hAnsi="Times New Roman" w:cs="Times New Roman"/>
          <w:bCs/>
          <w:sz w:val="24"/>
          <w:szCs w:val="24"/>
          <w:lang w:eastAsia="ar-SA"/>
        </w:rPr>
        <w:t xml:space="preserve"> Слюдянских Красногвардейцев,36.</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p>
    <w:p w:rsidR="004D2A4D" w:rsidRPr="000C7F7E" w:rsidRDefault="008F7D0C" w:rsidP="003904A1">
      <w:pPr>
        <w:shd w:val="clear" w:color="auto" w:fill="FFFFFF" w:themeFill="background1"/>
        <w:spacing w:after="0" w:line="240" w:lineRule="auto"/>
        <w:contextualSpacing/>
        <w:jc w:val="both"/>
        <w:rPr>
          <w:rFonts w:ascii="Times New Roman" w:eastAsia="Calibri" w:hAnsi="Times New Roman" w:cs="Times New Roman"/>
          <w:sz w:val="24"/>
          <w:szCs w:val="24"/>
        </w:rPr>
      </w:pPr>
      <w:r w:rsidRPr="004131DE">
        <w:rPr>
          <w:noProof/>
          <w:lang w:eastAsia="ru-RU"/>
        </w:rPr>
        <mc:AlternateContent>
          <mc:Choice Requires="wps">
            <w:drawing>
              <wp:anchor distT="0" distB="0" distL="114300" distR="114300" simplePos="0" relativeHeight="251755520" behindDoc="1" locked="0" layoutInCell="1" allowOverlap="1" wp14:anchorId="0DAAF8C5" wp14:editId="73166425">
                <wp:simplePos x="0" y="0"/>
                <wp:positionH relativeFrom="column">
                  <wp:posOffset>2082165</wp:posOffset>
                </wp:positionH>
                <wp:positionV relativeFrom="paragraph">
                  <wp:posOffset>476250</wp:posOffset>
                </wp:positionV>
                <wp:extent cx="2000250" cy="285750"/>
                <wp:effectExtent l="57150" t="57150" r="95250" b="114300"/>
                <wp:wrapTight wrapText="bothSides">
                  <wp:wrapPolygon edited="0">
                    <wp:start x="-206" y="-4320"/>
                    <wp:lineTo x="-617" y="-1440"/>
                    <wp:lineTo x="-411" y="28800"/>
                    <wp:lineTo x="22217" y="28800"/>
                    <wp:lineTo x="22423" y="21600"/>
                    <wp:lineTo x="22011" y="0"/>
                    <wp:lineTo x="22011" y="-4320"/>
                    <wp:lineTo x="-206" y="-4320"/>
                  </wp:wrapPolygon>
                </wp:wrapTight>
                <wp:docPr id="98" name="Прямоугольник 98"/>
                <wp:cNvGraphicFramePr/>
                <a:graphic xmlns:a="http://schemas.openxmlformats.org/drawingml/2006/main">
                  <a:graphicData uri="http://schemas.microsoft.com/office/word/2010/wordprocessingShape">
                    <wps:wsp>
                      <wps:cNvSpPr/>
                      <wps:spPr>
                        <a:xfrm>
                          <a:off x="0" y="0"/>
                          <a:ext cx="20002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АГРОШКОЛА</w:t>
                            </w:r>
                          </w:p>
                          <w:p w:rsidR="00920953" w:rsidRPr="009160DE" w:rsidRDefault="00920953" w:rsidP="004D2A4D">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71" style="position:absolute;left:0;text-align:left;margin-left:163.95pt;margin-top:37.5pt;width:157.5pt;height:2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025A2A" w:rsidRDefault="00BE3492"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АГРОШКОЛА</w:t>
                      </w:r>
                    </w:p>
                    <w:p w:rsidR="00BE3492" w:rsidRPr="009160DE" w:rsidRDefault="00BE3492" w:rsidP="004D2A4D">
                      <w:pPr>
                        <w:jc w:val="center"/>
                        <w:rPr>
                          <w:rFonts w:ascii="Times New Roman" w:hAnsi="Times New Roman" w:cs="Times New Roman"/>
                          <w:sz w:val="28"/>
                          <w:szCs w:val="24"/>
                        </w:rPr>
                      </w:pPr>
                    </w:p>
                  </w:txbxContent>
                </v:textbox>
                <w10:wrap type="tight"/>
              </v:rect>
            </w:pict>
          </mc:Fallback>
        </mc:AlternateContent>
      </w:r>
      <w:r w:rsidR="004D2A4D" w:rsidRPr="000C7F7E">
        <w:rPr>
          <w:rFonts w:ascii="Times New Roman" w:eastAsia="Times New Roman" w:hAnsi="Times New Roman" w:cs="Times New Roman"/>
          <w:noProof/>
          <w:sz w:val="24"/>
          <w:szCs w:val="24"/>
          <w:lang w:eastAsia="ru-RU"/>
        </w:rPr>
        <mc:AlternateContent>
          <mc:Choice Requires="wps">
            <w:drawing>
              <wp:inline distT="0" distB="0" distL="0" distR="0" wp14:anchorId="7DCB62EB" wp14:editId="7E9EC0A3">
                <wp:extent cx="5838825" cy="320675"/>
                <wp:effectExtent l="95250" t="38100" r="104775" b="117475"/>
                <wp:docPr id="105" name="Прямоугольник 105"/>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8F7D0C" w:rsidRDefault="00920953" w:rsidP="004D2A4D">
                            <w:pPr>
                              <w:jc w:val="center"/>
                              <w:rPr>
                                <w:rFonts w:cstheme="minorHAnsi"/>
                                <w:b/>
                                <w:sz w:val="24"/>
                                <w:szCs w:val="24"/>
                              </w:rPr>
                            </w:pPr>
                            <w:r w:rsidRPr="008F7D0C">
                              <w:rPr>
                                <w:rFonts w:ascii="Times New Roman" w:hAnsi="Times New Roman" w:cs="Times New Roman"/>
                                <w:b/>
                                <w:color w:val="FFFFFF" w:themeColor="background1"/>
                                <w:sz w:val="24"/>
                                <w:szCs w:val="24"/>
                              </w:rPr>
                              <w:t>ПРОЕКТЫ РАЗВИТИЯ В СОЦИАЛЬНОЙ СФЕРЕ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5" o:spid="_x0000_s1072"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920953" w:rsidRPr="008F7D0C" w:rsidRDefault="00920953" w:rsidP="004D2A4D">
                      <w:pPr>
                        <w:jc w:val="center"/>
                        <w:rPr>
                          <w:rFonts w:cstheme="minorHAnsi"/>
                          <w:b/>
                          <w:sz w:val="24"/>
                          <w:szCs w:val="24"/>
                        </w:rPr>
                      </w:pPr>
                      <w:r w:rsidRPr="008F7D0C">
                        <w:rPr>
                          <w:rFonts w:ascii="Times New Roman" w:hAnsi="Times New Roman" w:cs="Times New Roman"/>
                          <w:b/>
                          <w:color w:val="FFFFFF" w:themeColor="background1"/>
                          <w:sz w:val="24"/>
                          <w:szCs w:val="24"/>
                        </w:rPr>
                        <w:t>ПРОЕКТЫ РАЗВИТИЯ В СОЦИАЛЬНОЙ СФЕРЕ</w:t>
                      </w:r>
                    </w:p>
                  </w:txbxContent>
                </v:textbox>
                <w10:anchorlock/>
              </v:rect>
            </w:pict>
          </mc:Fallback>
        </mc:AlternateContent>
      </w:r>
    </w:p>
    <w:p w:rsidR="004D2A4D" w:rsidRPr="004C0BFB" w:rsidRDefault="004D2A4D" w:rsidP="003904A1">
      <w:pPr>
        <w:shd w:val="clear" w:color="auto" w:fill="FFFFFF" w:themeFill="background1"/>
        <w:contextualSpacing/>
        <w:jc w:val="center"/>
        <w:rPr>
          <w:rFonts w:ascii="Times New Roman" w:eastAsia="Times New Roman" w:hAnsi="Times New Roman" w:cs="Times New Roman"/>
          <w:bCs/>
          <w:color w:val="000000" w:themeColor="text1"/>
          <w:sz w:val="24"/>
          <w:szCs w:val="24"/>
          <w:lang w:eastAsia="ru-RU"/>
        </w:rPr>
      </w:pPr>
    </w:p>
    <w:p w:rsidR="00AF465E" w:rsidRDefault="00AF465E" w:rsidP="00975622">
      <w:pPr>
        <w:spacing w:after="0" w:line="240" w:lineRule="auto"/>
        <w:ind w:firstLine="709"/>
        <w:jc w:val="both"/>
        <w:rPr>
          <w:rFonts w:ascii="Times New Roman" w:eastAsia="Times New Roman" w:hAnsi="Times New Roman" w:cs="Times New Roman"/>
          <w:sz w:val="24"/>
          <w:szCs w:val="24"/>
          <w:lang w:eastAsia="ru-RU"/>
        </w:rPr>
      </w:pPr>
    </w:p>
    <w:p w:rsidR="00AF465E" w:rsidRDefault="00AF465E" w:rsidP="00975622">
      <w:pPr>
        <w:spacing w:after="0" w:line="240" w:lineRule="auto"/>
        <w:ind w:firstLine="709"/>
        <w:jc w:val="both"/>
        <w:rPr>
          <w:rFonts w:ascii="Times New Roman" w:eastAsia="Times New Roman" w:hAnsi="Times New Roman" w:cs="Times New Roman"/>
          <w:sz w:val="24"/>
          <w:szCs w:val="24"/>
          <w:lang w:eastAsia="ru-RU"/>
        </w:rPr>
      </w:pPr>
    </w:p>
    <w:p w:rsidR="00975622" w:rsidRPr="006C057B" w:rsidRDefault="00D63B4C" w:rsidP="0097562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975622" w:rsidRPr="006C057B">
        <w:rPr>
          <w:rFonts w:ascii="Times New Roman" w:hAnsi="Times New Roman" w:cs="Times New Roman"/>
          <w:sz w:val="24"/>
          <w:szCs w:val="24"/>
        </w:rPr>
        <w:t>С 2018 года администрация Слюдянского района реализует проект «Агрошкола», который обеспечивает учеников школ № 49,12,10 дополнительным агробизнес-образованием.</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 xml:space="preserve"> На базе школы № 49 создана пилотная площадка «Агрошкола» № 1. В данный проект входит два модуля «Аквапоника» и  «Рассадное отделение».  Модуль «Аквапоника» является инновационным в Иркутской области, служит для  вовлечения учащихся в научно-исследовательскую деятельность.   Модуль «Рассадное отделение» позволяет реализовать такие направления как выращивание  декоративных культур и  овощеводство.  Проектная мощность отделения до 8000 растений.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eastAsia="Times New Roman" w:hAnsi="Times New Roman" w:cs="Times New Roman"/>
          <w:sz w:val="24"/>
          <w:szCs w:val="24"/>
          <w:lang w:eastAsia="ru-RU"/>
        </w:rPr>
        <w:t>В 2021 году администрация Слюдянского муниципального  района продолжила реализовывать проект «Агрошкола» в школе № 49 г. Слюдянка.</w:t>
      </w:r>
    </w:p>
    <w:p w:rsidR="00975622" w:rsidRPr="006C057B" w:rsidRDefault="00975622" w:rsidP="0097562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C057B">
        <w:rPr>
          <w:rFonts w:ascii="Times New Roman" w:eastAsia="Times New Roman" w:hAnsi="Times New Roman" w:cs="Times New Roman"/>
          <w:sz w:val="24"/>
          <w:szCs w:val="24"/>
          <w:lang w:eastAsia="ru-RU"/>
        </w:rPr>
        <w:t xml:space="preserve">Ресурсное обеспечение мероприятий составило 214088 рублей. В целях увеличения площади рассадного отделения  произведен ремонт кровли здания и монтаж отопления. Для эффективного функционирования системы аквапоника приобретены дополнительно аквафильтры, помпы и губки для аквариумов, пополнена популяция рыб. Учащиеся школы собственными силами вырастили 2 тыс. штук рассады цветов для озеленения, </w:t>
      </w:r>
      <w:r w:rsidRPr="006C057B">
        <w:rPr>
          <w:rFonts w:ascii="Times New Roman" w:eastAsia="Times New Roman" w:hAnsi="Times New Roman" w:cs="Times New Roman"/>
          <w:sz w:val="24"/>
          <w:szCs w:val="24"/>
          <w:lang w:eastAsia="ru-RU"/>
        </w:rPr>
        <w:lastRenderedPageBreak/>
        <w:t xml:space="preserve">благоустройства территории г. Слюдянка и  собственных нужд;  на вырученные денежные средства в размере 20175 рублей приобрели шторы для 1 и 2 этажей. Школой предоставлена рассада цветов на благотворительной основе - церкви 50 шт., районной библиотеке - 100 шт.,   детскому саду №5 - 50 шт.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 xml:space="preserve">В рамках программы «Народные инициативы»  на базе  школы № 12 (г. Байкальск) реализован  модуль «Вертикальное растениеводство». Модуль включает такие объекты как: «Студия фитодизайна» и «Вертикальный клубничный модульный сад». Реализуемая модель «Студия фитодизайна» выполняется по технологии  «живая стена» или «фитостена». Модуль «Вертикальный клубничный сад» реализуется  путем создания рассадного отделения для выращивания рассады земляники.  Так же организована площадка на пришкольной территории для вертикальных клубничных садов.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eastAsia="Times New Roman" w:hAnsi="Times New Roman" w:cs="Times New Roman"/>
          <w:sz w:val="24"/>
          <w:szCs w:val="24"/>
          <w:lang w:eastAsia="ru-RU"/>
        </w:rPr>
        <w:t xml:space="preserve">В 2021 году к модулю «Вертикальное растениеводство»  </w:t>
      </w:r>
      <w:proofErr w:type="gramStart"/>
      <w:r w:rsidRPr="006C057B">
        <w:rPr>
          <w:rFonts w:ascii="Times New Roman" w:eastAsia="Times New Roman" w:hAnsi="Times New Roman" w:cs="Times New Roman"/>
          <w:sz w:val="24"/>
          <w:szCs w:val="24"/>
          <w:lang w:eastAsia="ru-RU"/>
        </w:rPr>
        <w:t>смонтирована</w:t>
      </w:r>
      <w:proofErr w:type="gramEnd"/>
      <w:r w:rsidRPr="006C057B">
        <w:rPr>
          <w:rFonts w:ascii="Times New Roman" w:eastAsia="Times New Roman" w:hAnsi="Times New Roman" w:cs="Times New Roman"/>
          <w:sz w:val="24"/>
          <w:szCs w:val="24"/>
          <w:lang w:eastAsia="ru-RU"/>
        </w:rPr>
        <w:t xml:space="preserve"> досветка для фитостены в кабинете биологии. Для озеленения пришкольной территории и в целях проектной деятельности приобретены: кашпо, рассадные горшки, семена цветов, грунт.    Финансирование мероприятия составило 20000 рублей.</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По инициативе администрации Слюдянского муниципального района в целях развития модели по направлению «Моделирование пищевых экопродуктов Южного Прибайкалья» школа № 10 г. Байкальск с 2020 года реализует программу  «Технологические кружки ИРНИТУ». В рамках соглашения с данной высшей школой  технологический кружок ИРНИТУ «Биоинженерный центр», наряду со своей прямой функцией обучения учащихся 10-11 классов является площадкой для проработки новых напитков и блюд для включения в организованное питание детей Слюдянского района в образовательных учреждениях с участием родительского актива.</w:t>
      </w:r>
    </w:p>
    <w:p w:rsidR="00975622" w:rsidRPr="006C057B" w:rsidRDefault="00975622" w:rsidP="00975622">
      <w:pPr>
        <w:spacing w:after="0" w:line="240" w:lineRule="auto"/>
        <w:ind w:firstLine="709"/>
        <w:jc w:val="both"/>
        <w:rPr>
          <w:rFonts w:ascii="Times New Roman" w:eastAsia="Times New Roman" w:hAnsi="Times New Roman" w:cs="Times New Roman"/>
          <w:sz w:val="24"/>
          <w:szCs w:val="24"/>
          <w:lang w:eastAsia="ru-RU"/>
        </w:rPr>
      </w:pPr>
      <w:r w:rsidRPr="006C057B">
        <w:rPr>
          <w:rFonts w:ascii="Times New Roman" w:hAnsi="Times New Roman" w:cs="Times New Roman"/>
          <w:sz w:val="24"/>
          <w:szCs w:val="24"/>
        </w:rPr>
        <w:t xml:space="preserve"> </w:t>
      </w:r>
      <w:r w:rsidRPr="006C057B">
        <w:rPr>
          <w:rFonts w:ascii="Times New Roman" w:eastAsia="Times New Roman" w:hAnsi="Times New Roman" w:cs="Times New Roman"/>
          <w:sz w:val="24"/>
          <w:szCs w:val="24"/>
          <w:lang w:eastAsia="ru-RU"/>
        </w:rPr>
        <w:t>В июне 2021 года на площадке Администрации Слюдянского муниципального района, учащиеся 10-11 классов  презентовали  промежуточные итоговые работы Технологического кружка ИРНИТУ по итогам 2020-2021  учебного года, в виде желированного десерта «Лира» и таежного фреша из черники. Представленные продукты получили высокую оценку экспертов. В декабре для создания материальной базы кружка из бюджета Слюдянского муниципального района было выделено 135912 рублей, на которые приобретено: ягодный пресс, электросушилка, соковыжималка, мороженица и кофемолка, дегустационные принадлежности (бокалы, кувшины), а так же телевизор для онлай</w:t>
      </w:r>
      <w:proofErr w:type="gramStart"/>
      <w:r w:rsidRPr="006C057B">
        <w:rPr>
          <w:rFonts w:ascii="Times New Roman" w:eastAsia="Times New Roman" w:hAnsi="Times New Roman" w:cs="Times New Roman"/>
          <w:sz w:val="24"/>
          <w:szCs w:val="24"/>
          <w:lang w:eastAsia="ru-RU"/>
        </w:rPr>
        <w:t>н-</w:t>
      </w:r>
      <w:proofErr w:type="gramEnd"/>
      <w:r w:rsidRPr="006C057B">
        <w:rPr>
          <w:rFonts w:ascii="Times New Roman" w:eastAsia="Times New Roman" w:hAnsi="Times New Roman" w:cs="Times New Roman"/>
          <w:sz w:val="24"/>
          <w:szCs w:val="24"/>
          <w:lang w:eastAsia="ru-RU"/>
        </w:rPr>
        <w:t xml:space="preserve"> занятий с Агротехникумом и ИрНИТУ.</w:t>
      </w:r>
    </w:p>
    <w:p w:rsidR="00975622" w:rsidRPr="006C057B" w:rsidRDefault="00975622" w:rsidP="00975622">
      <w:pPr>
        <w:spacing w:after="0" w:line="240" w:lineRule="auto"/>
        <w:ind w:firstLine="709"/>
        <w:jc w:val="both"/>
        <w:rPr>
          <w:rFonts w:ascii="Times New Roman" w:hAnsi="Times New Roman" w:cs="Times New Roman"/>
          <w:b/>
          <w:sz w:val="24"/>
          <w:szCs w:val="24"/>
        </w:rPr>
      </w:pPr>
      <w:r w:rsidRPr="006C057B">
        <w:rPr>
          <w:rFonts w:ascii="Times New Roman" w:hAnsi="Times New Roman" w:cs="Times New Roman"/>
          <w:sz w:val="24"/>
          <w:szCs w:val="24"/>
        </w:rPr>
        <w:t>Так же в рамках проекта «Агрошкола» на площадке школы № 10 будут в 2022 году реализованы компоненты инфраструктуры модели: аптечный сад, включающий в себя рассадное отделение для выращивания лекарственных и  специальных пищевых растений.</w:t>
      </w:r>
    </w:p>
    <w:p w:rsidR="00975622" w:rsidRPr="006C057B" w:rsidRDefault="00975622" w:rsidP="00975622">
      <w:pPr>
        <w:spacing w:after="0" w:line="240" w:lineRule="auto"/>
        <w:ind w:firstLine="709"/>
        <w:jc w:val="both"/>
        <w:rPr>
          <w:sz w:val="24"/>
          <w:szCs w:val="24"/>
        </w:rPr>
      </w:pPr>
      <w:r w:rsidRPr="006C057B">
        <w:rPr>
          <w:rFonts w:ascii="Times New Roman" w:eastAsia="Times New Roman" w:hAnsi="Times New Roman" w:cs="Times New Roman"/>
          <w:sz w:val="24"/>
          <w:szCs w:val="24"/>
          <w:lang w:eastAsia="ru-RU"/>
        </w:rPr>
        <w:t>В целях реализации проекта «Агрошкола» между администрацией и образовательными учреждениями, участвующим в реализации проекта «Агрошкола» в рамках основной и дополнительной общеобразовательной деятельности подписаны Соглашения о сотрудничестве, в целях координации действий по получению статуса региональной инновационной площадки и дальнейшего развития проектов «Агрошкол».</w:t>
      </w:r>
    </w:p>
    <w:p w:rsidR="002C7FB8" w:rsidRPr="002C7FB8" w:rsidRDefault="002C7FB8" w:rsidP="00975622">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p w:rsidR="004D2A4D" w:rsidRDefault="00AF465E" w:rsidP="003904A1">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4131DE">
        <w:rPr>
          <w:noProof/>
          <w:lang w:eastAsia="ru-RU"/>
        </w:rPr>
        <mc:AlternateContent>
          <mc:Choice Requires="wps">
            <w:drawing>
              <wp:anchor distT="0" distB="0" distL="114300" distR="114300" simplePos="0" relativeHeight="251757568" behindDoc="1" locked="0" layoutInCell="1" allowOverlap="1" wp14:anchorId="5322B555" wp14:editId="759359E3">
                <wp:simplePos x="0" y="0"/>
                <wp:positionH relativeFrom="column">
                  <wp:posOffset>2082165</wp:posOffset>
                </wp:positionH>
                <wp:positionV relativeFrom="paragraph">
                  <wp:posOffset>93980</wp:posOffset>
                </wp:positionV>
                <wp:extent cx="2000250" cy="285750"/>
                <wp:effectExtent l="57150" t="57150" r="95250" b="114300"/>
                <wp:wrapTight wrapText="bothSides">
                  <wp:wrapPolygon edited="0">
                    <wp:start x="-206" y="-4320"/>
                    <wp:lineTo x="-617" y="-1440"/>
                    <wp:lineTo x="-411" y="28800"/>
                    <wp:lineTo x="22217" y="28800"/>
                    <wp:lineTo x="22423" y="21600"/>
                    <wp:lineTo x="22011" y="0"/>
                    <wp:lineTo x="22011" y="-4320"/>
                    <wp:lineTo x="-206" y="-4320"/>
                  </wp:wrapPolygon>
                </wp:wrapTight>
                <wp:docPr id="106" name="Прямоугольник 106"/>
                <wp:cNvGraphicFramePr/>
                <a:graphic xmlns:a="http://schemas.openxmlformats.org/drawingml/2006/main">
                  <a:graphicData uri="http://schemas.microsoft.com/office/word/2010/wordprocessingShape">
                    <wps:wsp>
                      <wps:cNvSpPr/>
                      <wps:spPr>
                        <a:xfrm>
                          <a:off x="0" y="0"/>
                          <a:ext cx="20002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ТОЧКИ РОСТА</w:t>
                            </w:r>
                          </w:p>
                          <w:p w:rsidR="00920953" w:rsidRPr="009160DE" w:rsidRDefault="00920953" w:rsidP="004D2A4D">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73" style="position:absolute;left:0;text-align:left;margin-left:163.95pt;margin-top:7.4pt;width:157.5pt;height: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" fillcolor="#a3c4ff" strokecolor="#4a7ebb">
                <v:fill color2="#e5eeff" rotate="t" angle="180" colors="0 #a3c4ff;22938f #bfd5ff;1 #e5eeff" focus="100%" type="gradient"/>
                <v:shadow on="t" color="black" opacity="24903f" origin=",.5" offset="0,.55556mm"/>
                <v:textbo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ТОЧКИ РОСТА</w:t>
                      </w:r>
                    </w:p>
                    <w:p w:rsidR="00920953" w:rsidRPr="009160DE" w:rsidRDefault="00920953" w:rsidP="004D2A4D">
                      <w:pPr>
                        <w:jc w:val="center"/>
                        <w:rPr>
                          <w:rFonts w:ascii="Times New Roman" w:hAnsi="Times New Roman" w:cs="Times New Roman"/>
                          <w:sz w:val="28"/>
                          <w:szCs w:val="24"/>
                        </w:rPr>
                      </w:pPr>
                    </w:p>
                  </w:txbxContent>
                </v:textbox>
                <w10:wrap type="tight"/>
              </v:rect>
            </w:pict>
          </mc:Fallback>
        </mc:AlternateContent>
      </w:r>
    </w:p>
    <w:p w:rsidR="004D2A4D" w:rsidRDefault="004D2A4D" w:rsidP="003904A1">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AF465E" w:rsidRDefault="00AF465E"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roofErr w:type="gramStart"/>
      <w:r w:rsidRPr="00FC740C">
        <w:rPr>
          <w:rFonts w:ascii="Times New Roman" w:eastAsia="Times New Roman" w:hAnsi="Times New Roman" w:cs="Times New Roman"/>
          <w:color w:val="000000" w:themeColor="text1"/>
          <w:sz w:val="24"/>
          <w:szCs w:val="24"/>
          <w:lang w:eastAsia="ru-RU"/>
        </w:rPr>
        <w:t>В рамках федерального проекта «Современная школа» национального проекта «Образование» в 2020 – 2021 учебном году на базе МБОУ СОШ №2 г. Слюдянки, МБОУ СОШ №10 г. Байкальска и МБОУ СОШ №11 г. Байкальска были открыты Центры образования цифрового и гуманитарного профилей «Точка роста» (далее Центр образования «Точка роста»), как структурные подразделения образовательных организаций.</w:t>
      </w:r>
      <w:proofErr w:type="gramEnd"/>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sz w:val="24"/>
          <w:szCs w:val="24"/>
          <w:lang w:eastAsia="ru-RU"/>
        </w:rPr>
        <w:lastRenderedPageBreak/>
        <w:t>Всего на создание точек роста направлено 7 148 776,09 руб., из них из федерального бюджета – 3 290 106,09 руб., областного бюджета – 3 052 450,30 руб., местного бюджета – 806 219,70 руб.</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Центры обеспечены современным оборудованием для реализации основных и дополнительных общеобразовательных программ цифрового и гуманитарного профилей, созданы рабочие зоны по предметным областям «Технология», «Информатика», «ОБЖ», зоны для проектной деятельности.</w:t>
      </w:r>
    </w:p>
    <w:p w:rsidR="00FC740C" w:rsidRPr="00FC740C" w:rsidRDefault="00FC740C" w:rsidP="00FC740C">
      <w:pPr>
        <w:spacing w:after="0" w:line="240" w:lineRule="auto"/>
        <w:contextualSpacing/>
        <w:jc w:val="both"/>
        <w:rPr>
          <w:rFonts w:ascii="Times New Roman" w:eastAsia="Times New Roman" w:hAnsi="Times New Roman" w:cs="Times New Roman"/>
          <w:color w:val="000000" w:themeColor="text1"/>
          <w:sz w:val="24"/>
          <w:szCs w:val="24"/>
          <w:lang w:eastAsia="ru-RU"/>
        </w:rPr>
      </w:pPr>
    </w:p>
    <w:tbl>
      <w:tblPr>
        <w:tblStyle w:val="8"/>
        <w:tblW w:w="0" w:type="auto"/>
        <w:tblLayout w:type="fixed"/>
        <w:tblLook w:val="04A0" w:firstRow="1" w:lastRow="0" w:firstColumn="1" w:lastColumn="0" w:noHBand="0" w:noVBand="1"/>
      </w:tblPr>
      <w:tblGrid>
        <w:gridCol w:w="1914"/>
        <w:gridCol w:w="1914"/>
        <w:gridCol w:w="1914"/>
        <w:gridCol w:w="1914"/>
        <w:gridCol w:w="1241"/>
      </w:tblGrid>
      <w:tr w:rsidR="00FC740C" w:rsidRPr="00FC740C" w:rsidTr="00FC740C">
        <w:tc>
          <w:tcPr>
            <w:tcW w:w="1914" w:type="dxa"/>
          </w:tcPr>
          <w:p w:rsidR="00FC740C" w:rsidRPr="00FC740C" w:rsidRDefault="00FC740C" w:rsidP="00FC740C">
            <w:pPr>
              <w:contextualSpacing/>
              <w:jc w:val="center"/>
              <w:rPr>
                <w:color w:val="000000" w:themeColor="text1"/>
                <w:szCs w:val="24"/>
                <w:lang w:eastAsia="ru-RU"/>
              </w:rPr>
            </w:pPr>
            <w:r w:rsidRPr="00FC740C">
              <w:rPr>
                <w:rFonts w:eastAsia="Times New Roman"/>
                <w:color w:val="000000" w:themeColor="text1"/>
                <w:szCs w:val="24"/>
                <w:lang w:eastAsia="ru-RU"/>
              </w:rPr>
              <w:t>Наименование показателя</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№2</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№10</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№11</w:t>
            </w:r>
          </w:p>
        </w:tc>
        <w:tc>
          <w:tcPr>
            <w:tcW w:w="1241" w:type="dxa"/>
          </w:tcPr>
          <w:p w:rsidR="00FC740C" w:rsidRPr="00FC740C" w:rsidRDefault="00FC740C" w:rsidP="00FC740C">
            <w:pPr>
              <w:contextualSpacing/>
              <w:jc w:val="center"/>
              <w:rPr>
                <w:color w:val="000000" w:themeColor="text1"/>
                <w:szCs w:val="24"/>
                <w:lang w:eastAsia="ru-RU"/>
              </w:rPr>
            </w:pPr>
            <w:r w:rsidRPr="00FC740C">
              <w:rPr>
                <w:szCs w:val="24"/>
                <w:lang w:eastAsia="ru-RU"/>
              </w:rPr>
              <w:t>Итого</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Численность детей, обучающихся по предметной области «Технология» на обновлённой материально-технической базе Центра «Точка роста» (человек в год)</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(человек в год)</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95</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150</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81</w:t>
            </w:r>
          </w:p>
        </w:tc>
        <w:tc>
          <w:tcPr>
            <w:tcW w:w="1241" w:type="dxa"/>
          </w:tcPr>
          <w:p w:rsidR="00FC740C" w:rsidRPr="00FC740C" w:rsidRDefault="00FC740C" w:rsidP="00FC740C">
            <w:pPr>
              <w:contextualSpacing/>
              <w:jc w:val="both"/>
              <w:rPr>
                <w:color w:val="000000" w:themeColor="text1"/>
                <w:szCs w:val="24"/>
                <w:lang w:eastAsia="ru-RU"/>
              </w:rPr>
            </w:pPr>
            <w:r w:rsidRPr="00FC740C">
              <w:rPr>
                <w:szCs w:val="24"/>
                <w:lang w:eastAsia="ru-RU"/>
              </w:rPr>
              <w:t>326</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szCs w:val="24"/>
                <w:lang w:eastAsia="ru-RU"/>
              </w:rPr>
              <w:t xml:space="preserve">Численность детей, обучающихся по учебным предметам «Основы безопасности жизнедеятельности», «Информатики» на обновлённой материально-технической базе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325</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401</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532</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1258</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 xml:space="preserve">Численность детей, охваченных дополнительными общеразвивающими программами на обновлённой материально-технической базе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156</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263</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41</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460</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Численность детей, занимающихся по дополнительной общеобразовательной программе «Шахматы» на обновлённой материально-технической базе Центра «Точка роста» (человек в год)</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24</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15</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18</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57</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 xml:space="preserve">Количество, проведённых на площадке Центра «Точка роста» социокультурных мероприятий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(мероприятий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12</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98</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7</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117</w:t>
            </w:r>
          </w:p>
        </w:tc>
      </w:tr>
    </w:tbl>
    <w:p w:rsidR="00FC740C" w:rsidRDefault="00FC740C" w:rsidP="00FC740C">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 xml:space="preserve">В 2021-2022 учебном году были созданы Центры образования </w:t>
      </w:r>
      <w:proofErr w:type="gramStart"/>
      <w:r w:rsidRPr="00FC740C">
        <w:rPr>
          <w:rFonts w:ascii="Times New Roman" w:eastAsia="Times New Roman" w:hAnsi="Times New Roman" w:cs="Times New Roman"/>
          <w:color w:val="000000" w:themeColor="text1"/>
          <w:sz w:val="24"/>
          <w:szCs w:val="24"/>
          <w:lang w:eastAsia="ru-RU"/>
        </w:rPr>
        <w:t>естественно-научной</w:t>
      </w:r>
      <w:proofErr w:type="gramEnd"/>
      <w:r w:rsidRPr="00FC740C">
        <w:rPr>
          <w:rFonts w:ascii="Times New Roman" w:eastAsia="Times New Roman" w:hAnsi="Times New Roman" w:cs="Times New Roman"/>
          <w:color w:val="000000" w:themeColor="text1"/>
          <w:sz w:val="24"/>
          <w:szCs w:val="24"/>
          <w:lang w:eastAsia="ru-RU"/>
        </w:rPr>
        <w:t xml:space="preserve"> и технологической направленности "Точка роста" на базе МБОУ СОШ № 4 г. Слюдянка, МБОУ СОШ№12 г. Байкальска и МБОУ СОШ№49 г. Слюдянка в рамках федерального проекта "Современная школа", национального проекта "Образование". Он призван обеспечить повышение охвата </w:t>
      </w:r>
      <w:proofErr w:type="gramStart"/>
      <w:r w:rsidRPr="00FC740C">
        <w:rPr>
          <w:rFonts w:ascii="Times New Roman" w:eastAsia="Times New Roman" w:hAnsi="Times New Roman" w:cs="Times New Roman"/>
          <w:color w:val="000000" w:themeColor="text1"/>
          <w:sz w:val="24"/>
          <w:szCs w:val="24"/>
          <w:lang w:eastAsia="ru-RU"/>
        </w:rPr>
        <w:t>обучающихся</w:t>
      </w:r>
      <w:proofErr w:type="gramEnd"/>
      <w:r w:rsidRPr="00FC740C">
        <w:rPr>
          <w:rFonts w:ascii="Times New Roman" w:eastAsia="Times New Roman" w:hAnsi="Times New Roman" w:cs="Times New Roman"/>
          <w:color w:val="000000" w:themeColor="text1"/>
          <w:sz w:val="24"/>
          <w:szCs w:val="24"/>
          <w:lang w:eastAsia="ru-RU"/>
        </w:rPr>
        <w:t xml:space="preserve"> программами основного общего и дополнительного образования естественно-научной и технологической направленности с использованием современного оборудования.</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 xml:space="preserve">Центры «Точка роста» обеспечивают повышение охвата обучающихся общеобразовательных организаций, расположенных в сельской местности и малых городах, программами основного общего и дополнительного образования </w:t>
      </w:r>
      <w:proofErr w:type="gramStart"/>
      <w:r w:rsidRPr="00FC740C">
        <w:rPr>
          <w:rFonts w:ascii="Times New Roman" w:eastAsia="Times New Roman" w:hAnsi="Times New Roman" w:cs="Times New Roman"/>
          <w:color w:val="000000" w:themeColor="text1"/>
          <w:sz w:val="24"/>
          <w:szCs w:val="24"/>
          <w:lang w:eastAsia="ru-RU"/>
        </w:rPr>
        <w:t>естественно-научной</w:t>
      </w:r>
      <w:proofErr w:type="gramEnd"/>
      <w:r w:rsidRPr="00FC740C">
        <w:rPr>
          <w:rFonts w:ascii="Times New Roman" w:eastAsia="Times New Roman" w:hAnsi="Times New Roman" w:cs="Times New Roman"/>
          <w:color w:val="000000" w:themeColor="text1"/>
          <w:sz w:val="24"/>
          <w:szCs w:val="24"/>
          <w:lang w:eastAsia="ru-RU"/>
        </w:rPr>
        <w:t xml:space="preserve"> и технологической направленностей с использованием современного оборудования.</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
    <w:tbl>
      <w:tblPr>
        <w:tblStyle w:val="9"/>
        <w:tblW w:w="0" w:type="auto"/>
        <w:tblLayout w:type="fixed"/>
        <w:tblLook w:val="04A0" w:firstRow="1" w:lastRow="0" w:firstColumn="1" w:lastColumn="0" w:noHBand="0" w:noVBand="1"/>
      </w:tblPr>
      <w:tblGrid>
        <w:gridCol w:w="1914"/>
        <w:gridCol w:w="1914"/>
        <w:gridCol w:w="1914"/>
        <w:gridCol w:w="1914"/>
        <w:gridCol w:w="1241"/>
      </w:tblGrid>
      <w:tr w:rsidR="00FC740C" w:rsidRPr="00FC740C" w:rsidTr="00FC740C">
        <w:tc>
          <w:tcPr>
            <w:tcW w:w="1914" w:type="dxa"/>
          </w:tcPr>
          <w:p w:rsidR="00FC740C" w:rsidRPr="00FC740C" w:rsidRDefault="00FC740C" w:rsidP="00FC740C">
            <w:pPr>
              <w:contextualSpacing/>
              <w:jc w:val="center"/>
              <w:rPr>
                <w:color w:val="000000" w:themeColor="text1"/>
                <w:szCs w:val="24"/>
                <w:lang w:eastAsia="ru-RU"/>
              </w:rPr>
            </w:pPr>
            <w:r w:rsidRPr="00FC740C">
              <w:rPr>
                <w:rFonts w:eastAsia="Times New Roman"/>
                <w:color w:val="000000" w:themeColor="text1"/>
                <w:szCs w:val="24"/>
                <w:lang w:eastAsia="ru-RU"/>
              </w:rPr>
              <w:t>Наименование показателя</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№4</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№12</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№49</w:t>
            </w:r>
          </w:p>
        </w:tc>
        <w:tc>
          <w:tcPr>
            <w:tcW w:w="1241" w:type="dxa"/>
          </w:tcPr>
          <w:p w:rsidR="00FC740C" w:rsidRPr="00FC740C" w:rsidRDefault="00FC740C" w:rsidP="00FC740C">
            <w:pPr>
              <w:contextualSpacing/>
              <w:jc w:val="center"/>
              <w:rPr>
                <w:color w:val="000000" w:themeColor="text1"/>
                <w:szCs w:val="24"/>
                <w:lang w:eastAsia="ru-RU"/>
              </w:rPr>
            </w:pPr>
            <w:r w:rsidRPr="00FC740C">
              <w:rPr>
                <w:szCs w:val="24"/>
                <w:lang w:eastAsia="ru-RU"/>
              </w:rPr>
              <w:t>Итого</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общеинтеллектуальной направленности с использованием средств обучения и воспитания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lastRenderedPageBreak/>
              <w:t>(человек)</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335</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442</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91</w:t>
            </w:r>
          </w:p>
        </w:tc>
        <w:tc>
          <w:tcPr>
            <w:tcW w:w="1241"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868</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 xml:space="preserve">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(человек)</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49</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70</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15</w:t>
            </w:r>
          </w:p>
        </w:tc>
        <w:tc>
          <w:tcPr>
            <w:tcW w:w="1241" w:type="dxa"/>
          </w:tcPr>
          <w:p w:rsidR="00FC740C" w:rsidRPr="00FC740C" w:rsidRDefault="00FC740C" w:rsidP="00FC740C">
            <w:pPr>
              <w:contextualSpacing/>
              <w:jc w:val="both"/>
              <w:rPr>
                <w:color w:val="000000" w:themeColor="text1"/>
                <w:szCs w:val="24"/>
                <w:lang w:eastAsia="ru-RU"/>
              </w:rPr>
            </w:pPr>
            <w:r w:rsidRPr="00FC740C">
              <w:rPr>
                <w:szCs w:val="24"/>
                <w:lang w:eastAsia="ru-RU"/>
              </w:rPr>
              <w:t>134</w:t>
            </w:r>
          </w:p>
        </w:tc>
      </w:tr>
    </w:tbl>
    <w:p w:rsidR="00FC740C" w:rsidRDefault="00FC740C" w:rsidP="00FC740C">
      <w:pPr>
        <w:spacing w:after="0" w:line="259" w:lineRule="auto"/>
        <w:jc w:val="both"/>
        <w:rPr>
          <w:rFonts w:ascii="Times New Roman" w:eastAsia="Calibri" w:hAnsi="Times New Roman" w:cs="Times New Roman"/>
          <w:color w:val="000000" w:themeColor="text1"/>
          <w:sz w:val="24"/>
          <w:szCs w:val="24"/>
        </w:rPr>
      </w:pPr>
    </w:p>
    <w:p w:rsidR="00FC740C" w:rsidRPr="00FC740C" w:rsidRDefault="00FC740C" w:rsidP="00FC740C">
      <w:pPr>
        <w:spacing w:after="0" w:line="240" w:lineRule="auto"/>
        <w:ind w:firstLine="708"/>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Перспективы развития Центров «Точка роста» в Слюдянском муниципальном районе:</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расширять возможности для профориентационной работы Центров образования «Точка роста» через систему сетевого партнёрства;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продолжить работу с обучающимися, педагогами и родительской общественностью по социально значимым направлениям жизни гражданского общества;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укреплять партнёрские связи с организациями дополнительного образования и культуры Слюдянского муниципального района;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стимулировать стремление педагогов к повышению профессиональной компетентности и желание представлять профессиональные достижения педагогов Центра на педагогических площадках различного уровня.</w:t>
      </w:r>
    </w:p>
    <w:p w:rsidR="00205FA1" w:rsidRDefault="008F7D0C"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4131DE">
        <w:rPr>
          <w:noProof/>
          <w:lang w:eastAsia="ru-RU"/>
        </w:rPr>
        <mc:AlternateContent>
          <mc:Choice Requires="wps">
            <w:drawing>
              <wp:anchor distT="0" distB="0" distL="114300" distR="114300" simplePos="0" relativeHeight="251759616" behindDoc="1" locked="0" layoutInCell="1" allowOverlap="1" wp14:anchorId="496ED696" wp14:editId="3C2B24C4">
                <wp:simplePos x="0" y="0"/>
                <wp:positionH relativeFrom="column">
                  <wp:posOffset>414655</wp:posOffset>
                </wp:positionH>
                <wp:positionV relativeFrom="paragraph">
                  <wp:posOffset>136525</wp:posOffset>
                </wp:positionV>
                <wp:extent cx="5381625" cy="438150"/>
                <wp:effectExtent l="76200" t="38100" r="104775" b="114300"/>
                <wp:wrapTight wrapText="bothSides">
                  <wp:wrapPolygon edited="0">
                    <wp:start x="-153" y="-1878"/>
                    <wp:lineTo x="-306" y="15026"/>
                    <wp:lineTo x="-153" y="26296"/>
                    <wp:lineTo x="21868" y="26296"/>
                    <wp:lineTo x="21944" y="15965"/>
                    <wp:lineTo x="21944" y="15026"/>
                    <wp:lineTo x="21868" y="939"/>
                    <wp:lineTo x="21868" y="-1878"/>
                    <wp:lineTo x="-153" y="-1878"/>
                  </wp:wrapPolygon>
                </wp:wrapTight>
                <wp:docPr id="110" name="Прямоугольник 110"/>
                <wp:cNvGraphicFramePr/>
                <a:graphic xmlns:a="http://schemas.openxmlformats.org/drawingml/2006/main">
                  <a:graphicData uri="http://schemas.microsoft.com/office/word/2010/wordprocessingShape">
                    <wps:wsp>
                      <wps:cNvSpPr/>
                      <wps:spPr>
                        <a:xfrm>
                          <a:off x="0" y="0"/>
                          <a:ext cx="5381625"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160DE" w:rsidRDefault="00920953" w:rsidP="00E50507">
                            <w:pPr>
                              <w:spacing w:after="0" w:line="240" w:lineRule="auto"/>
                              <w:jc w:val="center"/>
                              <w:rPr>
                                <w:rFonts w:ascii="Times New Roman" w:hAnsi="Times New Roman" w:cs="Times New Roman"/>
                                <w:sz w:val="28"/>
                                <w:szCs w:val="24"/>
                              </w:rPr>
                            </w:pPr>
                            <w:r>
                              <w:rPr>
                                <w:rFonts w:ascii="Times New Roman" w:eastAsia="Times New Roman" w:hAnsi="Times New Roman" w:cs="Times New Roman"/>
                                <w:sz w:val="24"/>
                                <w:szCs w:val="24"/>
                                <w:lang w:eastAsia="ru-RU"/>
                              </w:rPr>
                              <w:t xml:space="preserve">МАУ </w:t>
                            </w:r>
                            <w:r w:rsidRPr="00E50507">
                              <w:rPr>
                                <w:rFonts w:ascii="Times New Roman" w:eastAsia="Times New Roman" w:hAnsi="Times New Roman" w:cs="Times New Roman"/>
                                <w:sz w:val="24"/>
                                <w:szCs w:val="24"/>
                                <w:lang w:eastAsia="ru-RU"/>
                              </w:rPr>
                              <w:t>«Центр специализированной пищевой продукции и сервиса Слюдянского муниципального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74" style="position:absolute;left:0;text-align:left;margin-left:32.65pt;margin-top:10.75pt;width:423.75pt;height:3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" fillcolor="#a3c4ff" strokecolor="#4a7ebb">
                <v:fill color2="#e5eeff" rotate="t" angle="180" colors="0 #a3c4ff;22938f #bfd5ff;1 #e5eeff" focus="100%" type="gradient"/>
                <v:shadow on="t" color="black" opacity="24903f" origin=",.5" offset="0,.55556mm"/>
                <v:textbox>
                  <w:txbxContent>
                    <w:p w:rsidR="00BE3492" w:rsidRPr="009160DE" w:rsidRDefault="00BE3492" w:rsidP="00E50507">
                      <w:pPr>
                        <w:spacing w:after="0" w:line="240" w:lineRule="auto"/>
                        <w:jc w:val="center"/>
                        <w:rPr>
                          <w:rFonts w:ascii="Times New Roman" w:hAnsi="Times New Roman" w:cs="Times New Roman"/>
                          <w:sz w:val="28"/>
                          <w:szCs w:val="24"/>
                        </w:rPr>
                      </w:pPr>
                      <w:r>
                        <w:rPr>
                          <w:rFonts w:ascii="Times New Roman" w:eastAsia="Times New Roman" w:hAnsi="Times New Roman" w:cs="Times New Roman"/>
                          <w:sz w:val="24"/>
                          <w:szCs w:val="24"/>
                          <w:lang w:eastAsia="ru-RU"/>
                        </w:rPr>
                        <w:t xml:space="preserve">МАУ </w:t>
                      </w:r>
                      <w:r w:rsidRPr="00E50507">
                        <w:rPr>
                          <w:rFonts w:ascii="Times New Roman" w:eastAsia="Times New Roman" w:hAnsi="Times New Roman" w:cs="Times New Roman"/>
                          <w:sz w:val="24"/>
                          <w:szCs w:val="24"/>
                          <w:lang w:eastAsia="ru-RU"/>
                        </w:rPr>
                        <w:t>«Центр специализированной пищевой продукции и сервиса Слюдянского муниципального района»</w:t>
                      </w:r>
                    </w:p>
                  </w:txbxContent>
                </v:textbox>
                <w10:wrap type="tight"/>
              </v:rect>
            </w:pict>
          </mc:Fallback>
        </mc:AlternateContent>
      </w:r>
      <w:r w:rsidR="00205FA1" w:rsidRPr="00205FA1">
        <w:rPr>
          <w:rFonts w:ascii="Times New Roman" w:eastAsia="Times New Roman" w:hAnsi="Times New Roman" w:cs="Times New Roman"/>
          <w:sz w:val="24"/>
          <w:szCs w:val="24"/>
          <w:lang w:eastAsia="ru-RU"/>
        </w:rPr>
        <w:t xml:space="preserve"> </w:t>
      </w: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С</w:t>
      </w:r>
      <w:r w:rsidRPr="004C5CCD">
        <w:rPr>
          <w:rFonts w:ascii="Times New Roman" w:eastAsia="Times New Roman" w:hAnsi="Times New Roman" w:cs="Times New Roman"/>
          <w:bCs/>
          <w:color w:val="000000" w:themeColor="text1"/>
          <w:sz w:val="24"/>
          <w:szCs w:val="24"/>
          <w:lang w:eastAsia="ru-RU"/>
        </w:rPr>
        <w:t>оздан</w:t>
      </w:r>
      <w:r>
        <w:rPr>
          <w:rFonts w:ascii="Times New Roman" w:eastAsia="Times New Roman" w:hAnsi="Times New Roman" w:cs="Times New Roman"/>
          <w:bCs/>
          <w:color w:val="000000" w:themeColor="text1"/>
          <w:sz w:val="24"/>
          <w:szCs w:val="24"/>
          <w:lang w:eastAsia="ru-RU"/>
        </w:rPr>
        <w:t>н</w:t>
      </w:r>
      <w:r w:rsidRPr="004C5CCD">
        <w:rPr>
          <w:rFonts w:ascii="Times New Roman" w:eastAsia="Times New Roman" w:hAnsi="Times New Roman" w:cs="Times New Roman"/>
          <w:bCs/>
          <w:color w:val="000000" w:themeColor="text1"/>
          <w:sz w:val="24"/>
          <w:szCs w:val="24"/>
          <w:lang w:eastAsia="ru-RU"/>
        </w:rPr>
        <w:t>о</w:t>
      </w:r>
      <w:r>
        <w:rPr>
          <w:rFonts w:ascii="Times New Roman" w:eastAsia="Times New Roman" w:hAnsi="Times New Roman" w:cs="Times New Roman"/>
          <w:bCs/>
          <w:color w:val="000000" w:themeColor="text1"/>
          <w:sz w:val="24"/>
          <w:szCs w:val="24"/>
          <w:lang w:eastAsia="ru-RU"/>
        </w:rPr>
        <w:t>е в 2019 году</w:t>
      </w:r>
      <w:r w:rsidRPr="004C5CCD">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м</w:t>
      </w:r>
      <w:r w:rsidRPr="004C5CCD">
        <w:rPr>
          <w:rFonts w:ascii="Times New Roman" w:eastAsia="Times New Roman" w:hAnsi="Times New Roman" w:cs="Times New Roman"/>
          <w:bCs/>
          <w:color w:val="000000" w:themeColor="text1"/>
          <w:sz w:val="24"/>
          <w:szCs w:val="24"/>
          <w:lang w:eastAsia="ru-RU"/>
        </w:rPr>
        <w:t xml:space="preserve">униципальное автономное учреждение «Центр специализированной пищевой продукции и сервиса </w:t>
      </w:r>
      <w:r>
        <w:rPr>
          <w:rFonts w:ascii="Times New Roman" w:eastAsia="Times New Roman" w:hAnsi="Times New Roman" w:cs="Times New Roman"/>
          <w:bCs/>
          <w:color w:val="000000" w:themeColor="text1"/>
          <w:sz w:val="24"/>
          <w:szCs w:val="24"/>
          <w:lang w:eastAsia="ru-RU"/>
        </w:rPr>
        <w:t xml:space="preserve">Слюдянского </w:t>
      </w:r>
      <w:r w:rsidRPr="004C5CCD">
        <w:rPr>
          <w:rFonts w:ascii="Times New Roman" w:eastAsia="Times New Roman" w:hAnsi="Times New Roman" w:cs="Times New Roman"/>
          <w:bCs/>
          <w:color w:val="000000" w:themeColor="text1"/>
          <w:sz w:val="24"/>
          <w:szCs w:val="24"/>
          <w:lang w:eastAsia="ru-RU"/>
        </w:rPr>
        <w:t>муниципального район</w:t>
      </w:r>
      <w:r>
        <w:rPr>
          <w:rFonts w:ascii="Times New Roman" w:eastAsia="Times New Roman" w:hAnsi="Times New Roman" w:cs="Times New Roman"/>
          <w:bCs/>
          <w:color w:val="000000" w:themeColor="text1"/>
          <w:sz w:val="24"/>
          <w:szCs w:val="24"/>
          <w:lang w:eastAsia="ru-RU"/>
        </w:rPr>
        <w:t>а</w:t>
      </w:r>
      <w:r w:rsidRPr="004C5CCD">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 xml:space="preserve"> продолжило активную работу и в 202</w:t>
      </w:r>
      <w:r w:rsidR="001C72C4">
        <w:rPr>
          <w:rFonts w:ascii="Times New Roman" w:eastAsia="Times New Roman" w:hAnsi="Times New Roman" w:cs="Times New Roman"/>
          <w:bCs/>
          <w:color w:val="000000" w:themeColor="text1"/>
          <w:sz w:val="24"/>
          <w:szCs w:val="24"/>
          <w:lang w:eastAsia="ru-RU"/>
        </w:rPr>
        <w:t>1</w:t>
      </w:r>
      <w:r>
        <w:rPr>
          <w:rFonts w:ascii="Times New Roman" w:eastAsia="Times New Roman" w:hAnsi="Times New Roman" w:cs="Times New Roman"/>
          <w:bCs/>
          <w:color w:val="000000" w:themeColor="text1"/>
          <w:sz w:val="24"/>
          <w:szCs w:val="24"/>
          <w:lang w:eastAsia="ru-RU"/>
        </w:rPr>
        <w:t xml:space="preserve"> году</w:t>
      </w:r>
      <w:r w:rsidRPr="004C5CCD">
        <w:rPr>
          <w:rFonts w:ascii="Times New Roman" w:eastAsia="Times New Roman" w:hAnsi="Times New Roman" w:cs="Times New Roman"/>
          <w:bCs/>
          <w:color w:val="000000" w:themeColor="text1"/>
          <w:sz w:val="24"/>
          <w:szCs w:val="24"/>
          <w:lang w:eastAsia="ru-RU"/>
        </w:rPr>
        <w:t>.</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Основн</w:t>
      </w:r>
      <w:r>
        <w:rPr>
          <w:rFonts w:ascii="Times New Roman" w:eastAsia="Times New Roman" w:hAnsi="Times New Roman" w:cs="Times New Roman"/>
          <w:bCs/>
          <w:color w:val="000000" w:themeColor="text1"/>
          <w:sz w:val="24"/>
          <w:szCs w:val="24"/>
          <w:lang w:eastAsia="ru-RU"/>
        </w:rPr>
        <w:t>ыми</w:t>
      </w:r>
      <w:r w:rsidRPr="004C5CCD">
        <w:rPr>
          <w:rFonts w:ascii="Times New Roman" w:eastAsia="Times New Roman" w:hAnsi="Times New Roman" w:cs="Times New Roman"/>
          <w:bCs/>
          <w:color w:val="000000" w:themeColor="text1"/>
          <w:sz w:val="24"/>
          <w:szCs w:val="24"/>
          <w:lang w:eastAsia="ru-RU"/>
        </w:rPr>
        <w:t xml:space="preserve"> вид</w:t>
      </w:r>
      <w:r>
        <w:rPr>
          <w:rFonts w:ascii="Times New Roman" w:eastAsia="Times New Roman" w:hAnsi="Times New Roman" w:cs="Times New Roman"/>
          <w:bCs/>
          <w:color w:val="000000" w:themeColor="text1"/>
          <w:sz w:val="24"/>
          <w:szCs w:val="24"/>
          <w:lang w:eastAsia="ru-RU"/>
        </w:rPr>
        <w:t>ами</w:t>
      </w:r>
      <w:r w:rsidRPr="004C5CCD">
        <w:rPr>
          <w:rFonts w:ascii="Times New Roman" w:eastAsia="Times New Roman" w:hAnsi="Times New Roman" w:cs="Times New Roman"/>
          <w:bCs/>
          <w:color w:val="000000" w:themeColor="text1"/>
          <w:sz w:val="24"/>
          <w:szCs w:val="24"/>
          <w:lang w:eastAsia="ru-RU"/>
        </w:rPr>
        <w:t xml:space="preserve"> деятельности</w:t>
      </w:r>
      <w:r>
        <w:rPr>
          <w:rFonts w:ascii="Times New Roman" w:eastAsia="Times New Roman" w:hAnsi="Times New Roman" w:cs="Times New Roman"/>
          <w:bCs/>
          <w:color w:val="000000" w:themeColor="text1"/>
          <w:sz w:val="24"/>
          <w:szCs w:val="24"/>
          <w:lang w:eastAsia="ru-RU"/>
        </w:rPr>
        <w:t xml:space="preserve"> организации являются</w:t>
      </w:r>
      <w:r w:rsidRPr="004C5CCD">
        <w:rPr>
          <w:rFonts w:ascii="Times New Roman" w:eastAsia="Times New Roman" w:hAnsi="Times New Roman" w:cs="Times New Roman"/>
          <w:bCs/>
          <w:color w:val="000000" w:themeColor="text1"/>
          <w:sz w:val="24"/>
          <w:szCs w:val="24"/>
          <w:lang w:eastAsia="ru-RU"/>
        </w:rPr>
        <w:t>:</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предоставление продуктов питания и напитков в муниципальные образовательные учреждения, включающее в себя организацию общественного питания и обслуживания, составление единого меню с контролем фактической стоимости дня питания, закуп, хранение, фасовку, комплектацию и доставку продуктов питания;</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 </w:t>
      </w:r>
      <w:r w:rsidR="001C72C4">
        <w:rPr>
          <w:rFonts w:ascii="Times New Roman" w:eastAsia="Times New Roman" w:hAnsi="Times New Roman" w:cs="Times New Roman"/>
          <w:bCs/>
          <w:color w:val="000000" w:themeColor="text1"/>
          <w:sz w:val="24"/>
          <w:szCs w:val="24"/>
          <w:lang w:eastAsia="ru-RU"/>
        </w:rPr>
        <w:t xml:space="preserve"> </w:t>
      </w:r>
      <w:r w:rsidRPr="004C5CCD">
        <w:rPr>
          <w:rFonts w:ascii="Times New Roman" w:eastAsia="Times New Roman" w:hAnsi="Times New Roman" w:cs="Times New Roman"/>
          <w:bCs/>
          <w:color w:val="000000" w:themeColor="text1"/>
          <w:sz w:val="24"/>
          <w:szCs w:val="24"/>
          <w:lang w:eastAsia="ru-RU"/>
        </w:rPr>
        <w:t>оптовая торговля молочными продуктами;</w:t>
      </w:r>
    </w:p>
    <w:p w:rsid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деятельность по производству строительных специализированных работ в муниципальных учреждениях, производство электромонтажных, санитарно – технических работ и др.</w:t>
      </w:r>
    </w:p>
    <w:p w:rsidR="00C02EAA" w:rsidRPr="00C02EAA" w:rsidRDefault="00C02EAA" w:rsidP="00C02EAA">
      <w:pPr>
        <w:spacing w:after="0" w:line="240" w:lineRule="auto"/>
        <w:ind w:firstLine="708"/>
        <w:jc w:val="both"/>
        <w:rPr>
          <w:rFonts w:ascii="Times New Roman" w:eastAsia="Times New Roman" w:hAnsi="Times New Roman" w:cs="Times New Roman"/>
          <w:sz w:val="24"/>
          <w:szCs w:val="24"/>
          <w:lang w:eastAsia="ru-RU"/>
        </w:rPr>
      </w:pPr>
      <w:r w:rsidRPr="00C02EAA">
        <w:rPr>
          <w:rFonts w:ascii="Times New Roman" w:eastAsia="Times New Roman" w:hAnsi="Times New Roman" w:cs="Times New Roman"/>
          <w:sz w:val="24"/>
          <w:szCs w:val="24"/>
          <w:lang w:eastAsia="ru-RU"/>
        </w:rPr>
        <w:t>С 2019 года МАУ «Центр специализированной пищевой продукции и сервиса» стала осуществлять доставку  натуральной готовой молочной продукции  (молоко пастеризованное)  по муниципальным образовательным учреждениям от Цеха переработки молока ИП</w:t>
      </w:r>
      <w:r>
        <w:rPr>
          <w:rFonts w:ascii="Times New Roman" w:eastAsia="Times New Roman" w:hAnsi="Times New Roman" w:cs="Times New Roman"/>
          <w:sz w:val="24"/>
          <w:szCs w:val="24"/>
          <w:lang w:eastAsia="ru-RU"/>
        </w:rPr>
        <w:t xml:space="preserve"> (КФХ)</w:t>
      </w:r>
      <w:r w:rsidRPr="00C02EAA">
        <w:rPr>
          <w:rFonts w:ascii="Times New Roman" w:eastAsia="Times New Roman" w:hAnsi="Times New Roman" w:cs="Times New Roman"/>
          <w:sz w:val="24"/>
          <w:szCs w:val="24"/>
          <w:lang w:eastAsia="ru-RU"/>
        </w:rPr>
        <w:t xml:space="preserve"> Балтадонис А.С.,  отслеживается качество продукции с сопровождением  документооборота и ветеринарных свидетельств, что улучшает качество питания детей экологическим чистым продуктом (молоко).</w:t>
      </w:r>
    </w:p>
    <w:p w:rsidR="0016468B" w:rsidRDefault="004C5CCD" w:rsidP="0016468B">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За период с </w:t>
      </w:r>
      <w:r w:rsidR="0016468B">
        <w:rPr>
          <w:rFonts w:ascii="Times New Roman" w:eastAsia="Times New Roman" w:hAnsi="Times New Roman" w:cs="Times New Roman"/>
          <w:bCs/>
          <w:color w:val="000000" w:themeColor="text1"/>
          <w:sz w:val="24"/>
          <w:szCs w:val="24"/>
          <w:lang w:eastAsia="ru-RU"/>
        </w:rPr>
        <w:t>2019 по 2021</w:t>
      </w:r>
      <w:r w:rsidRPr="004C5CCD">
        <w:rPr>
          <w:rFonts w:ascii="Times New Roman" w:eastAsia="Times New Roman" w:hAnsi="Times New Roman" w:cs="Times New Roman"/>
          <w:bCs/>
          <w:color w:val="000000" w:themeColor="text1"/>
          <w:sz w:val="24"/>
          <w:szCs w:val="24"/>
          <w:lang w:eastAsia="ru-RU"/>
        </w:rPr>
        <w:t xml:space="preserve"> год</w:t>
      </w:r>
      <w:r w:rsidR="0016468B">
        <w:rPr>
          <w:rFonts w:ascii="Times New Roman" w:eastAsia="Times New Roman" w:hAnsi="Times New Roman" w:cs="Times New Roman"/>
          <w:bCs/>
          <w:color w:val="000000" w:themeColor="text1"/>
          <w:sz w:val="24"/>
          <w:szCs w:val="24"/>
          <w:lang w:eastAsia="ru-RU"/>
        </w:rPr>
        <w:t xml:space="preserve">ы </w:t>
      </w:r>
      <w:r w:rsidRPr="004C5CCD">
        <w:rPr>
          <w:rFonts w:ascii="Times New Roman" w:eastAsia="Times New Roman" w:hAnsi="Times New Roman" w:cs="Times New Roman"/>
          <w:bCs/>
          <w:color w:val="000000" w:themeColor="text1"/>
          <w:sz w:val="24"/>
          <w:szCs w:val="24"/>
          <w:lang w:eastAsia="ru-RU"/>
        </w:rPr>
        <w:t xml:space="preserve">в муниципальные бюджетные общеобразовательные учреждения было поставлено </w:t>
      </w:r>
      <w:r w:rsidR="0016482A" w:rsidRPr="0016482A">
        <w:rPr>
          <w:rFonts w:ascii="Times New Roman" w:eastAsia="Times New Roman" w:hAnsi="Times New Roman" w:cs="Times New Roman"/>
          <w:bCs/>
          <w:color w:val="000000" w:themeColor="text1"/>
          <w:sz w:val="24"/>
          <w:szCs w:val="24"/>
          <w:lang w:eastAsia="ru-RU"/>
        </w:rPr>
        <w:t>186 160,8</w:t>
      </w:r>
      <w:r w:rsidRPr="0016482A">
        <w:rPr>
          <w:rFonts w:ascii="Times New Roman" w:eastAsia="Times New Roman" w:hAnsi="Times New Roman" w:cs="Times New Roman"/>
          <w:bCs/>
          <w:color w:val="000000" w:themeColor="text1"/>
          <w:sz w:val="24"/>
          <w:szCs w:val="24"/>
          <w:lang w:eastAsia="ru-RU"/>
        </w:rPr>
        <w:t xml:space="preserve"> литров молока от местного сельхозтоваропроизводителя на общую сумму </w:t>
      </w:r>
      <w:r w:rsidR="0016482A" w:rsidRPr="0016482A">
        <w:rPr>
          <w:rFonts w:ascii="Times New Roman" w:eastAsia="Times New Roman" w:hAnsi="Times New Roman" w:cs="Times New Roman"/>
          <w:bCs/>
          <w:color w:val="000000" w:themeColor="text1"/>
          <w:sz w:val="24"/>
          <w:szCs w:val="24"/>
          <w:lang w:eastAsia="ru-RU"/>
        </w:rPr>
        <w:t>10 433 425,09</w:t>
      </w:r>
      <w:r w:rsidRPr="0016482A">
        <w:rPr>
          <w:rFonts w:ascii="Times New Roman" w:eastAsia="Times New Roman" w:hAnsi="Times New Roman" w:cs="Times New Roman"/>
          <w:bCs/>
          <w:color w:val="000000" w:themeColor="text1"/>
          <w:sz w:val="24"/>
          <w:szCs w:val="24"/>
          <w:lang w:eastAsia="ru-RU"/>
        </w:rPr>
        <w:t xml:space="preserve"> рублей</w:t>
      </w:r>
      <w:r w:rsidR="0016482A" w:rsidRPr="0016482A">
        <w:rPr>
          <w:rFonts w:ascii="Times New Roman" w:eastAsia="Times New Roman" w:hAnsi="Times New Roman" w:cs="Times New Roman"/>
          <w:bCs/>
          <w:color w:val="000000" w:themeColor="text1"/>
          <w:sz w:val="24"/>
          <w:szCs w:val="24"/>
          <w:lang w:eastAsia="ru-RU"/>
        </w:rPr>
        <w:t>.</w:t>
      </w:r>
      <w:r w:rsidRPr="0016482A">
        <w:rPr>
          <w:rFonts w:ascii="Times New Roman" w:eastAsia="Times New Roman" w:hAnsi="Times New Roman" w:cs="Times New Roman"/>
          <w:bCs/>
          <w:color w:val="000000" w:themeColor="text1"/>
          <w:sz w:val="24"/>
          <w:szCs w:val="24"/>
          <w:lang w:eastAsia="ru-RU"/>
        </w:rPr>
        <w:t xml:space="preserve"> </w:t>
      </w:r>
    </w:p>
    <w:p w:rsidR="0016468B" w:rsidRPr="004C5CCD" w:rsidRDefault="0016468B"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tbl>
      <w:tblPr>
        <w:tblStyle w:val="a3"/>
        <w:tblW w:w="0" w:type="auto"/>
        <w:tblLook w:val="04A0" w:firstRow="1" w:lastRow="0" w:firstColumn="1" w:lastColumn="0" w:noHBand="0" w:noVBand="1"/>
      </w:tblPr>
      <w:tblGrid>
        <w:gridCol w:w="1191"/>
        <w:gridCol w:w="1031"/>
        <w:gridCol w:w="977"/>
        <w:gridCol w:w="1128"/>
        <w:gridCol w:w="870"/>
        <w:gridCol w:w="1766"/>
        <w:gridCol w:w="1132"/>
        <w:gridCol w:w="1476"/>
      </w:tblGrid>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200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2019</w:t>
            </w:r>
          </w:p>
        </w:tc>
        <w:tc>
          <w:tcPr>
            <w:tcW w:w="199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2020</w:t>
            </w:r>
          </w:p>
        </w:tc>
        <w:tc>
          <w:tcPr>
            <w:tcW w:w="289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2021</w:t>
            </w:r>
          </w:p>
        </w:tc>
        <w:tc>
          <w:tcPr>
            <w:tcW w:w="1476" w:type="dxa"/>
            <w:vMerge w:val="restart"/>
          </w:tcPr>
          <w:p w:rsid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Всего</w:t>
            </w:r>
          </w:p>
          <w:p w:rsidR="00E556CC" w:rsidRPr="006B2DAD" w:rsidRDefault="00E556CC" w:rsidP="00771257">
            <w:pPr>
              <w:contextualSpacing/>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(руб./ литров)</w:t>
            </w:r>
          </w:p>
        </w:tc>
      </w:tr>
      <w:tr w:rsidR="006B2DAD" w:rsidTr="00E556CC">
        <w:tc>
          <w:tcPr>
            <w:tcW w:w="119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031"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977"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128"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870"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766"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1132"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476" w:type="dxa"/>
            <w:vMerge/>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«Кружка молока»</w:t>
            </w:r>
          </w:p>
        </w:tc>
        <w:tc>
          <w:tcPr>
            <w:tcW w:w="103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p>
        </w:tc>
        <w:tc>
          <w:tcPr>
            <w:tcW w:w="977"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p>
        </w:tc>
        <w:tc>
          <w:tcPr>
            <w:tcW w:w="1128"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35 955,8</w:t>
            </w:r>
          </w:p>
        </w:tc>
        <w:tc>
          <w:tcPr>
            <w:tcW w:w="870"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54,86</w:t>
            </w:r>
          </w:p>
        </w:tc>
        <w:tc>
          <w:tcPr>
            <w:tcW w:w="1766"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Январь: 4658,6</w:t>
            </w:r>
          </w:p>
        </w:tc>
        <w:tc>
          <w:tcPr>
            <w:tcW w:w="1132"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54,86</w:t>
            </w:r>
          </w:p>
        </w:tc>
        <w:tc>
          <w:tcPr>
            <w:tcW w:w="1476" w:type="dxa"/>
            <w:vMerge w:val="restart"/>
          </w:tcPr>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6B2DAD">
              <w:rPr>
                <w:rFonts w:ascii="Times New Roman" w:eastAsia="Times New Roman" w:hAnsi="Times New Roman" w:cs="Times New Roman"/>
                <w:bCs/>
                <w:color w:val="000000" w:themeColor="text1"/>
                <w:sz w:val="24"/>
                <w:szCs w:val="24"/>
                <w:lang w:eastAsia="ru-RU"/>
              </w:rPr>
              <w:t>5117719,89</w:t>
            </w:r>
            <w:r w:rsidR="00E556CC">
              <w:rPr>
                <w:rFonts w:ascii="Times New Roman" w:eastAsia="Times New Roman" w:hAnsi="Times New Roman" w:cs="Times New Roman"/>
                <w:bCs/>
                <w:color w:val="000000" w:themeColor="text1"/>
                <w:sz w:val="24"/>
                <w:szCs w:val="24"/>
                <w:lang w:eastAsia="ru-RU"/>
              </w:rPr>
              <w:t>/</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lastRenderedPageBreak/>
              <w:t>91 587,6</w:t>
            </w: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 xml:space="preserve">Февраль - ноябрь: </w:t>
            </w:r>
            <w:r w:rsidRPr="006B2DAD">
              <w:rPr>
                <w:rFonts w:ascii="Times New Roman" w:hAnsi="Times New Roman" w:cs="Times New Roman"/>
                <w:sz w:val="24"/>
                <w:szCs w:val="24"/>
              </w:rPr>
              <w:lastRenderedPageBreak/>
              <w:t>44698,2</w:t>
            </w:r>
          </w:p>
        </w:tc>
        <w:tc>
          <w:tcPr>
            <w:tcW w:w="1132"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lastRenderedPageBreak/>
              <w:t>56,86</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6B2DAD" w:rsidRDefault="006B2DAD" w:rsidP="006B2DAD">
            <w:pPr>
              <w:spacing w:before="240"/>
              <w:rPr>
                <w:rFonts w:ascii="Times New Roman" w:eastAsia="Times New Roman" w:hAnsi="Times New Roman" w:cs="Times New Roman"/>
                <w:color w:val="000000"/>
                <w:sz w:val="24"/>
                <w:szCs w:val="24"/>
                <w:lang w:eastAsia="ru-RU"/>
              </w:rPr>
            </w:pPr>
            <w:r w:rsidRPr="006B2DAD">
              <w:rPr>
                <w:rFonts w:ascii="Times New Roman" w:eastAsia="Times New Roman" w:hAnsi="Times New Roman" w:cs="Times New Roman"/>
                <w:color w:val="000000"/>
                <w:sz w:val="24"/>
                <w:szCs w:val="24"/>
                <w:lang w:eastAsia="ru-RU"/>
              </w:rPr>
              <w:t>Декабрь: 6275</w:t>
            </w:r>
          </w:p>
        </w:tc>
        <w:tc>
          <w:tcPr>
            <w:tcW w:w="1132" w:type="dxa"/>
          </w:tcPr>
          <w:p w:rsidR="006B2DAD" w:rsidRPr="006B2DAD" w:rsidRDefault="006B2DAD" w:rsidP="006B2DAD">
            <w:pPr>
              <w:spacing w:before="240"/>
              <w:jc w:val="center"/>
              <w:rPr>
                <w:rFonts w:ascii="Times New Roman" w:eastAsia="Times New Roman" w:hAnsi="Times New Roman" w:cs="Times New Roman"/>
                <w:color w:val="000000"/>
                <w:sz w:val="24"/>
                <w:szCs w:val="24"/>
                <w:lang w:eastAsia="ru-RU"/>
              </w:rPr>
            </w:pPr>
            <w:r w:rsidRPr="006B2DAD">
              <w:rPr>
                <w:rFonts w:ascii="Times New Roman" w:eastAsia="Times New Roman" w:hAnsi="Times New Roman" w:cs="Times New Roman"/>
                <w:color w:val="000000"/>
                <w:sz w:val="24"/>
                <w:szCs w:val="24"/>
                <w:lang w:eastAsia="ru-RU"/>
              </w:rPr>
              <w:t>55,47</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Поставка в школы</w:t>
            </w:r>
          </w:p>
        </w:tc>
        <w:tc>
          <w:tcPr>
            <w:tcW w:w="103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16 340</w:t>
            </w:r>
          </w:p>
        </w:tc>
        <w:tc>
          <w:tcPr>
            <w:tcW w:w="977"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128"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47 733,2</w:t>
            </w:r>
          </w:p>
        </w:tc>
        <w:tc>
          <w:tcPr>
            <w:tcW w:w="870"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766"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Январь: 3500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476" w:type="dxa"/>
            <w:vMerge w:val="restart"/>
          </w:tcPr>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6B2DAD">
              <w:rPr>
                <w:rFonts w:ascii="Times New Roman" w:eastAsia="Times New Roman" w:hAnsi="Times New Roman" w:cs="Times New Roman"/>
                <w:bCs/>
                <w:color w:val="000000" w:themeColor="text1"/>
                <w:sz w:val="24"/>
                <w:szCs w:val="24"/>
                <w:lang w:eastAsia="ru-RU"/>
              </w:rPr>
              <w:t>5315705,2</w:t>
            </w:r>
            <w:r w:rsidR="00E556CC">
              <w:rPr>
                <w:rFonts w:ascii="Times New Roman" w:eastAsia="Times New Roman" w:hAnsi="Times New Roman" w:cs="Times New Roman"/>
                <w:bCs/>
                <w:color w:val="000000" w:themeColor="text1"/>
                <w:sz w:val="24"/>
                <w:szCs w:val="24"/>
                <w:lang w:eastAsia="ru-RU"/>
              </w:rPr>
              <w:t xml:space="preserve"> /</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94 573,2</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Февраль - ноябрь: 24400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56,86</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Декабрь: 2600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55,47</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E556CC" w:rsidTr="00654C4A">
        <w:trPr>
          <w:trHeight w:val="1311"/>
        </w:trPr>
        <w:tc>
          <w:tcPr>
            <w:tcW w:w="1191" w:type="dxa"/>
          </w:tcPr>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 xml:space="preserve">Итого: </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proofErr w:type="gramStart"/>
            <w:r>
              <w:rPr>
                <w:rFonts w:ascii="Times New Roman" w:eastAsia="Times New Roman" w:hAnsi="Times New Roman" w:cs="Times New Roman"/>
                <w:b/>
                <w:bCs/>
                <w:color w:val="000000" w:themeColor="text1"/>
                <w:sz w:val="24"/>
                <w:szCs w:val="24"/>
                <w:lang w:eastAsia="ru-RU"/>
              </w:rPr>
              <w:t>(</w:t>
            </w:r>
            <w:r w:rsidRPr="006B2DAD">
              <w:rPr>
                <w:rFonts w:ascii="Times New Roman" w:eastAsia="Times New Roman" w:hAnsi="Times New Roman" w:cs="Times New Roman"/>
                <w:b/>
                <w:bCs/>
                <w:color w:val="000000" w:themeColor="text1"/>
                <w:sz w:val="24"/>
                <w:szCs w:val="24"/>
                <w:lang w:eastAsia="ru-RU"/>
              </w:rPr>
              <w:t>Руб.</w:t>
            </w:r>
            <w:r>
              <w:rPr>
                <w:rFonts w:ascii="Times New Roman" w:eastAsia="Times New Roman" w:hAnsi="Times New Roman" w:cs="Times New Roman"/>
                <w:b/>
                <w:bCs/>
                <w:color w:val="000000" w:themeColor="text1"/>
                <w:sz w:val="24"/>
                <w:szCs w:val="24"/>
                <w:lang w:eastAsia="ru-RU"/>
              </w:rPr>
              <w:t xml:space="preserve"> /</w:t>
            </w:r>
            <w:proofErr w:type="gramEnd"/>
          </w:p>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proofErr w:type="gramStart"/>
            <w:r w:rsidRPr="006B2DAD">
              <w:rPr>
                <w:rFonts w:ascii="Times New Roman" w:eastAsia="Times New Roman" w:hAnsi="Times New Roman" w:cs="Times New Roman"/>
                <w:b/>
                <w:bCs/>
                <w:color w:val="000000" w:themeColor="text1"/>
                <w:sz w:val="24"/>
                <w:szCs w:val="24"/>
                <w:lang w:eastAsia="ru-RU"/>
              </w:rPr>
              <w:t>Литров</w:t>
            </w:r>
            <w:r>
              <w:rPr>
                <w:rFonts w:ascii="Times New Roman" w:eastAsia="Times New Roman" w:hAnsi="Times New Roman" w:cs="Times New Roman"/>
                <w:b/>
                <w:bCs/>
                <w:color w:val="000000" w:themeColor="text1"/>
                <w:sz w:val="24"/>
                <w:szCs w:val="24"/>
                <w:lang w:eastAsia="ru-RU"/>
              </w:rPr>
              <w:t>)</w:t>
            </w:r>
            <w:r w:rsidRPr="006B2DAD">
              <w:rPr>
                <w:rFonts w:ascii="Times New Roman" w:eastAsia="Times New Roman" w:hAnsi="Times New Roman" w:cs="Times New Roman"/>
                <w:b/>
                <w:bCs/>
                <w:color w:val="000000" w:themeColor="text1"/>
                <w:sz w:val="24"/>
                <w:szCs w:val="24"/>
                <w:lang w:eastAsia="ru-RU"/>
              </w:rPr>
              <w:t xml:space="preserve"> </w:t>
            </w:r>
            <w:proofErr w:type="gramEnd"/>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tc>
        <w:tc>
          <w:tcPr>
            <w:tcW w:w="200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915 040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16 340</w:t>
            </w:r>
          </w:p>
        </w:tc>
        <w:tc>
          <w:tcPr>
            <w:tcW w:w="199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645</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594,39</w:t>
            </w:r>
            <w:r>
              <w:rPr>
                <w:rFonts w:ascii="Times New Roman" w:eastAsia="Times New Roman" w:hAnsi="Times New Roman" w:cs="Times New Roman"/>
                <w:color w:val="000000"/>
                <w:sz w:val="24"/>
                <w:szCs w:val="24"/>
                <w:lang w:eastAsia="ru-RU"/>
              </w:rPr>
              <w:t xml:space="preserve">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sz w:val="24"/>
                <w:szCs w:val="24"/>
                <w:lang w:eastAsia="ru-RU"/>
              </w:rPr>
              <w:t>83 689</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tc>
        <w:tc>
          <w:tcPr>
            <w:tcW w:w="289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872</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790,7</w:t>
            </w:r>
            <w:r>
              <w:rPr>
                <w:rFonts w:ascii="Times New Roman" w:eastAsia="Times New Roman" w:hAnsi="Times New Roman" w:cs="Times New Roman"/>
                <w:color w:val="000000"/>
                <w:sz w:val="24"/>
                <w:szCs w:val="24"/>
                <w:lang w:eastAsia="ru-RU"/>
              </w:rPr>
              <w:t xml:space="preserve">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sz w:val="24"/>
                <w:szCs w:val="24"/>
                <w:lang w:eastAsia="ru-RU"/>
              </w:rPr>
              <w:t>86 131,8</w:t>
            </w:r>
          </w:p>
        </w:tc>
        <w:tc>
          <w:tcPr>
            <w:tcW w:w="1476" w:type="dxa"/>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10433425,09 / 186 160,8</w:t>
            </w:r>
          </w:p>
        </w:tc>
      </w:tr>
    </w:tbl>
    <w:p w:rsidR="004C5CCD" w:rsidRDefault="004C5CCD"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DB2514" w:rsidRDefault="00DB2514" w:rsidP="00DB2514">
      <w:pPr>
        <w:spacing w:after="0" w:line="240" w:lineRule="auto"/>
        <w:ind w:firstLine="709"/>
        <w:rPr>
          <w:rFonts w:ascii="Times New Roman" w:hAnsi="Times New Roman" w:cs="Times New Roman"/>
          <w:sz w:val="24"/>
          <w:szCs w:val="24"/>
        </w:rPr>
      </w:pPr>
      <w:r w:rsidRPr="00DB2514">
        <w:rPr>
          <w:rFonts w:ascii="Times New Roman" w:hAnsi="Times New Roman" w:cs="Times New Roman"/>
          <w:sz w:val="24"/>
          <w:szCs w:val="24"/>
        </w:rPr>
        <w:t xml:space="preserve">Кроме доставки в муниципальные образовательные  учреждения молоко реализуется в </w:t>
      </w:r>
      <w:r>
        <w:rPr>
          <w:rFonts w:ascii="Times New Roman" w:hAnsi="Times New Roman" w:cs="Times New Roman"/>
          <w:sz w:val="24"/>
          <w:szCs w:val="24"/>
        </w:rPr>
        <w:t>А</w:t>
      </w:r>
      <w:r w:rsidRPr="00DB2514">
        <w:rPr>
          <w:rFonts w:ascii="Times New Roman" w:hAnsi="Times New Roman" w:cs="Times New Roman"/>
          <w:sz w:val="24"/>
          <w:szCs w:val="24"/>
        </w:rPr>
        <w:t>О «Ангарскцемент».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17"/>
        <w:gridCol w:w="1701"/>
        <w:gridCol w:w="1270"/>
        <w:gridCol w:w="1853"/>
      </w:tblGrid>
      <w:tr w:rsidR="00DB2514" w:rsidRPr="00DB2514" w:rsidTr="00DB2514">
        <w:trPr>
          <w:trHeight w:val="580"/>
          <w:jc w:val="center"/>
        </w:trPr>
        <w:tc>
          <w:tcPr>
            <w:tcW w:w="4117"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2020 год</w:t>
            </w:r>
          </w:p>
        </w:tc>
        <w:tc>
          <w:tcPr>
            <w:tcW w:w="1701"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Объем, литр</w:t>
            </w:r>
          </w:p>
        </w:tc>
        <w:tc>
          <w:tcPr>
            <w:tcW w:w="1270"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Цена, руб.</w:t>
            </w:r>
          </w:p>
        </w:tc>
        <w:tc>
          <w:tcPr>
            <w:tcW w:w="1853"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Сумма, руб.</w:t>
            </w:r>
          </w:p>
        </w:tc>
      </w:tr>
      <w:tr w:rsidR="00DB2514" w:rsidRPr="00DB2514" w:rsidTr="00654C4A">
        <w:trPr>
          <w:trHeight w:val="349"/>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Закуп у ИП</w:t>
            </w:r>
            <w:r>
              <w:rPr>
                <w:rFonts w:ascii="Times New Roman" w:hAnsi="Times New Roman" w:cs="Times New Roman"/>
                <w:color w:val="000000" w:themeColor="text1"/>
                <w:sz w:val="24"/>
                <w:szCs w:val="24"/>
              </w:rPr>
              <w:t xml:space="preserve"> (КФХ)</w:t>
            </w:r>
            <w:r w:rsidRPr="00DB2514">
              <w:rPr>
                <w:rFonts w:ascii="Times New Roman" w:hAnsi="Times New Roman" w:cs="Times New Roman"/>
                <w:color w:val="000000" w:themeColor="text1"/>
                <w:sz w:val="24"/>
                <w:szCs w:val="24"/>
              </w:rPr>
              <w:t xml:space="preserve"> Балтадонис А.С.</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56</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311 920,00</w:t>
            </w:r>
          </w:p>
        </w:tc>
      </w:tr>
      <w:tr w:rsidR="00DB2514" w:rsidRPr="00DB2514" w:rsidTr="00654C4A">
        <w:trPr>
          <w:trHeight w:val="399"/>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Продажа ОА Ангарскцемент</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74</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412 180,00</w:t>
            </w:r>
          </w:p>
        </w:tc>
      </w:tr>
      <w:tr w:rsidR="00DB2514" w:rsidRPr="00DB2514" w:rsidTr="00654C4A">
        <w:trPr>
          <w:trHeight w:val="152"/>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DB2514">
              <w:rPr>
                <w:rFonts w:ascii="Times New Roman" w:hAnsi="Times New Roman" w:cs="Times New Roman"/>
                <w:color w:val="000000" w:themeColor="text1"/>
                <w:sz w:val="24"/>
                <w:szCs w:val="24"/>
              </w:rPr>
              <w:t xml:space="preserve">оход </w:t>
            </w:r>
            <w:r>
              <w:rPr>
                <w:rFonts w:ascii="Times New Roman" w:hAnsi="Times New Roman" w:cs="Times New Roman"/>
                <w:color w:val="000000" w:themeColor="text1"/>
                <w:sz w:val="24"/>
                <w:szCs w:val="24"/>
              </w:rPr>
              <w:t>МАУ</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18</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100 260,00</w:t>
            </w:r>
          </w:p>
        </w:tc>
      </w:tr>
      <w:tr w:rsidR="00DB2514" w:rsidRPr="00DB2514" w:rsidTr="00DB2514">
        <w:trPr>
          <w:trHeight w:val="285"/>
          <w:jc w:val="center"/>
        </w:trPr>
        <w:tc>
          <w:tcPr>
            <w:tcW w:w="4117"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2021 год</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r>
      <w:tr w:rsidR="00DB2514" w:rsidRPr="00DB2514" w:rsidTr="00DB2514">
        <w:trPr>
          <w:trHeight w:val="570"/>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Закуп</w:t>
            </w:r>
            <w:r w:rsidRPr="00DB2514">
              <w:rPr>
                <w:rFonts w:ascii="Times New Roman" w:hAnsi="Times New Roman" w:cs="Times New Roman"/>
                <w:color w:val="000000" w:themeColor="text1"/>
                <w:sz w:val="24"/>
                <w:szCs w:val="24"/>
              </w:rPr>
              <w:t xml:space="preserve"> у ИП</w:t>
            </w:r>
            <w:r>
              <w:rPr>
                <w:rFonts w:ascii="Times New Roman" w:hAnsi="Times New Roman" w:cs="Times New Roman"/>
                <w:color w:val="000000" w:themeColor="text1"/>
                <w:sz w:val="24"/>
                <w:szCs w:val="24"/>
              </w:rPr>
              <w:t xml:space="preserve"> (КФХ) </w:t>
            </w:r>
            <w:r w:rsidRPr="00DB2514">
              <w:rPr>
                <w:rFonts w:ascii="Times New Roman" w:hAnsi="Times New Roman" w:cs="Times New Roman"/>
                <w:color w:val="000000" w:themeColor="text1"/>
                <w:sz w:val="24"/>
                <w:szCs w:val="24"/>
              </w:rPr>
              <w:t xml:space="preserve"> Балтадонис А.С. </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56,75</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112 705,50</w:t>
            </w:r>
          </w:p>
        </w:tc>
      </w:tr>
      <w:tr w:rsidR="00DB2514" w:rsidRPr="00DB2514" w:rsidTr="00DB2514">
        <w:trPr>
          <w:trHeight w:val="767"/>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Продажа АО Ангарскцемент</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74</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146 964,00</w:t>
            </w:r>
          </w:p>
        </w:tc>
      </w:tr>
      <w:tr w:rsidR="00DB2514" w:rsidRPr="00DB2514" w:rsidTr="00DB2514">
        <w:trPr>
          <w:trHeight w:val="285"/>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Доход МАУ</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17,25</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34 258,50</w:t>
            </w:r>
          </w:p>
        </w:tc>
      </w:tr>
    </w:tbl>
    <w:p w:rsidR="00771257" w:rsidRDefault="00771257"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E22BBB" w:rsidRDefault="00975622"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Pr>
          <w:rFonts w:ascii="Times New Roman" w:hAnsi="Times New Roman" w:cs="Times New Roman"/>
          <w:color w:val="000000"/>
          <w:sz w:val="24"/>
          <w:szCs w:val="24"/>
        </w:rPr>
        <w:t>Динамика</w:t>
      </w:r>
      <w:r w:rsidR="00DB2514" w:rsidRPr="00E22BBB">
        <w:rPr>
          <w:rFonts w:ascii="Times New Roman" w:hAnsi="Times New Roman" w:cs="Times New Roman"/>
          <w:color w:val="000000"/>
          <w:sz w:val="24"/>
          <w:szCs w:val="24"/>
        </w:rPr>
        <w:t xml:space="preserve"> объемов поставляемой продукции (тыс.</w:t>
      </w:r>
      <w:r w:rsidR="00E22BBB" w:rsidRPr="00E22BBB">
        <w:rPr>
          <w:rFonts w:ascii="Times New Roman" w:hAnsi="Times New Roman" w:cs="Times New Roman"/>
          <w:color w:val="000000"/>
          <w:sz w:val="24"/>
          <w:szCs w:val="24"/>
        </w:rPr>
        <w:t xml:space="preserve"> руб.):</w:t>
      </w:r>
    </w:p>
    <w:p w:rsidR="00DB2514" w:rsidRDefault="00DB2514"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4C5CCD" w:rsidRDefault="00DB2514"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47515">
        <w:rPr>
          <w:noProof/>
          <w:sz w:val="16"/>
          <w:szCs w:val="16"/>
          <w:lang w:eastAsia="ru-RU"/>
        </w:rPr>
        <w:drawing>
          <wp:inline distT="0" distB="0" distL="0" distR="0" wp14:anchorId="17B8D8C6" wp14:editId="2960D2D6">
            <wp:extent cx="2800350" cy="1571625"/>
            <wp:effectExtent l="0" t="0" r="19050" b="952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 целью витаминизации и оздоровления детей в школьных учреждениях</w:t>
      </w:r>
      <w:r>
        <w:rPr>
          <w:rFonts w:ascii="Times New Roman" w:eastAsia="Times New Roman" w:hAnsi="Times New Roman" w:cs="Times New Roman"/>
          <w:sz w:val="24"/>
          <w:szCs w:val="24"/>
          <w:lang w:eastAsia="ru-RU"/>
        </w:rPr>
        <w:t xml:space="preserve"> з</w:t>
      </w:r>
      <w:r w:rsidRPr="00E22BBB">
        <w:rPr>
          <w:rFonts w:ascii="Times New Roman" w:eastAsia="Times New Roman" w:hAnsi="Times New Roman" w:cs="Times New Roman"/>
          <w:sz w:val="24"/>
          <w:szCs w:val="24"/>
          <w:lang w:eastAsia="ru-RU"/>
        </w:rPr>
        <w:t>амен</w:t>
      </w:r>
      <w:r>
        <w:rPr>
          <w:rFonts w:ascii="Times New Roman" w:eastAsia="Times New Roman" w:hAnsi="Times New Roman" w:cs="Times New Roman"/>
          <w:sz w:val="24"/>
          <w:szCs w:val="24"/>
          <w:lang w:eastAsia="ru-RU"/>
        </w:rPr>
        <w:t>ен</w:t>
      </w:r>
      <w:r w:rsidRPr="00E22BBB">
        <w:rPr>
          <w:rFonts w:ascii="Times New Roman" w:eastAsia="Times New Roman" w:hAnsi="Times New Roman" w:cs="Times New Roman"/>
          <w:sz w:val="24"/>
          <w:szCs w:val="24"/>
          <w:lang w:eastAsia="ru-RU"/>
        </w:rPr>
        <w:t xml:space="preserve"> стакан  концентрированного сока натуральным напитком «Ероша». В связи с этим была организована закупка ягоды от населения.  Закуп осуществляется  с 2020 года. Для изготовления  Сиропа «Чёрная смородина», «Яблоко-Смородина», был заключен договор с ООО «Энолог»  на базе ИРНИТУ г. Иркутск.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lastRenderedPageBreak/>
        <w:t>В  помещении здани</w:t>
      </w:r>
      <w:r w:rsidR="00975622">
        <w:rPr>
          <w:rFonts w:ascii="Times New Roman" w:eastAsia="Times New Roman" w:hAnsi="Times New Roman" w:cs="Times New Roman"/>
          <w:sz w:val="24"/>
          <w:szCs w:val="24"/>
          <w:lang w:eastAsia="ru-RU"/>
        </w:rPr>
        <w:t>я,</w:t>
      </w:r>
      <w:r w:rsidRPr="00E22BBB">
        <w:rPr>
          <w:rFonts w:ascii="Times New Roman" w:eastAsia="Times New Roman" w:hAnsi="Times New Roman" w:cs="Times New Roman"/>
          <w:sz w:val="24"/>
          <w:szCs w:val="24"/>
          <w:lang w:eastAsia="ru-RU"/>
        </w:rPr>
        <w:t xml:space="preserve"> находящегося по адресу Гранитная 3Б, выполнен ремонт холодильных камер, две камеры для глубокой заморозки ягодной продукции (-24</w:t>
      </w:r>
      <w:r w:rsidRPr="00E22BBB">
        <w:rPr>
          <w:rFonts w:ascii="Times New Roman" w:eastAsia="Times New Roman" w:hAnsi="Times New Roman" w:cs="Times New Roman"/>
          <w:sz w:val="24"/>
          <w:szCs w:val="24"/>
          <w:vertAlign w:val="superscript"/>
          <w:lang w:eastAsia="ru-RU"/>
        </w:rPr>
        <w:t xml:space="preserve"> о</w:t>
      </w:r>
      <w:r w:rsidRPr="00E22BBB">
        <w:rPr>
          <w:rFonts w:ascii="Times New Roman" w:eastAsia="Times New Roman" w:hAnsi="Times New Roman" w:cs="Times New Roman"/>
          <w:sz w:val="24"/>
          <w:szCs w:val="24"/>
          <w:lang w:eastAsia="ru-RU"/>
        </w:rPr>
        <w:t xml:space="preserve">С), и  одна для хранения готового сиропа (+4 </w:t>
      </w:r>
      <w:r w:rsidRPr="00E22BBB">
        <w:rPr>
          <w:rFonts w:ascii="Times New Roman" w:eastAsia="Times New Roman" w:hAnsi="Times New Roman" w:cs="Times New Roman"/>
          <w:sz w:val="24"/>
          <w:szCs w:val="24"/>
          <w:vertAlign w:val="superscript"/>
          <w:lang w:eastAsia="ru-RU"/>
        </w:rPr>
        <w:t>о</w:t>
      </w:r>
      <w:r w:rsidRPr="00E22BBB">
        <w:rPr>
          <w:rFonts w:ascii="Times New Roman" w:eastAsia="Times New Roman" w:hAnsi="Times New Roman" w:cs="Times New Roman"/>
          <w:sz w:val="24"/>
          <w:szCs w:val="24"/>
          <w:lang w:eastAsia="ru-RU"/>
        </w:rPr>
        <w:t xml:space="preserve">С).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В таблице приведены сведения по закупке и реализации сиропа</w:t>
      </w:r>
    </w:p>
    <w:tbl>
      <w:tblPr>
        <w:tblW w:w="8946" w:type="dxa"/>
        <w:jc w:val="center"/>
        <w:tblLook w:val="04A0" w:firstRow="1" w:lastRow="0" w:firstColumn="1" w:lastColumn="0" w:noHBand="0" w:noVBand="1"/>
      </w:tblPr>
      <w:tblGrid>
        <w:gridCol w:w="1980"/>
        <w:gridCol w:w="1386"/>
        <w:gridCol w:w="1694"/>
        <w:gridCol w:w="1824"/>
        <w:gridCol w:w="2062"/>
      </w:tblGrid>
      <w:tr w:rsidR="00E22BBB" w:rsidRPr="00E22BBB" w:rsidTr="00E22BBB">
        <w:trPr>
          <w:trHeight w:val="300"/>
          <w:jc w:val="cent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Наименование</w:t>
            </w:r>
          </w:p>
        </w:tc>
        <w:tc>
          <w:tcPr>
            <w:tcW w:w="3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2020</w:t>
            </w:r>
          </w:p>
        </w:tc>
        <w:tc>
          <w:tcPr>
            <w:tcW w:w="3886" w:type="dxa"/>
            <w:gridSpan w:val="2"/>
            <w:tcBorders>
              <w:top w:val="single" w:sz="4" w:space="0" w:color="auto"/>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2021</w:t>
            </w:r>
          </w:p>
        </w:tc>
      </w:tr>
      <w:tr w:rsidR="00E22BBB" w:rsidRPr="00E22BBB" w:rsidTr="00E22BBB">
        <w:trPr>
          <w:trHeight w:val="300"/>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E22BBB" w:rsidRPr="00E22BBB" w:rsidRDefault="00E22BBB" w:rsidP="00E22BBB">
            <w:pPr>
              <w:spacing w:after="0" w:line="240" w:lineRule="auto"/>
              <w:rPr>
                <w:rFonts w:ascii="Times New Roman" w:eastAsia="Times New Roman" w:hAnsi="Times New Roman" w:cs="Times New Roman"/>
                <w:b/>
                <w:color w:val="000000"/>
                <w:sz w:val="24"/>
                <w:szCs w:val="24"/>
                <w:lang w:eastAsia="ru-RU"/>
              </w:rPr>
            </w:pP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 xml:space="preserve">Кол-во, </w:t>
            </w:r>
            <w:proofErr w:type="gramStart"/>
            <w:r w:rsidRPr="00E22BBB">
              <w:rPr>
                <w:rFonts w:ascii="Times New Roman" w:eastAsia="Times New Roman" w:hAnsi="Times New Roman" w:cs="Times New Roman"/>
                <w:b/>
                <w:color w:val="000000"/>
                <w:sz w:val="24"/>
                <w:szCs w:val="24"/>
                <w:lang w:eastAsia="ru-RU"/>
              </w:rPr>
              <w:t>кг</w:t>
            </w:r>
            <w:proofErr w:type="gramEnd"/>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Сумма, руб.</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Кол-во, руб.</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Сумма, руб.</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Смородина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1320,23</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264046</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1484,48</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281644,35</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Малина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42,805</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8561</w:t>
            </w:r>
          </w:p>
        </w:tc>
      </w:tr>
      <w:tr w:rsidR="00E22BBB" w:rsidRPr="00E22BBB" w:rsidTr="00E22BBB">
        <w:trPr>
          <w:trHeight w:val="411"/>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Ранет</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376,856</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18842,8</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 xml:space="preserve">все сырье </w:t>
            </w:r>
          </w:p>
        </w:tc>
        <w:tc>
          <w:tcPr>
            <w:tcW w:w="1386"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1320,23</w:t>
            </w:r>
          </w:p>
        </w:tc>
        <w:tc>
          <w:tcPr>
            <w:tcW w:w="1694"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264046</w:t>
            </w:r>
          </w:p>
        </w:tc>
        <w:tc>
          <w:tcPr>
            <w:tcW w:w="1824"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1 865,85</w:t>
            </w:r>
          </w:p>
        </w:tc>
        <w:tc>
          <w:tcPr>
            <w:tcW w:w="2062"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308193,192</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Работ</w:t>
            </w:r>
            <w:proofErr w:type="gramStart"/>
            <w:r w:rsidRPr="00E22BBB">
              <w:rPr>
                <w:rFonts w:ascii="Times New Roman" w:eastAsia="Times New Roman" w:hAnsi="Times New Roman" w:cs="Times New Roman"/>
                <w:b/>
                <w:bCs/>
                <w:color w:val="000000"/>
                <w:sz w:val="24"/>
                <w:szCs w:val="24"/>
                <w:lang w:eastAsia="ru-RU"/>
              </w:rPr>
              <w:t>а ООО</w:t>
            </w:r>
            <w:proofErr w:type="gramEnd"/>
            <w:r w:rsidRPr="00E22BBB">
              <w:rPr>
                <w:rFonts w:ascii="Times New Roman" w:eastAsia="Times New Roman" w:hAnsi="Times New Roman" w:cs="Times New Roman"/>
                <w:b/>
                <w:bCs/>
                <w:color w:val="000000"/>
                <w:sz w:val="24"/>
                <w:szCs w:val="24"/>
                <w:lang w:eastAsia="ru-RU"/>
              </w:rPr>
              <w:t xml:space="preserve"> Энолог, руб.</w:t>
            </w:r>
          </w:p>
        </w:tc>
        <w:tc>
          <w:tcPr>
            <w:tcW w:w="1386"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203460,00</w:t>
            </w:r>
          </w:p>
        </w:tc>
        <w:tc>
          <w:tcPr>
            <w:tcW w:w="182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2062"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316733,34</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Цена, сиропа, руб.</w:t>
            </w:r>
          </w:p>
        </w:tc>
        <w:tc>
          <w:tcPr>
            <w:tcW w:w="1386"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311,86</w:t>
            </w:r>
          </w:p>
        </w:tc>
        <w:tc>
          <w:tcPr>
            <w:tcW w:w="182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2062"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311,86</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Реализация сиропа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1476,17</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460358,37</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2298</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716654,28</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Прибыль (руб.)</w:t>
            </w:r>
          </w:p>
        </w:tc>
        <w:tc>
          <w:tcPr>
            <w:tcW w:w="1386"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r w:rsidRPr="00E22BBB">
              <w:rPr>
                <w:rFonts w:ascii="Times New Roman" w:eastAsia="Times New Roman" w:hAnsi="Times New Roman" w:cs="Times New Roman"/>
                <w:b/>
                <w:color w:val="000000" w:themeColor="text1"/>
                <w:sz w:val="24"/>
                <w:szCs w:val="24"/>
                <w:lang w:eastAsia="ru-RU"/>
              </w:rPr>
              <w:t>- 7 147,63</w:t>
            </w:r>
          </w:p>
        </w:tc>
        <w:tc>
          <w:tcPr>
            <w:tcW w:w="1824"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62"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r w:rsidRPr="00E22BBB">
              <w:rPr>
                <w:rFonts w:ascii="Times New Roman" w:eastAsia="Times New Roman" w:hAnsi="Times New Roman" w:cs="Times New Roman"/>
                <w:b/>
                <w:color w:val="000000" w:themeColor="text1"/>
                <w:sz w:val="24"/>
                <w:szCs w:val="24"/>
                <w:lang w:eastAsia="ru-RU"/>
              </w:rPr>
              <w:t>+ 99 434,09</w:t>
            </w:r>
          </w:p>
        </w:tc>
      </w:tr>
    </w:tbl>
    <w:p w:rsidR="00E22BBB" w:rsidRPr="00E22BBB" w:rsidRDefault="00E22BBB" w:rsidP="00E22BBB">
      <w:pPr>
        <w:spacing w:after="0" w:line="240" w:lineRule="auto"/>
        <w:rPr>
          <w:rFonts w:ascii="Times New Roman" w:eastAsia="Times New Roman" w:hAnsi="Times New Roman" w:cs="Times New Roman"/>
          <w:sz w:val="24"/>
          <w:szCs w:val="24"/>
          <w:lang w:eastAsia="ru-RU"/>
        </w:rPr>
      </w:pPr>
    </w:p>
    <w:p w:rsidR="00E22BBB" w:rsidRPr="00E22BBB" w:rsidRDefault="00E22BBB" w:rsidP="00E22BBB">
      <w:pPr>
        <w:spacing w:after="0" w:line="240" w:lineRule="auto"/>
        <w:ind w:firstLine="708"/>
        <w:jc w:val="both"/>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xml:space="preserve">В 2021 году объем закупаемой ягоды увеличился на 545,62 кг, а  реализация сиропа увеличилась на 821,83 кг.  </w:t>
      </w:r>
    </w:p>
    <w:p w:rsidR="00E22BBB" w:rsidRPr="00E22BBB" w:rsidRDefault="00E22BBB" w:rsidP="00E22BBB">
      <w:pPr>
        <w:spacing w:after="0" w:line="240" w:lineRule="auto"/>
        <w:ind w:firstLine="708"/>
        <w:jc w:val="both"/>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В 2020 году закуп ягоды  осуществлялся за счет бюджета Слюдянского муниципального района, в 2021 году закуп ягоды организован за счет средств от реализации сиропа 2020 года.</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В 2021 году  был передан в МАУ «Центр специализированной пищевой продукции и сервиса»  земельный участок  1 га расположенный п. Новоснежная  ул. </w:t>
      </w:r>
      <w:proofErr w:type="gramStart"/>
      <w:r w:rsidRPr="00E22BBB">
        <w:rPr>
          <w:rFonts w:ascii="Times New Roman" w:eastAsia="Times New Roman" w:hAnsi="Times New Roman" w:cs="Times New Roman"/>
          <w:sz w:val="24"/>
          <w:szCs w:val="24"/>
          <w:lang w:eastAsia="ru-RU"/>
        </w:rPr>
        <w:t>Сплавная</w:t>
      </w:r>
      <w:proofErr w:type="gramEnd"/>
      <w:r w:rsidRPr="00E22BBB">
        <w:rPr>
          <w:rFonts w:ascii="Times New Roman" w:eastAsia="Times New Roman" w:hAnsi="Times New Roman" w:cs="Times New Roman"/>
          <w:sz w:val="24"/>
          <w:szCs w:val="24"/>
          <w:lang w:eastAsia="ru-RU"/>
        </w:rPr>
        <w:t xml:space="preserve">. На данном участке разработана земля, посажены разные виды саженцев. Для сбора собственного давальческого сырья для изготовления разного ассортимента сиропов «Чёрная смородина», «Яблоко-Смородина» для поставки в муниципальные образовательные учреждения.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Силами МАУ «Центр специализированной пищевой продукции и сервиса» на участке были выполнены работы: выкорчевывание деревьев, разработка земли для посадки, посадка саженцев,  монтаж ограждения по всему периметру, подведение электроэнергии в контейнер с установкой промежуточной опоры. Участок охраняется специализированной охраной посредствам круглосуточного видеонаблюдения.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На данный  момент выделено еще 3 га земли п. Новоснежная для разработки и посадки саженцев. На данном участке начата работа по вырубк</w:t>
      </w:r>
      <w:r>
        <w:rPr>
          <w:rFonts w:ascii="Times New Roman" w:eastAsia="Times New Roman" w:hAnsi="Times New Roman" w:cs="Times New Roman"/>
          <w:sz w:val="24"/>
          <w:szCs w:val="24"/>
          <w:lang w:eastAsia="ru-RU"/>
        </w:rPr>
        <w:t>е</w:t>
      </w:r>
      <w:r w:rsidRPr="00E22BBB">
        <w:rPr>
          <w:rFonts w:ascii="Times New Roman" w:eastAsia="Times New Roman" w:hAnsi="Times New Roman" w:cs="Times New Roman"/>
          <w:sz w:val="24"/>
          <w:szCs w:val="24"/>
          <w:lang w:eastAsia="ru-RU"/>
        </w:rPr>
        <w:t xml:space="preserve"> деревьев, выкорчевывани</w:t>
      </w:r>
      <w:r>
        <w:rPr>
          <w:rFonts w:ascii="Times New Roman" w:eastAsia="Times New Roman" w:hAnsi="Times New Roman" w:cs="Times New Roman"/>
          <w:sz w:val="24"/>
          <w:szCs w:val="24"/>
          <w:lang w:eastAsia="ru-RU"/>
        </w:rPr>
        <w:t>ю</w:t>
      </w:r>
      <w:r w:rsidRPr="00E22BBB">
        <w:rPr>
          <w:rFonts w:ascii="Times New Roman" w:eastAsia="Times New Roman" w:hAnsi="Times New Roman" w:cs="Times New Roman"/>
          <w:sz w:val="24"/>
          <w:szCs w:val="24"/>
          <w:lang w:eastAsia="ru-RU"/>
        </w:rPr>
        <w:t xml:space="preserve"> пней.</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 целью снижения себестоимости сиропов, было принято решение изготавливать сиропы собственными силами, для этого сделан капитальный ремонт двух цехов для монтажа оборудования в здании</w:t>
      </w:r>
      <w:r>
        <w:rPr>
          <w:rFonts w:ascii="Times New Roman" w:eastAsia="Times New Roman" w:hAnsi="Times New Roman" w:cs="Times New Roman"/>
          <w:sz w:val="24"/>
          <w:szCs w:val="24"/>
          <w:lang w:eastAsia="ru-RU"/>
        </w:rPr>
        <w:t xml:space="preserve"> по</w:t>
      </w:r>
      <w:r w:rsidRPr="00E22BBB">
        <w:rPr>
          <w:rFonts w:ascii="Times New Roman" w:eastAsia="Times New Roman" w:hAnsi="Times New Roman" w:cs="Times New Roman"/>
          <w:sz w:val="24"/>
          <w:szCs w:val="24"/>
          <w:lang w:eastAsia="ru-RU"/>
        </w:rPr>
        <w:t xml:space="preserve"> ул. </w:t>
      </w:r>
      <w:proofErr w:type="gramStart"/>
      <w:r w:rsidRPr="00E22BBB">
        <w:rPr>
          <w:rFonts w:ascii="Times New Roman" w:eastAsia="Times New Roman" w:hAnsi="Times New Roman" w:cs="Times New Roman"/>
          <w:sz w:val="24"/>
          <w:szCs w:val="24"/>
          <w:lang w:eastAsia="ru-RU"/>
        </w:rPr>
        <w:t>Гранитная</w:t>
      </w:r>
      <w:proofErr w:type="gramEnd"/>
      <w:r w:rsidRPr="00E22BBB">
        <w:rPr>
          <w:rFonts w:ascii="Times New Roman" w:eastAsia="Times New Roman" w:hAnsi="Times New Roman" w:cs="Times New Roman"/>
          <w:sz w:val="24"/>
          <w:szCs w:val="24"/>
          <w:lang w:eastAsia="ru-RU"/>
        </w:rPr>
        <w:t xml:space="preserve"> 3Б.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В 2021 году была организована централизованная закупка лакокрасочных материалов для муниципальных образовательных учреждений через МАУ «Центр специализированной пищевой продукции и сервиса» на сумму 1 275 368,00 рублей. Доставка материалов  </w:t>
      </w:r>
      <w:r>
        <w:rPr>
          <w:rFonts w:ascii="Times New Roman" w:eastAsia="Times New Roman" w:hAnsi="Times New Roman" w:cs="Times New Roman"/>
          <w:sz w:val="24"/>
          <w:szCs w:val="24"/>
          <w:lang w:eastAsia="ru-RU"/>
        </w:rPr>
        <w:t>из</w:t>
      </w:r>
      <w:r w:rsidRPr="00E22BBB">
        <w:rPr>
          <w:rFonts w:ascii="Times New Roman" w:eastAsia="Times New Roman" w:hAnsi="Times New Roman" w:cs="Times New Roman"/>
          <w:sz w:val="24"/>
          <w:szCs w:val="24"/>
          <w:lang w:eastAsia="ru-RU"/>
        </w:rPr>
        <w:t xml:space="preserve">  г. Иркутска до учреждений осуществлялась силами МАУ «Центр специализированной пищевой продукции и сервиса».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Эффективность по сравнению с 2020 годом централизованной закупки указана в таблице</w:t>
      </w:r>
      <w:r>
        <w:rPr>
          <w:rFonts w:ascii="Times New Roman" w:eastAsia="Times New Roman" w:hAnsi="Times New Roman" w:cs="Times New Roman"/>
          <w:sz w:val="24"/>
          <w:szCs w:val="24"/>
          <w:lang w:eastAsia="ru-RU"/>
        </w:rPr>
        <w:t>:</w:t>
      </w:r>
    </w:p>
    <w:tbl>
      <w:tblPr>
        <w:tblStyle w:val="100"/>
        <w:tblW w:w="9572" w:type="dxa"/>
        <w:tblLook w:val="04A0" w:firstRow="1" w:lastRow="0" w:firstColumn="1" w:lastColumn="0" w:noHBand="0" w:noVBand="1"/>
      </w:tblPr>
      <w:tblGrid>
        <w:gridCol w:w="3190"/>
        <w:gridCol w:w="3191"/>
        <w:gridCol w:w="3191"/>
      </w:tblGrid>
      <w:tr w:rsidR="00E22BBB" w:rsidRPr="00E22BBB" w:rsidTr="00E22BBB">
        <w:tc>
          <w:tcPr>
            <w:tcW w:w="3190" w:type="dxa"/>
          </w:tcPr>
          <w:p w:rsidR="00E22BBB" w:rsidRPr="00E22BBB" w:rsidRDefault="00E22BBB" w:rsidP="00E22BBB">
            <w:pPr>
              <w:jc w:val="center"/>
              <w:rPr>
                <w:b/>
                <w:szCs w:val="20"/>
                <w:lang w:eastAsia="ru-RU"/>
              </w:rPr>
            </w:pPr>
            <w:r w:rsidRPr="00E22BBB">
              <w:rPr>
                <w:b/>
                <w:szCs w:val="20"/>
                <w:lang w:eastAsia="ru-RU"/>
              </w:rPr>
              <w:t xml:space="preserve">Закупка учреждениями  лакокрасочных </w:t>
            </w:r>
            <w:r w:rsidRPr="00E22BBB">
              <w:rPr>
                <w:b/>
                <w:szCs w:val="20"/>
                <w:lang w:eastAsia="ru-RU"/>
              </w:rPr>
              <w:lastRenderedPageBreak/>
              <w:t>материалов, 2020 год (рублей)</w:t>
            </w:r>
          </w:p>
        </w:tc>
        <w:tc>
          <w:tcPr>
            <w:tcW w:w="3191" w:type="dxa"/>
          </w:tcPr>
          <w:p w:rsidR="00E22BBB" w:rsidRPr="00E22BBB" w:rsidRDefault="00E22BBB" w:rsidP="00E22BBB">
            <w:pPr>
              <w:jc w:val="center"/>
              <w:rPr>
                <w:b/>
                <w:szCs w:val="20"/>
                <w:lang w:eastAsia="ru-RU"/>
              </w:rPr>
            </w:pPr>
            <w:r w:rsidRPr="00E22BBB">
              <w:rPr>
                <w:b/>
                <w:szCs w:val="20"/>
                <w:lang w:eastAsia="ru-RU"/>
              </w:rPr>
              <w:lastRenderedPageBreak/>
              <w:t xml:space="preserve">Централизованная закупка лакокрасочных </w:t>
            </w:r>
            <w:r w:rsidRPr="00E22BBB">
              <w:rPr>
                <w:b/>
                <w:szCs w:val="20"/>
                <w:lang w:eastAsia="ru-RU"/>
              </w:rPr>
              <w:lastRenderedPageBreak/>
              <w:t>материалов, 2021 год (рублей)</w:t>
            </w:r>
          </w:p>
        </w:tc>
        <w:tc>
          <w:tcPr>
            <w:tcW w:w="3191" w:type="dxa"/>
          </w:tcPr>
          <w:p w:rsidR="00E22BBB" w:rsidRPr="00E22BBB" w:rsidRDefault="00E22BBB" w:rsidP="00E22BBB">
            <w:pPr>
              <w:jc w:val="center"/>
              <w:rPr>
                <w:b/>
                <w:szCs w:val="20"/>
                <w:lang w:eastAsia="ru-RU"/>
              </w:rPr>
            </w:pPr>
            <w:r w:rsidRPr="00E22BBB">
              <w:rPr>
                <w:b/>
                <w:szCs w:val="20"/>
                <w:lang w:eastAsia="ru-RU"/>
              </w:rPr>
              <w:lastRenderedPageBreak/>
              <w:t>Экономия бюджетных средств (рублей)</w:t>
            </w:r>
          </w:p>
        </w:tc>
      </w:tr>
      <w:tr w:rsidR="00E22BBB" w:rsidRPr="00E22BBB" w:rsidTr="00E22BBB">
        <w:tc>
          <w:tcPr>
            <w:tcW w:w="3190" w:type="dxa"/>
          </w:tcPr>
          <w:p w:rsidR="00E22BBB" w:rsidRPr="00E22BBB" w:rsidRDefault="00E22BBB" w:rsidP="00E22BBB">
            <w:pPr>
              <w:jc w:val="center"/>
              <w:rPr>
                <w:szCs w:val="20"/>
                <w:lang w:eastAsia="ru-RU"/>
              </w:rPr>
            </w:pPr>
            <w:r w:rsidRPr="00E22BBB">
              <w:rPr>
                <w:szCs w:val="20"/>
                <w:lang w:eastAsia="ru-RU"/>
              </w:rPr>
              <w:lastRenderedPageBreak/>
              <w:t>2 611 415,00</w:t>
            </w:r>
          </w:p>
        </w:tc>
        <w:tc>
          <w:tcPr>
            <w:tcW w:w="3191" w:type="dxa"/>
          </w:tcPr>
          <w:p w:rsidR="00E22BBB" w:rsidRPr="00E22BBB" w:rsidRDefault="00E22BBB" w:rsidP="00E22BBB">
            <w:pPr>
              <w:jc w:val="center"/>
              <w:rPr>
                <w:szCs w:val="20"/>
                <w:lang w:eastAsia="ru-RU"/>
              </w:rPr>
            </w:pPr>
            <w:r w:rsidRPr="00E22BBB">
              <w:rPr>
                <w:szCs w:val="20"/>
                <w:lang w:eastAsia="ru-RU"/>
              </w:rPr>
              <w:t>1 275 368,00</w:t>
            </w:r>
          </w:p>
        </w:tc>
        <w:tc>
          <w:tcPr>
            <w:tcW w:w="3191" w:type="dxa"/>
          </w:tcPr>
          <w:p w:rsidR="00E22BBB" w:rsidRPr="00E22BBB" w:rsidRDefault="00E22BBB" w:rsidP="00E22BBB">
            <w:pPr>
              <w:jc w:val="center"/>
              <w:rPr>
                <w:color w:val="000000"/>
                <w:szCs w:val="20"/>
                <w:lang w:eastAsia="ru-RU"/>
              </w:rPr>
            </w:pPr>
            <w:r w:rsidRPr="00E22BBB">
              <w:rPr>
                <w:szCs w:val="20"/>
                <w:lang w:eastAsia="ru-RU"/>
              </w:rPr>
              <w:t>1 336 047,00</w:t>
            </w:r>
          </w:p>
        </w:tc>
      </w:tr>
    </w:tbl>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Администрацией Слюдянского района в декабре 2019 года был передан Автогидроподъемник </w:t>
      </w:r>
      <w:r w:rsidRPr="00E22BBB">
        <w:rPr>
          <w:rFonts w:ascii="Times New Roman" w:eastAsia="Times New Roman" w:hAnsi="Times New Roman" w:cs="Times New Roman"/>
          <w:sz w:val="24"/>
          <w:szCs w:val="24"/>
          <w:lang w:val="en-US" w:eastAsia="ru-RU"/>
        </w:rPr>
        <w:t>WL</w:t>
      </w:r>
      <w:r w:rsidRPr="00E22BBB">
        <w:rPr>
          <w:rFonts w:ascii="Times New Roman" w:eastAsia="Times New Roman" w:hAnsi="Times New Roman" w:cs="Times New Roman"/>
          <w:sz w:val="24"/>
          <w:szCs w:val="24"/>
          <w:lang w:eastAsia="ru-RU"/>
        </w:rPr>
        <w:t xml:space="preserve">-150 </w:t>
      </w:r>
      <w:r>
        <w:rPr>
          <w:rFonts w:ascii="Times New Roman" w:eastAsia="Times New Roman" w:hAnsi="Times New Roman" w:cs="Times New Roman"/>
          <w:sz w:val="24"/>
          <w:szCs w:val="24"/>
          <w:lang w:eastAsia="ru-RU"/>
        </w:rPr>
        <w:t>в целях</w:t>
      </w:r>
      <w:r w:rsidRPr="00E22BBB">
        <w:rPr>
          <w:rFonts w:ascii="Times New Roman" w:eastAsia="Times New Roman" w:hAnsi="Times New Roman" w:cs="Times New Roman"/>
          <w:sz w:val="24"/>
          <w:szCs w:val="24"/>
          <w:lang w:eastAsia="ru-RU"/>
        </w:rPr>
        <w:t xml:space="preserve"> обслуживания муниципальных образовательных учреждений.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На Автогидроподъемнике </w:t>
      </w:r>
      <w:r w:rsidRPr="00E22BBB">
        <w:rPr>
          <w:rFonts w:ascii="Times New Roman" w:eastAsia="Times New Roman" w:hAnsi="Times New Roman" w:cs="Times New Roman"/>
          <w:sz w:val="24"/>
          <w:szCs w:val="24"/>
          <w:lang w:val="en-US" w:eastAsia="ru-RU"/>
        </w:rPr>
        <w:t>WL</w:t>
      </w:r>
      <w:r w:rsidRPr="00E22BBB">
        <w:rPr>
          <w:rFonts w:ascii="Times New Roman" w:eastAsia="Times New Roman" w:hAnsi="Times New Roman" w:cs="Times New Roman"/>
          <w:sz w:val="24"/>
          <w:szCs w:val="24"/>
          <w:lang w:eastAsia="ru-RU"/>
        </w:rPr>
        <w:t>-150 осуществляется такие работы как: срезка деревьев, уборка снега с крыш, ремонт уличного освещения, а также сдач</w:t>
      </w:r>
      <w:r>
        <w:rPr>
          <w:rFonts w:ascii="Times New Roman" w:eastAsia="Times New Roman" w:hAnsi="Times New Roman" w:cs="Times New Roman"/>
          <w:sz w:val="24"/>
          <w:szCs w:val="24"/>
          <w:lang w:eastAsia="ru-RU"/>
        </w:rPr>
        <w:t>а</w:t>
      </w:r>
      <w:r w:rsidRPr="00E22BBB">
        <w:rPr>
          <w:rFonts w:ascii="Times New Roman" w:eastAsia="Times New Roman" w:hAnsi="Times New Roman" w:cs="Times New Roman"/>
          <w:sz w:val="24"/>
          <w:szCs w:val="24"/>
          <w:lang w:eastAsia="ru-RU"/>
        </w:rPr>
        <w:t xml:space="preserve"> в наем сторонним организациям.</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 В таблице приведены данные по сдач</w:t>
      </w:r>
      <w:r>
        <w:rPr>
          <w:rFonts w:ascii="Times New Roman" w:eastAsia="Times New Roman" w:hAnsi="Times New Roman" w:cs="Times New Roman"/>
          <w:sz w:val="24"/>
          <w:szCs w:val="24"/>
          <w:lang w:eastAsia="ru-RU"/>
        </w:rPr>
        <w:t>е</w:t>
      </w:r>
      <w:r w:rsidRPr="00E22BBB">
        <w:rPr>
          <w:rFonts w:ascii="Times New Roman" w:eastAsia="Times New Roman" w:hAnsi="Times New Roman" w:cs="Times New Roman"/>
          <w:sz w:val="24"/>
          <w:szCs w:val="24"/>
          <w:lang w:eastAsia="ru-RU"/>
        </w:rPr>
        <w:t xml:space="preserve"> в наем сторонним организациям:</w:t>
      </w:r>
    </w:p>
    <w:tbl>
      <w:tblPr>
        <w:tblW w:w="6479" w:type="dxa"/>
        <w:jc w:val="center"/>
        <w:tblLook w:val="04A0" w:firstRow="1" w:lastRow="0" w:firstColumn="1" w:lastColumn="0" w:noHBand="0" w:noVBand="1"/>
      </w:tblPr>
      <w:tblGrid>
        <w:gridCol w:w="3191"/>
        <w:gridCol w:w="1429"/>
        <w:gridCol w:w="1859"/>
      </w:tblGrid>
      <w:tr w:rsidR="00E22BBB" w:rsidRPr="00E22BBB" w:rsidTr="00E22BBB">
        <w:trPr>
          <w:trHeight w:val="315"/>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sz w:val="24"/>
                <w:szCs w:val="20"/>
                <w:lang w:eastAsia="ru-RU"/>
              </w:rPr>
              <w:t>Доход АГП</w:t>
            </w:r>
          </w:p>
        </w:tc>
        <w:tc>
          <w:tcPr>
            <w:tcW w:w="142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2020</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2021</w:t>
            </w:r>
          </w:p>
        </w:tc>
      </w:tr>
      <w:tr w:rsidR="00E22BBB" w:rsidRPr="00E22BBB" w:rsidTr="00E22BBB">
        <w:trPr>
          <w:trHeight w:val="315"/>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Поступило,  (руб.)</w:t>
            </w:r>
          </w:p>
        </w:tc>
        <w:tc>
          <w:tcPr>
            <w:tcW w:w="142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177900,00</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184924,00</w:t>
            </w:r>
          </w:p>
        </w:tc>
      </w:tr>
    </w:tbl>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2020 году </w:t>
      </w:r>
      <w:proofErr w:type="gramStart"/>
      <w:r>
        <w:rPr>
          <w:rFonts w:ascii="Times New Roman" w:eastAsia="Times New Roman" w:hAnsi="Times New Roman" w:cs="Times New Roman"/>
          <w:sz w:val="24"/>
          <w:szCs w:val="24"/>
          <w:lang w:eastAsia="ru-RU"/>
        </w:rPr>
        <w:t>приобретен</w:t>
      </w:r>
      <w:proofErr w:type="gramEnd"/>
      <w:r>
        <w:rPr>
          <w:rFonts w:ascii="Times New Roman" w:eastAsia="Times New Roman" w:hAnsi="Times New Roman" w:cs="Times New Roman"/>
          <w:sz w:val="24"/>
          <w:szCs w:val="24"/>
          <w:lang w:eastAsia="ru-RU"/>
        </w:rPr>
        <w:t xml:space="preserve"> Щепорез </w:t>
      </w:r>
      <w:r w:rsidRPr="00E22BBB">
        <w:rPr>
          <w:rFonts w:ascii="Times New Roman" w:eastAsia="Times New Roman" w:hAnsi="Times New Roman" w:cs="Times New Roman"/>
          <w:sz w:val="24"/>
          <w:szCs w:val="24"/>
          <w:lang w:eastAsia="ru-RU"/>
        </w:rPr>
        <w:t xml:space="preserve">для измельчения веток спиленных деревьев. Щепа планируется использоваться для подкормки плодово-ягодных кустарников.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До 2020 года  образовательные учреждения заключали договор</w:t>
      </w:r>
      <w:r>
        <w:rPr>
          <w:rFonts w:ascii="Times New Roman" w:eastAsia="Times New Roman" w:hAnsi="Times New Roman" w:cs="Times New Roman"/>
          <w:sz w:val="24"/>
          <w:szCs w:val="24"/>
          <w:lang w:eastAsia="ru-RU"/>
        </w:rPr>
        <w:t>ы</w:t>
      </w:r>
      <w:r w:rsidRPr="00E22BBB">
        <w:rPr>
          <w:rFonts w:ascii="Times New Roman" w:eastAsia="Times New Roman" w:hAnsi="Times New Roman" w:cs="Times New Roman"/>
          <w:sz w:val="24"/>
          <w:szCs w:val="24"/>
          <w:lang w:eastAsia="ru-RU"/>
        </w:rPr>
        <w:t xml:space="preserve"> напрямую с аварийными организациями.  С 2020 года МАУ «ЦСППиС»  заключил</w:t>
      </w:r>
      <w:r>
        <w:rPr>
          <w:rFonts w:ascii="Times New Roman" w:eastAsia="Times New Roman" w:hAnsi="Times New Roman" w:cs="Times New Roman"/>
          <w:sz w:val="24"/>
          <w:szCs w:val="24"/>
          <w:lang w:eastAsia="ru-RU"/>
        </w:rPr>
        <w:t>о</w:t>
      </w:r>
      <w:r w:rsidRPr="00E22BBB">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ы</w:t>
      </w:r>
      <w:r w:rsidRPr="00E22BBB">
        <w:rPr>
          <w:rFonts w:ascii="Times New Roman" w:eastAsia="Times New Roman" w:hAnsi="Times New Roman" w:cs="Times New Roman"/>
          <w:sz w:val="24"/>
          <w:szCs w:val="24"/>
          <w:lang w:eastAsia="ru-RU"/>
        </w:rPr>
        <w:t xml:space="preserve"> с образовательными учреждениями на</w:t>
      </w:r>
      <w:r w:rsidR="00A74586">
        <w:rPr>
          <w:rFonts w:ascii="Times New Roman" w:eastAsia="Times New Roman" w:hAnsi="Times New Roman" w:cs="Times New Roman"/>
          <w:sz w:val="24"/>
          <w:szCs w:val="24"/>
          <w:lang w:eastAsia="ru-RU"/>
        </w:rPr>
        <w:t xml:space="preserve"> выполнение</w:t>
      </w:r>
      <w:r w:rsidRPr="00E22BBB">
        <w:rPr>
          <w:rFonts w:ascii="Times New Roman" w:eastAsia="Times New Roman" w:hAnsi="Times New Roman" w:cs="Times New Roman"/>
          <w:sz w:val="24"/>
          <w:szCs w:val="24"/>
          <w:lang w:eastAsia="ru-RU"/>
        </w:rPr>
        <w:t xml:space="preserve"> аварийны</w:t>
      </w:r>
      <w:r w:rsidR="00A74586">
        <w:rPr>
          <w:rFonts w:ascii="Times New Roman" w:eastAsia="Times New Roman" w:hAnsi="Times New Roman" w:cs="Times New Roman"/>
          <w:sz w:val="24"/>
          <w:szCs w:val="24"/>
          <w:lang w:eastAsia="ru-RU"/>
        </w:rPr>
        <w:t>х</w:t>
      </w:r>
      <w:r w:rsidRPr="00E22BBB">
        <w:rPr>
          <w:rFonts w:ascii="Times New Roman" w:eastAsia="Times New Roman" w:hAnsi="Times New Roman" w:cs="Times New Roman"/>
          <w:sz w:val="24"/>
          <w:szCs w:val="24"/>
          <w:lang w:eastAsia="ru-RU"/>
        </w:rPr>
        <w:t xml:space="preserve"> работ</w:t>
      </w:r>
      <w:r w:rsidR="00A74586">
        <w:rPr>
          <w:rFonts w:ascii="Times New Roman" w:eastAsia="Times New Roman" w:hAnsi="Times New Roman" w:cs="Times New Roman"/>
          <w:sz w:val="24"/>
          <w:szCs w:val="24"/>
          <w:lang w:eastAsia="ru-RU"/>
        </w:rPr>
        <w:t xml:space="preserve">. Таким </w:t>
      </w:r>
      <w:proofErr w:type="gramStart"/>
      <w:r w:rsidR="00A74586">
        <w:rPr>
          <w:rFonts w:ascii="Times New Roman" w:eastAsia="Times New Roman" w:hAnsi="Times New Roman" w:cs="Times New Roman"/>
          <w:sz w:val="24"/>
          <w:szCs w:val="24"/>
          <w:lang w:eastAsia="ru-RU"/>
        </w:rPr>
        <w:t>образом</w:t>
      </w:r>
      <w:proofErr w:type="gramEnd"/>
      <w:r w:rsidRPr="00E22BBB">
        <w:rPr>
          <w:rFonts w:ascii="Times New Roman" w:eastAsia="Times New Roman" w:hAnsi="Times New Roman" w:cs="Times New Roman"/>
          <w:sz w:val="24"/>
          <w:szCs w:val="24"/>
          <w:lang w:eastAsia="ru-RU"/>
        </w:rPr>
        <w:t xml:space="preserve"> </w:t>
      </w:r>
      <w:r w:rsidR="00A74586">
        <w:rPr>
          <w:rFonts w:ascii="Times New Roman" w:eastAsia="Times New Roman" w:hAnsi="Times New Roman" w:cs="Times New Roman"/>
          <w:sz w:val="24"/>
          <w:szCs w:val="24"/>
          <w:lang w:eastAsia="ru-RU"/>
        </w:rPr>
        <w:t>в</w:t>
      </w:r>
      <w:r w:rsidRPr="00E22BBB">
        <w:rPr>
          <w:rFonts w:ascii="Times New Roman" w:eastAsia="Times New Roman" w:hAnsi="Times New Roman" w:cs="Times New Roman"/>
          <w:sz w:val="24"/>
          <w:szCs w:val="24"/>
          <w:lang w:eastAsia="ru-RU"/>
        </w:rPr>
        <w:t>ызов аварийных служб в 2021 году сократился на 11,22%</w:t>
      </w:r>
      <w:r w:rsidR="00A74586">
        <w:rPr>
          <w:rFonts w:ascii="Times New Roman" w:eastAsia="Times New Roman" w:hAnsi="Times New Roman" w:cs="Times New Roman"/>
          <w:sz w:val="24"/>
          <w:szCs w:val="24"/>
          <w:lang w:eastAsia="ru-RU"/>
        </w:rPr>
        <w:t>,</w:t>
      </w:r>
      <w:r w:rsidRPr="00E22BBB">
        <w:rPr>
          <w:rFonts w:ascii="Times New Roman" w:eastAsia="Times New Roman" w:hAnsi="Times New Roman" w:cs="Times New Roman"/>
          <w:sz w:val="24"/>
          <w:szCs w:val="24"/>
          <w:lang w:eastAsia="ru-RU"/>
        </w:rPr>
        <w:t xml:space="preserve"> что составляет экономию 26978,29 рублей  по сравнении с 2020 годом.</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Суммы</w:t>
      </w:r>
      <w:r w:rsidR="00A74586">
        <w:rPr>
          <w:rFonts w:ascii="Times New Roman" w:eastAsia="Times New Roman" w:hAnsi="Times New Roman" w:cs="Times New Roman"/>
          <w:sz w:val="24"/>
          <w:szCs w:val="24"/>
          <w:lang w:eastAsia="ru-RU"/>
        </w:rPr>
        <w:t xml:space="preserve"> оплаты</w:t>
      </w:r>
      <w:r w:rsidRPr="00E22BBB">
        <w:rPr>
          <w:rFonts w:ascii="Times New Roman" w:eastAsia="Times New Roman" w:hAnsi="Times New Roman" w:cs="Times New Roman"/>
          <w:sz w:val="24"/>
          <w:szCs w:val="24"/>
          <w:lang w:eastAsia="ru-RU"/>
        </w:rPr>
        <w:t xml:space="preserve"> </w:t>
      </w:r>
      <w:r w:rsidR="00A74586">
        <w:rPr>
          <w:rFonts w:ascii="Times New Roman" w:eastAsia="Times New Roman" w:hAnsi="Times New Roman" w:cs="Times New Roman"/>
          <w:sz w:val="24"/>
          <w:szCs w:val="24"/>
          <w:lang w:eastAsia="ru-RU"/>
        </w:rPr>
        <w:t>за</w:t>
      </w:r>
      <w:r w:rsidRPr="00E22BBB">
        <w:rPr>
          <w:rFonts w:ascii="Times New Roman" w:eastAsia="Times New Roman" w:hAnsi="Times New Roman" w:cs="Times New Roman"/>
          <w:sz w:val="24"/>
          <w:szCs w:val="24"/>
          <w:lang w:eastAsia="ru-RU"/>
        </w:rPr>
        <w:t xml:space="preserve"> выполн</w:t>
      </w:r>
      <w:r w:rsidR="00A74586">
        <w:rPr>
          <w:rFonts w:ascii="Times New Roman" w:eastAsia="Times New Roman" w:hAnsi="Times New Roman" w:cs="Times New Roman"/>
          <w:sz w:val="24"/>
          <w:szCs w:val="24"/>
          <w:lang w:eastAsia="ru-RU"/>
        </w:rPr>
        <w:t>ение</w:t>
      </w:r>
      <w:r w:rsidRPr="00E22BBB">
        <w:rPr>
          <w:rFonts w:ascii="Times New Roman" w:eastAsia="Times New Roman" w:hAnsi="Times New Roman" w:cs="Times New Roman"/>
          <w:sz w:val="24"/>
          <w:szCs w:val="24"/>
          <w:lang w:eastAsia="ru-RU"/>
        </w:rPr>
        <w:t xml:space="preserve"> аварийны</w:t>
      </w:r>
      <w:r w:rsidR="00A74586">
        <w:rPr>
          <w:rFonts w:ascii="Times New Roman" w:eastAsia="Times New Roman" w:hAnsi="Times New Roman" w:cs="Times New Roman"/>
          <w:sz w:val="24"/>
          <w:szCs w:val="24"/>
          <w:lang w:eastAsia="ru-RU"/>
        </w:rPr>
        <w:t>х</w:t>
      </w:r>
      <w:r w:rsidRPr="00E22BBB">
        <w:rPr>
          <w:rFonts w:ascii="Times New Roman" w:eastAsia="Times New Roman" w:hAnsi="Times New Roman" w:cs="Times New Roman"/>
          <w:sz w:val="24"/>
          <w:szCs w:val="24"/>
          <w:lang w:eastAsia="ru-RU"/>
        </w:rPr>
        <w:t xml:space="preserve"> работ за два года </w:t>
      </w:r>
      <w:r w:rsidR="00A74586">
        <w:rPr>
          <w:rFonts w:ascii="Times New Roman" w:eastAsia="Times New Roman" w:hAnsi="Times New Roman" w:cs="Times New Roman"/>
          <w:sz w:val="24"/>
          <w:szCs w:val="24"/>
          <w:lang w:eastAsia="ru-RU"/>
        </w:rPr>
        <w:t>представлены</w:t>
      </w:r>
      <w:r w:rsidRPr="00E22BBB">
        <w:rPr>
          <w:rFonts w:ascii="Times New Roman" w:eastAsia="Times New Roman" w:hAnsi="Times New Roman" w:cs="Times New Roman"/>
          <w:sz w:val="24"/>
          <w:szCs w:val="24"/>
          <w:lang w:eastAsia="ru-RU"/>
        </w:rPr>
        <w:t xml:space="preserve"> в таблице:</w:t>
      </w:r>
    </w:p>
    <w:tbl>
      <w:tblPr>
        <w:tblW w:w="4980" w:type="dxa"/>
        <w:jc w:val="center"/>
        <w:tblLook w:val="04A0" w:firstRow="1" w:lastRow="0" w:firstColumn="1" w:lastColumn="0" w:noHBand="0" w:noVBand="1"/>
      </w:tblPr>
      <w:tblGrid>
        <w:gridCol w:w="1660"/>
        <w:gridCol w:w="1660"/>
        <w:gridCol w:w="1660"/>
      </w:tblGrid>
      <w:tr w:rsidR="00E22BBB" w:rsidRPr="00E22BBB" w:rsidTr="00E22BBB">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Год</w:t>
            </w:r>
          </w:p>
        </w:tc>
        <w:tc>
          <w:tcPr>
            <w:tcW w:w="1660" w:type="dxa"/>
            <w:tcBorders>
              <w:top w:val="single" w:sz="4" w:space="0" w:color="auto"/>
              <w:left w:val="nil"/>
              <w:bottom w:val="single" w:sz="4" w:space="0" w:color="auto"/>
              <w:right w:val="single" w:sz="4" w:space="0" w:color="auto"/>
            </w:tcBorders>
            <w:shd w:val="clear" w:color="auto" w:fill="auto"/>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2020</w:t>
            </w:r>
          </w:p>
        </w:tc>
        <w:tc>
          <w:tcPr>
            <w:tcW w:w="1660" w:type="dxa"/>
            <w:tcBorders>
              <w:top w:val="single" w:sz="4" w:space="0" w:color="auto"/>
              <w:left w:val="nil"/>
              <w:bottom w:val="single" w:sz="4" w:space="0" w:color="auto"/>
              <w:right w:val="single" w:sz="4" w:space="0" w:color="auto"/>
            </w:tcBorders>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2021</w:t>
            </w:r>
          </w:p>
        </w:tc>
      </w:tr>
      <w:tr w:rsidR="00E22BBB" w:rsidRPr="00E22BBB" w:rsidTr="00E22BBB">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Сумма, рублей</w:t>
            </w:r>
          </w:p>
        </w:tc>
        <w:tc>
          <w:tcPr>
            <w:tcW w:w="1660" w:type="dxa"/>
            <w:tcBorders>
              <w:top w:val="single" w:sz="4" w:space="0" w:color="auto"/>
              <w:left w:val="nil"/>
              <w:bottom w:val="single" w:sz="4" w:space="0" w:color="auto"/>
              <w:right w:val="single" w:sz="4" w:space="0" w:color="auto"/>
            </w:tcBorders>
            <w:shd w:val="clear" w:color="auto" w:fill="auto"/>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240380,17</w:t>
            </w:r>
          </w:p>
        </w:tc>
        <w:tc>
          <w:tcPr>
            <w:tcW w:w="1660" w:type="dxa"/>
            <w:tcBorders>
              <w:top w:val="single" w:sz="4" w:space="0" w:color="auto"/>
              <w:left w:val="nil"/>
              <w:bottom w:val="single" w:sz="4" w:space="0" w:color="auto"/>
              <w:right w:val="single" w:sz="4" w:space="0" w:color="auto"/>
            </w:tcBorders>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213401,88</w:t>
            </w:r>
          </w:p>
        </w:tc>
      </w:tr>
    </w:tbl>
    <w:p w:rsidR="00C1397B" w:rsidRDefault="00C1397B" w:rsidP="00396463">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C679BB" w:rsidRPr="00042A9C" w:rsidRDefault="00C679BB" w:rsidP="00127895">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5E2E38BC" wp14:editId="2E4373B7">
                <wp:simplePos x="0" y="0"/>
                <wp:positionH relativeFrom="column">
                  <wp:posOffset>21590</wp:posOffset>
                </wp:positionH>
                <wp:positionV relativeFrom="paragraph">
                  <wp:posOffset>33655</wp:posOffset>
                </wp:positionV>
                <wp:extent cx="5867400" cy="441435"/>
                <wp:effectExtent l="57150" t="38100" r="95250" b="111125"/>
                <wp:wrapNone/>
                <wp:docPr id="41"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57FAA" w:rsidRDefault="00920953" w:rsidP="00C679BB">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920953" w:rsidRPr="00AC2EF1" w:rsidRDefault="00920953" w:rsidP="00C679BB">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left:0;text-align:left;margin-left:1.7pt;margin-top:2.65pt;width:462pt;height: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57FAA" w:rsidRDefault="00BE3492" w:rsidP="00C679BB">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BE3492" w:rsidRPr="00AC2EF1" w:rsidRDefault="00BE3492" w:rsidP="00C679BB">
                      <w:pPr>
                        <w:jc w:val="center"/>
                        <w:rPr>
                          <w:rFonts w:ascii="Times New Roman" w:hAnsi="Times New Roman" w:cs="Times New Roman"/>
                          <w:b/>
                          <w:color w:val="FFFFFF" w:themeColor="background1"/>
                        </w:rPr>
                      </w:pPr>
                    </w:p>
                  </w:txbxContent>
                </v:textbox>
              </v:rect>
            </w:pict>
          </mc:Fallback>
        </mc:AlternateContent>
      </w:r>
    </w:p>
    <w:p w:rsidR="00C1397B" w:rsidRDefault="00C1397B" w:rsidP="00127895">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C1397B" w:rsidRPr="004C5CCD" w:rsidRDefault="00C1397B" w:rsidP="00127895">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4C5CCD" w:rsidRPr="004C5CCD" w:rsidRDefault="004C5CCD" w:rsidP="00127895">
      <w:pPr>
        <w:shd w:val="clear" w:color="auto" w:fill="FFFFFF" w:themeFill="background1"/>
        <w:spacing w:after="0" w:line="240" w:lineRule="auto"/>
        <w:ind w:firstLine="709"/>
        <w:contextualSpacing/>
        <w:jc w:val="both"/>
        <w:rPr>
          <w:rFonts w:ascii="Times New Roman" w:eastAsia="Times New Roman" w:hAnsi="Times New Roman" w:cs="Times New Roman"/>
          <w:i/>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    </w:t>
      </w:r>
    </w:p>
    <w:p w:rsidR="00290BFB" w:rsidRDefault="00C679BB" w:rsidP="00290BF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770DD6">
        <w:rPr>
          <w:rFonts w:ascii="Times New Roman" w:eastAsia="Times New Roman" w:hAnsi="Times New Roman" w:cs="Times New Roman"/>
          <w:sz w:val="24"/>
          <w:szCs w:val="24"/>
          <w:lang w:eastAsia="ru-RU"/>
        </w:rPr>
        <w:t>В 202</w:t>
      </w:r>
      <w:r w:rsidR="00516076">
        <w:rPr>
          <w:rFonts w:ascii="Times New Roman" w:eastAsia="Times New Roman" w:hAnsi="Times New Roman" w:cs="Times New Roman"/>
          <w:sz w:val="24"/>
          <w:szCs w:val="24"/>
          <w:lang w:eastAsia="ru-RU"/>
        </w:rPr>
        <w:t>1</w:t>
      </w:r>
      <w:r w:rsidRPr="00770DD6">
        <w:rPr>
          <w:rFonts w:ascii="Times New Roman" w:eastAsia="Times New Roman" w:hAnsi="Times New Roman" w:cs="Times New Roman"/>
          <w:sz w:val="24"/>
          <w:szCs w:val="24"/>
          <w:lang w:eastAsia="ru-RU"/>
        </w:rPr>
        <w:t xml:space="preserve"> году в рамках работы поселений, входящих в состав района,</w:t>
      </w:r>
      <w:r w:rsidR="00200483" w:rsidRPr="00770DD6">
        <w:rPr>
          <w:rFonts w:ascii="Times New Roman" w:eastAsia="Times New Roman" w:hAnsi="Times New Roman" w:cs="Times New Roman"/>
          <w:sz w:val="24"/>
          <w:szCs w:val="24"/>
          <w:lang w:eastAsia="ru-RU"/>
        </w:rPr>
        <w:t xml:space="preserve"> на проведение мероприятий по реконструкции объектов теплоснабжения, мероприятий по подготовке объектов коммунальной инфраструктуры к отопительному сезону за счет областного и местного бюджетов направлено </w:t>
      </w:r>
      <w:r w:rsidR="00290BFB">
        <w:rPr>
          <w:rFonts w:ascii="Times New Roman" w:eastAsia="Times New Roman" w:hAnsi="Times New Roman" w:cs="Times New Roman"/>
          <w:sz w:val="24"/>
          <w:szCs w:val="24"/>
          <w:lang w:eastAsia="ru-RU"/>
        </w:rPr>
        <w:t>60 516,1 тыс. рублей, в том числе на проведение капитального ремонта участка тепловых сетей по ул</w:t>
      </w:r>
      <w:proofErr w:type="gramStart"/>
      <w:r w:rsidR="00290BFB">
        <w:rPr>
          <w:rFonts w:ascii="Times New Roman" w:eastAsia="Times New Roman" w:hAnsi="Times New Roman" w:cs="Times New Roman"/>
          <w:sz w:val="24"/>
          <w:szCs w:val="24"/>
          <w:lang w:eastAsia="ru-RU"/>
        </w:rPr>
        <w:t>.С</w:t>
      </w:r>
      <w:proofErr w:type="gramEnd"/>
      <w:r w:rsidR="00290BFB">
        <w:rPr>
          <w:rFonts w:ascii="Times New Roman" w:eastAsia="Times New Roman" w:hAnsi="Times New Roman" w:cs="Times New Roman"/>
          <w:sz w:val="24"/>
          <w:szCs w:val="24"/>
          <w:lang w:eastAsia="ru-RU"/>
        </w:rPr>
        <w:t>оветская г.Слюдянка  в сумме 7 358,9 тыс.рублей, приобретение оборудования для ремонта теплосетей п</w:t>
      </w:r>
      <w:proofErr w:type="gramStart"/>
      <w:r w:rsidR="00290BFB">
        <w:rPr>
          <w:rFonts w:ascii="Times New Roman" w:eastAsia="Times New Roman" w:hAnsi="Times New Roman" w:cs="Times New Roman"/>
          <w:sz w:val="24"/>
          <w:szCs w:val="24"/>
          <w:lang w:eastAsia="ru-RU"/>
        </w:rPr>
        <w:t>.К</w:t>
      </w:r>
      <w:proofErr w:type="gramEnd"/>
      <w:r w:rsidR="00290BFB">
        <w:rPr>
          <w:rFonts w:ascii="Times New Roman" w:eastAsia="Times New Roman" w:hAnsi="Times New Roman" w:cs="Times New Roman"/>
          <w:sz w:val="24"/>
          <w:szCs w:val="24"/>
          <w:lang w:eastAsia="ru-RU"/>
        </w:rPr>
        <w:t>ултук и Ангасолка в сумме 1 875,5 тыс.рублей, ремонт ТЭЦ г.Байкальск 49 500 тыс.рублей и другие расходы в сумме 1 781,7 тыс.рублей.</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На проведение мероприятий по благоустройству направлено  145 546,7 тыс. рублей, из них: </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 в рамках государственной программы "Формирование современной городской среды" из областного бюджета и бюджетов Байкальского и Слюдянского муниципальных образований 84 729,1 тыс</w:t>
      </w:r>
      <w:proofErr w:type="gramStart"/>
      <w:r w:rsidRPr="00290BFB">
        <w:rPr>
          <w:rFonts w:ascii="Times New Roman" w:eastAsia="Times New Roman" w:hAnsi="Times New Roman" w:cs="Times New Roman"/>
          <w:sz w:val="24"/>
          <w:szCs w:val="24"/>
          <w:lang w:eastAsia="ru-RU"/>
        </w:rPr>
        <w:t>.р</w:t>
      </w:r>
      <w:proofErr w:type="gramEnd"/>
      <w:r w:rsidRPr="00290BFB">
        <w:rPr>
          <w:rFonts w:ascii="Times New Roman" w:eastAsia="Times New Roman" w:hAnsi="Times New Roman" w:cs="Times New Roman"/>
          <w:sz w:val="24"/>
          <w:szCs w:val="24"/>
          <w:lang w:eastAsia="ru-RU"/>
        </w:rPr>
        <w:t xml:space="preserve">ублей  направлено на благоустройство тротуаров и дворовых территорий городов. </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В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 xml:space="preserve">людянка благоустроены 3 дворовые территории по ул. Парижской Коммуны и ул. Ленина, в г. Байкальск  3 территории в  мкр. Гагарина и 1 по ул. Строительная, тротуары по ул. </w:t>
      </w:r>
      <w:proofErr w:type="gramStart"/>
      <w:r w:rsidRPr="00290BFB">
        <w:rPr>
          <w:rFonts w:ascii="Times New Roman" w:eastAsia="Times New Roman" w:hAnsi="Times New Roman" w:cs="Times New Roman"/>
          <w:sz w:val="24"/>
          <w:szCs w:val="24"/>
          <w:lang w:eastAsia="ru-RU"/>
        </w:rPr>
        <w:t>Железнодорожной</w:t>
      </w:r>
      <w:proofErr w:type="gramEnd"/>
      <w:r w:rsidRPr="00290BFB">
        <w:rPr>
          <w:rFonts w:ascii="Times New Roman" w:eastAsia="Times New Roman" w:hAnsi="Times New Roman" w:cs="Times New Roman"/>
          <w:sz w:val="24"/>
          <w:szCs w:val="24"/>
          <w:lang w:eastAsia="ru-RU"/>
        </w:rPr>
        <w:t>. На благоустройство общественной территории «Байкальск - город жизни на берегу Байкала»  в рамках регионального проекта Иркутской области «Формирование комфортной городской среды в Иркутской области» г</w:t>
      </w:r>
      <w:proofErr w:type="gramStart"/>
      <w:r w:rsidRPr="00290BFB">
        <w:rPr>
          <w:rFonts w:ascii="Times New Roman" w:eastAsia="Times New Roman" w:hAnsi="Times New Roman" w:cs="Times New Roman"/>
          <w:sz w:val="24"/>
          <w:szCs w:val="24"/>
          <w:lang w:eastAsia="ru-RU"/>
        </w:rPr>
        <w:t>.Б</w:t>
      </w:r>
      <w:proofErr w:type="gramEnd"/>
      <w:r w:rsidRPr="00290BFB">
        <w:rPr>
          <w:rFonts w:ascii="Times New Roman" w:eastAsia="Times New Roman" w:hAnsi="Times New Roman" w:cs="Times New Roman"/>
          <w:sz w:val="24"/>
          <w:szCs w:val="24"/>
          <w:lang w:eastAsia="ru-RU"/>
        </w:rPr>
        <w:t xml:space="preserve">айкальску как победителю Всероссийского конкурса лучших проектов </w:t>
      </w:r>
      <w:r w:rsidRPr="00290BFB">
        <w:rPr>
          <w:rFonts w:ascii="Times New Roman" w:eastAsia="Times New Roman" w:hAnsi="Times New Roman" w:cs="Times New Roman"/>
          <w:sz w:val="24"/>
          <w:szCs w:val="24"/>
          <w:lang w:eastAsia="ru-RU"/>
        </w:rPr>
        <w:lastRenderedPageBreak/>
        <w:t>создания комфортной городской среды  предоставлены трансферты в сумме 51 065,3 тыс. рублей;</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 в рамках реализации перечня народных инициатив на благоустройство направлено 4 995,6 тыс.рублей, из них на приобретение и установку светодиодных светильников для устройства уличного освещения  в сельских поселениях  469,7 тыс.рублей, установку часов в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людянка 263 тыс.рублей, устройство спортивного многофункционального хоккейного корта г.Слюдянка 2 738,6 тыс. рублей и другие расходы в сумме 1 524,3 тыс.рублей;</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- 1 408,5 тыс. рублей  направлены на оборудование крытой спортивной площадки с установкой тренажёров в с</w:t>
      </w:r>
      <w:proofErr w:type="gramStart"/>
      <w:r w:rsidRPr="00290BFB">
        <w:rPr>
          <w:rFonts w:ascii="Times New Roman" w:eastAsia="Times New Roman" w:hAnsi="Times New Roman" w:cs="Times New Roman"/>
          <w:sz w:val="24"/>
          <w:szCs w:val="24"/>
          <w:lang w:eastAsia="ru-RU"/>
        </w:rPr>
        <w:t>.Н</w:t>
      </w:r>
      <w:proofErr w:type="gramEnd"/>
      <w:r w:rsidRPr="00290BFB">
        <w:rPr>
          <w:rFonts w:ascii="Times New Roman" w:eastAsia="Times New Roman" w:hAnsi="Times New Roman" w:cs="Times New Roman"/>
          <w:sz w:val="24"/>
          <w:szCs w:val="24"/>
          <w:lang w:eastAsia="ru-RU"/>
        </w:rPr>
        <w:t>овоснежное;</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- 2 065,7 тыс. рублей на закупку контейнеров для раздельного накопления твердых коммунальных отходов и обустройство мест для накопления твердых бытовых отходов.</w:t>
      </w:r>
    </w:p>
    <w:p w:rsidR="00290BFB" w:rsidRPr="00290BFB" w:rsidRDefault="00290BFB" w:rsidP="00290BFB">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92D050"/>
          <w:sz w:val="24"/>
          <w:szCs w:val="24"/>
          <w:lang w:eastAsia="ru-RU"/>
        </w:rPr>
      </w:pPr>
      <w:r w:rsidRPr="00290BFB">
        <w:rPr>
          <w:rFonts w:ascii="Times New Roman" w:eastAsia="Times New Roman" w:hAnsi="Times New Roman" w:cs="Times New Roman"/>
          <w:bCs/>
          <w:sz w:val="24"/>
          <w:szCs w:val="24"/>
          <w:lang w:eastAsia="ru-RU"/>
        </w:rPr>
        <w:t>На иные расходы  по благоустройству направлено 51 726,8 тыс. рублей, из них</w:t>
      </w:r>
      <w:r>
        <w:rPr>
          <w:rFonts w:ascii="Times New Roman" w:eastAsia="Times New Roman" w:hAnsi="Times New Roman" w:cs="Times New Roman"/>
          <w:bCs/>
          <w:sz w:val="24"/>
          <w:szCs w:val="24"/>
          <w:lang w:eastAsia="ru-RU"/>
        </w:rPr>
        <w:t>:</w:t>
      </w:r>
      <w:r w:rsidRPr="00290BFB">
        <w:rPr>
          <w:rFonts w:ascii="Times New Roman" w:eastAsia="Times New Roman" w:hAnsi="Times New Roman" w:cs="Times New Roman"/>
          <w:bCs/>
          <w:sz w:val="24"/>
          <w:szCs w:val="24"/>
          <w:lang w:eastAsia="ru-RU"/>
        </w:rPr>
        <w:t xml:space="preserve"> </w:t>
      </w:r>
      <w:r w:rsidRPr="00290BFB">
        <w:rPr>
          <w:rFonts w:ascii="Times New Roman" w:eastAsia="Times New Roman" w:hAnsi="Times New Roman" w:cs="Times New Roman"/>
          <w:sz w:val="24"/>
          <w:szCs w:val="24"/>
          <w:lang w:eastAsia="ru-RU"/>
        </w:rPr>
        <w:t xml:space="preserve">  </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8 383,8 тыс. рублей на  оплату электроэнергии на уличное освещение, техническое обслуживание и ремонт объектов уличного освещения;</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29 494,7 тыс. рублей  на благоустройство и художественное оформление  поселений (приобретение и восстановление скамеек в местах отдыха и массового пребывания людей, приобретение и установка  детских игровых площадок, малых архитектурных форм, озеленение улиц и скверов, уборку территорий от снега), из них на функционирование бюджетного учреждения «Благоустройство»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людянка 27 882,8 тыс.рублей;</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4 420,5  тыс. рублей</w:t>
      </w:r>
      <w:r w:rsidRPr="00290BFB">
        <w:rPr>
          <w:rFonts w:ascii="Times New Roman" w:eastAsia="Times New Roman" w:hAnsi="Times New Roman" w:cs="Times New Roman"/>
          <w:i/>
          <w:iCs/>
          <w:color w:val="000000"/>
          <w:sz w:val="24"/>
          <w:szCs w:val="24"/>
          <w:lang w:eastAsia="ru-RU"/>
        </w:rPr>
        <w:t xml:space="preserve"> </w:t>
      </w:r>
      <w:r w:rsidRPr="00290BFB">
        <w:rPr>
          <w:rFonts w:ascii="Times New Roman" w:eastAsia="Times New Roman" w:hAnsi="Times New Roman" w:cs="Times New Roman"/>
          <w:sz w:val="24"/>
          <w:szCs w:val="24"/>
          <w:lang w:eastAsia="ru-RU"/>
        </w:rPr>
        <w:t>санитарное содержание территории (содержание  кладбища, содержание и уборка территорий улиц общего пользования, площадей, работы по погрузке крупногабаритных отходов с мест накопления ТКО, оборудование контейнерных площадок);</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в сумме  7 859,3 тыс. рублей на исполнение судебных актов и мировых соглашений по исполнительным листам </w:t>
      </w:r>
      <w:proofErr w:type="gramStart"/>
      <w:r w:rsidRPr="00290BFB">
        <w:rPr>
          <w:rFonts w:ascii="Times New Roman" w:eastAsia="Times New Roman" w:hAnsi="Times New Roman" w:cs="Times New Roman"/>
          <w:sz w:val="24"/>
          <w:szCs w:val="24"/>
          <w:lang w:eastAsia="ru-RU"/>
        </w:rPr>
        <w:t>Байкальского</w:t>
      </w:r>
      <w:proofErr w:type="gramEnd"/>
      <w:r w:rsidRPr="00290BFB">
        <w:rPr>
          <w:rFonts w:ascii="Times New Roman" w:eastAsia="Times New Roman" w:hAnsi="Times New Roman" w:cs="Times New Roman"/>
          <w:sz w:val="24"/>
          <w:szCs w:val="24"/>
          <w:lang w:eastAsia="ru-RU"/>
        </w:rPr>
        <w:t xml:space="preserve"> и Новоснежнинского муниципальных образований; </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другие  расходы в сумме 1 568,5 тыс. рублей </w:t>
      </w:r>
    </w:p>
    <w:p w:rsidR="00535C30" w:rsidRPr="008C5EFB" w:rsidRDefault="00535C30" w:rsidP="008C5EFB">
      <w:pPr>
        <w:shd w:val="clear" w:color="auto" w:fill="FFFFFF" w:themeFill="background1"/>
        <w:tabs>
          <w:tab w:val="left" w:pos="0"/>
        </w:tabs>
        <w:spacing w:before="240" w:line="240" w:lineRule="auto"/>
        <w:jc w:val="center"/>
        <w:rPr>
          <w:rFonts w:ascii="Times New Roman" w:eastAsia="Calibri" w:hAnsi="Times New Roman" w:cs="Times New Roman"/>
          <w:b/>
          <w:color w:val="000000"/>
          <w:sz w:val="28"/>
          <w:szCs w:val="28"/>
          <w:lang w:eastAsia="ru-RU"/>
        </w:rPr>
      </w:pPr>
      <w:r w:rsidRPr="008C5EFB">
        <w:rPr>
          <w:rFonts w:ascii="Times New Roman" w:eastAsia="Calibri" w:hAnsi="Times New Roman" w:cs="Times New Roman"/>
          <w:b/>
          <w:color w:val="000000"/>
          <w:sz w:val="28"/>
          <w:szCs w:val="28"/>
          <w:lang w:eastAsia="ru-RU"/>
        </w:rPr>
        <w:t>ДИВЕРСИФИКАЦИЯ ЭКОНОМИКИ</w:t>
      </w:r>
    </w:p>
    <w:p w:rsidR="00535C30" w:rsidRDefault="00535C30" w:rsidP="008C5EF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13A6D">
        <w:rPr>
          <w:rFonts w:ascii="Times New Roman" w:eastAsia="Times New Roman" w:hAnsi="Times New Roman" w:cs="Times New Roman"/>
          <w:sz w:val="24"/>
          <w:szCs w:val="24"/>
          <w:lang w:eastAsia="ru-RU"/>
        </w:rPr>
        <w:t>Диверсификация относится к стратегии наступательной формы реализации. Наступательные (атакующие) формы присущ</w:t>
      </w:r>
      <w:r w:rsidR="00AF465E">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молодым сферам и организациям в ней, к каким и относится туризм и туристский бизнес Южного Прибайкалья, </w:t>
      </w:r>
      <w:r>
        <w:rPr>
          <w:rFonts w:ascii="Times New Roman" w:eastAsia="Times New Roman" w:hAnsi="Times New Roman" w:cs="Times New Roman"/>
          <w:sz w:val="24"/>
          <w:szCs w:val="24"/>
          <w:lang w:eastAsia="ru-RU"/>
        </w:rPr>
        <w:t xml:space="preserve">а также сельское хозяйство, </w:t>
      </w:r>
      <w:r w:rsidRPr="00E13A6D">
        <w:rPr>
          <w:rFonts w:ascii="Times New Roman" w:eastAsia="Times New Roman" w:hAnsi="Times New Roman" w:cs="Times New Roman"/>
          <w:sz w:val="24"/>
          <w:szCs w:val="24"/>
          <w:lang w:eastAsia="ru-RU"/>
        </w:rPr>
        <w:t>поскольку появил</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ь</w:t>
      </w:r>
      <w:r w:rsidRPr="00E13A6D">
        <w:rPr>
          <w:rFonts w:ascii="Times New Roman" w:eastAsia="Times New Roman" w:hAnsi="Times New Roman" w:cs="Times New Roman"/>
          <w:sz w:val="24"/>
          <w:szCs w:val="24"/>
          <w:lang w:eastAsia="ru-RU"/>
        </w:rPr>
        <w:t xml:space="preserve"> он</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в структуре экономики </w:t>
      </w:r>
      <w:r>
        <w:rPr>
          <w:rFonts w:ascii="Times New Roman" w:eastAsia="Times New Roman" w:hAnsi="Times New Roman" w:cs="Times New Roman"/>
          <w:sz w:val="24"/>
          <w:szCs w:val="24"/>
          <w:lang w:eastAsia="ru-RU"/>
        </w:rPr>
        <w:t xml:space="preserve">Слюдянского района </w:t>
      </w:r>
      <w:r w:rsidRPr="00E13A6D">
        <w:rPr>
          <w:rFonts w:ascii="Times New Roman" w:eastAsia="Times New Roman" w:hAnsi="Times New Roman" w:cs="Times New Roman"/>
          <w:sz w:val="24"/>
          <w:szCs w:val="24"/>
          <w:lang w:eastAsia="ru-RU"/>
        </w:rPr>
        <w:t>сравнительно недавно</w:t>
      </w:r>
      <w:r>
        <w:rPr>
          <w:rFonts w:ascii="Times New Roman" w:eastAsia="Times New Roman" w:hAnsi="Times New Roman" w:cs="Times New Roman"/>
          <w:sz w:val="24"/>
          <w:szCs w:val="24"/>
          <w:lang w:eastAsia="ru-RU"/>
        </w:rPr>
        <w:t>. Диверсификация экономики должна привести на втором этапе реализации Стратегии к устойчивой экономике.</w:t>
      </w: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r w:rsidRPr="00C00BC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629D0F06" wp14:editId="3E565290">
                <wp:simplePos x="0" y="0"/>
                <wp:positionH relativeFrom="column">
                  <wp:posOffset>-3810</wp:posOffset>
                </wp:positionH>
                <wp:positionV relativeFrom="paragraph">
                  <wp:posOffset>142240</wp:posOffset>
                </wp:positionV>
                <wp:extent cx="5867400" cy="581025"/>
                <wp:effectExtent l="57150" t="38100" r="95250" b="123825"/>
                <wp:wrapNone/>
                <wp:docPr id="104" name="Прямоугольник 70"/>
                <wp:cNvGraphicFramePr/>
                <a:graphic xmlns:a="http://schemas.openxmlformats.org/drawingml/2006/main">
                  <a:graphicData uri="http://schemas.microsoft.com/office/word/2010/wordprocessingShape">
                    <wps:wsp>
                      <wps:cNvSpPr/>
                      <wps:spPr>
                        <a:xfrm>
                          <a:off x="0" y="0"/>
                          <a:ext cx="5867400" cy="5810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8F7D0C" w:rsidRDefault="00920953" w:rsidP="00700074">
                            <w:pPr>
                              <w:jc w:val="center"/>
                              <w:rPr>
                                <w:rFonts w:ascii="Times New Roman" w:hAnsi="Times New Roman" w:cs="Times New Roman"/>
                                <w:b/>
                                <w:color w:val="FFFFFF" w:themeColor="background1"/>
                                <w:sz w:val="24"/>
                                <w:szCs w:val="24"/>
                              </w:rPr>
                            </w:pPr>
                            <w:r w:rsidRPr="008F7D0C">
                              <w:rPr>
                                <w:rFonts w:ascii="Times New Roman" w:hAnsi="Times New Roman" w:cs="Times New Roman"/>
                                <w:b/>
                                <w:color w:val="FFFFFF" w:themeColor="background1"/>
                                <w:sz w:val="24"/>
                                <w:szCs w:val="24"/>
                              </w:rPr>
                              <w:t>РАЗВИТИЕ СЕЛЬСКОГО ХОЗЯЙСТВА, КАК ОДНОГО ИЗ СТРАТЕГИЧЕСКИХ НАПРАВЛЕНИЙ РАЗВИТИЯ ТЕРРИТОРИИ</w:t>
                            </w:r>
                          </w:p>
                          <w:p w:rsidR="00920953" w:rsidRPr="00AC2EF1" w:rsidRDefault="00920953" w:rsidP="00700074">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3pt;margin-top:11.2pt;width:462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8F7D0C" w:rsidRDefault="00BE3492" w:rsidP="00700074">
                      <w:pPr>
                        <w:jc w:val="center"/>
                        <w:rPr>
                          <w:rFonts w:ascii="Times New Roman" w:hAnsi="Times New Roman" w:cs="Times New Roman"/>
                          <w:b/>
                          <w:color w:val="FFFFFF" w:themeColor="background1"/>
                          <w:sz w:val="24"/>
                          <w:szCs w:val="24"/>
                        </w:rPr>
                      </w:pPr>
                      <w:r w:rsidRPr="008F7D0C">
                        <w:rPr>
                          <w:rFonts w:ascii="Times New Roman" w:hAnsi="Times New Roman" w:cs="Times New Roman"/>
                          <w:b/>
                          <w:color w:val="FFFFFF" w:themeColor="background1"/>
                          <w:sz w:val="24"/>
                          <w:szCs w:val="24"/>
                        </w:rPr>
                        <w:t>РАЗВИТИЕ СЕЛЬСКОГО ХОЗЯЙСТВА, КАК ОДНОГО ИЗ СТРАТЕГИЧЕСКИХ НАПРАВЛЕНИЙ РАЗВИТИЯ ТЕРРИТОРИИ</w:t>
                      </w:r>
                    </w:p>
                    <w:p w:rsidR="00BE3492" w:rsidRPr="00AC2EF1" w:rsidRDefault="00BE3492" w:rsidP="00700074">
                      <w:pPr>
                        <w:jc w:val="center"/>
                        <w:rPr>
                          <w:rFonts w:ascii="Times New Roman" w:hAnsi="Times New Roman" w:cs="Times New Roman"/>
                          <w:b/>
                          <w:color w:val="FFFFFF" w:themeColor="background1"/>
                        </w:rPr>
                      </w:pPr>
                    </w:p>
                  </w:txbxContent>
                </v:textbox>
              </v:rect>
            </w:pict>
          </mc:Fallback>
        </mc:AlternateContent>
      </w: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895595" w:rsidRPr="00EC5A9D" w:rsidRDefault="00895595" w:rsidP="00EC5A9D">
      <w:pPr>
        <w:shd w:val="clear" w:color="auto" w:fill="FFFFFF" w:themeFill="background1"/>
        <w:spacing w:before="240" w:after="0" w:line="240" w:lineRule="auto"/>
        <w:ind w:firstLine="708"/>
        <w:jc w:val="both"/>
        <w:rPr>
          <w:rFonts w:ascii="Times New Roman" w:eastAsia="Times New Roman" w:hAnsi="Times New Roman" w:cs="Times New Roman"/>
          <w:sz w:val="24"/>
          <w:szCs w:val="24"/>
          <w:lang w:eastAsia="ru-RU"/>
        </w:rPr>
      </w:pPr>
      <w:proofErr w:type="gramStart"/>
      <w:r w:rsidRPr="00EC5A9D">
        <w:rPr>
          <w:rFonts w:ascii="Times New Roman" w:eastAsia="Times New Roman" w:hAnsi="Times New Roman" w:cs="Times New Roman"/>
          <w:sz w:val="24"/>
          <w:szCs w:val="24"/>
          <w:lang w:eastAsia="ru-RU"/>
        </w:rPr>
        <w:t>Развитие аграрно-промышленного сектора экономики в Слюдянском районе – одна из основных стратегических задач территории, которая в целом включает также устойчивое развитие сельских территорий и социальной сферы района посредством осуществления мер, направленных на поддержку социальной инфраструктуры, комплексной застройки, инженерного благоустройства населенных пунктов, а также качественное питание детей Слюдянского района собственной производимой продукцией из местного сырья.</w:t>
      </w:r>
      <w:proofErr w:type="gramEnd"/>
    </w:p>
    <w:p w:rsidR="009376C8" w:rsidRPr="00EC5A9D" w:rsidRDefault="009376C8" w:rsidP="00EC5A9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EC5A9D">
        <w:rPr>
          <w:rFonts w:ascii="Times New Roman" w:eastAsia="Times New Roman" w:hAnsi="Times New Roman" w:cs="Times New Roman"/>
          <w:sz w:val="24"/>
          <w:szCs w:val="24"/>
        </w:rPr>
        <w:lastRenderedPageBreak/>
        <w:t>С 1 января 2019 года</w:t>
      </w:r>
      <w:r w:rsidR="00895595" w:rsidRPr="00EC5A9D">
        <w:rPr>
          <w:rFonts w:ascii="Times New Roman" w:eastAsia="Times New Roman" w:hAnsi="Times New Roman" w:cs="Times New Roman"/>
          <w:sz w:val="24"/>
          <w:szCs w:val="24"/>
        </w:rPr>
        <w:t xml:space="preserve"> в районе</w:t>
      </w:r>
      <w:r w:rsidRPr="00EC5A9D">
        <w:rPr>
          <w:rFonts w:ascii="Times New Roman" w:eastAsia="Times New Roman" w:hAnsi="Times New Roman" w:cs="Times New Roman"/>
          <w:sz w:val="24"/>
          <w:szCs w:val="24"/>
        </w:rPr>
        <w:t xml:space="preserve"> реализуется муниципальная Программа «Создание условий для развития сельскохозяйственного производства в поселениях  Слюдянского района» на 2019-2024 гг. в рамках принятой Стратегии социально-экономического развития Слюдянского муниципального  образования на период до 2030года.</w:t>
      </w:r>
    </w:p>
    <w:p w:rsidR="00895595" w:rsidRDefault="009376C8" w:rsidP="00EC5A9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EC5A9D">
        <w:rPr>
          <w:rFonts w:ascii="Times New Roman" w:eastAsia="Times New Roman" w:hAnsi="Times New Roman" w:cs="Times New Roman"/>
          <w:sz w:val="24"/>
          <w:szCs w:val="24"/>
        </w:rPr>
        <w:t>Главной целью программы является обеспечение  продовольственной безопасности и насыщение рынка района качественными продуктами питания, доступными всем группам населения.</w:t>
      </w:r>
      <w:r w:rsidRPr="003F08E3">
        <w:rPr>
          <w:rFonts w:ascii="Times New Roman" w:eastAsia="Times New Roman" w:hAnsi="Times New Roman" w:cs="Times New Roman"/>
          <w:sz w:val="24"/>
          <w:szCs w:val="24"/>
        </w:rPr>
        <w:t xml:space="preserve">      </w:t>
      </w:r>
    </w:p>
    <w:p w:rsidR="009376C8" w:rsidRPr="003F08E3" w:rsidRDefault="009376C8" w:rsidP="00663A4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3F08E3">
        <w:rPr>
          <w:rFonts w:ascii="Times New Roman" w:eastAsia="Times New Roman" w:hAnsi="Times New Roman" w:cs="Times New Roman"/>
          <w:sz w:val="24"/>
          <w:szCs w:val="24"/>
        </w:rPr>
        <w:t xml:space="preserve"> </w:t>
      </w:r>
      <w:r w:rsidR="00895595" w:rsidRPr="003F08E3">
        <w:rPr>
          <w:rFonts w:ascii="Times New Roman" w:eastAsia="Times New Roman" w:hAnsi="Times New Roman" w:cs="Times New Roman"/>
          <w:sz w:val="24"/>
          <w:szCs w:val="24"/>
        </w:rPr>
        <w:t xml:space="preserve">Общий плановый  объем финансирования муниципальной программы из областного и местного бюджетов составил </w:t>
      </w:r>
      <w:r w:rsidR="00663A4B">
        <w:rPr>
          <w:rFonts w:ascii="Times New Roman" w:eastAsia="Times New Roman" w:hAnsi="Times New Roman" w:cs="Times New Roman"/>
          <w:sz w:val="24"/>
          <w:szCs w:val="24"/>
        </w:rPr>
        <w:t>12 997 677</w:t>
      </w:r>
      <w:r w:rsidR="00895595" w:rsidRPr="003F08E3">
        <w:rPr>
          <w:rFonts w:ascii="Times New Roman" w:eastAsia="Times New Roman" w:hAnsi="Times New Roman" w:cs="Times New Roman"/>
          <w:sz w:val="24"/>
          <w:szCs w:val="24"/>
        </w:rPr>
        <w:t xml:space="preserve">  рублей (областной бюджет – </w:t>
      </w:r>
      <w:r w:rsidR="00663A4B">
        <w:rPr>
          <w:rFonts w:ascii="Times New Roman" w:eastAsia="Times New Roman" w:hAnsi="Times New Roman" w:cs="Times New Roman"/>
          <w:sz w:val="24"/>
          <w:szCs w:val="24"/>
        </w:rPr>
        <w:t>6 000 000</w:t>
      </w:r>
      <w:r w:rsidR="00895595" w:rsidRPr="003F08E3">
        <w:rPr>
          <w:rFonts w:ascii="Times New Roman" w:eastAsia="Times New Roman" w:hAnsi="Times New Roman" w:cs="Times New Roman"/>
          <w:sz w:val="24"/>
          <w:szCs w:val="24"/>
        </w:rPr>
        <w:t xml:space="preserve"> рублей; местный бюджет – </w:t>
      </w:r>
      <w:r w:rsidR="00663A4B">
        <w:rPr>
          <w:rFonts w:ascii="Times New Roman" w:eastAsia="Times New Roman" w:hAnsi="Times New Roman" w:cs="Times New Roman"/>
          <w:sz w:val="24"/>
          <w:szCs w:val="24"/>
        </w:rPr>
        <w:t>6 997 677</w:t>
      </w:r>
      <w:r w:rsidR="00895595" w:rsidRPr="003F08E3">
        <w:rPr>
          <w:rFonts w:ascii="Times New Roman" w:eastAsia="Times New Roman" w:hAnsi="Times New Roman" w:cs="Times New Roman"/>
          <w:sz w:val="24"/>
          <w:szCs w:val="24"/>
        </w:rPr>
        <w:t xml:space="preserve"> рублей). Фактическое освоение составило </w:t>
      </w:r>
      <w:r w:rsidR="00663A4B">
        <w:rPr>
          <w:rFonts w:ascii="Times New Roman" w:eastAsia="Times New Roman" w:hAnsi="Times New Roman" w:cs="Times New Roman"/>
          <w:sz w:val="24"/>
          <w:szCs w:val="24"/>
        </w:rPr>
        <w:t>92</w:t>
      </w:r>
      <w:r w:rsidR="00895595" w:rsidRPr="003F08E3">
        <w:rPr>
          <w:rFonts w:ascii="Times New Roman" w:eastAsia="Times New Roman" w:hAnsi="Times New Roman" w:cs="Times New Roman"/>
          <w:sz w:val="24"/>
          <w:szCs w:val="24"/>
        </w:rPr>
        <w:t xml:space="preserve"> % (местный бюджет -</w:t>
      </w:r>
      <w:r w:rsidR="00895595">
        <w:rPr>
          <w:rFonts w:ascii="Times New Roman" w:eastAsia="Times New Roman" w:hAnsi="Times New Roman" w:cs="Times New Roman"/>
          <w:sz w:val="24"/>
          <w:szCs w:val="24"/>
        </w:rPr>
        <w:t xml:space="preserve"> </w:t>
      </w:r>
      <w:r w:rsidR="00663A4B">
        <w:rPr>
          <w:rFonts w:ascii="Times New Roman" w:eastAsia="Times New Roman" w:hAnsi="Times New Roman" w:cs="Times New Roman"/>
          <w:sz w:val="24"/>
          <w:szCs w:val="24"/>
        </w:rPr>
        <w:t>85</w:t>
      </w:r>
      <w:r w:rsidR="00895595" w:rsidRPr="003F08E3">
        <w:rPr>
          <w:rFonts w:ascii="Times New Roman" w:eastAsia="Times New Roman" w:hAnsi="Times New Roman" w:cs="Times New Roman"/>
          <w:sz w:val="24"/>
          <w:szCs w:val="24"/>
        </w:rPr>
        <w:t xml:space="preserve">%; областной бюджет  - </w:t>
      </w:r>
      <w:r w:rsidR="00663A4B">
        <w:rPr>
          <w:rFonts w:ascii="Times New Roman" w:eastAsia="Times New Roman" w:hAnsi="Times New Roman" w:cs="Times New Roman"/>
          <w:sz w:val="24"/>
          <w:szCs w:val="24"/>
        </w:rPr>
        <w:t>99,8</w:t>
      </w:r>
      <w:r w:rsidR="00895595" w:rsidRPr="003F08E3">
        <w:rPr>
          <w:rFonts w:ascii="Times New Roman" w:eastAsia="Times New Roman" w:hAnsi="Times New Roman" w:cs="Times New Roman"/>
          <w:sz w:val="24"/>
          <w:szCs w:val="24"/>
        </w:rPr>
        <w:t xml:space="preserve">%).  </w:t>
      </w:r>
    </w:p>
    <w:p w:rsidR="009376C8" w:rsidRPr="003F08E3" w:rsidRDefault="009376C8" w:rsidP="00EC5A9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3F08E3">
        <w:rPr>
          <w:rFonts w:ascii="Times New Roman" w:eastAsia="Times New Roman" w:hAnsi="Times New Roman" w:cs="Times New Roman"/>
          <w:b/>
          <w:sz w:val="24"/>
          <w:szCs w:val="24"/>
        </w:rPr>
        <w:t xml:space="preserve"> </w:t>
      </w:r>
      <w:r w:rsidRPr="003F08E3">
        <w:rPr>
          <w:rFonts w:ascii="Times New Roman" w:eastAsia="Times New Roman" w:hAnsi="Times New Roman" w:cs="Times New Roman"/>
          <w:sz w:val="24"/>
          <w:szCs w:val="24"/>
          <w:lang w:eastAsia="ru-RU"/>
        </w:rPr>
        <w:tab/>
      </w:r>
      <w:r w:rsidRPr="00EC5A9D">
        <w:rPr>
          <w:rFonts w:ascii="Times New Roman" w:eastAsia="Times New Roman" w:hAnsi="Times New Roman" w:cs="Times New Roman"/>
          <w:sz w:val="24"/>
          <w:szCs w:val="24"/>
          <w:lang w:eastAsia="ru-RU"/>
        </w:rPr>
        <w:t xml:space="preserve">В рамках подпрограммы </w:t>
      </w:r>
      <w:r w:rsidR="00895595" w:rsidRPr="00EC5A9D">
        <w:rPr>
          <w:rFonts w:ascii="Times New Roman" w:eastAsia="Times New Roman" w:hAnsi="Times New Roman" w:cs="Times New Roman"/>
          <w:b/>
          <w:sz w:val="24"/>
          <w:szCs w:val="24"/>
        </w:rPr>
        <w:t xml:space="preserve">«Развитие отрасли растениеводства» </w:t>
      </w:r>
      <w:r w:rsidRPr="00EC5A9D">
        <w:rPr>
          <w:rFonts w:ascii="Times New Roman" w:eastAsia="Times New Roman" w:hAnsi="Times New Roman" w:cs="Times New Roman"/>
          <w:sz w:val="24"/>
          <w:szCs w:val="24"/>
          <w:lang w:eastAsia="ru-RU"/>
        </w:rPr>
        <w:t xml:space="preserve">реализованы основные мероприятия: «Развитие плодово-ягодного растениеводства», «Реализация проекта «Агрошкола» на которые плановые денежные средства составили </w:t>
      </w:r>
      <w:r w:rsidR="00EC5A9D">
        <w:rPr>
          <w:rFonts w:ascii="Times New Roman" w:eastAsia="Times New Roman" w:hAnsi="Times New Roman" w:cs="Times New Roman"/>
          <w:sz w:val="24"/>
          <w:szCs w:val="24"/>
          <w:lang w:eastAsia="ru-RU"/>
        </w:rPr>
        <w:t>2 512 000</w:t>
      </w:r>
      <w:r w:rsidRPr="00EC5A9D">
        <w:rPr>
          <w:rFonts w:ascii="Times New Roman" w:eastAsia="Times New Roman" w:hAnsi="Times New Roman" w:cs="Times New Roman"/>
          <w:sz w:val="24"/>
          <w:szCs w:val="24"/>
          <w:lang w:eastAsia="ru-RU"/>
        </w:rPr>
        <w:t xml:space="preserve"> рублей, фактически освоено </w:t>
      </w:r>
      <w:r w:rsidR="00EC5A9D" w:rsidRPr="001119BF">
        <w:rPr>
          <w:rFonts w:ascii="Times New Roman" w:eastAsia="Times New Roman" w:hAnsi="Times New Roman" w:cs="Times New Roman"/>
          <w:sz w:val="24"/>
          <w:szCs w:val="24"/>
          <w:lang w:eastAsia="ru-RU"/>
        </w:rPr>
        <w:t>2</w:t>
      </w:r>
      <w:r w:rsidR="00EC5A9D">
        <w:rPr>
          <w:rFonts w:ascii="Times New Roman" w:eastAsia="Times New Roman" w:hAnsi="Times New Roman" w:cs="Times New Roman"/>
          <w:sz w:val="24"/>
          <w:szCs w:val="24"/>
          <w:lang w:eastAsia="ru-RU"/>
        </w:rPr>
        <w:t xml:space="preserve"> </w:t>
      </w:r>
      <w:r w:rsidR="00EC5A9D" w:rsidRPr="001119BF">
        <w:rPr>
          <w:rFonts w:ascii="Times New Roman" w:eastAsia="Times New Roman" w:hAnsi="Times New Roman" w:cs="Times New Roman"/>
          <w:sz w:val="24"/>
          <w:szCs w:val="24"/>
          <w:lang w:eastAsia="ru-RU"/>
        </w:rPr>
        <w:t>486</w:t>
      </w:r>
      <w:r w:rsidR="00EC5A9D">
        <w:rPr>
          <w:rFonts w:ascii="Times New Roman" w:eastAsia="Times New Roman" w:hAnsi="Times New Roman" w:cs="Times New Roman"/>
          <w:sz w:val="24"/>
          <w:szCs w:val="24"/>
          <w:lang w:eastAsia="ru-RU"/>
        </w:rPr>
        <w:t xml:space="preserve"> </w:t>
      </w:r>
      <w:r w:rsidR="00EC5A9D" w:rsidRPr="001119BF">
        <w:rPr>
          <w:rFonts w:ascii="Times New Roman" w:eastAsia="Times New Roman" w:hAnsi="Times New Roman" w:cs="Times New Roman"/>
          <w:sz w:val="24"/>
          <w:szCs w:val="24"/>
          <w:lang w:eastAsia="ru-RU"/>
        </w:rPr>
        <w:t>119</w:t>
      </w:r>
      <w:r w:rsidR="00EC5A9D">
        <w:rPr>
          <w:rFonts w:ascii="Times New Roman" w:eastAsia="Times New Roman" w:hAnsi="Times New Roman" w:cs="Times New Roman"/>
          <w:sz w:val="24"/>
          <w:szCs w:val="24"/>
          <w:lang w:eastAsia="ru-RU"/>
        </w:rPr>
        <w:t xml:space="preserve"> рублей, что составило 99</w:t>
      </w:r>
      <w:r w:rsidRPr="00EC5A9D">
        <w:rPr>
          <w:rFonts w:ascii="Times New Roman" w:eastAsia="Times New Roman" w:hAnsi="Times New Roman" w:cs="Times New Roman"/>
          <w:sz w:val="24"/>
          <w:szCs w:val="24"/>
          <w:lang w:eastAsia="ru-RU"/>
        </w:rPr>
        <w:t xml:space="preserve"> процентов.</w:t>
      </w:r>
    </w:p>
    <w:p w:rsidR="00396463" w:rsidRDefault="00396463" w:rsidP="00396463">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396463">
        <w:rPr>
          <w:rFonts w:ascii="Times New Roman" w:eastAsia="Times New Roman" w:hAnsi="Times New Roman" w:cs="Times New Roman"/>
          <w:sz w:val="24"/>
          <w:szCs w:val="24"/>
          <w:lang w:eastAsia="ru-RU"/>
        </w:rPr>
        <w:t xml:space="preserve">  </w:t>
      </w:r>
      <w:proofErr w:type="gramStart"/>
      <w:r w:rsidRPr="00396463">
        <w:rPr>
          <w:rFonts w:ascii="Times New Roman" w:eastAsia="Times New Roman" w:hAnsi="Times New Roman" w:cs="Times New Roman"/>
          <w:sz w:val="24"/>
          <w:szCs w:val="24"/>
          <w:lang w:eastAsia="ru-RU"/>
        </w:rPr>
        <w:t>С целью развития  плодово-ягодного растениеводства,  в 2021 году продолжена работа,  начатая в 2019 году в п. Новоснежная. 22 мая 2021  года в Слюдянском муниципальном районе произошло важное, социально значимое мероприятие: закладка опытного участка муниципального плодово-ягодного сада в п. Новоснежной площадью 1 га., в 2022 году планируется заложить участок № 2 сада площадью 3 га.</w:t>
      </w:r>
      <w:proofErr w:type="gramEnd"/>
      <w:r w:rsidRPr="00396463">
        <w:rPr>
          <w:rFonts w:ascii="Times New Roman" w:eastAsia="Times New Roman" w:hAnsi="Times New Roman" w:cs="Times New Roman"/>
          <w:sz w:val="24"/>
          <w:szCs w:val="24"/>
          <w:lang w:eastAsia="ru-RU"/>
        </w:rPr>
        <w:t xml:space="preserve"> Силами родительской общественности с участием детей высажено более 897 саженцев плодовых деревьев и ягодного кустарника, согласно Методическим указаниям, специально разработанным доктором сельскохозяйственных наук  Раченко М. А. (СИФИБР). В рамках финансового обеспечения мероприятия приобретено: материалы для ограждения территории сада площадью 4 га,  саженцы плодово-ягодных культур, мотоблок с навесным оборудованием для обработки почвы, хозяйственный инвентарь, осуществлено технологическое присоединение энергопринимающего устройства, расположенного на территории сада, к электрическим сетям сетевой организации. Финансирование мероприятия составило 2116119 рублей или 98,8 процентов.</w:t>
      </w:r>
    </w:p>
    <w:p w:rsidR="00700074" w:rsidRDefault="009376C8" w:rsidP="00396463">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3F08E3">
        <w:rPr>
          <w:rFonts w:ascii="Times New Roman" w:eastAsia="Times New Roman" w:hAnsi="Times New Roman" w:cs="Times New Roman"/>
          <w:sz w:val="24"/>
          <w:szCs w:val="24"/>
          <w:lang w:eastAsia="ru-RU"/>
        </w:rPr>
        <w:t xml:space="preserve"> В 202</w:t>
      </w:r>
      <w:r w:rsidR="00396463">
        <w:rPr>
          <w:rFonts w:ascii="Times New Roman" w:eastAsia="Times New Roman" w:hAnsi="Times New Roman" w:cs="Times New Roman"/>
          <w:sz w:val="24"/>
          <w:szCs w:val="24"/>
          <w:lang w:eastAsia="ru-RU"/>
        </w:rPr>
        <w:t>1</w:t>
      </w:r>
      <w:r w:rsidRPr="003F08E3">
        <w:rPr>
          <w:rFonts w:ascii="Times New Roman" w:eastAsia="Times New Roman" w:hAnsi="Times New Roman" w:cs="Times New Roman"/>
          <w:sz w:val="24"/>
          <w:szCs w:val="24"/>
          <w:lang w:eastAsia="ru-RU"/>
        </w:rPr>
        <w:t xml:space="preserve"> году адм</w:t>
      </w:r>
      <w:r w:rsidRPr="00BF5BAE">
        <w:rPr>
          <w:rFonts w:ascii="Times New Roman" w:eastAsia="Times New Roman" w:hAnsi="Times New Roman" w:cs="Times New Roman"/>
          <w:sz w:val="24"/>
          <w:szCs w:val="24"/>
          <w:lang w:eastAsia="ru-RU"/>
        </w:rPr>
        <w:t>инистрация Слюдянского района продолжила реализовывать проект «Агрошкола»</w:t>
      </w:r>
      <w:r w:rsidR="00895595" w:rsidRPr="00BF5BAE">
        <w:rPr>
          <w:rFonts w:ascii="Times New Roman" w:eastAsia="Times New Roman" w:hAnsi="Times New Roman" w:cs="Times New Roman"/>
          <w:sz w:val="24"/>
          <w:szCs w:val="24"/>
          <w:lang w:eastAsia="ru-RU"/>
        </w:rPr>
        <w:t xml:space="preserve"> (работу по данному направлению см. в разделе «</w:t>
      </w:r>
      <w:r w:rsidR="00B85BF5" w:rsidRPr="00BF5BAE">
        <w:rPr>
          <w:rFonts w:ascii="Times New Roman" w:eastAsia="Times New Roman" w:hAnsi="Times New Roman" w:cs="Times New Roman"/>
          <w:sz w:val="24"/>
          <w:szCs w:val="24"/>
          <w:lang w:eastAsia="ru-RU"/>
        </w:rPr>
        <w:t>Проекты развития в социальной сфере</w:t>
      </w:r>
      <w:r w:rsidR="00895595" w:rsidRPr="00BF5BAE">
        <w:rPr>
          <w:rFonts w:ascii="Times New Roman" w:eastAsia="Times New Roman" w:hAnsi="Times New Roman" w:cs="Times New Roman"/>
          <w:sz w:val="24"/>
          <w:szCs w:val="24"/>
          <w:lang w:eastAsia="ru-RU"/>
        </w:rPr>
        <w:t>»)</w:t>
      </w:r>
      <w:r w:rsidRPr="00BF5BAE">
        <w:rPr>
          <w:rFonts w:ascii="Times New Roman" w:eastAsia="Times New Roman" w:hAnsi="Times New Roman" w:cs="Times New Roman"/>
          <w:sz w:val="24"/>
          <w:szCs w:val="24"/>
          <w:lang w:eastAsia="ru-RU"/>
        </w:rPr>
        <w:t>.</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основному мероприятию «Повышение плодородия земель сельскохозяйственного назначения» в 2021 году необходимость  финансового обеспечения отсутствовала. В целях  ведения хозяйственной деятельности, крестьянские (фермерские) хозяйства самостоятельно  подали в  ФГБУ «ЦАС </w:t>
      </w:r>
      <w:proofErr w:type="gramStart"/>
      <w:r w:rsidRPr="001119BF">
        <w:rPr>
          <w:rFonts w:ascii="Times New Roman" w:eastAsia="Times New Roman" w:hAnsi="Times New Roman" w:cs="Times New Roman"/>
          <w:sz w:val="24"/>
          <w:szCs w:val="24"/>
          <w:lang w:eastAsia="ru-RU"/>
        </w:rPr>
        <w:t>Иркутский</w:t>
      </w:r>
      <w:proofErr w:type="gramEnd"/>
      <w:r w:rsidRPr="001119BF">
        <w:rPr>
          <w:rFonts w:ascii="Times New Roman" w:eastAsia="Times New Roman" w:hAnsi="Times New Roman" w:cs="Times New Roman"/>
          <w:sz w:val="24"/>
          <w:szCs w:val="24"/>
          <w:lang w:eastAsia="ru-RU"/>
        </w:rPr>
        <w:t>» заявки на разработку проектов по проведению культуртехнических мероприятий на выбывших сельскохозяйственных угодьях.  Общая площадь вовлекаемых земель составила   258,18 га.  По состоянию на 31.12.2021 года Главы КФХ имеют на праве собственности и (или) на условиях договоров аренды земельные участки  следующей площадью:</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Балтадонис А.С. –  220,5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Верхозина Т.А. –  92,1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Бондарь В.В. –  291,5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Миронов В.Н.</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 xml:space="preserve"> 26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результатам выполненных в 2019-2021 годах мероприятий по культуртехнической мелиорации Глава КФХ Балтадонис А.С. получил субсидию на возмещение понесенных затрат от Министерства сельского хозяйства Иркутской области в размере 134</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300 рублей.</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Индивидуальный предприниматель Глава Крестьянского (фермерского) хозяйства Бондарь В.В. продолжил реализацию инвестиционного проекта по выращиванию </w:t>
      </w:r>
      <w:r w:rsidRPr="001119BF">
        <w:rPr>
          <w:rFonts w:ascii="Times New Roman" w:eastAsia="Times New Roman" w:hAnsi="Times New Roman" w:cs="Times New Roman"/>
          <w:sz w:val="24"/>
          <w:szCs w:val="24"/>
          <w:lang w:eastAsia="ru-RU"/>
        </w:rPr>
        <w:lastRenderedPageBreak/>
        <w:t>овощных культур в открытом грунте (картофель).  Введенная в оборот  пашня  под посев картофелем составила 4,6 га, урожайность – 260 центнеров. Выращенный картофель реализован в столовую АО «Дорожник» и населению. Проект реализуется в рамках основного мероприятия «Развитие овощеводства».</w:t>
      </w:r>
    </w:p>
    <w:p w:rsidR="00CD0085" w:rsidRPr="00C80407" w:rsidRDefault="009376C8"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C80407">
        <w:rPr>
          <w:rFonts w:ascii="Times New Roman" w:eastAsia="Calibri" w:hAnsi="Times New Roman" w:cs="Times New Roman"/>
          <w:color w:val="000000"/>
          <w:sz w:val="24"/>
          <w:szCs w:val="24"/>
          <w:lang w:eastAsia="ru-RU"/>
        </w:rPr>
        <w:t>Подпрограмма</w:t>
      </w:r>
      <w:r w:rsidR="006E6303" w:rsidRPr="00C80407">
        <w:rPr>
          <w:rFonts w:ascii="Times New Roman" w:eastAsia="Calibri" w:hAnsi="Times New Roman" w:cs="Times New Roman"/>
          <w:color w:val="000000"/>
          <w:sz w:val="24"/>
          <w:szCs w:val="24"/>
          <w:lang w:eastAsia="ru-RU"/>
        </w:rPr>
        <w:t xml:space="preserve"> </w:t>
      </w:r>
      <w:r w:rsidR="006E6303" w:rsidRPr="00C80407">
        <w:rPr>
          <w:rFonts w:ascii="Times New Roman" w:eastAsia="Times New Roman" w:hAnsi="Times New Roman" w:cs="Times New Roman"/>
          <w:b/>
          <w:sz w:val="24"/>
          <w:szCs w:val="24"/>
          <w:lang w:eastAsia="ru-RU"/>
        </w:rPr>
        <w:t xml:space="preserve">«Развитие отрасли животноводства и аквакультуры» </w:t>
      </w:r>
      <w:r w:rsidRPr="00C80407">
        <w:rPr>
          <w:rFonts w:ascii="Times New Roman" w:eastAsia="Calibri" w:hAnsi="Times New Roman" w:cs="Times New Roman"/>
          <w:color w:val="000000"/>
          <w:sz w:val="24"/>
          <w:szCs w:val="24"/>
          <w:lang w:eastAsia="ru-RU"/>
        </w:rPr>
        <w:t xml:space="preserve">предусматривает 3 </w:t>
      </w:r>
      <w:proofErr w:type="gramStart"/>
      <w:r w:rsidRPr="00C80407">
        <w:rPr>
          <w:rFonts w:ascii="Times New Roman" w:eastAsia="Calibri" w:hAnsi="Times New Roman" w:cs="Times New Roman"/>
          <w:color w:val="000000"/>
          <w:sz w:val="24"/>
          <w:szCs w:val="24"/>
          <w:lang w:eastAsia="ru-RU"/>
        </w:rPr>
        <w:t>основных</w:t>
      </w:r>
      <w:proofErr w:type="gramEnd"/>
      <w:r w:rsidRPr="00C80407">
        <w:rPr>
          <w:rFonts w:ascii="Times New Roman" w:eastAsia="Calibri" w:hAnsi="Times New Roman" w:cs="Times New Roman"/>
          <w:color w:val="000000"/>
          <w:sz w:val="24"/>
          <w:szCs w:val="24"/>
          <w:lang w:eastAsia="ru-RU"/>
        </w:rPr>
        <w:t xml:space="preserve"> мероприятия: «Развитие молочной отрасли животноводства», «Развитие мясной  отрасли животноводства», «Развитие аквакультуры».</w:t>
      </w:r>
    </w:p>
    <w:p w:rsidR="009376C8" w:rsidRPr="00C80407" w:rsidRDefault="009376C8"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По указанным направлениям </w:t>
      </w:r>
      <w:r w:rsidR="00AF465E">
        <w:rPr>
          <w:rFonts w:ascii="Times New Roman" w:eastAsia="Calibri" w:hAnsi="Times New Roman" w:cs="Times New Roman"/>
          <w:sz w:val="24"/>
          <w:szCs w:val="24"/>
        </w:rPr>
        <w:t>а</w:t>
      </w:r>
      <w:r w:rsidRPr="00C80407">
        <w:rPr>
          <w:rFonts w:ascii="Times New Roman" w:eastAsia="Calibri" w:hAnsi="Times New Roman" w:cs="Times New Roman"/>
          <w:sz w:val="24"/>
          <w:szCs w:val="24"/>
        </w:rPr>
        <w:t>дминистрация Слюдянского муниципального района оказывает сопровождение и содействие в реализации следующих инвестиционных проектов:</w:t>
      </w:r>
    </w:p>
    <w:p w:rsidR="00C80407" w:rsidRP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создание семейной животноводческой фермы молочного направления, Глава КФХ Балтадонис А. С.  В 2021 году  в хозяйстве увеличилось поголовье КРС с  92  до 112  голов. Надой на 1 корову составил 4311 кг/год.  В образовательные учреждения Слюдянского района реализовано молока 135,9  тонн, что по сравнению с прошлым годом увеличилось на 51,2 тонны.</w:t>
      </w:r>
    </w:p>
    <w:p w:rsidR="00C80407" w:rsidRP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 создание семейной животноводческой фермы </w:t>
      </w:r>
      <w:proofErr w:type="gramStart"/>
      <w:r w:rsidRPr="00C80407">
        <w:rPr>
          <w:rFonts w:ascii="Times New Roman" w:eastAsia="Calibri" w:hAnsi="Times New Roman" w:cs="Times New Roman"/>
          <w:sz w:val="24"/>
          <w:szCs w:val="24"/>
        </w:rPr>
        <w:t>мясо-молочного</w:t>
      </w:r>
      <w:proofErr w:type="gramEnd"/>
      <w:r w:rsidRPr="00C80407">
        <w:rPr>
          <w:rFonts w:ascii="Times New Roman" w:eastAsia="Calibri" w:hAnsi="Times New Roman" w:cs="Times New Roman"/>
          <w:sz w:val="24"/>
          <w:szCs w:val="24"/>
        </w:rPr>
        <w:t xml:space="preserve"> направления, Глава КФХ Верхозина Т.А. По итогам работы за 2021 год в хозяйстве насчитывается  КРС – 37 голов, овец 25, свиней 88 голов.</w:t>
      </w:r>
    </w:p>
    <w:p w:rsid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 Все проекты реализуются на территории Быстринского муниципального образования.</w:t>
      </w:r>
    </w:p>
    <w:p w:rsidR="009376C8" w:rsidRPr="003F08E3" w:rsidRDefault="00B42419" w:rsidP="00C80407">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42419">
        <w:rPr>
          <w:rFonts w:ascii="Times New Roman" w:eastAsia="Times New Roman" w:hAnsi="Times New Roman" w:cs="Times New Roman"/>
          <w:sz w:val="24"/>
          <w:szCs w:val="24"/>
          <w:lang w:eastAsia="ru-RU"/>
        </w:rPr>
        <w:t>П</w:t>
      </w:r>
      <w:r w:rsidR="009376C8" w:rsidRPr="00B42419">
        <w:rPr>
          <w:rFonts w:ascii="Times New Roman" w:eastAsia="Times New Roman" w:hAnsi="Times New Roman" w:cs="Times New Roman"/>
          <w:sz w:val="24"/>
          <w:szCs w:val="24"/>
          <w:lang w:eastAsia="ru-RU"/>
        </w:rPr>
        <w:t>одпрограмма</w:t>
      </w:r>
      <w:r>
        <w:rPr>
          <w:rFonts w:ascii="Times New Roman" w:eastAsia="Times New Roman" w:hAnsi="Times New Roman" w:cs="Times New Roman"/>
          <w:sz w:val="24"/>
          <w:szCs w:val="24"/>
          <w:lang w:eastAsia="ru-RU"/>
        </w:rPr>
        <w:t xml:space="preserve"> </w:t>
      </w:r>
      <w:r w:rsidRPr="003F08E3">
        <w:rPr>
          <w:rFonts w:ascii="Times New Roman" w:eastAsia="Times New Roman" w:hAnsi="Times New Roman" w:cs="Times New Roman"/>
          <w:b/>
          <w:sz w:val="24"/>
          <w:szCs w:val="24"/>
          <w:lang w:eastAsia="ru-RU"/>
        </w:rPr>
        <w:t>«Развитие рынка сельскохозяйственной продукции, сырья и продовольствия»</w:t>
      </w:r>
      <w:r>
        <w:rPr>
          <w:rFonts w:ascii="Times New Roman" w:eastAsia="Times New Roman" w:hAnsi="Times New Roman" w:cs="Times New Roman"/>
          <w:b/>
          <w:sz w:val="24"/>
          <w:szCs w:val="24"/>
          <w:lang w:eastAsia="ru-RU"/>
        </w:rPr>
        <w:t xml:space="preserve"> </w:t>
      </w:r>
      <w:r w:rsidR="009376C8" w:rsidRPr="003F08E3">
        <w:rPr>
          <w:rFonts w:ascii="Times New Roman" w:eastAsia="Times New Roman" w:hAnsi="Times New Roman" w:cs="Times New Roman"/>
          <w:sz w:val="24"/>
          <w:szCs w:val="24"/>
          <w:lang w:eastAsia="ru-RU"/>
        </w:rPr>
        <w:t xml:space="preserve">содержит 2 </w:t>
      </w:r>
      <w:proofErr w:type="gramStart"/>
      <w:r w:rsidR="009376C8" w:rsidRPr="003F08E3">
        <w:rPr>
          <w:rFonts w:ascii="Times New Roman" w:eastAsia="Times New Roman" w:hAnsi="Times New Roman" w:cs="Times New Roman"/>
          <w:sz w:val="24"/>
          <w:szCs w:val="24"/>
          <w:lang w:eastAsia="ru-RU"/>
        </w:rPr>
        <w:t>основных</w:t>
      </w:r>
      <w:proofErr w:type="gramEnd"/>
      <w:r w:rsidR="009376C8" w:rsidRPr="003F08E3">
        <w:rPr>
          <w:rFonts w:ascii="Times New Roman" w:eastAsia="Times New Roman" w:hAnsi="Times New Roman" w:cs="Times New Roman"/>
          <w:sz w:val="24"/>
          <w:szCs w:val="24"/>
          <w:lang w:eastAsia="ru-RU"/>
        </w:rPr>
        <w:t xml:space="preserve"> мероприятия: «Развитие различных форм хозяйствования  в АПК», «Развитие переработки сельскохозяйственной продукции».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администрация Слюдянского района, совместно с Союзом садоводов Слюдянского района, продолжила работу, направленную на приведение в надлежащее состояние электрического хозяйства садоводческих некоммерческих товариществ Слюдянского района. В мае месяце 2021 года был проведен конкурс среди садоводств, по результатам которого победителями стали СНТ «Связист» (г. Слюдянка), «Вагонник» (п. Утулик).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Финансовое обеспечение расходных обязательств, в целях софинансирования победителей конкурса распределились следующим образом:</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1843"/>
        <w:gridCol w:w="1842"/>
        <w:gridCol w:w="1701"/>
      </w:tblGrid>
      <w:tr w:rsidR="00C80407" w:rsidRPr="001119BF" w:rsidTr="00C80407">
        <w:trPr>
          <w:trHeight w:val="792"/>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Наименование СНТ</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Всего на мероприятие (руб.)</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ОБ (руб.)</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МБ (руб.)</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СНТ (руб.)</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СНТ "Связист"</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3613789,06</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2990722,84</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510915,15</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112151,07</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СНТ "Вагонник"</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3613789,06</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2990722,84</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510915,15</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112151,07</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ИТОГО</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7227578,12</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5981445,677</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1021830,30</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224302,14</w:t>
            </w:r>
          </w:p>
        </w:tc>
      </w:tr>
    </w:tbl>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w:t>
      </w:r>
      <w:proofErr w:type="gramStart"/>
      <w:r w:rsidRPr="001119BF">
        <w:rPr>
          <w:rFonts w:ascii="Times New Roman" w:eastAsia="Times New Roman" w:hAnsi="Times New Roman" w:cs="Times New Roman"/>
          <w:sz w:val="24"/>
          <w:szCs w:val="24"/>
          <w:lang w:eastAsia="ru-RU"/>
        </w:rPr>
        <w:t>Так же администрация в 2021 году в четвертый  раз  участвовала в конкурсе на  предоставление субсидии из областного бюджета бюджету муниципального образования Слюдянский район в целях софинансирования расходных обязательств на оказание содействия по приведению в надлежащие состояние объектов электросетевого хозяйства садоводческих некоммерческих товариществ с последующей передачей электрических сетей территориальным сетевым организациям.</w:t>
      </w:r>
      <w:proofErr w:type="gramEnd"/>
      <w:r w:rsidRPr="001119BF">
        <w:rPr>
          <w:rFonts w:ascii="Times New Roman" w:eastAsia="Times New Roman" w:hAnsi="Times New Roman" w:cs="Times New Roman"/>
          <w:sz w:val="24"/>
          <w:szCs w:val="24"/>
          <w:lang w:eastAsia="ru-RU"/>
        </w:rPr>
        <w:t xml:space="preserve">  По итогам конкурса бюджету Слюдянского района в 2022 году будет предоставлена субсидия в размере 5000000 рублей  для электрофикации 1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мероприятия «Развитие различных форм хозяйственного в АПК»  предоставлена субсидия Союзу садоводов Слюдянского района Иркутской области в </w:t>
      </w:r>
      <w:r w:rsidRPr="001119BF">
        <w:rPr>
          <w:rFonts w:ascii="Times New Roman" w:eastAsia="Times New Roman" w:hAnsi="Times New Roman" w:cs="Times New Roman"/>
          <w:sz w:val="24"/>
          <w:szCs w:val="24"/>
          <w:lang w:eastAsia="ru-RU"/>
        </w:rPr>
        <w:lastRenderedPageBreak/>
        <w:t>размере 50000 рублей на ведение уставной деятельности, в том числе приобретены информационные доски для каждого СНТ, являющимся членом Союза садоводов.</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обеспечения эффективной реализации мероприятий Союз садоводов проводит с СНТ следующую работу:</w:t>
      </w:r>
    </w:p>
    <w:p w:rsidR="00C80407" w:rsidRPr="001119BF" w:rsidRDefault="00C80407" w:rsidP="00E478E7">
      <w:pPr>
        <w:numPr>
          <w:ilvl w:val="0"/>
          <w:numId w:val="20"/>
        </w:numPr>
        <w:spacing w:after="0" w:line="240" w:lineRule="auto"/>
        <w:ind w:left="0" w:firstLine="567"/>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достижения целевых показателей установленных при получении  субсидии на приведение в надлежащее состояние электросетевого хозяйства, продолжено на постоянной основе взаимодействие с электросетевой организацией ОАО «ИЭСК»  по вопросу передачи на баланс электрических сетей СНТ.</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Участвует в заседаниях Координационного совета по развитию деятельности садоводческих некоммерческих объединений при администрации Слюдянского муниципального района (далее – Совет). В 2021 году состоялось 2 заседания Совета, где обсуждались вопросы с представителями ОАО «ИЭСК» о механизме передачи приведенных в надлежащее состояние электрических сетей садоводческих некоммерческих товарище</w:t>
      </w:r>
      <w:proofErr w:type="gramStart"/>
      <w:r w:rsidRPr="001119BF">
        <w:rPr>
          <w:rFonts w:ascii="Times New Roman" w:eastAsia="Times New Roman" w:hAnsi="Times New Roman" w:cs="Times New Roman"/>
          <w:sz w:val="24"/>
          <w:szCs w:val="24"/>
          <w:lang w:eastAsia="ru-RU"/>
        </w:rPr>
        <w:t>ств сп</w:t>
      </w:r>
      <w:proofErr w:type="gramEnd"/>
      <w:r w:rsidRPr="001119BF">
        <w:rPr>
          <w:rFonts w:ascii="Times New Roman" w:eastAsia="Times New Roman" w:hAnsi="Times New Roman" w:cs="Times New Roman"/>
          <w:sz w:val="24"/>
          <w:szCs w:val="24"/>
          <w:lang w:eastAsia="ru-RU"/>
        </w:rPr>
        <w:t>ециализированной электросетевой компании филиалу южные электрические сети ОАО «ИЭСК» путем заключения предварительных договоров и договор купли-продажи.</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Оказывает садоводствам юридические, консультационные услуги по  регистрации права собственности в Росреестре и другим вопросам. </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Участвует в заседаниях Союза садоводов Иркутской области, где при взаимодействии министерств решаются вопросы такие как: увеличение размера предоставляемого садоводствам гранта на развитие инженерной инфраструктуры объектов общего пользования, наличие электрических сетей и качество поставляемой электроэнергии.</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Организована работа по составлению Паспорта противопожарной безопасности на каждое СНТ.</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Организована  работа по развертыванию пунктов вакцинации от COVID-19 на территориях садоводств.</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Организованы весенне-осенние работы по запуску и консервации водоводов 7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впервые на территории Слюдянского района проведена выездная выставка-конкурс «В гостях у садоводств». Главной целью мероприятия являлось создание условий для развития отрасли растениеводства и овощеводства в садоводческих некоммерческих товариществах Слюдянского района. Победителям  каждой номинации вручены дипломы участника и денежные сертификаты.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мероприятия «Продвижение сельскохозяйственной продукции на выставках, ярмарках и других мероприятиях» для участия в различных мероприятиях позиционирующих развитие отрасли сельского хозяйства в территории и награждения приобретены  подарочные наборы и  пакеты с логотипом «Раскрась мир ребенка».  Общая сумма финансирования составила 120000 рублей.</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основному мероприятию «Развитие переработки сельскохозяйственной продукции» проделана следующая работа: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размещения цехов по производству продуктов питания для образовательных учреждений в здании, расположенном по адресу: г. Слюдянка, ул. Гранитная, дом 3 «Б», силами хозяйственной группы МАУ «Центр специализированной пищевой продукции и сервиса»  отремонтированы помещения для размещения оборудования по переработке  плодово-ягодного сырья.</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реализации Соглашения заключенного между администрацией Слюдянского муниципального района и ФГБОУ </w:t>
      </w:r>
      <w:proofErr w:type="gramStart"/>
      <w:r w:rsidRPr="001119BF">
        <w:rPr>
          <w:rFonts w:ascii="Times New Roman" w:eastAsia="Times New Roman" w:hAnsi="Times New Roman" w:cs="Times New Roman"/>
          <w:sz w:val="24"/>
          <w:szCs w:val="24"/>
          <w:lang w:eastAsia="ru-RU"/>
        </w:rPr>
        <w:t>ВО</w:t>
      </w:r>
      <w:proofErr w:type="gramEnd"/>
      <w:r w:rsidRPr="001119BF">
        <w:rPr>
          <w:rFonts w:ascii="Times New Roman" w:eastAsia="Times New Roman" w:hAnsi="Times New Roman" w:cs="Times New Roman"/>
          <w:sz w:val="24"/>
          <w:szCs w:val="24"/>
          <w:lang w:eastAsia="ru-RU"/>
        </w:rPr>
        <w:t xml:space="preserve"> «Иркутский национальный исследовательский технический университет» (далее – ИРНИТУ) продолжено производство  напитков  функционального назначения нового поколения, обогащенного лецитином и пектином.</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lastRenderedPageBreak/>
        <w:t xml:space="preserve"> С июля месяца по август администрацией Слюдянского района  для реализации  мероприятий обеспечен закуп следующего плодово-ягодного сырья от населения района и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Черной смородины 1460 кг по 189,15 рублей за 1 кг;</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Яблоко (ранет)  367 кг по 50 рублей за 1 кг;</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Малина 46 кг по 200 рублей за 1 кг. </w:t>
      </w:r>
    </w:p>
    <w:p w:rsidR="00C80407" w:rsidRPr="001119BF" w:rsidRDefault="00C80407" w:rsidP="00C80407">
      <w:pPr>
        <w:tabs>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Кафедрой химии и пищевой технологии им. Профессора В.В. Тутуриной   Института высоких технологий ИРНИТУ на мощностях дочернего предприятия ООО «Энолог»  продолжено производство сиропа «Ероша». Выход продукции составил 1367 литров концентрированного сиропа обогащенного пектином, лецитином и с пониженным содержанием сахара.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продолжена работа с ИРНИТУ по разработке и созданию функциональных напитков.  На основе  сиропа «Черная смородина»,  с применением  сиропа «Яблоко», изготовленного на натуральном соке прямого отжима из плодов яблок (ранета и др.), произведен концентрированный плодово-ягодный сироп «Нежка» в объеме 507 литров. </w:t>
      </w:r>
      <w:proofErr w:type="gramStart"/>
      <w:r w:rsidRPr="001119BF">
        <w:rPr>
          <w:rFonts w:ascii="Times New Roman" w:eastAsia="Times New Roman" w:hAnsi="Times New Roman" w:cs="Times New Roman"/>
          <w:sz w:val="24"/>
          <w:szCs w:val="24"/>
          <w:lang w:eastAsia="ru-RU"/>
        </w:rPr>
        <w:t>Начиная с февраля 2022 года напиток поставляется в образовательные</w:t>
      </w:r>
      <w:proofErr w:type="gramEnd"/>
      <w:r w:rsidRPr="001119BF">
        <w:rPr>
          <w:rFonts w:ascii="Times New Roman" w:eastAsia="Times New Roman" w:hAnsi="Times New Roman" w:cs="Times New Roman"/>
          <w:sz w:val="24"/>
          <w:szCs w:val="24"/>
          <w:lang w:eastAsia="ru-RU"/>
        </w:rPr>
        <w:t xml:space="preserve"> учреждения Слюдянского района.</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Ресурсное обеспечение подпрограммы составило 8445000 рублей, в том числе денежные средства областного бюджета составили 6000000 рублей. Освоено 8429578,12 рублей, в том числе Местный бюджет на 99,9 процентов, Областной бюджет 99,78 процентов.</w:t>
      </w:r>
    </w:p>
    <w:p w:rsidR="00C80407" w:rsidRDefault="00DF3735" w:rsidP="00C80407">
      <w:pPr>
        <w:shd w:val="clear" w:color="auto" w:fill="FFFFFF" w:themeFill="background1"/>
        <w:spacing w:after="0" w:line="240" w:lineRule="auto"/>
        <w:ind w:firstLine="709"/>
        <w:jc w:val="both"/>
        <w:rPr>
          <w:rFonts w:ascii="Times New Roman" w:eastAsia="Calibri" w:hAnsi="Times New Roman" w:cs="Times New Roman"/>
          <w:sz w:val="24"/>
          <w:szCs w:val="24"/>
        </w:rPr>
      </w:pPr>
      <w:r w:rsidRPr="00DF3735">
        <w:rPr>
          <w:rFonts w:ascii="Times New Roman" w:eastAsia="Times New Roman" w:hAnsi="Times New Roman" w:cs="Times New Roman"/>
          <w:sz w:val="24"/>
          <w:szCs w:val="24"/>
          <w:lang w:eastAsia="ru-RU"/>
        </w:rPr>
        <w:t xml:space="preserve">В рамках </w:t>
      </w:r>
      <w:r>
        <w:rPr>
          <w:rFonts w:ascii="Times New Roman" w:eastAsia="Times New Roman" w:hAnsi="Times New Roman" w:cs="Times New Roman"/>
          <w:sz w:val="24"/>
          <w:szCs w:val="24"/>
          <w:lang w:eastAsia="ru-RU"/>
        </w:rPr>
        <w:t xml:space="preserve">подпрограммы </w:t>
      </w:r>
      <w:r w:rsidR="00895595" w:rsidRPr="003F08E3">
        <w:rPr>
          <w:rFonts w:ascii="Times New Roman" w:eastAsia="Times New Roman" w:hAnsi="Times New Roman" w:cs="Times New Roman"/>
          <w:b/>
          <w:sz w:val="24"/>
          <w:szCs w:val="24"/>
          <w:lang w:eastAsia="ru-RU"/>
        </w:rPr>
        <w:t>«Обеспечение комплексного, пространственного и территориального развития сельских поселений Слюдянского района»</w:t>
      </w:r>
      <w:r>
        <w:rPr>
          <w:rFonts w:ascii="Times New Roman" w:eastAsia="Times New Roman" w:hAnsi="Times New Roman" w:cs="Times New Roman"/>
          <w:b/>
          <w:sz w:val="24"/>
          <w:szCs w:val="24"/>
          <w:lang w:eastAsia="ru-RU"/>
        </w:rPr>
        <w:t xml:space="preserve"> </w:t>
      </w:r>
      <w:r w:rsidR="00C80407" w:rsidRPr="00C80407">
        <w:rPr>
          <w:rFonts w:ascii="Times New Roman" w:eastAsia="Times New Roman" w:hAnsi="Times New Roman" w:cs="Times New Roman"/>
          <w:sz w:val="24"/>
          <w:szCs w:val="24"/>
          <w:lang w:eastAsia="ru-RU"/>
        </w:rPr>
        <w:t>по основному мероприя</w:t>
      </w:r>
      <w:r w:rsidR="00C80407">
        <w:rPr>
          <w:rFonts w:ascii="Times New Roman" w:eastAsia="Times New Roman" w:hAnsi="Times New Roman" w:cs="Times New Roman"/>
          <w:sz w:val="24"/>
          <w:szCs w:val="24"/>
          <w:lang w:eastAsia="ru-RU"/>
        </w:rPr>
        <w:t>т</w:t>
      </w:r>
      <w:r w:rsidR="00C80407" w:rsidRPr="00C80407">
        <w:rPr>
          <w:rFonts w:ascii="Times New Roman" w:eastAsia="Times New Roman" w:hAnsi="Times New Roman" w:cs="Times New Roman"/>
          <w:sz w:val="24"/>
          <w:szCs w:val="24"/>
          <w:lang w:eastAsia="ru-RU"/>
        </w:rPr>
        <w:t xml:space="preserve">ию </w:t>
      </w:r>
      <w:r w:rsidR="00C80407" w:rsidRPr="001119BF">
        <w:rPr>
          <w:rFonts w:ascii="Times New Roman" w:eastAsia="Calibri" w:hAnsi="Times New Roman" w:cs="Times New Roman"/>
          <w:sz w:val="24"/>
          <w:szCs w:val="24"/>
        </w:rPr>
        <w:t>«Постановка границ населенных пунктов сельских поселений Слюдянского района на государственный кадастровый учет»</w:t>
      </w:r>
      <w:r w:rsidR="00C80407">
        <w:rPr>
          <w:rFonts w:ascii="Times New Roman" w:eastAsia="Calibri" w:hAnsi="Times New Roman" w:cs="Times New Roman"/>
          <w:sz w:val="24"/>
          <w:szCs w:val="24"/>
        </w:rPr>
        <w:t xml:space="preserve"> </w:t>
      </w:r>
      <w:r w:rsidR="00C80407" w:rsidRPr="001119BF">
        <w:rPr>
          <w:rFonts w:ascii="Times New Roman" w:eastAsia="Calibri" w:hAnsi="Times New Roman" w:cs="Times New Roman"/>
          <w:sz w:val="24"/>
          <w:szCs w:val="24"/>
        </w:rPr>
        <w:t>выполнены следующие работы</w:t>
      </w:r>
      <w:r w:rsidR="00C80407">
        <w:rPr>
          <w:rFonts w:ascii="Times New Roman" w:eastAsia="Calibri" w:hAnsi="Times New Roman" w:cs="Times New Roman"/>
          <w:sz w:val="24"/>
          <w:szCs w:val="24"/>
        </w:rPr>
        <w:t xml:space="preserve">: </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23 августа</w:t>
      </w:r>
      <w:r w:rsidR="005671E2">
        <w:rPr>
          <w:rFonts w:ascii="Times New Roman" w:eastAsia="Calibri" w:hAnsi="Times New Roman" w:cs="Times New Roman"/>
          <w:sz w:val="24"/>
          <w:szCs w:val="24"/>
        </w:rPr>
        <w:t xml:space="preserve"> </w:t>
      </w:r>
      <w:r w:rsidRPr="001119BF">
        <w:rPr>
          <w:rFonts w:ascii="Times New Roman" w:eastAsia="Calibri" w:hAnsi="Times New Roman" w:cs="Times New Roman"/>
          <w:sz w:val="24"/>
          <w:szCs w:val="24"/>
        </w:rPr>
        <w:t>2021 г</w:t>
      </w:r>
      <w:r w:rsidR="005671E2">
        <w:rPr>
          <w:rFonts w:ascii="Times New Roman" w:eastAsia="Calibri" w:hAnsi="Times New Roman" w:cs="Times New Roman"/>
          <w:sz w:val="24"/>
          <w:szCs w:val="24"/>
        </w:rPr>
        <w:t>ода</w:t>
      </w:r>
      <w:r w:rsidRPr="001119BF">
        <w:rPr>
          <w:rFonts w:ascii="Times New Roman" w:eastAsia="Calibri" w:hAnsi="Times New Roman" w:cs="Times New Roman"/>
          <w:sz w:val="24"/>
          <w:szCs w:val="24"/>
        </w:rPr>
        <w:t xml:space="preserve"> между администрацией Слюдянского муниципального район</w:t>
      </w:r>
      <w:proofErr w:type="gramStart"/>
      <w:r w:rsidRPr="001119BF">
        <w:rPr>
          <w:rFonts w:ascii="Times New Roman" w:eastAsia="Calibri" w:hAnsi="Times New Roman" w:cs="Times New Roman"/>
          <w:sz w:val="24"/>
          <w:szCs w:val="24"/>
        </w:rPr>
        <w:t>а и ООО</w:t>
      </w:r>
      <w:proofErr w:type="gramEnd"/>
      <w:r w:rsidRPr="001119BF">
        <w:rPr>
          <w:rFonts w:ascii="Times New Roman" w:eastAsia="Calibri" w:hAnsi="Times New Roman" w:cs="Times New Roman"/>
          <w:sz w:val="24"/>
          <w:szCs w:val="24"/>
        </w:rPr>
        <w:t xml:space="preserve"> «ГеоГрандИнфо» заключен муниципальный контракт № 72/21 на выполнение кадастровых работ. </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В рамках муниципального контракта проведены кадастровые работы, а именно:</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  внесены сведения в ЕГРН о границах пяти населенных пунктов Утуликского муниципального образования Слюдянского района;</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  внесены сведения в ЕГРН о границах двух населенных пунктов Быстринского муниципального образования Слюдянский район;</w:t>
      </w:r>
    </w:p>
    <w:p w:rsidR="00C80407" w:rsidRPr="001119BF" w:rsidRDefault="00C80407" w:rsidP="00C80407">
      <w:pPr>
        <w:spacing w:after="0" w:line="240" w:lineRule="auto"/>
        <w:ind w:firstLine="708"/>
        <w:jc w:val="both"/>
        <w:rPr>
          <w:rFonts w:ascii="Times New Roman" w:eastAsia="Calibri" w:hAnsi="Times New Roman" w:cs="Times New Roman"/>
          <w:sz w:val="24"/>
          <w:szCs w:val="24"/>
          <w:u w:val="single"/>
        </w:rPr>
      </w:pPr>
      <w:r w:rsidRPr="001119BF">
        <w:rPr>
          <w:rFonts w:ascii="Times New Roman" w:eastAsia="Calibri" w:hAnsi="Times New Roman" w:cs="Times New Roman"/>
          <w:sz w:val="24"/>
          <w:szCs w:val="24"/>
        </w:rPr>
        <w:t>-  для внесения сведений в ЕГРН сведений о границах трех населенных пунктов Маритуйского муниципального образования Слюдянского района проведены кадастровые работы по образованию трех земельных участков путем раздела из земельных участков, имеющих статус единого землепользования.</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1119BF">
        <w:rPr>
          <w:rFonts w:ascii="Times New Roman" w:eastAsia="Calibri" w:hAnsi="Times New Roman" w:cs="Times New Roman"/>
          <w:sz w:val="24"/>
          <w:szCs w:val="24"/>
        </w:rPr>
        <w:t xml:space="preserve">умма фактического расхода </w:t>
      </w:r>
      <w:r>
        <w:rPr>
          <w:rFonts w:ascii="Times New Roman" w:eastAsia="Calibri" w:hAnsi="Times New Roman" w:cs="Times New Roman"/>
          <w:sz w:val="24"/>
          <w:szCs w:val="24"/>
        </w:rPr>
        <w:t xml:space="preserve">средств местного бюджета </w:t>
      </w:r>
      <w:r w:rsidRPr="001119BF">
        <w:rPr>
          <w:rFonts w:ascii="Times New Roman" w:eastAsia="Calibri" w:hAnsi="Times New Roman" w:cs="Times New Roman"/>
          <w:sz w:val="24"/>
          <w:szCs w:val="24"/>
        </w:rPr>
        <w:t>составила 100</w:t>
      </w:r>
      <w:r w:rsidR="00E31918">
        <w:rPr>
          <w:rFonts w:ascii="Times New Roman" w:eastAsia="Calibri" w:hAnsi="Times New Roman" w:cs="Times New Roman"/>
          <w:sz w:val="24"/>
          <w:szCs w:val="24"/>
        </w:rPr>
        <w:t> </w:t>
      </w:r>
      <w:r w:rsidRPr="001119BF">
        <w:rPr>
          <w:rFonts w:ascii="Times New Roman" w:eastAsia="Calibri" w:hAnsi="Times New Roman" w:cs="Times New Roman"/>
          <w:sz w:val="24"/>
          <w:szCs w:val="24"/>
        </w:rPr>
        <w:t>000</w:t>
      </w:r>
      <w:r w:rsidR="00E31918">
        <w:rPr>
          <w:rFonts w:ascii="Times New Roman" w:eastAsia="Calibri" w:hAnsi="Times New Roman" w:cs="Times New Roman"/>
          <w:sz w:val="24"/>
          <w:szCs w:val="24"/>
        </w:rPr>
        <w:t xml:space="preserve"> </w:t>
      </w:r>
      <w:r w:rsidRPr="001119BF">
        <w:rPr>
          <w:rFonts w:ascii="Times New Roman" w:eastAsia="Calibri" w:hAnsi="Times New Roman" w:cs="Times New Roman"/>
          <w:sz w:val="24"/>
          <w:szCs w:val="24"/>
        </w:rPr>
        <w:t>руб., что составило 100% освоение.</w:t>
      </w:r>
    </w:p>
    <w:p w:rsidR="0083084C" w:rsidRPr="001119BF" w:rsidRDefault="00895595" w:rsidP="0083084C">
      <w:pPr>
        <w:spacing w:after="0" w:line="240" w:lineRule="auto"/>
        <w:jc w:val="both"/>
        <w:rPr>
          <w:rFonts w:ascii="Times New Roman" w:eastAsia="Times New Roman" w:hAnsi="Times New Roman" w:cs="Times New Roman"/>
          <w:sz w:val="24"/>
          <w:szCs w:val="24"/>
        </w:rPr>
      </w:pPr>
      <w:r w:rsidRPr="003F08E3">
        <w:rPr>
          <w:rFonts w:ascii="Times New Roman" w:eastAsia="Times New Roman" w:hAnsi="Times New Roman" w:cs="Times New Roman"/>
          <w:sz w:val="24"/>
          <w:szCs w:val="24"/>
        </w:rPr>
        <w:t xml:space="preserve">          </w:t>
      </w:r>
      <w:r w:rsidR="0083084C" w:rsidRPr="001119BF">
        <w:rPr>
          <w:rFonts w:ascii="Times New Roman" w:eastAsia="Times New Roman" w:hAnsi="Times New Roman" w:cs="Times New Roman"/>
          <w:sz w:val="24"/>
          <w:szCs w:val="24"/>
        </w:rPr>
        <w:t xml:space="preserve">Кроме исполнения  основных мероприятий программы,  Управлением социально-экономического развития также была проведена следующая работа: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в Министерство сельского хозяйства Иркутской области </w:t>
      </w:r>
      <w:proofErr w:type="gramStart"/>
      <w:r w:rsidRPr="001119BF">
        <w:rPr>
          <w:rFonts w:ascii="Times New Roman" w:eastAsia="Times New Roman" w:hAnsi="Times New Roman" w:cs="Times New Roman"/>
          <w:sz w:val="24"/>
          <w:szCs w:val="24"/>
        </w:rPr>
        <w:t>предоставлялись сводные ежеквартальные унифицированные бухгалтерские отчеты</w:t>
      </w:r>
      <w:proofErr w:type="gramEnd"/>
      <w:r w:rsidRPr="001119BF">
        <w:rPr>
          <w:rFonts w:ascii="Times New Roman" w:eastAsia="Times New Roman" w:hAnsi="Times New Roman" w:cs="Times New Roman"/>
          <w:sz w:val="24"/>
          <w:szCs w:val="24"/>
        </w:rPr>
        <w:t>, что позволило  местным сельхозтоваропроизводителям заключить Соглашение с Министерством сельского хозяйства Иркутской области  на получение субсидии  из бюджетов всех уровней, а так же воспользоваться преимущественным правом на заключение договоров аренды земельны</w:t>
      </w:r>
      <w:r>
        <w:rPr>
          <w:rFonts w:ascii="Times New Roman" w:eastAsia="Times New Roman" w:hAnsi="Times New Roman" w:cs="Times New Roman"/>
          <w:sz w:val="24"/>
          <w:szCs w:val="24"/>
        </w:rPr>
        <w:t>х</w:t>
      </w:r>
      <w:r w:rsidRPr="001119BF">
        <w:rPr>
          <w:rFonts w:ascii="Times New Roman" w:eastAsia="Times New Roman" w:hAnsi="Times New Roman" w:cs="Times New Roman"/>
          <w:sz w:val="24"/>
          <w:szCs w:val="24"/>
        </w:rPr>
        <w:t xml:space="preserve"> участк</w:t>
      </w:r>
      <w:r>
        <w:rPr>
          <w:rFonts w:ascii="Times New Roman" w:eastAsia="Times New Roman" w:hAnsi="Times New Roman" w:cs="Times New Roman"/>
          <w:sz w:val="24"/>
          <w:szCs w:val="24"/>
        </w:rPr>
        <w:t>ов</w:t>
      </w:r>
      <w:r w:rsidRPr="001119BF">
        <w:rPr>
          <w:rFonts w:ascii="Times New Roman" w:eastAsia="Times New Roman" w:hAnsi="Times New Roman" w:cs="Times New Roman"/>
          <w:sz w:val="24"/>
          <w:szCs w:val="24"/>
        </w:rPr>
        <w:t xml:space="preserve"> без торгов;</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подготовлены и направлены пакеты документов в Министерство сельского хозяйства Иркутской области  для возмещения части понесенных затрат на оплату: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1. выполненных кадастровых работ (ИП КФХ Верхозина Т.А.)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lastRenderedPageBreak/>
        <w:t>2. выполненных культуртехнических мероприятий (ИП Глава КФХ Балтадонис А.С.)</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3. уплаченных лизинговых платежей за приобретение сельхозтехники (ИП Глава КФХ Верхозина Т.А.)</w:t>
      </w:r>
    </w:p>
    <w:p w:rsidR="0083084C"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4. на возмещение части затрат на поддержку собственного производства молока (ИП Глава КФХ Балтадонис А.С.).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119BF">
        <w:rPr>
          <w:rFonts w:ascii="Times New Roman" w:eastAsia="Times New Roman" w:hAnsi="Times New Roman" w:cs="Times New Roman"/>
          <w:sz w:val="24"/>
          <w:szCs w:val="24"/>
        </w:rPr>
        <w:t>По линии МСХ Иркутской области финансовая поддержка по различным направлениям составила 997142,97 рублей.</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на постоянной основе заполняется и корректируется модуль  «Земельный  паспорт»  предназначенный  для  создания,  удаления,  редактирования  на  электронной  картографической  основе  информации  о  землях сельхозназначения  (геометрическое  описание  полей  и  хранение  атрибутивной  информации о них).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Calibri"/>
          <w:sz w:val="24"/>
          <w:szCs w:val="24"/>
        </w:rPr>
        <w:t>- при кураторстве администрации Слюдянского района в</w:t>
      </w:r>
      <w:r w:rsidRPr="001119BF">
        <w:rPr>
          <w:rFonts w:ascii="Times New Roman" w:eastAsia="Times New Roman" w:hAnsi="Times New Roman" w:cs="Times New Roman"/>
          <w:sz w:val="24"/>
          <w:szCs w:val="24"/>
        </w:rPr>
        <w:t xml:space="preserve"> 2021 году три индивидуальных предпринимателя Главы крестьянского (фермерского) хозяйств заключили Соглашение с Министерством сельского хозяйства Иркутской области  о предоставлении субсидий. Заключенное Соглашение позволило сельхозтоваропроизводителям воспользоваться преимущественным правом  и заключить договора аренды на земельные участки без торгов.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w:t>
      </w:r>
      <w:proofErr w:type="gramStart"/>
      <w:r w:rsidRPr="001119BF">
        <w:rPr>
          <w:rFonts w:ascii="Times New Roman" w:eastAsia="Times New Roman" w:hAnsi="Times New Roman" w:cs="Times New Roman"/>
          <w:sz w:val="24"/>
          <w:szCs w:val="24"/>
        </w:rPr>
        <w:t>в соответствии с наделенными отдельными областными государственными полномочиями по организации мероприятий при осуществлении деятельности по обращению</w:t>
      </w:r>
      <w:proofErr w:type="gramEnd"/>
      <w:r w:rsidRPr="001119BF">
        <w:rPr>
          <w:rFonts w:ascii="Times New Roman" w:eastAsia="Times New Roman" w:hAnsi="Times New Roman" w:cs="Times New Roman"/>
          <w:sz w:val="24"/>
          <w:szCs w:val="24"/>
        </w:rPr>
        <w:t xml:space="preserve"> с собаками и кошками без владельцев, администрацией Слюдянского муниципального района организован отлов безнадзорных собак на территории района. По итогам заключенного муниципального контракта произведен отлов 96  животных.</w:t>
      </w:r>
    </w:p>
    <w:p w:rsidR="00895595" w:rsidRDefault="00895595" w:rsidP="005671E2">
      <w:pPr>
        <w:shd w:val="clear" w:color="auto" w:fill="FFFFFF" w:themeFill="background1"/>
        <w:spacing w:after="0" w:line="240" w:lineRule="auto"/>
        <w:jc w:val="both"/>
        <w:rPr>
          <w:rFonts w:ascii="Times New Roman" w:eastAsia="Times New Roman" w:hAnsi="Times New Roman" w:cs="Times New Roman"/>
          <w:sz w:val="24"/>
          <w:szCs w:val="24"/>
        </w:rPr>
      </w:pPr>
      <w:r w:rsidRPr="003F08E3">
        <w:rPr>
          <w:rFonts w:ascii="Calibri" w:eastAsia="Times New Roman" w:hAnsi="Calibri" w:cs="Times New Roman"/>
        </w:rPr>
        <w:t xml:space="preserve">            </w:t>
      </w:r>
      <w:proofErr w:type="gramStart"/>
      <w:r w:rsidRPr="005671E2">
        <w:rPr>
          <w:rFonts w:ascii="Times New Roman" w:eastAsia="Times New Roman" w:hAnsi="Times New Roman" w:cs="Times New Roman"/>
          <w:sz w:val="24"/>
          <w:szCs w:val="24"/>
        </w:rPr>
        <w:t>Учитывая актуальность данного направления работы и в соответствии с приоритетами социально-экономического развития муниципального образования на период до 2030 года, обозначенными в «Стратегия социально-экономического развития Слюдянского муниципального  образования на период до 2030</w:t>
      </w:r>
      <w:r w:rsidR="00DE6BAB" w:rsidRPr="005671E2">
        <w:rPr>
          <w:rFonts w:ascii="Times New Roman" w:eastAsia="Times New Roman" w:hAnsi="Times New Roman" w:cs="Times New Roman"/>
          <w:sz w:val="24"/>
          <w:szCs w:val="24"/>
        </w:rPr>
        <w:t xml:space="preserve"> </w:t>
      </w:r>
      <w:r w:rsidRPr="005671E2">
        <w:rPr>
          <w:rFonts w:ascii="Times New Roman" w:eastAsia="Times New Roman" w:hAnsi="Times New Roman" w:cs="Times New Roman"/>
          <w:sz w:val="24"/>
          <w:szCs w:val="24"/>
        </w:rPr>
        <w:t>года», программа позволит создать дополнительные рабочие места, обеспечить местное население качественной сельхозпродукцией местного производства, улучшить  условия  проживания на селе, создать условия для формирования активной жизненной позиции молодежи на селе.</w:t>
      </w:r>
      <w:proofErr w:type="gramEnd"/>
    </w:p>
    <w:p w:rsidR="002F177A" w:rsidRDefault="002F177A" w:rsidP="005671E2">
      <w:pPr>
        <w:shd w:val="clear" w:color="auto" w:fill="FFFFFF" w:themeFill="background1"/>
        <w:spacing w:after="0" w:line="240" w:lineRule="auto"/>
        <w:jc w:val="both"/>
        <w:rPr>
          <w:rFonts w:ascii="Times New Roman" w:eastAsia="Times New Roman" w:hAnsi="Times New Roman" w:cs="Times New Roman"/>
          <w:sz w:val="24"/>
          <w:szCs w:val="24"/>
        </w:rPr>
      </w:pPr>
    </w:p>
    <w:p w:rsidR="00DE6BAB" w:rsidRDefault="00DE6BAB" w:rsidP="005671E2">
      <w:pPr>
        <w:shd w:val="clear" w:color="auto" w:fill="FFFFFF" w:themeFill="background1"/>
        <w:rPr>
          <w:rFonts w:ascii="Times New Roman" w:hAnsi="Times New Roman" w:cs="Times New Roman"/>
          <w:b/>
          <w:sz w:val="96"/>
          <w:szCs w:val="96"/>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6AF77E5A" wp14:editId="33B7265A">
                <wp:simplePos x="0" y="0"/>
                <wp:positionH relativeFrom="column">
                  <wp:posOffset>53340</wp:posOffset>
                </wp:positionH>
                <wp:positionV relativeFrom="paragraph">
                  <wp:posOffset>151130</wp:posOffset>
                </wp:positionV>
                <wp:extent cx="5867400" cy="457200"/>
                <wp:effectExtent l="95250" t="38100" r="95250" b="114300"/>
                <wp:wrapNone/>
                <wp:docPr id="77" name="Прямоугольник 70"/>
                <wp:cNvGraphicFramePr/>
                <a:graphic xmlns:a="http://schemas.openxmlformats.org/drawingml/2006/main">
                  <a:graphicData uri="http://schemas.microsoft.com/office/word/2010/wordprocessingShape">
                    <wps:wsp>
                      <wps:cNvSpPr/>
                      <wps:spPr>
                        <a:xfrm>
                          <a:off x="0" y="0"/>
                          <a:ext cx="5867400" cy="4572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DE6B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4.2pt;margin-top:11.9pt;width:46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DE6B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v:textbox>
              </v:rect>
            </w:pict>
          </mc:Fallback>
        </mc:AlternateConten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Еще одной из приоритетных отраслей экономики Слюдянского района, согласно Стратегии социально-экономического развития Слюдянского района до 2030 года, определена сфера туризма, в связи с нахождением территории Слюдянского района в центральной экологической зоне Байкальской природной территории (далее - ЦЭЗ БПТ). </w:t>
      </w:r>
      <w:r w:rsidR="00975622">
        <w:rPr>
          <w:rFonts w:ascii="Times New Roman" w:eastAsia="Times New Roman" w:hAnsi="Times New Roman" w:cs="Times New Roman"/>
          <w:sz w:val="24"/>
          <w:szCs w:val="24"/>
          <w:lang w:eastAsia="ru-RU"/>
        </w:rPr>
        <w:t>Т</w:t>
      </w:r>
      <w:r w:rsidRPr="00362D2C">
        <w:rPr>
          <w:rFonts w:ascii="Times New Roman" w:eastAsia="Times New Roman" w:hAnsi="Times New Roman" w:cs="Times New Roman"/>
          <w:sz w:val="24"/>
          <w:szCs w:val="24"/>
          <w:lang w:eastAsia="ru-RU"/>
        </w:rPr>
        <w:t xml:space="preserve">ерритория Слюдянского района находится в непосредственной близости к наследию ЮНЕСКО – озеру Байкал, который, согласно рейтингам аналитического агентства «ТурСтат», возглавляет рейтинг самых посещаемых озер России наряду с Ладогой и Селигером. Также Байкал вошел в топ-10 самых любимых мест для отдыха на Рождественских каникулах. По рейтингам, представленным российским сервисом бронирования жилья для отдыха Tvil.ru, озеро Байкал – в десятке самых красивых мест для отдыха с детьми летом. Иркутская область заняла 15 место в Национальном туристическом рейтинге и вошла в «Золотую двадцатку» регионов, наиболее привлекательных для отечественных и иностранных туристов.  Также Байкал и Иркутская область вошли в десятку самых живописных маршрутов для треккинга по опросам пользователей сервиса. Прибайкальский национальный парк входит в топ-3 природных </w:t>
      </w:r>
      <w:r w:rsidRPr="00362D2C">
        <w:rPr>
          <w:rFonts w:ascii="Times New Roman" w:eastAsia="Times New Roman" w:hAnsi="Times New Roman" w:cs="Times New Roman"/>
          <w:sz w:val="24"/>
          <w:szCs w:val="24"/>
          <w:lang w:eastAsia="ru-RU"/>
        </w:rPr>
        <w:lastRenderedPageBreak/>
        <w:t xml:space="preserve">парков страны, популярных для экотуризма. А маршрут «Кругобайкальская железная дорога» вошел в ТОП-5 </w:t>
      </w:r>
      <w:proofErr w:type="gramStart"/>
      <w:r w:rsidRPr="00362D2C">
        <w:rPr>
          <w:rFonts w:ascii="Times New Roman" w:eastAsia="Times New Roman" w:hAnsi="Times New Roman" w:cs="Times New Roman"/>
          <w:sz w:val="24"/>
          <w:szCs w:val="24"/>
          <w:lang w:eastAsia="ru-RU"/>
        </w:rPr>
        <w:t>лучших</w:t>
      </w:r>
      <w:proofErr w:type="gramEnd"/>
      <w:r w:rsidRPr="00362D2C">
        <w:rPr>
          <w:rFonts w:ascii="Times New Roman" w:eastAsia="Times New Roman" w:hAnsi="Times New Roman" w:cs="Times New Roman"/>
          <w:sz w:val="24"/>
          <w:szCs w:val="24"/>
          <w:lang w:eastAsia="ru-RU"/>
        </w:rPr>
        <w:t xml:space="preserve"> турмаршрутов по версии National Geographic Traveler.</w:t>
      </w:r>
    </w:p>
    <w:p w:rsidR="00975622" w:rsidRDefault="00975622"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Слюдянском районе приоритетными видами выделены оздоровительный</w:t>
      </w:r>
      <w:r w:rsidR="00B23ABB">
        <w:rPr>
          <w:rFonts w:ascii="Times New Roman" w:eastAsia="Times New Roman" w:hAnsi="Times New Roman" w:cs="Times New Roman"/>
          <w:sz w:val="24"/>
          <w:szCs w:val="24"/>
          <w:lang w:eastAsia="ru-RU"/>
        </w:rPr>
        <w:t xml:space="preserve"> и познавательный виды туризма.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Туризм в Слюдянском районе развивается под брендом «Южное Прибайкалье» и основными туристическими локационными зонами и проектами являются:</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 Култук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Позиционируется как «Деревня-привал». </w:t>
      </w:r>
      <w:proofErr w:type="gramStart"/>
      <w:r w:rsidRPr="00362D2C">
        <w:rPr>
          <w:rFonts w:ascii="Times New Roman" w:eastAsia="Times New Roman" w:hAnsi="Times New Roman" w:cs="Times New Roman"/>
          <w:sz w:val="24"/>
          <w:szCs w:val="24"/>
          <w:lang w:eastAsia="ru-RU"/>
        </w:rPr>
        <w:t xml:space="preserve">«Деревня-привал» - это одна из подкатегорий проекта «Самые красивые деревни России и мира», главной целью которой является создание благоприятных условий для отдыха и кратковременного развлечения туристов, следующих по маршрутам между самыми красивыми деревнями России, а также по маршруту «Tour de Baikal», разработанного Ассоциацией «Самые красивые деревни России», Федерацией «Самые красивые деревни мира» и сообществом «Краеведы Приангарья». </w:t>
      </w:r>
      <w:proofErr w:type="gramEnd"/>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Это самый древний поселок на берегу оз. Байкал, что послужило успешной реализации здесь таких проектов как: тропа «Великий Чайный путь», «Большой Сибирский тракт» и маршрут «Екатерининская верста на Большом Сибирском тракте», «Древнейшая улица на юге Байкала (ул. Большая)» и проект «Байкал-Тункинская долина-Хубсугул».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II. Быстрая</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территория по развитию сельского туризма, а также является частью маршрута «Байкал-Тункинская долина-Хубсугул».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III. Слюдянка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Позиционируется как «Страна мраморных гор». Город, где расположены промышленные объекты, которые в будущем могут стать предметом индустриального туризма, в рамках проекта «Мраморный разрез», реализуемый Ассоциацией индустриального туризма. Также это территория развития детского туризма с проектом семейного эколого-просветительского парка «Сказки Байкала».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IV. Маритуй - Порт Байкал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территория реализации проекта «КБЖД: развитие туристического кластера»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V. Утулик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 ремесленная деревня мастеров народных промыслов, а также часть туристического маршрута «Екатерининская верста на Большом Сибирском тракте».</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VI. Байкальск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 город, на территории которого расположена особая экономическая зона туристско-рекреационного типа «Ворота Байкала», которая представляет собой территорию с развитой туристской инфраструктурой.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VII. Новоснежная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территория реализации проекта – экопарк «Озера </w:t>
      </w:r>
      <w:proofErr w:type="gramStart"/>
      <w:r w:rsidRPr="00362D2C">
        <w:rPr>
          <w:rFonts w:ascii="Times New Roman" w:eastAsia="Times New Roman" w:hAnsi="Times New Roman" w:cs="Times New Roman"/>
          <w:sz w:val="24"/>
          <w:szCs w:val="24"/>
          <w:lang w:eastAsia="ru-RU"/>
        </w:rPr>
        <w:t>на</w:t>
      </w:r>
      <w:proofErr w:type="gramEnd"/>
      <w:r w:rsidRPr="00362D2C">
        <w:rPr>
          <w:rFonts w:ascii="Times New Roman" w:eastAsia="Times New Roman" w:hAnsi="Times New Roman" w:cs="Times New Roman"/>
          <w:sz w:val="24"/>
          <w:szCs w:val="24"/>
          <w:lang w:eastAsia="ru-RU"/>
        </w:rPr>
        <w:t xml:space="preserve"> Снежной»</w:t>
      </w:r>
    </w:p>
    <w:p w:rsid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В 2021 году администрацией Слюдянского муниципального района велась работа в сфере туризма в рамках двух направлений – это продвижение Южного Прибайкалья и развитие туристской инфраструктуры.</w:t>
      </w:r>
    </w:p>
    <w:p w:rsidR="00B23ABB" w:rsidRPr="00362D2C" w:rsidRDefault="00B23ABB" w:rsidP="00362D2C">
      <w:pPr>
        <w:spacing w:after="0" w:line="240" w:lineRule="auto"/>
        <w:ind w:firstLine="709"/>
        <w:jc w:val="both"/>
        <w:rPr>
          <w:rFonts w:ascii="Times New Roman" w:eastAsia="Times New Roman" w:hAnsi="Times New Roman" w:cs="Times New Roman"/>
          <w:sz w:val="24"/>
          <w:szCs w:val="24"/>
          <w:lang w:eastAsia="ru-RU"/>
        </w:rPr>
      </w:pPr>
    </w:p>
    <w:p w:rsidR="00362D2C" w:rsidRDefault="00362D2C" w:rsidP="00B23ABB">
      <w:pPr>
        <w:spacing w:after="0" w:line="240" w:lineRule="auto"/>
        <w:ind w:firstLine="709"/>
        <w:jc w:val="center"/>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Продвижение Южного Прибайкалья</w:t>
      </w:r>
    </w:p>
    <w:p w:rsidR="00C26462" w:rsidRPr="00362D2C" w:rsidRDefault="00C26462" w:rsidP="00B23ABB">
      <w:pPr>
        <w:spacing w:after="0" w:line="240" w:lineRule="auto"/>
        <w:ind w:firstLine="709"/>
        <w:jc w:val="center"/>
        <w:rPr>
          <w:rFonts w:ascii="Times New Roman" w:eastAsia="Times New Roman" w:hAnsi="Times New Roman" w:cs="Times New Roman"/>
          <w:sz w:val="24"/>
          <w:szCs w:val="24"/>
          <w:lang w:eastAsia="ru-RU"/>
        </w:rPr>
      </w:pPr>
    </w:p>
    <w:p w:rsidR="00362D2C" w:rsidRPr="00B23ABB" w:rsidRDefault="00362D2C" w:rsidP="00B23ABB">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B23ABB">
        <w:rPr>
          <w:rFonts w:ascii="Times New Roman" w:eastAsia="Times New Roman" w:hAnsi="Times New Roman" w:cs="Times New Roman"/>
          <w:sz w:val="24"/>
          <w:szCs w:val="24"/>
          <w:lang w:eastAsia="ru-RU"/>
        </w:rPr>
        <w:t>Мероприятия в сфере развития событийного туризма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В связи с ограничениями, действующими в ЦЭЗ БПТ (в состав которой входит Слюдянский район), в Южном Прибайкалье активно развивается событийный туризм, который способен привлечь в территорию большое количество туристов. С целью развития данного направления создан электронный Событийный календарь Южного </w:t>
      </w:r>
      <w:r w:rsidRPr="00362D2C">
        <w:rPr>
          <w:rFonts w:ascii="Times New Roman" w:eastAsia="Times New Roman" w:hAnsi="Times New Roman" w:cs="Times New Roman"/>
          <w:sz w:val="24"/>
          <w:szCs w:val="24"/>
          <w:lang w:eastAsia="ru-RU"/>
        </w:rPr>
        <w:lastRenderedPageBreak/>
        <w:t xml:space="preserve">Прибайкалья, который постоянно актуализируется и наполнен событийными мероприятиями всего Слюдянского района, часть из которых ежегодно отбирается и включается в Событийный календарь Иркутской области.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2021 год был объявлен в Иркутской области «Годом Байкала», но в связи с пандемией новой коронавирусной инфекции COVID-19 и наложенными в связи с ней законодательными ограничениями, не удалось реализовать большее количество событийных мероприятий.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Однако, в период послаблений, при соблюдении мер безопасности, проведены следующие мероприятия, приуроченные к «Году Байкала»: </w:t>
      </w:r>
    </w:p>
    <w:p w:rsidR="00362D2C" w:rsidRPr="003B19C0" w:rsidRDefault="00362D2C" w:rsidP="00E478E7">
      <w:pPr>
        <w:pStyle w:val="a4"/>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3B19C0">
        <w:rPr>
          <w:rFonts w:ascii="Times New Roman" w:eastAsia="Times New Roman" w:hAnsi="Times New Roman" w:cs="Times New Roman"/>
          <w:sz w:val="24"/>
          <w:szCs w:val="24"/>
          <w:lang w:eastAsia="ru-RU"/>
        </w:rPr>
        <w:t xml:space="preserve">В июне 2021 года проведен ежегодный фестиваль «Открытие летнего туристического сезона», в рамках которого были организованы на площадке БГК «Гора Соболиная» выставка минералов «Историко-минералогического музея», викторина-дартс «Что ты знаешь о Байкале?» Центральной библиотеки Слюдянского района, выставка-дегустация напитков и сборов из дикоросов местного исследователя Брисюка Б.Е., а также мастер-классы мастериц Слюдянского района по изготовлению украшений, брелоков и иной сувенирной продукции.  Также был проведен рекламный тур для туроператора Республики Бурятия «ВЫСОТА03», в рамках которого были презентованы такие объекты показа, общепита, места размещения Слюдянского района как: многофункциональный комплекс «Тракстоп38», кафе молекулярной кухни «БайкалКрафт», семейная эко-ферма «Рог изобилия», гостиницы «Уютный Двор» и «Маргобай», водные экскурсии на катерах, «Хаски-парк» в пос. Утулик.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Расходы на организацию проведения мероприятия по данной муниципальной программе составили 4 800 рублей. </w:t>
      </w:r>
    </w:p>
    <w:p w:rsidR="00362D2C" w:rsidRPr="003B19C0" w:rsidRDefault="00362D2C" w:rsidP="00E478E7">
      <w:pPr>
        <w:pStyle w:val="a4"/>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3B19C0">
        <w:rPr>
          <w:rFonts w:ascii="Times New Roman" w:eastAsia="Times New Roman" w:hAnsi="Times New Roman" w:cs="Times New Roman"/>
          <w:sz w:val="24"/>
          <w:szCs w:val="24"/>
          <w:lang w:eastAsia="ru-RU"/>
        </w:rPr>
        <w:t xml:space="preserve">В сентябре в рамках празднования Всемирного Дня туризма на территории Южного Прибайкалья был установлен памятный знак «Верстовой столб» в Слюдянском муниципальном образовании по маршруту «Екатерининская верста на Большом Сибирском тракте». В программу также были включены еще два мероприятия – научно-практическая конференция института географии им. В.Б. Сочавы Сибирского отделения Российской академии наук по теме «Возможности развития социально-экономического пространства Сибирского макрорегиона в условиях глобальной нестабильности», в рамках которой был отмечен юбилей Русского географического общества с участием представителей из разных регионов России. Совместная работа с институтом географии им. В.Б. Сочавы продолжается  уже не один год, в результате которой написано и </w:t>
      </w:r>
      <w:proofErr w:type="gramStart"/>
      <w:r w:rsidRPr="003B19C0">
        <w:rPr>
          <w:rFonts w:ascii="Times New Roman" w:eastAsia="Times New Roman" w:hAnsi="Times New Roman" w:cs="Times New Roman"/>
          <w:sz w:val="24"/>
          <w:szCs w:val="24"/>
          <w:lang w:eastAsia="ru-RU"/>
        </w:rPr>
        <w:t>передано в распоряжение администрации передано</w:t>
      </w:r>
      <w:proofErr w:type="gramEnd"/>
      <w:r w:rsidRPr="003B19C0">
        <w:rPr>
          <w:rFonts w:ascii="Times New Roman" w:eastAsia="Times New Roman" w:hAnsi="Times New Roman" w:cs="Times New Roman"/>
          <w:sz w:val="24"/>
          <w:szCs w:val="24"/>
          <w:lang w:eastAsia="ru-RU"/>
        </w:rPr>
        <w:t xml:space="preserve"> 2 отчета о научно-исследовательской работе по проекту: «Эколого-географические основы управления туристско-рекреационным развитием муниципальных районов центральной экологической зоны Байкальской природной территории» за 2020 и 2021 год. Данное исследование является, безусловно, ценным вкладом в понимание о том, как следует и как можно и где можно развивать туризм на Байкале и конкретно в Слюдянском районе. Также прошла дегустация чаев из местных дикоросов, представленная кафе молекулярной кухни «Байкал Крафт». </w:t>
      </w:r>
      <w:r w:rsidRPr="00E478E7">
        <w:rPr>
          <w:rFonts w:ascii="Times New Roman" w:eastAsia="Times New Roman" w:hAnsi="Times New Roman" w:cs="Times New Roman"/>
          <w:sz w:val="24"/>
          <w:szCs w:val="24"/>
          <w:lang w:eastAsia="ru-RU"/>
        </w:rPr>
        <w:t>В продолжение работ в 2022 году планируется установка очередного памятного знака в р.п. Култук. На установку памятного знака из бюджета было выделено 8 900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w:t>
      </w:r>
      <w:r w:rsidRPr="00362D2C">
        <w:rPr>
          <w:rFonts w:ascii="Times New Roman" w:eastAsia="Times New Roman" w:hAnsi="Times New Roman" w:cs="Times New Roman"/>
          <w:sz w:val="24"/>
          <w:szCs w:val="24"/>
          <w:lang w:eastAsia="ru-RU"/>
        </w:rPr>
        <w:tab/>
        <w:t>Мероприятия по продвижению Южного Прибайкалья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362D2C" w:rsidRPr="00362D2C">
        <w:rPr>
          <w:rFonts w:ascii="Times New Roman" w:eastAsia="Times New Roman" w:hAnsi="Times New Roman" w:cs="Times New Roman"/>
          <w:sz w:val="24"/>
          <w:szCs w:val="24"/>
          <w:lang w:eastAsia="ru-RU"/>
        </w:rPr>
        <w:tab/>
        <w:t xml:space="preserve">В целях продвижения территории Слюдянского района под брендом «Южное Прибайкалье» и создания ее индивидуального стиля, отражающего уникальность территории, формирования ее позитивного имиджа, разработанный в 2020 году логотип территориии «Южное Прибайкалья» был представлен в 2021 году на всероссийском конкурсе «Диво России – Золотой бренд». Финал конкурса состоялся в г. Нижний Новгород и бренд Слюдянского района занял первое место в номинации «Районы </w:t>
      </w:r>
      <w:r w:rsidR="00362D2C" w:rsidRPr="00362D2C">
        <w:rPr>
          <w:rFonts w:ascii="Times New Roman" w:eastAsia="Times New Roman" w:hAnsi="Times New Roman" w:cs="Times New Roman"/>
          <w:sz w:val="24"/>
          <w:szCs w:val="24"/>
          <w:lang w:eastAsia="ru-RU"/>
        </w:rPr>
        <w:lastRenderedPageBreak/>
        <w:t>России». Также на конкурс был представлен сказочный бренд Иркутской области «Байкальский Дед Мороз» и событийное мероприятие с его участием «Ледяная сказка Байкала», которое заняло почетное 3 место.</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Расходы из бюджета на данное мероприятие составили 24 620 рублей.</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362D2C" w:rsidRPr="00362D2C">
        <w:rPr>
          <w:rFonts w:ascii="Times New Roman" w:eastAsia="Times New Roman" w:hAnsi="Times New Roman" w:cs="Times New Roman"/>
          <w:sz w:val="24"/>
          <w:szCs w:val="24"/>
          <w:lang w:eastAsia="ru-RU"/>
        </w:rPr>
        <w:t>.</w:t>
      </w:r>
      <w:r w:rsidR="00362D2C" w:rsidRPr="00362D2C">
        <w:rPr>
          <w:rFonts w:ascii="Times New Roman" w:eastAsia="Times New Roman" w:hAnsi="Times New Roman" w:cs="Times New Roman"/>
          <w:sz w:val="24"/>
          <w:szCs w:val="24"/>
          <w:lang w:eastAsia="ru-RU"/>
        </w:rPr>
        <w:tab/>
        <w:t xml:space="preserve">С целью популяризации маршрута «Байкал-Тункинская долина-Хубсугул» совместно с представителями Республики Бурятия Слюдянский район принял участие во всероссийском конкурсе «Открой свою Россию. По итогам полугодовой работы в рамках конкурса был пройден обучающий акселератор, а также проведен инспекшн-тур с представителями </w:t>
      </w:r>
      <w:proofErr w:type="gramStart"/>
      <w:r w:rsidR="00362D2C" w:rsidRPr="00362D2C">
        <w:rPr>
          <w:rFonts w:ascii="Times New Roman" w:eastAsia="Times New Roman" w:hAnsi="Times New Roman" w:cs="Times New Roman"/>
          <w:sz w:val="24"/>
          <w:szCs w:val="24"/>
          <w:lang w:eastAsia="ru-RU"/>
        </w:rPr>
        <w:t>АСИ-организаторами</w:t>
      </w:r>
      <w:proofErr w:type="gramEnd"/>
      <w:r w:rsidR="00362D2C" w:rsidRPr="00362D2C">
        <w:rPr>
          <w:rFonts w:ascii="Times New Roman" w:eastAsia="Times New Roman" w:hAnsi="Times New Roman" w:cs="Times New Roman"/>
          <w:sz w:val="24"/>
          <w:szCs w:val="24"/>
          <w:lang w:eastAsia="ru-RU"/>
        </w:rPr>
        <w:t xml:space="preserve"> конкурса, продюсерами впечатлений, блоггерами-миллионниками, а также тур операторами. По итогам работы конкурса и работы межрегиональной команды Слюдянского района и Республики Бурятияя маршрут «Байкал-Тункинская долина-Хубсугул» стал финалистом и вошел в ТОП-30 маршрутов России, а также маршрут стал победителем в партнерской номинации «Путь здоровья» от группы компаний «Медси».</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362D2C" w:rsidRPr="00362D2C">
        <w:rPr>
          <w:rFonts w:ascii="Times New Roman" w:eastAsia="Times New Roman" w:hAnsi="Times New Roman" w:cs="Times New Roman"/>
          <w:sz w:val="24"/>
          <w:szCs w:val="24"/>
          <w:lang w:eastAsia="ru-RU"/>
        </w:rPr>
        <w:t>.</w:t>
      </w:r>
      <w:r w:rsidR="00362D2C" w:rsidRPr="00362D2C">
        <w:rPr>
          <w:rFonts w:ascii="Times New Roman" w:eastAsia="Times New Roman" w:hAnsi="Times New Roman" w:cs="Times New Roman"/>
          <w:sz w:val="24"/>
          <w:szCs w:val="24"/>
          <w:lang w:eastAsia="ru-RU"/>
        </w:rPr>
        <w:tab/>
      </w:r>
      <w:proofErr w:type="gramStart"/>
      <w:r w:rsidR="00362D2C" w:rsidRPr="00362D2C">
        <w:rPr>
          <w:rFonts w:ascii="Times New Roman" w:eastAsia="Times New Roman" w:hAnsi="Times New Roman" w:cs="Times New Roman"/>
          <w:sz w:val="24"/>
          <w:szCs w:val="24"/>
          <w:lang w:eastAsia="ru-RU"/>
        </w:rPr>
        <w:t>В продолжение работы по продвижению территории Слюдянского района на трансграничном пространстве была разработана туристическая карта проекта «Байкал-Тункинская долина-Хубсугул» с дополненной реальностью (то есть демонстрирующий промо ролик о новом маршруте), которая содержит в себе описание достопримечательностей природного, архитектурного  и инфраструктурного характера, с объектами размещения, питания, оздоровления, отдыха, туристических маршрутов на территории Слюдянского района, Республики Бурятия и Монголии.</w:t>
      </w:r>
      <w:proofErr w:type="gramEnd"/>
      <w:r w:rsidR="00362D2C" w:rsidRPr="00362D2C">
        <w:rPr>
          <w:rFonts w:ascii="Times New Roman" w:eastAsia="Times New Roman" w:hAnsi="Times New Roman" w:cs="Times New Roman"/>
          <w:sz w:val="24"/>
          <w:szCs w:val="24"/>
          <w:lang w:eastAsia="ru-RU"/>
        </w:rPr>
        <w:t xml:space="preserve"> Целью издания данной карты является популяризация маршрута протяженностью 1075 км</w:t>
      </w:r>
      <w:proofErr w:type="gramStart"/>
      <w:r w:rsidR="00362D2C" w:rsidRPr="00362D2C">
        <w:rPr>
          <w:rFonts w:ascii="Times New Roman" w:eastAsia="Times New Roman" w:hAnsi="Times New Roman" w:cs="Times New Roman"/>
          <w:sz w:val="24"/>
          <w:szCs w:val="24"/>
          <w:lang w:eastAsia="ru-RU"/>
        </w:rPr>
        <w:t xml:space="preserve">., </w:t>
      </w:r>
      <w:proofErr w:type="gramEnd"/>
      <w:r w:rsidR="00362D2C" w:rsidRPr="00362D2C">
        <w:rPr>
          <w:rFonts w:ascii="Times New Roman" w:eastAsia="Times New Roman" w:hAnsi="Times New Roman" w:cs="Times New Roman"/>
          <w:sz w:val="24"/>
          <w:szCs w:val="24"/>
          <w:lang w:eastAsia="ru-RU"/>
        </w:rPr>
        <w:t>знакомство с объектами туристической индустрии и увеличение турпотока. Всего было израсходовано за счет средств местного бюджета 30 000 руб. Тиражирование карты планируется осуществить в 2022 году за счет средств партнеров из Республики Бурятия.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62D2C" w:rsidRPr="00362D2C">
        <w:rPr>
          <w:rFonts w:ascii="Times New Roman" w:eastAsia="Times New Roman" w:hAnsi="Times New Roman" w:cs="Times New Roman"/>
          <w:sz w:val="24"/>
          <w:szCs w:val="24"/>
          <w:lang w:eastAsia="ru-RU"/>
        </w:rPr>
        <w:t>4.</w:t>
      </w:r>
      <w:r w:rsidR="00362D2C" w:rsidRPr="00362D2C">
        <w:rPr>
          <w:rFonts w:ascii="Times New Roman" w:eastAsia="Times New Roman" w:hAnsi="Times New Roman" w:cs="Times New Roman"/>
          <w:sz w:val="24"/>
          <w:szCs w:val="24"/>
          <w:lang w:eastAsia="ru-RU"/>
        </w:rPr>
        <w:tab/>
        <w:t>В продолжение продвижения и популяризации Слюдянского района как туристически привлекательной территории, а также ее брендов и собственной продукции был заключен договор с ИП Попова Н.А. на размещение контента в мобильном приложении «Меморис» 10 видеороликов в виде дополненной реальности сроком на 30 лет. Расходы из местного бюджета составили 10 000 рублей.</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362D2C" w:rsidRPr="00362D2C">
        <w:rPr>
          <w:rFonts w:ascii="Times New Roman" w:eastAsia="Times New Roman" w:hAnsi="Times New Roman" w:cs="Times New Roman"/>
          <w:sz w:val="24"/>
          <w:szCs w:val="24"/>
          <w:lang w:eastAsia="ru-RU"/>
        </w:rPr>
        <w:tab/>
        <w:t>Также Слюдянский муниципальный район принял участие в ежегодной международной туристской выставке «Байкалтур-2021», на площадке которой смогли представить себя и территорию Южного Прибайкалья 2 ТИЦа Слюдянского района и 2 музея («Историко-минералогический музей», музей «Природа Южного Прибайкалья»).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362D2C" w:rsidRPr="00362D2C">
        <w:rPr>
          <w:rFonts w:ascii="Times New Roman" w:eastAsia="Times New Roman" w:hAnsi="Times New Roman" w:cs="Times New Roman"/>
          <w:sz w:val="24"/>
          <w:szCs w:val="24"/>
          <w:lang w:eastAsia="ru-RU"/>
        </w:rPr>
        <w:tab/>
        <w:t xml:space="preserve">В 2021 году еще одним направлением были выбраны разработка и дальнейшая реализация мер по расширению возможностей участия детей с ограниченными возможностями в туристских мероприятиях, а также в создании туристических сувениров Южного Прибайкалья. Администрацией Слюдянского муниципального района были установлены партнерские отношения с общественным движением филиала Восточно-Сибирского отделения международного общественного движения «Родительская забота» и определены мероприятия на 2022 год. Так, запланировано проведение открытия летнего туристического сезона с участием детей с ОВЗ, в рамках которого планируются мастер-классы по скандинавской ходьбе и созданию сувенирной продукции. Помимо этого администрацией района запланирована работа по выпуску пакетов с рисунками детей-победителей районного конкурса для детей с ОВЗ и детей инвалидов «Я рисую свой мир!». Данная работа соответствует направленности Стратегии развития туризма РФ, а также позволит обратить внимание туристического сообщества на необходимость развития и поддержки инклюзивного туризма на территории Слюдянского района.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p>
    <w:p w:rsidR="00362D2C" w:rsidRDefault="00B23ABB" w:rsidP="00B23AB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362D2C" w:rsidRPr="00362D2C">
        <w:rPr>
          <w:rFonts w:ascii="Times New Roman" w:eastAsia="Times New Roman" w:hAnsi="Times New Roman" w:cs="Times New Roman"/>
          <w:sz w:val="24"/>
          <w:szCs w:val="24"/>
          <w:lang w:eastAsia="ru-RU"/>
        </w:rPr>
        <w:t>оздани</w:t>
      </w:r>
      <w:r>
        <w:rPr>
          <w:rFonts w:ascii="Times New Roman" w:eastAsia="Times New Roman" w:hAnsi="Times New Roman" w:cs="Times New Roman"/>
          <w:sz w:val="24"/>
          <w:szCs w:val="24"/>
          <w:lang w:eastAsia="ru-RU"/>
        </w:rPr>
        <w:t>е</w:t>
      </w:r>
      <w:r w:rsidR="00362D2C" w:rsidRPr="00362D2C">
        <w:rPr>
          <w:rFonts w:ascii="Times New Roman" w:eastAsia="Times New Roman" w:hAnsi="Times New Roman" w:cs="Times New Roman"/>
          <w:sz w:val="24"/>
          <w:szCs w:val="24"/>
          <w:lang w:eastAsia="ru-RU"/>
        </w:rPr>
        <w:t xml:space="preserve"> туристской инфраструктуры</w:t>
      </w:r>
    </w:p>
    <w:p w:rsidR="00C26462" w:rsidRPr="00362D2C" w:rsidRDefault="00C26462" w:rsidP="00B23ABB">
      <w:pPr>
        <w:spacing w:after="0" w:line="240" w:lineRule="auto"/>
        <w:ind w:firstLine="709"/>
        <w:jc w:val="center"/>
        <w:rPr>
          <w:rFonts w:ascii="Times New Roman" w:eastAsia="Times New Roman" w:hAnsi="Times New Roman" w:cs="Times New Roman"/>
          <w:sz w:val="24"/>
          <w:szCs w:val="24"/>
          <w:lang w:eastAsia="ru-RU"/>
        </w:rPr>
      </w:pP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1.</w:t>
      </w:r>
      <w:r w:rsidRPr="00362D2C">
        <w:rPr>
          <w:rFonts w:ascii="Times New Roman" w:eastAsia="Times New Roman" w:hAnsi="Times New Roman" w:cs="Times New Roman"/>
          <w:sz w:val="24"/>
          <w:szCs w:val="24"/>
          <w:lang w:eastAsia="ru-RU"/>
        </w:rPr>
        <w:tab/>
        <w:t xml:space="preserve">В 2020 году один из представителей предпринимательского сообщества Слюдянского района ИП Мигунова О.А. стала победителем в конкурсе Федерального агентства по туризму на предоставление субсидий из федерального бюджета на грантовую поддержку общественных и предпринимательских инициатив, направленных на развитие внутреннего и въездного туризма, получив 2 100 000 рублей. В 2021 году грант был успешно реализован на проект по обустройству экологической пешей тропы до пиков Бабха и Порожистый.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w:t>
      </w:r>
      <w:r w:rsidRPr="00362D2C">
        <w:rPr>
          <w:rFonts w:ascii="Times New Roman" w:eastAsia="Times New Roman" w:hAnsi="Times New Roman" w:cs="Times New Roman"/>
          <w:sz w:val="24"/>
          <w:szCs w:val="24"/>
          <w:lang w:eastAsia="ru-RU"/>
        </w:rPr>
        <w:tab/>
        <w:t xml:space="preserve">В рамках проекта «Екатерининская верста на Большом Сибирском тракте» в 2021 году был установлен третий верстовой столб (в 2020 году были установлены два столба в п. Утулик и г. Байкальск) в г. Слюдянка (в районе метеостанции на туристической тропе к пику Черского).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3.</w:t>
      </w:r>
      <w:r w:rsidRPr="00362D2C">
        <w:rPr>
          <w:rFonts w:ascii="Times New Roman" w:eastAsia="Times New Roman" w:hAnsi="Times New Roman" w:cs="Times New Roman"/>
          <w:sz w:val="24"/>
          <w:szCs w:val="24"/>
          <w:lang w:eastAsia="ru-RU"/>
        </w:rPr>
        <w:tab/>
        <w:t>Также за отчетный период была оказана материальная поддержка двум музеям Слюдянского района</w:t>
      </w:r>
      <w:r w:rsidR="00E478E7">
        <w:rPr>
          <w:rFonts w:ascii="Times New Roman" w:eastAsia="Times New Roman" w:hAnsi="Times New Roman" w:cs="Times New Roman"/>
          <w:sz w:val="24"/>
          <w:szCs w:val="24"/>
          <w:lang w:eastAsia="ru-RU"/>
        </w:rPr>
        <w:t>:</w:t>
      </w:r>
      <w:r w:rsidRPr="00362D2C">
        <w:rPr>
          <w:rFonts w:ascii="Times New Roman" w:eastAsia="Times New Roman" w:hAnsi="Times New Roman" w:cs="Times New Roman"/>
          <w:sz w:val="24"/>
          <w:szCs w:val="24"/>
          <w:lang w:eastAsia="ru-RU"/>
        </w:rPr>
        <w:t xml:space="preserve">  в г. Байкальске - музею «Природа Южного Прибайкалья» (приобретен микроскоп), в г. Слюдянке – «Историко-минералогическому» музею (проведена работа по поиску источника финансирования компенсации расходов на оплату электроэнергии за 2021 год размере 50%).</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Расходы из бюджета в рамках данной программы составили  30 000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4.</w:t>
      </w:r>
      <w:r w:rsidRPr="00362D2C">
        <w:rPr>
          <w:rFonts w:ascii="Times New Roman" w:eastAsia="Times New Roman" w:hAnsi="Times New Roman" w:cs="Times New Roman"/>
          <w:sz w:val="24"/>
          <w:szCs w:val="24"/>
          <w:lang w:eastAsia="ru-RU"/>
        </w:rPr>
        <w:tab/>
        <w:t>Для успешного проведения рекламных туров и событийных мероприятий был приобретен усилитель голоса стоимостью 7 290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5.</w:t>
      </w:r>
      <w:r w:rsidRPr="00362D2C">
        <w:rPr>
          <w:rFonts w:ascii="Times New Roman" w:eastAsia="Times New Roman" w:hAnsi="Times New Roman" w:cs="Times New Roman"/>
          <w:sz w:val="24"/>
          <w:szCs w:val="24"/>
          <w:lang w:eastAsia="ru-RU"/>
        </w:rPr>
        <w:tab/>
      </w:r>
      <w:proofErr w:type="gramStart"/>
      <w:r w:rsidRPr="00362D2C">
        <w:rPr>
          <w:rFonts w:ascii="Times New Roman" w:eastAsia="Times New Roman" w:hAnsi="Times New Roman" w:cs="Times New Roman"/>
          <w:sz w:val="24"/>
          <w:szCs w:val="24"/>
          <w:lang w:eastAsia="ru-RU"/>
        </w:rPr>
        <w:t>Также на протяжении 2021 года велась работа по поиску инвесторов и созданию туристской инфраструктуры на инвестиционных площадках различного уровня (в агентстве инвестиционного развития, Министерстве экономического развития и промышленности Иркутской области и др.), а также на Совете по развитию Кругобайкальской железной дороги, по итогам которой было привлечено финансирование на реконструкцию парков в г. Слюдянке и пос. Култуке, и определены возможные финансовые</w:t>
      </w:r>
      <w:proofErr w:type="gramEnd"/>
      <w:r w:rsidRPr="00362D2C">
        <w:rPr>
          <w:rFonts w:ascii="Times New Roman" w:eastAsia="Times New Roman" w:hAnsi="Times New Roman" w:cs="Times New Roman"/>
          <w:sz w:val="24"/>
          <w:szCs w:val="24"/>
          <w:lang w:eastAsia="ru-RU"/>
        </w:rPr>
        <w:t xml:space="preserve"> источники по проекту семейного эко-парка «Сказки Байкала».   </w:t>
      </w:r>
    </w:p>
    <w:p w:rsidR="00DE6BAB" w:rsidRPr="00DE6BAB" w:rsidRDefault="00DE6BAB" w:rsidP="00E478E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E478E7" w:rsidRPr="00E478E7" w:rsidRDefault="00E478E7" w:rsidP="00E478E7">
      <w:pPr>
        <w:suppressAutoHyphens/>
        <w:spacing w:after="0" w:line="240" w:lineRule="auto"/>
        <w:ind w:firstLine="708"/>
        <w:jc w:val="center"/>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Основными направлениями работы на 2022 год определены:</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Работа над проектом «Фестиваль «Память Байкала в окнах»», деятельность рабочей группы, подготовка и подача заявки в Фонд президентских грантов, реализация гранта.</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E478E7">
        <w:rPr>
          <w:rFonts w:ascii="Times New Roman" w:eastAsia="Times New Roman" w:hAnsi="Times New Roman" w:cs="Times New Roman"/>
          <w:sz w:val="24"/>
          <w:szCs w:val="24"/>
          <w:lang w:eastAsia="ru-RU"/>
        </w:rPr>
        <w:t>Продолжение деятельности рабочей группы совместно с Ассоциацией индустриального туризма по проекту «Мраморный РАЗРЕЗ» на территории заброшенных шахт с привлечением ТИЦ в г. Слюдянке, а также Точки Роста на базе МБОУ СОШ № 1 (школьники 8-11 классов) для сбора информации, фото, а также орудий труда и иных предметов, имеющих отношение к горнодобывающему производству, у населения Слюдянского района, интервьюирование ветеранов горнодобывающего производства).</w:t>
      </w:r>
      <w:proofErr w:type="gramEnd"/>
      <w:r w:rsidRPr="00E478E7">
        <w:rPr>
          <w:rFonts w:ascii="Times New Roman" w:eastAsia="Times New Roman" w:hAnsi="Times New Roman" w:cs="Times New Roman"/>
          <w:sz w:val="24"/>
          <w:szCs w:val="24"/>
          <w:lang w:eastAsia="ru-RU"/>
        </w:rPr>
        <w:t xml:space="preserve"> Привлечение движения «Креативная лаборатория» для оцифровки части заброшенных шахт для создания интерактивной составляющей проекта.  </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В продолжение работы по проекту «Екатерининская верста на Большом Сибирском тракте» установка 2-х верстовых столбов на территории р.п. Култук и п. Мурино.</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Разработка туристической карты с дополненной реальностью совместно с администрацией Тункинского района по проекту «Байкал-Хубсугул».</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 xml:space="preserve">Совместная работа с ОАО «РЖД» в рамках </w:t>
      </w:r>
      <w:proofErr w:type="gramStart"/>
      <w:r w:rsidRPr="00E478E7">
        <w:rPr>
          <w:rFonts w:ascii="Times New Roman" w:eastAsia="Times New Roman" w:hAnsi="Times New Roman" w:cs="Times New Roman"/>
          <w:sz w:val="24"/>
          <w:szCs w:val="24"/>
          <w:lang w:eastAsia="ru-RU"/>
        </w:rPr>
        <w:t>мастер-плана</w:t>
      </w:r>
      <w:proofErr w:type="gramEnd"/>
      <w:r w:rsidRPr="00E478E7">
        <w:rPr>
          <w:rFonts w:ascii="Times New Roman" w:eastAsia="Times New Roman" w:hAnsi="Times New Roman" w:cs="Times New Roman"/>
          <w:sz w:val="24"/>
          <w:szCs w:val="24"/>
          <w:lang w:eastAsia="ru-RU"/>
        </w:rPr>
        <w:t xml:space="preserve"> по развитию КБЖД.</w:t>
      </w:r>
    </w:p>
    <w:p w:rsid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Развитие инклюзивного туризма, в том числе работа с детьми с ОВЗ в рамках деятельности филиала Восточно-Сибирского отделения Международного общественного движения «Родительская забота».</w:t>
      </w:r>
    </w:p>
    <w:p w:rsidR="00B509ED" w:rsidRDefault="00B509ED" w:rsidP="00B509ED">
      <w:pPr>
        <w:tabs>
          <w:tab w:val="left" w:pos="993"/>
        </w:tabs>
        <w:suppressAutoHyphens/>
        <w:spacing w:after="0" w:line="240" w:lineRule="auto"/>
        <w:ind w:left="709"/>
        <w:contextualSpacing/>
        <w:jc w:val="both"/>
        <w:rPr>
          <w:rFonts w:ascii="Times New Roman" w:eastAsia="Times New Roman" w:hAnsi="Times New Roman" w:cs="Times New Roman"/>
          <w:sz w:val="24"/>
          <w:szCs w:val="24"/>
          <w:lang w:eastAsia="ru-RU"/>
        </w:rPr>
      </w:pPr>
    </w:p>
    <w:p w:rsidR="00123C1D" w:rsidRDefault="00123C1D" w:rsidP="00C8159A">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5F08951C" wp14:editId="674D2FC8">
                <wp:simplePos x="0" y="0"/>
                <wp:positionH relativeFrom="column">
                  <wp:posOffset>24765</wp:posOffset>
                </wp:positionH>
                <wp:positionV relativeFrom="paragraph">
                  <wp:posOffset>85090</wp:posOffset>
                </wp:positionV>
                <wp:extent cx="5895975" cy="485775"/>
                <wp:effectExtent l="76200" t="38100" r="104775" b="12382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123C1D">
                            <w:pPr>
                              <w:pStyle w:val="a4"/>
                              <w:ind w:left="0"/>
                              <w:jc w:val="center"/>
                              <w:rPr>
                                <w:rFonts w:ascii="Times New Roman" w:hAnsi="Times New Roman" w:cs="Times New Roman"/>
                                <w:b/>
                              </w:rPr>
                            </w:pPr>
                            <w:r>
                              <w:rPr>
                                <w:rFonts w:ascii="Times New Roman" w:hAnsi="Times New Roman" w:cs="Times New Roman"/>
                                <w:b/>
                              </w:rPr>
                              <w:t>РАЗДЕЛ 3</w:t>
                            </w:r>
                          </w:p>
                          <w:p w:rsidR="00920953" w:rsidRPr="005B606E" w:rsidRDefault="00920953" w:rsidP="00123C1D">
                            <w:pPr>
                              <w:pStyle w:val="a4"/>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78" style="position:absolute;left:0;text-align:left;margin-left:1.95pt;margin-top:6.7pt;width:464.25pt;height:3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" fillcolor="#ccf" strokecolor="#96f">
                <v:fill color2="window" rotate="t" angle="180" colors="0 #ccf;10486f #ccf;39322f #99f" focus="100%" type="gradient"/>
                <v:shadow on="t" color="black" opacity="24903f" origin=",.5" offset="0,.55556mm"/>
                <v:textbox>
                  <w:txbxContent>
                    <w:p w:rsidR="00BE3492" w:rsidRDefault="00BE3492" w:rsidP="00123C1D">
                      <w:pPr>
                        <w:pStyle w:val="a4"/>
                        <w:ind w:left="0"/>
                        <w:jc w:val="center"/>
                        <w:rPr>
                          <w:rFonts w:ascii="Times New Roman" w:hAnsi="Times New Roman" w:cs="Times New Roman"/>
                          <w:b/>
                        </w:rPr>
                      </w:pPr>
                      <w:r>
                        <w:rPr>
                          <w:rFonts w:ascii="Times New Roman" w:hAnsi="Times New Roman" w:cs="Times New Roman"/>
                          <w:b/>
                        </w:rPr>
                        <w:t>РАЗДЕЛ 3</w:t>
                      </w:r>
                    </w:p>
                    <w:p w:rsidR="00BE3492" w:rsidRPr="005B606E" w:rsidRDefault="00BE3492" w:rsidP="00123C1D">
                      <w:pPr>
                        <w:pStyle w:val="a4"/>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Pr="00042A9C"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172EF8FB" wp14:editId="00126930">
                <wp:simplePos x="0" y="0"/>
                <wp:positionH relativeFrom="column">
                  <wp:posOffset>23495</wp:posOffset>
                </wp:positionH>
                <wp:positionV relativeFrom="paragraph">
                  <wp:posOffset>40005</wp:posOffset>
                </wp:positionV>
                <wp:extent cx="5867400" cy="257175"/>
                <wp:effectExtent l="57150" t="38100" r="95250" b="123825"/>
                <wp:wrapNone/>
                <wp:docPr id="63"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23C1D">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1.85pt;margin-top:3.15pt;width:462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23C1D">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v:textbox>
              </v:rect>
            </w:pict>
          </mc:Fallback>
        </mc:AlternateContent>
      </w:r>
    </w:p>
    <w:p w:rsidR="00123C1D" w:rsidRPr="00042A9C"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B9206A" w:rsidRPr="00123C1D" w:rsidRDefault="00B9206A" w:rsidP="00B9206A">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123C1D">
        <w:rPr>
          <w:rFonts w:ascii="Times New Roman" w:hAnsi="Times New Roman" w:cs="Times New Roman"/>
          <w:sz w:val="24"/>
          <w:szCs w:val="24"/>
        </w:rPr>
        <w:t>Градостроительная деятельность – это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B9206A" w:rsidRPr="00123C1D"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23C1D">
        <w:rPr>
          <w:rFonts w:ascii="Times New Roman" w:eastAsia="Times New Roman" w:hAnsi="Times New Roman" w:cs="Times New Roman"/>
          <w:sz w:val="24"/>
          <w:szCs w:val="24"/>
          <w:lang w:eastAsia="ru-RU"/>
        </w:rPr>
        <w:t xml:space="preserve">В силу действующего законодательства градостроительная деятельность на территориях городских поселений, входящих в состав муниципального района, осуществляется администрациями городских поселений. Градостроительная деятельность на территориях сельских поселений, осуществляется администрацией Слюдянского муниципального района. Земель межселенного значения на территории Слюдянского муниципального района нет.  </w:t>
      </w:r>
    </w:p>
    <w:p w:rsidR="00B9206A" w:rsidRPr="00123C1D"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23C1D">
        <w:rPr>
          <w:rFonts w:ascii="Times New Roman" w:eastAsia="Times New Roman" w:hAnsi="Times New Roman" w:cs="Times New Roman"/>
          <w:sz w:val="24"/>
          <w:szCs w:val="24"/>
          <w:lang w:eastAsia="ru-RU"/>
        </w:rPr>
        <w:t>Специалистами отдела стратегического развития администрации муниципального района градостроительная деятельность  реализовывается в следующих основных направлениях:</w:t>
      </w:r>
    </w:p>
    <w:p w:rsidR="00B9206A" w:rsidRDefault="00B9206A" w:rsidP="00B9206A">
      <w:pPr>
        <w:numPr>
          <w:ilvl w:val="0"/>
          <w:numId w:val="8"/>
        </w:numPr>
        <w:tabs>
          <w:tab w:val="left" w:pos="0"/>
        </w:tabs>
        <w:spacing w:after="0" w:line="240" w:lineRule="auto"/>
        <w:contextualSpacing/>
        <w:jc w:val="center"/>
        <w:rPr>
          <w:rFonts w:ascii="Times New Roman" w:hAnsi="Times New Roman" w:cs="Times New Roman"/>
          <w:sz w:val="24"/>
          <w:szCs w:val="24"/>
        </w:rPr>
      </w:pPr>
      <w:r w:rsidRPr="00123C1D">
        <w:rPr>
          <w:rFonts w:ascii="Times New Roman" w:hAnsi="Times New Roman" w:cs="Times New Roman"/>
          <w:sz w:val="24"/>
          <w:szCs w:val="24"/>
        </w:rPr>
        <w:t>Градостроительные планы земельных участков</w:t>
      </w:r>
    </w:p>
    <w:p w:rsidR="00B9206A" w:rsidRDefault="00B9206A" w:rsidP="00B9206A">
      <w:pPr>
        <w:tabs>
          <w:tab w:val="left" w:pos="0"/>
        </w:tabs>
        <w:spacing w:after="0" w:line="240" w:lineRule="auto"/>
        <w:ind w:left="720"/>
        <w:contextualSpacing/>
        <w:rPr>
          <w:rFonts w:ascii="Times New Roman" w:hAnsi="Times New Roman" w:cs="Times New Roman"/>
          <w:sz w:val="24"/>
          <w:szCs w:val="24"/>
        </w:rPr>
      </w:pPr>
      <w:r>
        <w:rPr>
          <w:noProof/>
          <w:lang w:eastAsia="ru-RU"/>
        </w:rPr>
        <w:drawing>
          <wp:anchor distT="0" distB="0" distL="114300" distR="114300" simplePos="0" relativeHeight="251792384" behindDoc="0" locked="0" layoutInCell="1" allowOverlap="1" wp14:anchorId="75B11EE3" wp14:editId="26FAD2B1">
            <wp:simplePos x="0" y="0"/>
            <wp:positionH relativeFrom="column">
              <wp:posOffset>-3810</wp:posOffset>
            </wp:positionH>
            <wp:positionV relativeFrom="paragraph">
              <wp:posOffset>169545</wp:posOffset>
            </wp:positionV>
            <wp:extent cx="2419350" cy="1752600"/>
            <wp:effectExtent l="0" t="0" r="19050" b="1905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году подготовлено 9 градостроительных планов (</w:t>
      </w:r>
      <w:r>
        <w:rPr>
          <w:rFonts w:ascii="Times New Roman" w:eastAsia="Times New Roman" w:hAnsi="Times New Roman" w:cs="Times New Roman"/>
          <w:sz w:val="24"/>
          <w:szCs w:val="24"/>
          <w:lang w:eastAsia="ru-RU"/>
        </w:rPr>
        <w:t xml:space="preserve">в </w:t>
      </w:r>
      <w:r w:rsidRPr="006726F6">
        <w:rPr>
          <w:rFonts w:ascii="Times New Roman" w:eastAsia="Times New Roman" w:hAnsi="Times New Roman" w:cs="Times New Roman"/>
          <w:sz w:val="24"/>
          <w:szCs w:val="24"/>
          <w:lang w:eastAsia="ru-RU"/>
        </w:rPr>
        <w:t>2020г. – 16). В связи с принятыми изменениями в Градостроительном кодексе РФ с августа 2018 года подготовка градостроительного плана земельного участка с разрешенным использованием под жилищное строительство (индивидуальное) в соответствии с Градостроительным кодексом РФ не требуется.</w:t>
      </w: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p>
    <w:p w:rsidR="00B9206A" w:rsidRPr="00123C1D" w:rsidRDefault="00B9206A" w:rsidP="00B9206A">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B9206A" w:rsidRPr="006726F6" w:rsidRDefault="00B9206A" w:rsidP="00B9206A">
      <w:pPr>
        <w:numPr>
          <w:ilvl w:val="0"/>
          <w:numId w:val="8"/>
        </w:numPr>
        <w:tabs>
          <w:tab w:val="left" w:pos="0"/>
        </w:tabs>
        <w:spacing w:after="0" w:line="240" w:lineRule="auto"/>
        <w:contextualSpacing/>
        <w:jc w:val="center"/>
        <w:rPr>
          <w:rFonts w:ascii="Times New Roman" w:hAnsi="Times New Roman" w:cs="Times New Roman"/>
          <w:sz w:val="24"/>
          <w:szCs w:val="24"/>
        </w:rPr>
      </w:pPr>
      <w:r w:rsidRPr="006726F6">
        <w:rPr>
          <w:rFonts w:ascii="Times New Roman" w:hAnsi="Times New Roman" w:cs="Times New Roman"/>
          <w:sz w:val="24"/>
          <w:szCs w:val="24"/>
        </w:rPr>
        <w:t xml:space="preserve">Уведомления </w:t>
      </w:r>
      <w:r w:rsidRPr="0028506D">
        <w:rPr>
          <w:rFonts w:ascii="Times New Roman" w:hAnsi="Times New Roman" w:cs="Times New Roman"/>
          <w:sz w:val="24"/>
          <w:szCs w:val="24"/>
        </w:rPr>
        <w:t>о планируемом</w:t>
      </w:r>
      <w:r w:rsidRPr="006726F6">
        <w:rPr>
          <w:rFonts w:ascii="Times New Roman" w:hAnsi="Times New Roman" w:cs="Times New Roman"/>
          <w:sz w:val="24"/>
          <w:szCs w:val="24"/>
        </w:rPr>
        <w:t xml:space="preserve"> строительстве или реконструкции объекта  индивидуального жилищного строительства или садового дома</w:t>
      </w:r>
    </w:p>
    <w:p w:rsidR="00B9206A" w:rsidRPr="006726F6" w:rsidRDefault="00654C4A" w:rsidP="00B9206A">
      <w:pPr>
        <w:tabs>
          <w:tab w:val="left" w:pos="0"/>
        </w:tabs>
        <w:spacing w:after="0" w:line="240" w:lineRule="auto"/>
        <w:rPr>
          <w:rFonts w:ascii="Times New Roman" w:eastAsia="Times New Roman" w:hAnsi="Times New Roman" w:cs="Times New Roman"/>
          <w:sz w:val="24"/>
          <w:szCs w:val="24"/>
          <w:lang w:eastAsia="ru-RU"/>
        </w:rPr>
      </w:pPr>
      <w:r w:rsidRPr="006726F6">
        <w:rPr>
          <w:noProof/>
          <w:lang w:eastAsia="ru-RU"/>
        </w:rPr>
        <w:drawing>
          <wp:anchor distT="0" distB="0" distL="114300" distR="114300" simplePos="0" relativeHeight="251793408" behindDoc="0" locked="0" layoutInCell="1" allowOverlap="1" wp14:anchorId="613725E5" wp14:editId="1BB5B8A8">
            <wp:simplePos x="0" y="0"/>
            <wp:positionH relativeFrom="column">
              <wp:posOffset>-3810</wp:posOffset>
            </wp:positionH>
            <wp:positionV relativeFrom="paragraph">
              <wp:posOffset>6350</wp:posOffset>
            </wp:positionV>
            <wp:extent cx="3495675" cy="2028825"/>
            <wp:effectExtent l="0" t="0" r="9525" b="9525"/>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B9206A" w:rsidRPr="006726F6">
        <w:rPr>
          <w:rFonts w:ascii="Times New Roman" w:eastAsia="Times New Roman" w:hAnsi="Times New Roman" w:cs="Times New Roman"/>
          <w:sz w:val="24"/>
          <w:szCs w:val="24"/>
          <w:lang w:eastAsia="ru-RU"/>
        </w:rPr>
        <w:tab/>
      </w:r>
    </w:p>
    <w:p w:rsidR="00B9206A" w:rsidRDefault="00B9206A" w:rsidP="00B9206A">
      <w:pPr>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году  рассмотрено 93 уведомлений о планируемом строительстве на территории сельских поселений, из них 92 уведомления о соответствии планируемого строительства, 1 уведомление выдано о недопустимости размещения объектов индивидуального жилищного строительства.</w:t>
      </w:r>
      <w:r w:rsidRPr="006726F6">
        <w:rPr>
          <w:rFonts w:ascii="Times New Roman" w:eastAsia="Times New Roman" w:hAnsi="Times New Roman" w:cs="Times New Roman"/>
          <w:sz w:val="24"/>
          <w:szCs w:val="24"/>
          <w:lang w:eastAsia="ru-RU"/>
        </w:rPr>
        <w:tab/>
      </w:r>
    </w:p>
    <w:p w:rsidR="00B9206A" w:rsidRDefault="00B9206A" w:rsidP="00B9206A">
      <w:pPr>
        <w:numPr>
          <w:ilvl w:val="0"/>
          <w:numId w:val="8"/>
        </w:numPr>
        <w:tabs>
          <w:tab w:val="left" w:pos="0"/>
        </w:tabs>
        <w:spacing w:after="0" w:line="240" w:lineRule="auto"/>
        <w:ind w:left="357" w:hanging="357"/>
        <w:contextualSpacing/>
        <w:jc w:val="center"/>
        <w:rPr>
          <w:rFonts w:ascii="Times New Roman" w:hAnsi="Times New Roman" w:cs="Times New Roman"/>
          <w:sz w:val="24"/>
          <w:szCs w:val="24"/>
        </w:rPr>
      </w:pPr>
      <w:r w:rsidRPr="006726F6">
        <w:rPr>
          <w:rFonts w:ascii="Times New Roman" w:hAnsi="Times New Roman" w:cs="Times New Roman"/>
          <w:sz w:val="24"/>
          <w:szCs w:val="24"/>
        </w:rPr>
        <w:lastRenderedPageBreak/>
        <w:t xml:space="preserve">Уведомления </w:t>
      </w:r>
      <w:r w:rsidRPr="008666BE">
        <w:rPr>
          <w:rFonts w:ascii="Times New Roman" w:hAnsi="Times New Roman" w:cs="Times New Roman"/>
          <w:sz w:val="24"/>
          <w:szCs w:val="24"/>
        </w:rPr>
        <w:t>об окончании</w:t>
      </w:r>
      <w:r w:rsidRPr="006726F6">
        <w:rPr>
          <w:rFonts w:ascii="Times New Roman" w:hAnsi="Times New Roman" w:cs="Times New Roman"/>
          <w:sz w:val="24"/>
          <w:szCs w:val="24"/>
        </w:rPr>
        <w:t xml:space="preserve"> строительства   или  реконструкции объекта индивидуального жилищного строительства или садового дома</w:t>
      </w:r>
    </w:p>
    <w:p w:rsidR="00B23ABB" w:rsidRPr="006726F6" w:rsidRDefault="00B23ABB" w:rsidP="00B23ABB">
      <w:pPr>
        <w:tabs>
          <w:tab w:val="left" w:pos="0"/>
        </w:tabs>
        <w:spacing w:after="0" w:line="240" w:lineRule="auto"/>
        <w:ind w:left="357"/>
        <w:contextualSpacing/>
        <w:rPr>
          <w:rFonts w:ascii="Times New Roman" w:hAnsi="Times New Roman" w:cs="Times New Roman"/>
          <w:sz w:val="24"/>
          <w:szCs w:val="24"/>
        </w:rPr>
      </w:pPr>
    </w:p>
    <w:p w:rsidR="00B9206A" w:rsidRPr="00157FD9" w:rsidRDefault="00B9206A" w:rsidP="00B9206A">
      <w:pPr>
        <w:tabs>
          <w:tab w:val="left" w:pos="0"/>
        </w:tabs>
        <w:spacing w:after="0" w:line="240" w:lineRule="auto"/>
        <w:ind w:left="357"/>
        <w:contextualSpacing/>
        <w:rPr>
          <w:rFonts w:ascii="Times New Roman" w:hAnsi="Times New Roman" w:cs="Times New Roman"/>
          <w:b/>
          <w:sz w:val="24"/>
          <w:szCs w:val="24"/>
          <w:highlight w:val="yellow"/>
        </w:rPr>
      </w:pPr>
      <w:r>
        <w:rPr>
          <w:noProof/>
          <w:lang w:eastAsia="ru-RU"/>
        </w:rPr>
        <w:drawing>
          <wp:anchor distT="0" distB="0" distL="114300" distR="114300" simplePos="0" relativeHeight="251794432" behindDoc="0" locked="0" layoutInCell="1" allowOverlap="1" wp14:anchorId="3AD16161" wp14:editId="0D919C8F">
            <wp:simplePos x="0" y="0"/>
            <wp:positionH relativeFrom="column">
              <wp:posOffset>224790</wp:posOffset>
            </wp:positionH>
            <wp:positionV relativeFrom="paragraph">
              <wp:posOffset>0</wp:posOffset>
            </wp:positionV>
            <wp:extent cx="3286125" cy="1828800"/>
            <wp:effectExtent l="0" t="0" r="9525" b="19050"/>
            <wp:wrapSquare wrapText="bothSides"/>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B9206A" w:rsidRPr="00157FD9" w:rsidRDefault="00B9206A" w:rsidP="00B9206A">
      <w:pPr>
        <w:tabs>
          <w:tab w:val="left" w:pos="0"/>
        </w:tabs>
        <w:ind w:left="720"/>
        <w:contextualSpacing/>
        <w:jc w:val="both"/>
        <w:rPr>
          <w:highlight w:val="yellow"/>
        </w:rPr>
      </w:pPr>
    </w:p>
    <w:p w:rsidR="00B9206A" w:rsidRPr="006726F6" w:rsidRDefault="00B9206A" w:rsidP="00B92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рассмотрено 24 уведомления. </w:t>
      </w:r>
    </w:p>
    <w:p w:rsidR="00B9206A" w:rsidRPr="006726F6" w:rsidRDefault="00B9206A" w:rsidP="00B9206A">
      <w:pPr>
        <w:spacing w:after="0" w:line="240" w:lineRule="auto"/>
        <w:ind w:firstLine="479"/>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Для подготовки ответа на поданное уведомление в обязательном порядке организовываются  выездные проверки о соответствии параметров построенных (реконструированных) объектов индивидуального жилищного строительства (жилых домов) действующих на дату поступления уведомления о планируемом строительстве предельным параметрам, вида разрешенного использования, а также допустимости размещения объекта.</w:t>
      </w:r>
    </w:p>
    <w:p w:rsidR="00B9206A" w:rsidRPr="006726F6" w:rsidRDefault="00B9206A" w:rsidP="00B9206A">
      <w:pPr>
        <w:spacing w:after="0" w:line="240" w:lineRule="auto"/>
        <w:ind w:firstLine="479"/>
        <w:jc w:val="both"/>
        <w:rPr>
          <w:rFonts w:ascii="Times New Roman" w:eastAsia="Times New Roman" w:hAnsi="Times New Roman" w:cs="Times New Roman"/>
          <w:sz w:val="24"/>
          <w:szCs w:val="24"/>
          <w:lang w:eastAsia="ru-RU"/>
        </w:rPr>
      </w:pPr>
      <w:proofErr w:type="gramStart"/>
      <w:r w:rsidRPr="006726F6">
        <w:rPr>
          <w:rFonts w:ascii="Times New Roman" w:eastAsia="Times New Roman" w:hAnsi="Times New Roman" w:cs="Times New Roman"/>
          <w:sz w:val="24"/>
          <w:szCs w:val="24"/>
          <w:lang w:eastAsia="ru-RU"/>
        </w:rPr>
        <w:t xml:space="preserve">На объекты (жилые дома), получившие уведомления о соответствии построенного, специалистами отдела стратегического развития были подготовлены и направлены в Управление Федеральной службы государственной регистрации, кадастра и картографии по Иркутской области заявления об осуществлении государственного кадастрового учета и государственной регистрации прав. </w:t>
      </w:r>
      <w:proofErr w:type="gramEnd"/>
    </w:p>
    <w:p w:rsidR="00B9206A" w:rsidRDefault="00B9206A" w:rsidP="00B9206A">
      <w:pPr>
        <w:tabs>
          <w:tab w:val="left" w:pos="0"/>
        </w:tabs>
        <w:spacing w:after="0" w:line="240" w:lineRule="auto"/>
        <w:contextualSpacing/>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В результате 24 застройщика получили Выписки из Единого государственного реестра недвижимости об основных характеристиках и зарегистрированных правах на построенные объекты недвижимости.</w:t>
      </w:r>
    </w:p>
    <w:p w:rsidR="00B9206A" w:rsidRDefault="00B9206A" w:rsidP="00B9206A">
      <w:pPr>
        <w:tabs>
          <w:tab w:val="left" w:pos="0"/>
        </w:tabs>
        <w:spacing w:after="0" w:line="240" w:lineRule="auto"/>
        <w:contextualSpacing/>
        <w:jc w:val="both"/>
        <w:rPr>
          <w:rFonts w:ascii="Times New Roman" w:eastAsia="Times New Roman" w:hAnsi="Times New Roman" w:cs="Times New Roman"/>
          <w:sz w:val="24"/>
          <w:szCs w:val="24"/>
          <w:lang w:eastAsia="ru-RU"/>
        </w:rPr>
      </w:pPr>
    </w:p>
    <w:p w:rsidR="00B9206A" w:rsidRPr="006726F6" w:rsidRDefault="00B23ABB" w:rsidP="00B9206A">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9206A" w:rsidRPr="006726F6">
        <w:rPr>
          <w:rFonts w:ascii="Times New Roman" w:eastAsia="Times New Roman" w:hAnsi="Times New Roman" w:cs="Times New Roman"/>
          <w:sz w:val="24"/>
          <w:szCs w:val="24"/>
          <w:lang w:eastAsia="ru-RU"/>
        </w:rPr>
        <w:t>. Установление (изменение) вида разрешенного использования земельных участков</w:t>
      </w:r>
    </w:p>
    <w:p w:rsidR="00B9206A" w:rsidRDefault="00B9206A" w:rsidP="00B9206A">
      <w:pPr>
        <w:tabs>
          <w:tab w:val="left" w:pos="993"/>
        </w:tabs>
        <w:spacing w:after="0" w:line="240" w:lineRule="auto"/>
        <w:jc w:val="center"/>
        <w:rPr>
          <w:rFonts w:ascii="Times New Roman" w:eastAsia="Times New Roman" w:hAnsi="Times New Roman" w:cs="Times New Roman"/>
          <w:b/>
          <w:sz w:val="24"/>
          <w:szCs w:val="24"/>
          <w:lang w:eastAsia="ru-RU"/>
        </w:rPr>
      </w:pPr>
    </w:p>
    <w:p w:rsidR="00B9206A" w:rsidRPr="006726F6" w:rsidRDefault="00B9206A" w:rsidP="00B9206A">
      <w:pPr>
        <w:tabs>
          <w:tab w:val="left" w:pos="0"/>
        </w:tabs>
        <w:spacing w:after="0" w:line="240" w:lineRule="auto"/>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95456" behindDoc="0" locked="0" layoutInCell="1" allowOverlap="1">
            <wp:simplePos x="0" y="0"/>
            <wp:positionH relativeFrom="column">
              <wp:posOffset>-3810</wp:posOffset>
            </wp:positionH>
            <wp:positionV relativeFrom="paragraph">
              <wp:posOffset>635</wp:posOffset>
            </wp:positionV>
            <wp:extent cx="3057525" cy="2000250"/>
            <wp:effectExtent l="0" t="0" r="9525" b="1905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ab/>
        <w:t>В 2021 году поступило 22 заявления об установлении (изменении) вида разрешенного использования земельных участков.</w:t>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9206A" w:rsidRDefault="00B9206A"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9206A" w:rsidRDefault="00B9206A" w:rsidP="00B9206A">
      <w:pPr>
        <w:tabs>
          <w:tab w:val="left" w:pos="993"/>
        </w:tabs>
        <w:spacing w:after="0" w:line="240" w:lineRule="auto"/>
        <w:jc w:val="center"/>
        <w:rPr>
          <w:rFonts w:ascii="Times New Roman" w:eastAsia="Times New Roman" w:hAnsi="Times New Roman" w:cs="Times New Roman"/>
          <w:sz w:val="24"/>
          <w:szCs w:val="24"/>
          <w:highlight w:val="green"/>
          <w:lang w:eastAsia="ru-RU"/>
        </w:rPr>
      </w:pPr>
    </w:p>
    <w:p w:rsidR="00B9206A" w:rsidRPr="00C26462" w:rsidRDefault="00C26462" w:rsidP="00C26462">
      <w:pPr>
        <w:pStyle w:val="a4"/>
        <w:tabs>
          <w:tab w:val="left" w:pos="993"/>
        </w:tabs>
        <w:spacing w:after="0" w:line="240" w:lineRule="auto"/>
        <w:ind w:left="10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9206A" w:rsidRPr="00C26462">
        <w:rPr>
          <w:rFonts w:ascii="Times New Roman" w:eastAsia="Times New Roman" w:hAnsi="Times New Roman" w:cs="Times New Roman"/>
          <w:sz w:val="24"/>
          <w:szCs w:val="24"/>
          <w:lang w:eastAsia="ru-RU"/>
        </w:rPr>
        <w:t>Разрешение на установку рекламной конструкции</w:t>
      </w:r>
    </w:p>
    <w:p w:rsidR="00C26462" w:rsidRPr="00C26462" w:rsidRDefault="00C26462" w:rsidP="00C26462">
      <w:pPr>
        <w:pStyle w:val="a4"/>
        <w:tabs>
          <w:tab w:val="left" w:pos="993"/>
        </w:tabs>
        <w:spacing w:after="0" w:line="240" w:lineRule="auto"/>
        <w:rPr>
          <w:rFonts w:ascii="Times New Roman" w:eastAsia="Times New Roman" w:hAnsi="Times New Roman" w:cs="Times New Roman"/>
          <w:sz w:val="24"/>
          <w:szCs w:val="24"/>
          <w:lang w:eastAsia="ru-RU"/>
        </w:rPr>
      </w:pPr>
    </w:p>
    <w:p w:rsidR="00B9206A" w:rsidRPr="00D625C5" w:rsidRDefault="00B9206A" w:rsidP="00B9206A">
      <w:pPr>
        <w:tabs>
          <w:tab w:val="left" w:pos="993"/>
        </w:tabs>
        <w:spacing w:after="0" w:line="240" w:lineRule="auto"/>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В 2021 году разрешения на установку рекламных конструкций не выдавались.</w:t>
      </w:r>
    </w:p>
    <w:p w:rsidR="00B9206A" w:rsidRPr="00D625C5"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Предписания о демонтаже самовольно установленных рекламных  конструкций не выдавались.</w:t>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 xml:space="preserve">Специалистами отдела стратегического развития разработан проект внесения изменений в утвержденную схему размещения рекламных конструкций на территории Слюдянского муниципального района и согласован со Службой архитектуры Иркутской области. Проект внесения изменений и дополнений в схему размещения рекламных </w:t>
      </w:r>
      <w:r w:rsidRPr="00D625C5">
        <w:rPr>
          <w:rFonts w:ascii="Times New Roman" w:eastAsia="Times New Roman" w:hAnsi="Times New Roman" w:cs="Times New Roman"/>
          <w:sz w:val="24"/>
          <w:szCs w:val="24"/>
          <w:lang w:eastAsia="ru-RU"/>
        </w:rPr>
        <w:lastRenderedPageBreak/>
        <w:t>конструкций на территории Слюдянского муниципального района утвержден постановлением администрации Слюдянского муниципального района от 19.11.2021 г. № 608</w:t>
      </w:r>
      <w:r>
        <w:rPr>
          <w:rFonts w:ascii="Times New Roman" w:eastAsia="Times New Roman" w:hAnsi="Times New Roman" w:cs="Times New Roman"/>
          <w:sz w:val="24"/>
          <w:szCs w:val="24"/>
          <w:lang w:eastAsia="ru-RU"/>
        </w:rPr>
        <w:t xml:space="preserve">. </w:t>
      </w:r>
    </w:p>
    <w:p w:rsidR="00B9206A" w:rsidRPr="00123C1D"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p>
    <w:p w:rsidR="00B9206A" w:rsidRPr="00C26462" w:rsidRDefault="00C26462" w:rsidP="00C26462">
      <w:pPr>
        <w:pStyle w:val="a4"/>
        <w:tabs>
          <w:tab w:val="left" w:pos="993"/>
        </w:tabs>
        <w:spacing w:after="0" w:line="240" w:lineRule="auto"/>
        <w:ind w:left="106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9206A" w:rsidRPr="00C26462">
        <w:rPr>
          <w:rFonts w:ascii="Times New Roman" w:eastAsia="Times New Roman" w:hAnsi="Times New Roman" w:cs="Times New Roman"/>
          <w:sz w:val="24"/>
          <w:szCs w:val="24"/>
          <w:lang w:eastAsia="ru-RU"/>
        </w:rPr>
        <w:t>Публичные слушания (градостроительная деятельность)</w:t>
      </w:r>
    </w:p>
    <w:p w:rsidR="00C26462" w:rsidRPr="00C26462" w:rsidRDefault="00C26462" w:rsidP="00C26462">
      <w:pPr>
        <w:pStyle w:val="a4"/>
        <w:tabs>
          <w:tab w:val="left" w:pos="993"/>
        </w:tabs>
        <w:spacing w:after="0" w:line="240" w:lineRule="auto"/>
        <w:ind w:left="1065"/>
        <w:rPr>
          <w:rFonts w:ascii="Times New Roman" w:eastAsia="Times New Roman" w:hAnsi="Times New Roman" w:cs="Times New Roman"/>
          <w:sz w:val="24"/>
          <w:szCs w:val="24"/>
          <w:lang w:eastAsia="ru-RU"/>
        </w:rPr>
      </w:pPr>
    </w:p>
    <w:p w:rsidR="00B9206A" w:rsidRPr="00806EBE" w:rsidRDefault="00B9206A" w:rsidP="00B9206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806EBE">
        <w:rPr>
          <w:rFonts w:ascii="Times New Roman" w:eastAsia="Times New Roman" w:hAnsi="Times New Roman" w:cs="Times New Roman"/>
          <w:sz w:val="24"/>
          <w:szCs w:val="24"/>
          <w:lang w:eastAsia="ru-RU"/>
        </w:rPr>
        <w:t xml:space="preserve">В 2021 году проведены публичные слушания </w:t>
      </w:r>
      <w:proofErr w:type="gramStart"/>
      <w:r w:rsidRPr="00806EBE">
        <w:rPr>
          <w:rFonts w:ascii="Times New Roman" w:eastAsia="Times New Roman" w:hAnsi="Times New Roman" w:cs="Times New Roman"/>
          <w:sz w:val="24"/>
          <w:szCs w:val="24"/>
          <w:lang w:eastAsia="ru-RU"/>
        </w:rPr>
        <w:t xml:space="preserve">по рассмотрению </w:t>
      </w:r>
      <w:r w:rsidRPr="00806EBE">
        <w:rPr>
          <w:rFonts w:ascii="Times New Roman" w:eastAsia="Times New Roman" w:hAnsi="Times New Roman"/>
          <w:sz w:val="24"/>
          <w:szCs w:val="24"/>
          <w:lang w:eastAsia="ru-RU"/>
        </w:rPr>
        <w:t>по проекту решения о предоставлении разрешения на отклонение от предельных параметров</w:t>
      </w:r>
      <w:proofErr w:type="gramEnd"/>
      <w:r w:rsidRPr="00806EBE">
        <w:rPr>
          <w:rFonts w:ascii="Times New Roman" w:eastAsia="Times New Roman" w:hAnsi="Times New Roman"/>
          <w:sz w:val="24"/>
          <w:szCs w:val="24"/>
          <w:lang w:eastAsia="ru-RU"/>
        </w:rPr>
        <w:t xml:space="preserve"> разрешенного строительства, реконструкции объектов капитального строительства в отношении земельного участка с кадастровым номером 38:25:040101:1155, расположенного по адресу Иркутская область, Слюдянский район, п. Утулик, ул. 40 лет Победы, №12</w:t>
      </w:r>
    </w:p>
    <w:p w:rsidR="00B9206A" w:rsidRPr="00123C1D" w:rsidRDefault="00B9206A" w:rsidP="00B9206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806EBE">
        <w:rPr>
          <w:rFonts w:ascii="Times New Roman" w:eastAsia="Times New Roman" w:hAnsi="Times New Roman" w:cs="Times New Roman"/>
          <w:sz w:val="24"/>
          <w:szCs w:val="24"/>
          <w:lang w:eastAsia="ru-RU"/>
        </w:rPr>
        <w:t>В результате проведенных публичных слушаний принято положительное решение.</w:t>
      </w:r>
    </w:p>
    <w:p w:rsidR="00B9206A" w:rsidRPr="00123C1D"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p>
    <w:p w:rsidR="00B9206A" w:rsidRPr="00D625C5" w:rsidRDefault="00B23ABB" w:rsidP="00B9206A">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9206A" w:rsidRPr="00D625C5">
        <w:rPr>
          <w:rFonts w:ascii="Times New Roman" w:eastAsia="Times New Roman" w:hAnsi="Times New Roman" w:cs="Times New Roman"/>
          <w:sz w:val="24"/>
          <w:szCs w:val="24"/>
          <w:lang w:eastAsia="ru-RU"/>
        </w:rPr>
        <w:t>. Общественные слушания намечаемой хозяйственной и иной деятельности</w:t>
      </w:r>
    </w:p>
    <w:p w:rsidR="00B9206A" w:rsidRDefault="00B9206A" w:rsidP="00B9206A">
      <w:pPr>
        <w:spacing w:after="0" w:line="240" w:lineRule="auto"/>
        <w:ind w:firstLine="708"/>
        <w:jc w:val="both"/>
        <w:rPr>
          <w:rFonts w:ascii="Times New Roman" w:eastAsia="Times New Roman" w:hAnsi="Times New Roman" w:cs="Times New Roman"/>
          <w:sz w:val="24"/>
          <w:szCs w:val="24"/>
          <w:lang w:eastAsia="ru-RU"/>
        </w:rPr>
      </w:pPr>
    </w:p>
    <w:p w:rsidR="00B9206A" w:rsidRPr="00BD09DD" w:rsidRDefault="00B9206A" w:rsidP="00B9206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796480" behindDoc="1" locked="0" layoutInCell="1" allowOverlap="1" wp14:anchorId="12247C8C" wp14:editId="1CCACA13">
            <wp:simplePos x="0" y="0"/>
            <wp:positionH relativeFrom="column">
              <wp:posOffset>43815</wp:posOffset>
            </wp:positionH>
            <wp:positionV relativeFrom="paragraph">
              <wp:posOffset>0</wp:posOffset>
            </wp:positionV>
            <wp:extent cx="2428875" cy="1314450"/>
            <wp:effectExtent l="0" t="0" r="9525" b="19050"/>
            <wp:wrapTight wrapText="bothSides">
              <wp:wrapPolygon edited="0">
                <wp:start x="0" y="0"/>
                <wp:lineTo x="0" y="21600"/>
                <wp:lineTo x="21515" y="21600"/>
                <wp:lineTo x="21515"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roofErr w:type="gramStart"/>
      <w:r w:rsidRPr="00D625C5">
        <w:rPr>
          <w:rFonts w:ascii="Times New Roman" w:eastAsia="Times New Roman" w:hAnsi="Times New Roman" w:cs="Times New Roman"/>
          <w:sz w:val="24"/>
          <w:szCs w:val="24"/>
          <w:lang w:eastAsia="ru-RU"/>
        </w:rPr>
        <w:t xml:space="preserve">В целях обеспечения  прав граждан  Слюдянского муниципального района на непосредственное участие в осуществлении местного самоуправления и реализации  Федеральных законов от 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01 мая 1999 года № 94-ФЗ «Об охране озера Байкал» и на основании </w:t>
      </w:r>
      <w:r w:rsidRPr="00D625C5">
        <w:rPr>
          <w:rFonts w:ascii="Times New Roman" w:hAnsi="Times New Roman" w:cs="Times New Roman"/>
          <w:sz w:val="24"/>
          <w:szCs w:val="24"/>
        </w:rPr>
        <w:t>приказа Министерства природных ресурсов</w:t>
      </w:r>
      <w:proofErr w:type="gramEnd"/>
      <w:r w:rsidRPr="00D625C5">
        <w:rPr>
          <w:rFonts w:ascii="Times New Roman" w:hAnsi="Times New Roman" w:cs="Times New Roman"/>
          <w:sz w:val="24"/>
          <w:szCs w:val="24"/>
        </w:rPr>
        <w:t xml:space="preserve"> и экологии Российской Федерации от 1 декабря 2020 года № 999 «Об утверждении требований к материалам оценки воздействия на окружающую среду»</w:t>
      </w:r>
      <w:r w:rsidRPr="00D625C5">
        <w:rPr>
          <w:rFonts w:ascii="Times New Roman" w:eastAsia="Times New Roman" w:hAnsi="Times New Roman" w:cs="Times New Roman"/>
          <w:sz w:val="24"/>
          <w:szCs w:val="24"/>
          <w:lang w:eastAsia="ru-RU"/>
        </w:rPr>
        <w:t xml:space="preserve"> были организованы и проведены 46 общественных слушаний.</w:t>
      </w:r>
    </w:p>
    <w:p w:rsidR="00B9206A" w:rsidRPr="0047238C" w:rsidRDefault="00B9206A" w:rsidP="00B9206A">
      <w:pPr>
        <w:spacing w:after="0" w:line="240" w:lineRule="auto"/>
        <w:ind w:firstLine="708"/>
        <w:jc w:val="center"/>
        <w:rPr>
          <w:rFonts w:ascii="Times New Roman" w:eastAsia="Times New Roman" w:hAnsi="Times New Roman" w:cs="Times New Roman"/>
          <w:sz w:val="24"/>
          <w:szCs w:val="24"/>
          <w:lang w:eastAsia="ru-RU"/>
        </w:rPr>
      </w:pPr>
      <w:r w:rsidRPr="00123C1D">
        <w:rPr>
          <w:rFonts w:ascii="Times New Roman" w:hAnsi="Times New Roman" w:cs="Times New Roman"/>
          <w:b/>
          <w:sz w:val="24"/>
          <w:szCs w:val="24"/>
        </w:rPr>
        <w:br w:type="textWrapping" w:clear="all"/>
      </w:r>
      <w:r w:rsidR="0041014A">
        <w:rPr>
          <w:rFonts w:ascii="Times New Roman" w:eastAsia="Times New Roman" w:hAnsi="Times New Roman" w:cs="Times New Roman"/>
          <w:sz w:val="24"/>
          <w:szCs w:val="24"/>
          <w:lang w:eastAsia="ru-RU"/>
        </w:rPr>
        <w:t>8</w:t>
      </w:r>
      <w:r w:rsidRPr="0047238C">
        <w:rPr>
          <w:rFonts w:ascii="Times New Roman" w:eastAsia="Times New Roman" w:hAnsi="Times New Roman" w:cs="Times New Roman"/>
          <w:sz w:val="24"/>
          <w:szCs w:val="24"/>
          <w:lang w:eastAsia="ru-RU"/>
        </w:rPr>
        <w:t>. Визуальные обследования (осмотры) объектов</w:t>
      </w:r>
    </w:p>
    <w:p w:rsidR="00C26462" w:rsidRDefault="00C26462" w:rsidP="00B9206A">
      <w:pPr>
        <w:spacing w:after="0" w:line="240" w:lineRule="auto"/>
        <w:ind w:firstLine="708"/>
        <w:jc w:val="both"/>
        <w:rPr>
          <w:rFonts w:ascii="Times New Roman" w:eastAsia="Times New Roman" w:hAnsi="Times New Roman" w:cs="Times New Roman"/>
          <w:sz w:val="24"/>
          <w:szCs w:val="24"/>
          <w:lang w:eastAsia="ru-RU"/>
        </w:rPr>
      </w:pPr>
    </w:p>
    <w:p w:rsidR="00B9206A" w:rsidRPr="0047238C" w:rsidRDefault="00B9206A" w:rsidP="00B9206A">
      <w:pPr>
        <w:spacing w:after="0" w:line="240" w:lineRule="auto"/>
        <w:ind w:firstLine="708"/>
        <w:jc w:val="both"/>
        <w:rPr>
          <w:rFonts w:ascii="Times New Roman" w:eastAsia="Times New Roman" w:hAnsi="Times New Roman" w:cs="Times New Roman"/>
          <w:sz w:val="24"/>
          <w:szCs w:val="24"/>
          <w:lang w:eastAsia="ru-RU"/>
        </w:rPr>
      </w:pPr>
      <w:proofErr w:type="gramStart"/>
      <w:r w:rsidRPr="0047238C">
        <w:rPr>
          <w:rFonts w:ascii="Times New Roman" w:eastAsia="Times New Roman" w:hAnsi="Times New Roman" w:cs="Times New Roman"/>
          <w:sz w:val="24"/>
          <w:szCs w:val="24"/>
          <w:lang w:eastAsia="ru-RU"/>
        </w:rPr>
        <w:t>В рамках реализации на территории Иркутской области проекта «Наполнение Единого государственного реестра недвижимости необходимыми сведениями» было проведено 66 осмотров зданий, сооружений, объектов незавершенного строительства при проведении мероприятий по выявлению правообладателей ранее учтенных объектов недвижимости на территориях сельских поселений, из них 62 объекта прекратили свое существование и были сняты с государственного кадастрового учета.</w:t>
      </w:r>
      <w:proofErr w:type="gramEnd"/>
    </w:p>
    <w:p w:rsidR="00B9206A" w:rsidRPr="000B6DE1" w:rsidRDefault="00B9206A" w:rsidP="00B9206A">
      <w:pPr>
        <w:spacing w:after="0" w:line="240" w:lineRule="auto"/>
        <w:rPr>
          <w:rFonts w:ascii="Times New Roman" w:eastAsia="Times New Roman" w:hAnsi="Times New Roman" w:cs="Times New Roman"/>
          <w:b/>
          <w:sz w:val="24"/>
          <w:szCs w:val="24"/>
          <w:highlight w:val="yellow"/>
          <w:lang w:eastAsia="ru-RU"/>
        </w:rPr>
      </w:pPr>
    </w:p>
    <w:p w:rsidR="00B9206A" w:rsidRPr="006726F6" w:rsidRDefault="0041014A"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9206A" w:rsidRPr="006726F6">
        <w:rPr>
          <w:rFonts w:ascii="Times New Roman" w:eastAsia="Times New Roman" w:hAnsi="Times New Roman" w:cs="Times New Roman"/>
          <w:sz w:val="24"/>
          <w:szCs w:val="24"/>
          <w:lang w:eastAsia="ru-RU"/>
        </w:rPr>
        <w:t>. Актуализация документов территориального планирования</w:t>
      </w:r>
    </w:p>
    <w:p w:rsidR="00C26462" w:rsidRDefault="00C26462" w:rsidP="00B9206A">
      <w:pPr>
        <w:spacing w:after="0"/>
        <w:ind w:firstLine="708"/>
        <w:jc w:val="both"/>
        <w:rPr>
          <w:rFonts w:ascii="Times New Roman" w:eastAsia="Times New Roman" w:hAnsi="Times New Roman" w:cs="Times New Roman"/>
          <w:sz w:val="24"/>
          <w:szCs w:val="24"/>
          <w:lang w:eastAsia="ru-RU"/>
        </w:rPr>
      </w:pPr>
    </w:p>
    <w:p w:rsidR="00B9206A" w:rsidRPr="00211D69" w:rsidRDefault="00B9206A" w:rsidP="00B9206A">
      <w:pPr>
        <w:spacing w:after="0"/>
        <w:ind w:firstLine="708"/>
        <w:jc w:val="both"/>
        <w:rPr>
          <w:rFonts w:ascii="Times New Roman" w:eastAsia="Calibri" w:hAnsi="Times New Roman" w:cs="Times New Roman"/>
          <w:sz w:val="24"/>
          <w:szCs w:val="24"/>
          <w:u w:val="single"/>
        </w:rPr>
      </w:pPr>
      <w:r>
        <w:rPr>
          <w:rFonts w:ascii="Times New Roman" w:eastAsia="Times New Roman" w:hAnsi="Times New Roman" w:cs="Times New Roman"/>
          <w:sz w:val="24"/>
          <w:szCs w:val="24"/>
          <w:lang w:eastAsia="ru-RU"/>
        </w:rPr>
        <w:t>В рамках муниципальных контрактов, заключенных в 2020 году с целью актуализации документов территориального планирования в 2021 году бы</w:t>
      </w:r>
      <w:r w:rsidRPr="00211D69">
        <w:rPr>
          <w:rFonts w:ascii="Times New Roman" w:eastAsia="Calibri" w:hAnsi="Times New Roman" w:cs="Times New Roman"/>
          <w:sz w:val="24"/>
          <w:szCs w:val="24"/>
        </w:rPr>
        <w:t>ли выполнены следующие работы:</w:t>
      </w:r>
      <w:r w:rsidRPr="00592307">
        <w:rPr>
          <w:rFonts w:ascii="Times New Roman" w:eastAsia="Times New Roman" w:hAnsi="Times New Roman" w:cs="Times New Roman"/>
          <w:noProof/>
          <w:sz w:val="24"/>
          <w:szCs w:val="24"/>
          <w:lang w:eastAsia="ru-RU"/>
        </w:rPr>
        <w:t xml:space="preserve"> </w:t>
      </w:r>
    </w:p>
    <w:p w:rsidR="00B9206A" w:rsidRPr="00592307" w:rsidRDefault="00B9206A" w:rsidP="0041014A">
      <w:pPr>
        <w:numPr>
          <w:ilvl w:val="0"/>
          <w:numId w:val="22"/>
        </w:numPr>
        <w:spacing w:after="0" w:line="240" w:lineRule="auto"/>
        <w:ind w:left="0"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проекту</w:t>
      </w:r>
      <w:r w:rsidRPr="009E55C9">
        <w:rPr>
          <w:rFonts w:ascii="Times New Roman" w:eastAsia="Calibri" w:hAnsi="Times New Roman" w:cs="Times New Roman"/>
          <w:color w:val="000000"/>
          <w:sz w:val="24"/>
          <w:szCs w:val="24"/>
        </w:rPr>
        <w:t xml:space="preserve"> «Внесение изменений в генеральный план Утуликск</w:t>
      </w:r>
      <w:r>
        <w:rPr>
          <w:rFonts w:ascii="Times New Roman" w:eastAsia="Calibri" w:hAnsi="Times New Roman" w:cs="Times New Roman"/>
          <w:color w:val="000000"/>
          <w:sz w:val="24"/>
          <w:szCs w:val="24"/>
        </w:rPr>
        <w:t>ого муниципального образования» (далее - проект)</w:t>
      </w:r>
      <w:r w:rsidRPr="00592307">
        <w:rPr>
          <w:rFonts w:ascii="Times New Roman" w:eastAsia="Times New Roman" w:hAnsi="Times New Roman" w:cs="Times New Roman"/>
          <w:sz w:val="24"/>
          <w:szCs w:val="24"/>
          <w:lang w:eastAsia="ru-RU"/>
        </w:rPr>
        <w:t>:</w:t>
      </w:r>
    </w:p>
    <w:p w:rsidR="00B9206A"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1D69">
        <w:rPr>
          <w:rFonts w:ascii="Times New Roman" w:eastAsia="Times New Roman" w:hAnsi="Times New Roman" w:cs="Times New Roman"/>
          <w:sz w:val="24"/>
          <w:szCs w:val="24"/>
          <w:lang w:eastAsia="ru-RU"/>
        </w:rPr>
        <w:t>назначены</w:t>
      </w:r>
      <w:r>
        <w:rPr>
          <w:rFonts w:ascii="Times New Roman" w:eastAsia="Times New Roman" w:hAnsi="Times New Roman" w:cs="Times New Roman"/>
          <w:sz w:val="24"/>
          <w:szCs w:val="24"/>
          <w:lang w:eastAsia="ru-RU"/>
        </w:rPr>
        <w:t xml:space="preserve"> и проведены</w:t>
      </w:r>
      <w:r w:rsidRPr="00211D69">
        <w:rPr>
          <w:rFonts w:ascii="Times New Roman" w:eastAsia="Times New Roman" w:hAnsi="Times New Roman" w:cs="Times New Roman"/>
          <w:sz w:val="24"/>
          <w:szCs w:val="24"/>
          <w:lang w:eastAsia="ru-RU"/>
        </w:rPr>
        <w:t xml:space="preserve"> публичные слушания</w:t>
      </w:r>
      <w:r>
        <w:rPr>
          <w:rFonts w:ascii="Times New Roman" w:eastAsia="Times New Roman" w:hAnsi="Times New Roman" w:cs="Times New Roman"/>
          <w:sz w:val="24"/>
          <w:szCs w:val="24"/>
          <w:lang w:eastAsia="ru-RU"/>
        </w:rPr>
        <w:t>;</w:t>
      </w:r>
    </w:p>
    <w:p w:rsidR="00B9206A"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11D69">
        <w:rPr>
          <w:rFonts w:ascii="Times New Roman" w:eastAsia="Times New Roman" w:hAnsi="Times New Roman" w:cs="Times New Roman"/>
          <w:sz w:val="24"/>
          <w:szCs w:val="24"/>
          <w:lang w:eastAsia="ru-RU"/>
        </w:rPr>
        <w:t xml:space="preserve"> про</w:t>
      </w:r>
      <w:r>
        <w:rPr>
          <w:rFonts w:ascii="Times New Roman" w:eastAsia="Times New Roman" w:hAnsi="Times New Roman" w:cs="Times New Roman"/>
          <w:sz w:val="24"/>
          <w:szCs w:val="24"/>
          <w:lang w:eastAsia="ru-RU"/>
        </w:rPr>
        <w:t>йдена</w:t>
      </w:r>
      <w:r w:rsidRPr="00211D69">
        <w:rPr>
          <w:rFonts w:ascii="Times New Roman" w:eastAsia="Times New Roman" w:hAnsi="Times New Roman" w:cs="Times New Roman"/>
          <w:sz w:val="24"/>
          <w:szCs w:val="24"/>
          <w:lang w:eastAsia="ru-RU"/>
        </w:rPr>
        <w:t xml:space="preserve"> процедур</w:t>
      </w:r>
      <w:r>
        <w:rPr>
          <w:rFonts w:ascii="Times New Roman" w:eastAsia="Times New Roman" w:hAnsi="Times New Roman" w:cs="Times New Roman"/>
          <w:sz w:val="24"/>
          <w:szCs w:val="24"/>
          <w:lang w:eastAsia="ru-RU"/>
        </w:rPr>
        <w:t>а</w:t>
      </w:r>
      <w:r w:rsidRPr="00211D69">
        <w:rPr>
          <w:rFonts w:ascii="Times New Roman" w:eastAsia="Times New Roman" w:hAnsi="Times New Roman" w:cs="Times New Roman"/>
          <w:sz w:val="24"/>
          <w:szCs w:val="24"/>
          <w:lang w:eastAsia="ru-RU"/>
        </w:rPr>
        <w:t xml:space="preserve"> согласования на </w:t>
      </w:r>
      <w:r>
        <w:rPr>
          <w:rFonts w:ascii="Times New Roman" w:eastAsia="Times New Roman" w:hAnsi="Times New Roman" w:cs="Times New Roman"/>
          <w:sz w:val="24"/>
          <w:szCs w:val="24"/>
          <w:lang w:eastAsia="ru-RU"/>
        </w:rPr>
        <w:t>федеральном и областном уровнях;</w:t>
      </w:r>
    </w:p>
    <w:p w:rsidR="00B9206A" w:rsidRPr="00211D69"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55C9">
        <w:rPr>
          <w:rFonts w:ascii="Times New Roman" w:eastAsia="Times New Roman" w:hAnsi="Times New Roman" w:cs="Times New Roman"/>
          <w:sz w:val="24"/>
          <w:szCs w:val="24"/>
          <w:lang w:eastAsia="ru-RU"/>
        </w:rPr>
        <w:t xml:space="preserve">проект </w:t>
      </w:r>
      <w:r w:rsidRPr="00211D69">
        <w:rPr>
          <w:rFonts w:ascii="Times New Roman" w:eastAsia="Times New Roman" w:hAnsi="Times New Roman" w:cs="Times New Roman"/>
          <w:sz w:val="24"/>
          <w:szCs w:val="24"/>
          <w:lang w:eastAsia="ru-RU"/>
        </w:rPr>
        <w:t xml:space="preserve">рассмотрен </w:t>
      </w:r>
      <w:proofErr w:type="gramStart"/>
      <w:r w:rsidRPr="00211D69">
        <w:rPr>
          <w:rFonts w:ascii="Times New Roman" w:eastAsia="Times New Roman" w:hAnsi="Times New Roman" w:cs="Times New Roman"/>
          <w:sz w:val="24"/>
          <w:szCs w:val="24"/>
          <w:lang w:eastAsia="ru-RU"/>
        </w:rPr>
        <w:t>на заседании согласительной комиссии по урегулированию разногласии послуживших основанием для подготовки Министерством эконо</w:t>
      </w:r>
      <w:r>
        <w:rPr>
          <w:rFonts w:ascii="Times New Roman" w:eastAsia="Times New Roman" w:hAnsi="Times New Roman" w:cs="Times New Roman"/>
          <w:sz w:val="24"/>
          <w:szCs w:val="24"/>
          <w:lang w:eastAsia="ru-RU"/>
        </w:rPr>
        <w:t>мический развития Российской Фе</w:t>
      </w:r>
      <w:r w:rsidRPr="00211D69">
        <w:rPr>
          <w:rFonts w:ascii="Times New Roman" w:eastAsia="Times New Roman" w:hAnsi="Times New Roman" w:cs="Times New Roman"/>
          <w:sz w:val="24"/>
          <w:szCs w:val="24"/>
          <w:lang w:eastAsia="ru-RU"/>
        </w:rPr>
        <w:t>дерации сводного заключения о несогласии с проектом</w:t>
      </w:r>
      <w:proofErr w:type="gramEnd"/>
      <w:r w:rsidRPr="00211D69">
        <w:rPr>
          <w:rFonts w:ascii="Times New Roman" w:eastAsia="Times New Roman" w:hAnsi="Times New Roman" w:cs="Times New Roman"/>
          <w:sz w:val="24"/>
          <w:szCs w:val="24"/>
          <w:lang w:eastAsia="ru-RU"/>
        </w:rPr>
        <w:t xml:space="preserve"> внесения </w:t>
      </w:r>
      <w:r w:rsidRPr="00211D69">
        <w:rPr>
          <w:rFonts w:ascii="Times New Roman" w:eastAsia="Times New Roman" w:hAnsi="Times New Roman" w:cs="Times New Roman"/>
          <w:sz w:val="24"/>
          <w:szCs w:val="24"/>
          <w:lang w:eastAsia="ru-RU"/>
        </w:rPr>
        <w:lastRenderedPageBreak/>
        <w:t>в генеральный план Утуликского сельского поселения Слюдянского района Иркутской области.</w:t>
      </w:r>
    </w:p>
    <w:p w:rsidR="00B9206A" w:rsidRPr="006E5E66" w:rsidRDefault="00B9206A" w:rsidP="00B9206A">
      <w:pPr>
        <w:autoSpaceDE w:val="0"/>
        <w:autoSpaceDN w:val="0"/>
        <w:adjustRightInd w:val="0"/>
        <w:spacing w:after="0" w:line="240" w:lineRule="auto"/>
        <w:ind w:right="246"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1D69">
        <w:rPr>
          <w:rFonts w:ascii="Times New Roman" w:eastAsia="Times New Roman" w:hAnsi="Times New Roman" w:cs="Times New Roman"/>
          <w:sz w:val="24"/>
          <w:szCs w:val="24"/>
          <w:lang w:eastAsia="ru-RU"/>
        </w:rPr>
        <w:t>Подготовленный проект утвержден решением Дум</w:t>
      </w:r>
      <w:r>
        <w:rPr>
          <w:rFonts w:ascii="Times New Roman" w:eastAsia="Times New Roman" w:hAnsi="Times New Roman" w:cs="Times New Roman"/>
          <w:sz w:val="24"/>
          <w:szCs w:val="24"/>
          <w:lang w:eastAsia="ru-RU"/>
        </w:rPr>
        <w:t>ы</w:t>
      </w:r>
      <w:r w:rsidRPr="00211D69">
        <w:rPr>
          <w:rFonts w:ascii="Times New Roman" w:eastAsia="Times New Roman" w:hAnsi="Times New Roman" w:cs="Times New Roman"/>
          <w:sz w:val="24"/>
          <w:szCs w:val="24"/>
          <w:lang w:eastAsia="ru-RU"/>
        </w:rPr>
        <w:t xml:space="preserve"> Слюдянского муниципального района от 30.09.2021г. № 52-</w:t>
      </w:r>
      <w:r w:rsidRPr="00211D69">
        <w:rPr>
          <w:rFonts w:ascii="Times New Roman" w:eastAsia="Times New Roman" w:hAnsi="Times New Roman" w:cs="Times New Roman"/>
          <w:sz w:val="24"/>
          <w:szCs w:val="24"/>
          <w:lang w:val="en-US" w:eastAsia="ru-RU"/>
        </w:rPr>
        <w:t>VII</w:t>
      </w:r>
      <w:r w:rsidRPr="00211D69">
        <w:rPr>
          <w:rFonts w:ascii="Times New Roman" w:eastAsia="Times New Roman" w:hAnsi="Times New Roman" w:cs="Times New Roman"/>
          <w:sz w:val="24"/>
          <w:szCs w:val="24"/>
          <w:lang w:eastAsia="ru-RU"/>
        </w:rPr>
        <w:t xml:space="preserve"> рд.   </w:t>
      </w:r>
    </w:p>
    <w:p w:rsidR="00B9206A" w:rsidRPr="00BA7B4F" w:rsidRDefault="00B9206A" w:rsidP="00B9206A">
      <w:pPr>
        <w:pStyle w:val="a4"/>
        <w:numPr>
          <w:ilvl w:val="0"/>
          <w:numId w:val="22"/>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По</w:t>
      </w:r>
      <w:r w:rsidRPr="00BA7B4F">
        <w:rPr>
          <w:rFonts w:ascii="Times New Roman" w:eastAsia="Calibri" w:hAnsi="Times New Roman" w:cs="Times New Roman"/>
          <w:sz w:val="24"/>
          <w:szCs w:val="24"/>
        </w:rPr>
        <w:t xml:space="preserve"> проект</w:t>
      </w:r>
      <w:r>
        <w:rPr>
          <w:rFonts w:ascii="Times New Roman" w:eastAsia="Calibri" w:hAnsi="Times New Roman" w:cs="Times New Roman"/>
          <w:sz w:val="24"/>
          <w:szCs w:val="24"/>
        </w:rPr>
        <w:t>у</w:t>
      </w:r>
      <w:r w:rsidRPr="00BA7B4F">
        <w:rPr>
          <w:rFonts w:ascii="Times New Roman" w:eastAsia="Calibri" w:hAnsi="Times New Roman" w:cs="Times New Roman"/>
          <w:sz w:val="24"/>
          <w:szCs w:val="24"/>
        </w:rPr>
        <w:t xml:space="preserve"> «Внесение изменений в генеральный план Пор</w:t>
      </w:r>
      <w:r>
        <w:rPr>
          <w:rFonts w:ascii="Times New Roman" w:eastAsia="Calibri" w:hAnsi="Times New Roman" w:cs="Times New Roman"/>
          <w:sz w:val="24"/>
          <w:szCs w:val="24"/>
        </w:rPr>
        <w:t>т</w:t>
      </w:r>
      <w:r w:rsidRPr="00BA7B4F">
        <w:rPr>
          <w:rFonts w:ascii="Times New Roman" w:eastAsia="Calibri" w:hAnsi="Times New Roman" w:cs="Times New Roman"/>
          <w:sz w:val="24"/>
          <w:szCs w:val="24"/>
        </w:rPr>
        <w:t>байкальского муниципального образования»</w:t>
      </w:r>
      <w:r>
        <w:rPr>
          <w:rFonts w:ascii="Times New Roman" w:eastAsia="Calibri" w:hAnsi="Times New Roman" w:cs="Times New Roman"/>
          <w:sz w:val="24"/>
          <w:szCs w:val="24"/>
        </w:rPr>
        <w:t>:</w:t>
      </w:r>
    </w:p>
    <w:p w:rsidR="00B9206A" w:rsidRDefault="00B9206A" w:rsidP="00B9206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A7B4F">
        <w:rPr>
          <w:rFonts w:ascii="Times New Roman" w:eastAsia="Calibri" w:hAnsi="Times New Roman" w:cs="Times New Roman"/>
          <w:sz w:val="24"/>
          <w:szCs w:val="24"/>
        </w:rPr>
        <w:t>назначены и проведены публичные слушания</w:t>
      </w:r>
      <w:r>
        <w:rPr>
          <w:rFonts w:ascii="Times New Roman" w:eastAsia="Calibri" w:hAnsi="Times New Roman" w:cs="Times New Roman"/>
          <w:sz w:val="24"/>
          <w:szCs w:val="24"/>
        </w:rPr>
        <w:t>;</w:t>
      </w:r>
    </w:p>
    <w:p w:rsidR="00B9206A" w:rsidRDefault="00B9206A" w:rsidP="00B9206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BA7B4F">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начата процедура</w:t>
      </w:r>
      <w:r w:rsidRPr="00211D69">
        <w:rPr>
          <w:rFonts w:ascii="Times New Roman" w:eastAsia="Calibri" w:hAnsi="Times New Roman" w:cs="Times New Roman"/>
          <w:sz w:val="24"/>
          <w:szCs w:val="24"/>
        </w:rPr>
        <w:t xml:space="preserve">  согласовани</w:t>
      </w:r>
      <w:r>
        <w:rPr>
          <w:rFonts w:ascii="Times New Roman" w:eastAsia="Calibri" w:hAnsi="Times New Roman" w:cs="Times New Roman"/>
          <w:sz w:val="24"/>
          <w:szCs w:val="24"/>
        </w:rPr>
        <w:t>я</w:t>
      </w:r>
      <w:r w:rsidRPr="00BA7B4F">
        <w:t xml:space="preserve"> </w:t>
      </w:r>
      <w:r w:rsidRPr="00BA7B4F">
        <w:rPr>
          <w:rFonts w:ascii="Times New Roman" w:eastAsia="Calibri" w:hAnsi="Times New Roman" w:cs="Times New Roman"/>
          <w:sz w:val="24"/>
          <w:szCs w:val="24"/>
        </w:rPr>
        <w:t>на федеральном и областном уровнях</w:t>
      </w:r>
      <w:r w:rsidRPr="00211D69">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Проект получил положительное заключение на федеральном уровне, а на областном уровне имеет заключение о несогласии.</w:t>
      </w:r>
      <w:r w:rsidRPr="00211D6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связи, с чем </w:t>
      </w:r>
      <w:r w:rsidRPr="00211D69">
        <w:rPr>
          <w:rFonts w:ascii="Times New Roman" w:eastAsia="Calibri" w:hAnsi="Times New Roman" w:cs="Times New Roman"/>
          <w:sz w:val="24"/>
          <w:szCs w:val="24"/>
        </w:rPr>
        <w:t>проект находится на доработке по замечаниям.</w:t>
      </w:r>
    </w:p>
    <w:p w:rsidR="00B9206A" w:rsidRPr="000B6DE1" w:rsidRDefault="00B9206A" w:rsidP="00B9206A">
      <w:pPr>
        <w:spacing w:after="0" w:line="240" w:lineRule="auto"/>
        <w:jc w:val="both"/>
        <w:rPr>
          <w:rFonts w:ascii="Times New Roman" w:eastAsia="Times New Roman" w:hAnsi="Times New Roman" w:cs="Times New Roman"/>
          <w:sz w:val="24"/>
          <w:szCs w:val="24"/>
          <w:highlight w:val="yellow"/>
          <w:lang w:eastAsia="ru-RU"/>
        </w:rPr>
      </w:pPr>
      <w:r w:rsidRPr="006726F6">
        <w:rPr>
          <w:rFonts w:ascii="Times New Roman" w:eastAsia="Times New Roman" w:hAnsi="Times New Roman" w:cs="Times New Roman"/>
          <w:sz w:val="24"/>
          <w:szCs w:val="24"/>
          <w:lang w:eastAsia="ru-RU"/>
        </w:rPr>
        <w:t xml:space="preserve">           Проекты «Внесение изменений в генеральный план Быстринского муниципального образования», «Внесение изменений в генеральный план Новоснежнинс</w:t>
      </w:r>
      <w:r>
        <w:rPr>
          <w:rFonts w:ascii="Times New Roman" w:eastAsia="Times New Roman" w:hAnsi="Times New Roman" w:cs="Times New Roman"/>
          <w:sz w:val="24"/>
          <w:szCs w:val="24"/>
          <w:lang w:eastAsia="ru-RU"/>
        </w:rPr>
        <w:t>кого муниципального образования»</w:t>
      </w:r>
      <w:r w:rsidRPr="006726F6">
        <w:rPr>
          <w:rFonts w:ascii="Times New Roman" w:eastAsia="Times New Roman" w:hAnsi="Times New Roman" w:cs="Times New Roman"/>
          <w:sz w:val="24"/>
          <w:szCs w:val="24"/>
          <w:lang w:eastAsia="ru-RU"/>
        </w:rPr>
        <w:t>, «Внесение изменений в генеральный план Портбайкальского муниципального образования» находятся на стадии согласований и доработки по замечаниям профильных министерств федеральных и областных уровней.</w:t>
      </w:r>
    </w:p>
    <w:p w:rsidR="00B9206A" w:rsidRPr="000B6DE1" w:rsidRDefault="00B9206A" w:rsidP="00B9206A">
      <w:pPr>
        <w:spacing w:after="0" w:line="240" w:lineRule="auto"/>
        <w:jc w:val="center"/>
        <w:rPr>
          <w:rFonts w:ascii="Times New Roman" w:eastAsia="Times New Roman" w:hAnsi="Times New Roman" w:cs="Times New Roman"/>
          <w:b/>
          <w:sz w:val="24"/>
          <w:szCs w:val="24"/>
          <w:highlight w:val="yellow"/>
          <w:lang w:eastAsia="ru-RU"/>
        </w:rPr>
      </w:pPr>
    </w:p>
    <w:p w:rsidR="00B9206A" w:rsidRPr="006726F6" w:rsidRDefault="000327C2"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9206A" w:rsidRPr="006726F6">
        <w:rPr>
          <w:rFonts w:ascii="Times New Roman" w:eastAsia="Times New Roman" w:hAnsi="Times New Roman" w:cs="Times New Roman"/>
          <w:sz w:val="24"/>
          <w:szCs w:val="24"/>
          <w:lang w:eastAsia="ru-RU"/>
        </w:rPr>
        <w:t>.</w:t>
      </w:r>
      <w:r w:rsidR="00B9206A" w:rsidRPr="006726F6">
        <w:rPr>
          <w:rFonts w:ascii="Times New Roman" w:eastAsia="Calibri" w:hAnsi="Times New Roman" w:cs="Times New Roman"/>
          <w:color w:val="000000"/>
          <w:sz w:val="24"/>
          <w:szCs w:val="24"/>
          <w:lang w:eastAsia="ru-RU"/>
        </w:rPr>
        <w:t xml:space="preserve">  </w:t>
      </w:r>
      <w:r w:rsidR="00B9206A" w:rsidRPr="006726F6">
        <w:rPr>
          <w:rFonts w:ascii="Times New Roman" w:eastAsia="Times New Roman" w:hAnsi="Times New Roman" w:cs="Times New Roman"/>
          <w:sz w:val="24"/>
          <w:szCs w:val="24"/>
          <w:lang w:eastAsia="ru-RU"/>
        </w:rPr>
        <w:t>Постановки на кадастровый учет границ населенных пунктов</w:t>
      </w:r>
    </w:p>
    <w:p w:rsidR="00C26462" w:rsidRDefault="00B9206A" w:rsidP="00B9206A">
      <w:pPr>
        <w:spacing w:after="0" w:line="240" w:lineRule="auto"/>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 xml:space="preserve">    </w:t>
      </w:r>
    </w:p>
    <w:p w:rsidR="00B9206A" w:rsidRPr="00736788" w:rsidRDefault="00B9206A" w:rsidP="00C26462">
      <w:pPr>
        <w:spacing w:after="0" w:line="240" w:lineRule="auto"/>
        <w:ind w:firstLine="708"/>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 xml:space="preserve">В  ЕГРН внесены сведения о границах 18 населённых пунктов из 20. (п. Байкал (порт) – </w:t>
      </w:r>
      <w:r w:rsidRPr="00736788">
        <w:rPr>
          <w:rFonts w:ascii="Times New Roman" w:eastAsia="Times New Roman" w:hAnsi="Times New Roman" w:cs="Times New Roman"/>
          <w:sz w:val="24"/>
          <w:szCs w:val="24"/>
          <w:lang w:eastAsia="ru-RU"/>
        </w:rPr>
        <w:t>Портбайкалькое сельское поселение, п. Баклань, п. Половинная, п. Пономаревка, п.  Пыловка,  п. Уланово,  п. Шумиха – Маритуйское сельское поселение, п. Бабха, п. Мангутай, п. Муравей, п. Орехово, п. Утулик – Утуликское сельское поселение, п. Новоснежная, п. Мурино, п. Паньковка 1-ая, п. Паньковка 2-ая – Новоснежнинское сельское поселение, д</w:t>
      </w:r>
      <w:proofErr w:type="gramStart"/>
      <w:r w:rsidRPr="00736788">
        <w:rPr>
          <w:rFonts w:ascii="Times New Roman" w:eastAsia="Times New Roman" w:hAnsi="Times New Roman" w:cs="Times New Roman"/>
          <w:sz w:val="24"/>
          <w:szCs w:val="24"/>
          <w:lang w:eastAsia="ru-RU"/>
        </w:rPr>
        <w:t>.Б</w:t>
      </w:r>
      <w:proofErr w:type="gramEnd"/>
      <w:r w:rsidRPr="00736788">
        <w:rPr>
          <w:rFonts w:ascii="Times New Roman" w:eastAsia="Times New Roman" w:hAnsi="Times New Roman" w:cs="Times New Roman"/>
          <w:sz w:val="24"/>
          <w:szCs w:val="24"/>
          <w:lang w:eastAsia="ru-RU"/>
        </w:rPr>
        <w:t>ыстрая, с</w:t>
      </w:r>
      <w:proofErr w:type="gramStart"/>
      <w:r w:rsidRPr="00736788">
        <w:rPr>
          <w:rFonts w:ascii="Times New Roman" w:eastAsia="Times New Roman" w:hAnsi="Times New Roman" w:cs="Times New Roman"/>
          <w:sz w:val="24"/>
          <w:szCs w:val="24"/>
          <w:lang w:eastAsia="ru-RU"/>
        </w:rPr>
        <w:t>.Т</w:t>
      </w:r>
      <w:proofErr w:type="gramEnd"/>
      <w:r w:rsidRPr="00736788">
        <w:rPr>
          <w:rFonts w:ascii="Times New Roman" w:eastAsia="Times New Roman" w:hAnsi="Times New Roman" w:cs="Times New Roman"/>
          <w:sz w:val="24"/>
          <w:szCs w:val="24"/>
          <w:lang w:eastAsia="ru-RU"/>
        </w:rPr>
        <w:t>ибельти – Быстринское сельское поселение).</w:t>
      </w:r>
    </w:p>
    <w:p w:rsidR="00B9206A" w:rsidRPr="0047238C" w:rsidRDefault="00B9206A" w:rsidP="00B9206A">
      <w:pPr>
        <w:spacing w:after="0" w:line="240" w:lineRule="auto"/>
        <w:jc w:val="both"/>
        <w:rPr>
          <w:rFonts w:ascii="Times New Roman" w:eastAsia="Times New Roman" w:hAnsi="Times New Roman" w:cs="Times New Roman"/>
          <w:sz w:val="24"/>
          <w:szCs w:val="24"/>
          <w:lang w:eastAsia="ru-RU"/>
        </w:rPr>
      </w:pPr>
    </w:p>
    <w:p w:rsidR="000327C2" w:rsidRDefault="00B9206A"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327C2">
        <w:rPr>
          <w:rFonts w:ascii="Times New Roman" w:eastAsia="Times New Roman" w:hAnsi="Times New Roman" w:cs="Times New Roman"/>
          <w:sz w:val="24"/>
          <w:szCs w:val="24"/>
          <w:lang w:eastAsia="ru-RU"/>
        </w:rPr>
        <w:t>1</w:t>
      </w:r>
      <w:r w:rsidRPr="0047238C">
        <w:rPr>
          <w:rFonts w:ascii="Times New Roman" w:eastAsia="Times New Roman" w:hAnsi="Times New Roman" w:cs="Times New Roman"/>
          <w:sz w:val="24"/>
          <w:szCs w:val="24"/>
          <w:lang w:eastAsia="ru-RU"/>
        </w:rPr>
        <w:t xml:space="preserve">.Постановка на кадастровый учет границ территориальных </w:t>
      </w:r>
    </w:p>
    <w:p w:rsidR="00B9206A" w:rsidRDefault="00B9206A" w:rsidP="00B9206A">
      <w:pPr>
        <w:spacing w:after="0" w:line="240" w:lineRule="auto"/>
        <w:jc w:val="center"/>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зон в населенных пунктах сельских поселений.</w:t>
      </w:r>
    </w:p>
    <w:p w:rsidR="00B9206A" w:rsidRDefault="00B9206A" w:rsidP="00B9206A">
      <w:pPr>
        <w:spacing w:after="0" w:line="240" w:lineRule="auto"/>
        <w:ind w:firstLine="708"/>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В  ЕГРН внесены сведения о границах 9 границах территориальных зон из 102 (Маритуйское сельское поселение -7, Новоснежнинское сельское поселение-2).</w:t>
      </w:r>
    </w:p>
    <w:p w:rsidR="00B9206A" w:rsidRPr="006726F6" w:rsidRDefault="00B9206A" w:rsidP="00B9206A">
      <w:pPr>
        <w:spacing w:after="0" w:line="240" w:lineRule="auto"/>
        <w:jc w:val="center"/>
        <w:rPr>
          <w:rFonts w:ascii="Times New Roman" w:eastAsia="Times New Roman" w:hAnsi="Times New Roman" w:cs="Times New Roman"/>
          <w:b/>
          <w:sz w:val="24"/>
          <w:szCs w:val="24"/>
          <w:lang w:eastAsia="ru-RU"/>
        </w:rPr>
      </w:pPr>
    </w:p>
    <w:p w:rsidR="00B9206A" w:rsidRPr="0047238C" w:rsidRDefault="000327C2"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B9206A" w:rsidRPr="0047238C">
        <w:rPr>
          <w:rFonts w:ascii="Times New Roman" w:eastAsia="Times New Roman" w:hAnsi="Times New Roman" w:cs="Times New Roman"/>
          <w:sz w:val="24"/>
          <w:szCs w:val="24"/>
          <w:lang w:eastAsia="ru-RU"/>
        </w:rPr>
        <w:t>. Подготовлено запросов, ответов  на обращения и заявления юридических, должностных и физических лиц</w:t>
      </w:r>
    </w:p>
    <w:p w:rsidR="00B9206A" w:rsidRPr="00123C1D" w:rsidRDefault="00B9206A" w:rsidP="00B9206A">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ab/>
        <w:t>В 202</w:t>
      </w:r>
      <w:r>
        <w:rPr>
          <w:rFonts w:ascii="Times New Roman" w:eastAsia="Times New Roman" w:hAnsi="Times New Roman" w:cs="Times New Roman"/>
          <w:sz w:val="24"/>
          <w:szCs w:val="24"/>
          <w:lang w:eastAsia="ru-RU"/>
        </w:rPr>
        <w:t>1</w:t>
      </w:r>
      <w:r w:rsidRPr="0047238C">
        <w:rPr>
          <w:rFonts w:ascii="Times New Roman" w:eastAsia="Times New Roman" w:hAnsi="Times New Roman" w:cs="Times New Roman"/>
          <w:sz w:val="24"/>
          <w:szCs w:val="24"/>
          <w:lang w:eastAsia="ru-RU"/>
        </w:rPr>
        <w:t xml:space="preserve"> году отделом стратегического развития  отработано </w:t>
      </w:r>
      <w:r>
        <w:rPr>
          <w:rFonts w:ascii="Times New Roman" w:eastAsia="Times New Roman" w:hAnsi="Times New Roman" w:cs="Times New Roman"/>
          <w:sz w:val="24"/>
          <w:szCs w:val="24"/>
          <w:lang w:eastAsia="ru-RU"/>
        </w:rPr>
        <w:t>785</w:t>
      </w:r>
      <w:r w:rsidRPr="0047238C">
        <w:rPr>
          <w:rFonts w:ascii="Times New Roman" w:eastAsia="Times New Roman" w:hAnsi="Times New Roman" w:cs="Times New Roman"/>
          <w:sz w:val="24"/>
          <w:szCs w:val="24"/>
          <w:lang w:eastAsia="ru-RU"/>
        </w:rPr>
        <w:t xml:space="preserve"> обращений, заявлений (запросов).</w:t>
      </w:r>
      <w:r w:rsidRPr="00123C1D">
        <w:rPr>
          <w:rFonts w:ascii="Times New Roman" w:eastAsia="Times New Roman" w:hAnsi="Times New Roman" w:cs="Times New Roman"/>
          <w:sz w:val="24"/>
          <w:szCs w:val="24"/>
          <w:lang w:eastAsia="ru-RU"/>
        </w:rPr>
        <w:tab/>
      </w:r>
    </w:p>
    <w:p w:rsidR="00123C1D" w:rsidRDefault="00123C1D" w:rsidP="00B9206A">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0327C2" w:rsidRPr="000327C2" w:rsidRDefault="000327C2" w:rsidP="000327C2">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0327C2">
        <w:rPr>
          <w:rFonts w:ascii="Times New Roman" w:eastAsia="Times New Roman" w:hAnsi="Times New Roman" w:cs="Times New Roman"/>
          <w:sz w:val="24"/>
          <w:szCs w:val="24"/>
          <w:lang w:eastAsia="ru-RU"/>
        </w:rPr>
        <w:tab/>
        <w:t>Ра</w:t>
      </w:r>
      <w:r>
        <w:rPr>
          <w:rFonts w:ascii="Times New Roman" w:eastAsia="Times New Roman" w:hAnsi="Times New Roman" w:cs="Times New Roman"/>
          <w:sz w:val="24"/>
          <w:szCs w:val="24"/>
          <w:lang w:eastAsia="ru-RU"/>
        </w:rPr>
        <w:t>бота по другим направлениям в сфере градостроительной деятельности не проводилась ввиду отсутствия заявлений.</w:t>
      </w:r>
    </w:p>
    <w:p w:rsidR="00887FA1" w:rsidRPr="000C7F7E" w:rsidRDefault="00887FA1" w:rsidP="00B9206A">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507D8D78" wp14:editId="7BA91ACB">
                <wp:extent cx="5838825" cy="320675"/>
                <wp:effectExtent l="95250" t="38100" r="104775" b="117475"/>
                <wp:docPr id="90" name="Прямоугольник 9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887FA1">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920953" w:rsidRPr="00EE132A" w:rsidRDefault="00920953" w:rsidP="00887FA1">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0" o:spid="_x0000_s1082"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QEcQMAAIQHAAAOAAAAZHJzL2Uyb0RvYy54bWysVctu3DYU3QfoPxDc1xrNwxkP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Z5SEB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887FA1">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BE3492" w:rsidRPr="00EE132A" w:rsidRDefault="00BE3492" w:rsidP="00887FA1">
                      <w:pPr>
                        <w:jc w:val="center"/>
                        <w:rPr>
                          <w:rFonts w:cstheme="minorHAnsi"/>
                          <w:b/>
                        </w:rPr>
                      </w:pPr>
                    </w:p>
                  </w:txbxContent>
                </v:textbox>
                <w10:anchorlock/>
              </v:rect>
            </w:pict>
          </mc:Fallback>
        </mc:AlternateContent>
      </w:r>
    </w:p>
    <w:p w:rsidR="00B9206A" w:rsidRPr="00D625C5" w:rsidRDefault="00B9206A" w:rsidP="00B9206A">
      <w:pPr>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Территория Слюдянского муниципального района (8 городских и сельских поселений) географически  находится в границах  Байкальской природной территории. В том числе 7 поселений района входят в границы центральной экологической зоны Байкальской природной территории.</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Байкальская природная территория  - это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В границы Байкальской природной территории входят три зоны:</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lastRenderedPageBreak/>
        <w:t xml:space="preserve">- </w:t>
      </w:r>
      <w:r w:rsidRPr="00D625C5">
        <w:rPr>
          <w:rFonts w:ascii="Times New Roman" w:eastAsia="Times New Roman" w:hAnsi="Times New Roman" w:cs="Times New Roman"/>
          <w:i/>
          <w:sz w:val="24"/>
          <w:szCs w:val="24"/>
          <w:lang w:eastAsia="ru-RU"/>
        </w:rPr>
        <w:t>центральная экологическая зона</w:t>
      </w:r>
      <w:r w:rsidRPr="00D625C5">
        <w:rPr>
          <w:rFonts w:ascii="Times New Roman" w:eastAsia="Times New Roman" w:hAnsi="Times New Roman" w:cs="Times New Roman"/>
          <w:sz w:val="24"/>
          <w:szCs w:val="24"/>
          <w:lang w:eastAsia="ru-RU"/>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i/>
          <w:sz w:val="24"/>
          <w:szCs w:val="24"/>
          <w:lang w:eastAsia="ru-RU"/>
        </w:rPr>
        <w:t>буферная экологическая зона</w:t>
      </w:r>
      <w:r w:rsidRPr="00D625C5">
        <w:rPr>
          <w:rFonts w:ascii="Times New Roman" w:eastAsia="Times New Roman" w:hAnsi="Times New Roman" w:cs="Times New Roman"/>
          <w:sz w:val="24"/>
          <w:szCs w:val="24"/>
          <w:lang w:eastAsia="ru-RU"/>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i/>
          <w:sz w:val="24"/>
          <w:szCs w:val="24"/>
          <w:lang w:eastAsia="ru-RU"/>
        </w:rPr>
        <w:t>экологическая зона атмосферного  влияния</w:t>
      </w:r>
      <w:r w:rsidRPr="00D625C5">
        <w:rPr>
          <w:rFonts w:ascii="Times New Roman" w:eastAsia="Times New Roman" w:hAnsi="Times New Roman" w:cs="Times New Roman"/>
          <w:sz w:val="24"/>
          <w:szCs w:val="24"/>
          <w:lang w:eastAsia="ru-RU"/>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roofErr w:type="gramEnd"/>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Меры ограничительного характера в границах Байкальской природной территории законодательно устанавливаются Федеральным законом от 01.05.1999 г. № 94</w:t>
      </w:r>
      <w:r w:rsidRPr="00D625C5">
        <w:rPr>
          <w:rFonts w:ascii="Times New Roman" w:eastAsia="Times New Roman" w:hAnsi="Times New Roman" w:cs="Times New Roman"/>
          <w:b/>
          <w:sz w:val="24"/>
          <w:szCs w:val="24"/>
          <w:lang w:eastAsia="ru-RU"/>
        </w:rPr>
        <w:t>-</w:t>
      </w:r>
      <w:r w:rsidRPr="00D625C5">
        <w:rPr>
          <w:rFonts w:ascii="Times New Roman" w:eastAsia="Times New Roman" w:hAnsi="Times New Roman" w:cs="Times New Roman"/>
          <w:sz w:val="24"/>
          <w:szCs w:val="24"/>
          <w:lang w:eastAsia="ru-RU"/>
        </w:rPr>
        <w:t>ФЗ «Об охране озера Байкал» (Постановлением Правительства Российской Федерации от 30.08.2001 N 643  "Об утверждении перечня видов деятельности, запрещенных в центральной экологической зоне Байкальской природной территории"), Водным кодексом Российской Федерации.</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На территории муниципального района действует муниципальная программа «Охрана окружающей среды на территории муниципального образования Слюдянский район» на 2019-2024 гг. (далее – МП). Ответственными исполнителями программы являются: МКУ «Комитет по социальной политике и культуре </w:t>
      </w:r>
      <w:r w:rsidR="00AE048C" w:rsidRPr="00D625C5">
        <w:rPr>
          <w:rFonts w:ascii="Times New Roman" w:eastAsia="Times New Roman" w:hAnsi="Times New Roman" w:cs="Times New Roman"/>
          <w:sz w:val="24"/>
          <w:szCs w:val="24"/>
          <w:lang w:eastAsia="ru-RU"/>
        </w:rPr>
        <w:t>Слюдянск</w:t>
      </w:r>
      <w:r w:rsidR="00AE048C">
        <w:rPr>
          <w:rFonts w:ascii="Times New Roman" w:eastAsia="Times New Roman" w:hAnsi="Times New Roman" w:cs="Times New Roman"/>
          <w:sz w:val="24"/>
          <w:szCs w:val="24"/>
          <w:lang w:eastAsia="ru-RU"/>
        </w:rPr>
        <w:t>ого</w:t>
      </w:r>
      <w:r w:rsidR="00AE048C"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sidRPr="00D625C5">
        <w:rPr>
          <w:rFonts w:ascii="Times New Roman" w:eastAsia="Times New Roman" w:hAnsi="Times New Roman" w:cs="Times New Roman"/>
          <w:sz w:val="24"/>
          <w:szCs w:val="24"/>
          <w:lang w:eastAsia="ru-RU"/>
        </w:rPr>
        <w:t xml:space="preserve">», Управление стратегического и инфраструктурного развития администрации </w:t>
      </w:r>
      <w:r w:rsidR="00AE048C" w:rsidRPr="00D625C5">
        <w:rPr>
          <w:rFonts w:ascii="Times New Roman" w:eastAsia="Times New Roman" w:hAnsi="Times New Roman" w:cs="Times New Roman"/>
          <w:sz w:val="24"/>
          <w:szCs w:val="24"/>
          <w:lang w:eastAsia="ru-RU"/>
        </w:rPr>
        <w:t>Слюдянск</w:t>
      </w:r>
      <w:r w:rsidR="00AE048C">
        <w:rPr>
          <w:rFonts w:ascii="Times New Roman" w:eastAsia="Times New Roman" w:hAnsi="Times New Roman" w:cs="Times New Roman"/>
          <w:sz w:val="24"/>
          <w:szCs w:val="24"/>
          <w:lang w:eastAsia="ru-RU"/>
        </w:rPr>
        <w:t>ого</w:t>
      </w:r>
      <w:r w:rsidR="00AE048C"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sidRPr="00D625C5">
        <w:rPr>
          <w:rFonts w:ascii="Times New Roman" w:eastAsia="Times New Roman" w:hAnsi="Times New Roman" w:cs="Times New Roman"/>
          <w:sz w:val="24"/>
          <w:szCs w:val="24"/>
          <w:lang w:eastAsia="ru-RU"/>
        </w:rPr>
        <w:t>.</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u w:val="single"/>
          <w:lang w:eastAsia="ru-RU"/>
        </w:rPr>
      </w:pPr>
      <w:r w:rsidRPr="00D625C5">
        <w:rPr>
          <w:rFonts w:ascii="Times New Roman" w:eastAsia="Times New Roman" w:hAnsi="Times New Roman" w:cs="Times New Roman"/>
          <w:sz w:val="24"/>
          <w:szCs w:val="24"/>
          <w:u w:val="single"/>
          <w:lang w:eastAsia="ru-RU"/>
        </w:rPr>
        <w:t>Задачи МП:</w:t>
      </w:r>
    </w:p>
    <w:p w:rsidR="00B9206A" w:rsidRPr="00D625C5" w:rsidRDefault="00B9206A" w:rsidP="00B9206A">
      <w:pPr>
        <w:numPr>
          <w:ilvl w:val="0"/>
          <w:numId w:val="10"/>
        </w:numPr>
        <w:tabs>
          <w:tab w:val="left" w:pos="993"/>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 xml:space="preserve">Сокращение общей антропогенной нагрузки на окружающую среду путем сокращения объема не переработанных и не размещенных на полигонах отходов потребления. </w:t>
      </w:r>
    </w:p>
    <w:p w:rsidR="00B9206A" w:rsidRPr="00D625C5" w:rsidRDefault="00B9206A" w:rsidP="00B9206A">
      <w:pPr>
        <w:numPr>
          <w:ilvl w:val="1"/>
          <w:numId w:val="10"/>
        </w:numPr>
        <w:autoSpaceDE w:val="0"/>
        <w:autoSpaceDN w:val="0"/>
        <w:adjustRightInd w:val="0"/>
        <w:spacing w:after="0" w:line="240" w:lineRule="auto"/>
        <w:contextualSpacing/>
        <w:jc w:val="both"/>
        <w:rPr>
          <w:rFonts w:ascii="Times New Roman" w:hAnsi="Times New Roman" w:cs="Times New Roman"/>
          <w:sz w:val="24"/>
          <w:szCs w:val="24"/>
        </w:rPr>
      </w:pPr>
      <w:r w:rsidRPr="00D625C5">
        <w:rPr>
          <w:rFonts w:ascii="Times New Roman" w:hAnsi="Times New Roman" w:cs="Times New Roman"/>
          <w:sz w:val="24"/>
          <w:szCs w:val="24"/>
        </w:rPr>
        <w:t xml:space="preserve"> Строительство лицензированного места складирования </w:t>
      </w:r>
      <w:proofErr w:type="gramStart"/>
      <w:r w:rsidRPr="00D625C5">
        <w:rPr>
          <w:rFonts w:ascii="Times New Roman" w:hAnsi="Times New Roman" w:cs="Times New Roman"/>
          <w:sz w:val="24"/>
          <w:szCs w:val="24"/>
        </w:rPr>
        <w:t>твердых</w:t>
      </w:r>
      <w:proofErr w:type="gramEnd"/>
      <w:r w:rsidRPr="00D625C5">
        <w:rPr>
          <w:rFonts w:ascii="Times New Roman" w:hAnsi="Times New Roman" w:cs="Times New Roman"/>
          <w:sz w:val="24"/>
          <w:szCs w:val="24"/>
        </w:rPr>
        <w:t xml:space="preserve"> коммунальных</w:t>
      </w:r>
    </w:p>
    <w:p w:rsidR="00B9206A" w:rsidRPr="00D625C5" w:rsidRDefault="00B9206A" w:rsidP="00B920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отходов (ТКО) на территории муниципального района.</w:t>
      </w:r>
    </w:p>
    <w:p w:rsidR="00B9206A" w:rsidRPr="00D625C5" w:rsidRDefault="00B9206A" w:rsidP="00B9206A">
      <w:pPr>
        <w:numPr>
          <w:ilvl w:val="1"/>
          <w:numId w:val="10"/>
        </w:numPr>
        <w:tabs>
          <w:tab w:val="left" w:pos="113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Сбор и переработка отработанных ртутьсодержащих приборов и ламп от бюджетных учреждений администрации муниципального района.</w:t>
      </w:r>
    </w:p>
    <w:p w:rsidR="00B9206A" w:rsidRPr="00D625C5" w:rsidRDefault="00B9206A" w:rsidP="00B9206A">
      <w:pPr>
        <w:numPr>
          <w:ilvl w:val="0"/>
          <w:numId w:val="1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Организация и развитие системы экологического образования детей, формирование экологической культуры.</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u w:val="single"/>
          <w:lang w:eastAsia="ru-RU"/>
        </w:rPr>
      </w:pPr>
      <w:r w:rsidRPr="00D625C5">
        <w:rPr>
          <w:rFonts w:ascii="Times New Roman" w:eastAsia="Times New Roman" w:hAnsi="Times New Roman" w:cs="Times New Roman"/>
          <w:sz w:val="24"/>
          <w:szCs w:val="24"/>
          <w:u w:val="single"/>
          <w:lang w:eastAsia="ru-RU"/>
        </w:rPr>
        <w:t>Результативность МП по итогам 2021 года:</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В соответствии со ст.8 Федерального закона от 24.06.1998 N 89-ФЗ "Об отходах производства и потребления" к полномочиям органов местного самоуправления муниципальных районов, городских, сельских поселений в области обращения с твердыми коммунальными отходами относятся:</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организация экологического воспитания и формирования экологической культуры в области обращения с твердыми коммунальными отходами.</w:t>
      </w:r>
    </w:p>
    <w:p w:rsidR="00B9206A" w:rsidRPr="00D625C5" w:rsidRDefault="00B9206A" w:rsidP="00B9206A">
      <w:pPr>
        <w:spacing w:after="0" w:line="240" w:lineRule="auto"/>
        <w:ind w:firstLine="709"/>
        <w:jc w:val="both"/>
        <w:rPr>
          <w:rFonts w:ascii="Times New Roman" w:eastAsia="Calibri" w:hAnsi="Times New Roman" w:cs="Times New Roman"/>
          <w:sz w:val="24"/>
          <w:szCs w:val="24"/>
        </w:rPr>
      </w:pPr>
      <w:r w:rsidRPr="00D625C5">
        <w:rPr>
          <w:rFonts w:ascii="Times New Roman" w:eastAsia="Calibri" w:hAnsi="Times New Roman" w:cs="Times New Roman"/>
          <w:sz w:val="24"/>
          <w:szCs w:val="24"/>
        </w:rPr>
        <w:t>В силу требований ст.7 Федерального закона от 10.01.2002 г. № 7-ФЗ «Об охране окружающей среды»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B9206A" w:rsidRDefault="00B9206A" w:rsidP="00AE048C">
      <w:pPr>
        <w:spacing w:after="0" w:line="240" w:lineRule="auto"/>
        <w:ind w:firstLine="709"/>
        <w:jc w:val="both"/>
        <w:rPr>
          <w:rFonts w:ascii="Times New Roman" w:eastAsia="Times New Roman" w:hAnsi="Times New Roman" w:cs="Times New Roman"/>
          <w:sz w:val="24"/>
          <w:szCs w:val="24"/>
          <w:lang w:eastAsia="ru-RU"/>
        </w:rPr>
      </w:pPr>
      <w:r w:rsidRPr="00D625C5">
        <w:rPr>
          <w:rFonts w:ascii="Times New Roman" w:eastAsia="Calibri" w:hAnsi="Times New Roman" w:cs="Times New Roman"/>
          <w:sz w:val="24"/>
          <w:szCs w:val="24"/>
        </w:rPr>
        <w:lastRenderedPageBreak/>
        <w:t xml:space="preserve">Администраций муниципального района был заключен </w:t>
      </w:r>
      <w:r w:rsidRPr="00D625C5">
        <w:rPr>
          <w:rFonts w:ascii="Times New Roman" w:eastAsia="Times New Roman" w:hAnsi="Times New Roman" w:cs="Times New Roman"/>
          <w:sz w:val="24"/>
          <w:szCs w:val="24"/>
          <w:lang w:eastAsia="ru-RU"/>
        </w:rPr>
        <w:t>муниципальный контракт № ЭА-70/12.2019 – на строительство объекта капитального строительства: «Полигон ТКО на территории МО Слюдянский район Иркутской области, в 140 м вправо от федеральной автомобильной дороги А-333 «Култук-Монды-граница с Монголией» (далее – полигон ТКО). Цена контракта составляет 340 050 700,00 рублей с НДС, которая  включает в себя все расходы, необходимые для выполнения работ, в том числе стоимость материалов, оборудования, расходы по доставке, затраты на уплату налогов, сборов и других обязательных плате</w:t>
      </w:r>
      <w:r w:rsidR="00AE048C">
        <w:rPr>
          <w:rFonts w:ascii="Times New Roman" w:eastAsia="Times New Roman" w:hAnsi="Times New Roman" w:cs="Times New Roman"/>
          <w:sz w:val="24"/>
          <w:szCs w:val="24"/>
          <w:lang w:eastAsia="ru-RU"/>
        </w:rPr>
        <w:t xml:space="preserve">жей, компенсацию всех издержек. </w:t>
      </w:r>
      <w:r w:rsidRPr="00D625C5">
        <w:rPr>
          <w:rFonts w:ascii="Times New Roman" w:eastAsia="Times New Roman" w:hAnsi="Times New Roman" w:cs="Times New Roman"/>
          <w:sz w:val="24"/>
          <w:szCs w:val="24"/>
          <w:lang w:eastAsia="ru-RU"/>
        </w:rPr>
        <w:t>К выполнению муниципального контракта  Подрядчик приступил 09 декабря 2019 года.</w:t>
      </w:r>
    </w:p>
    <w:p w:rsidR="00B9206A" w:rsidRPr="00AA64DE" w:rsidRDefault="00B9206A" w:rsidP="00B9206A">
      <w:pPr>
        <w:tabs>
          <w:tab w:val="left" w:pos="284"/>
        </w:tabs>
        <w:spacing w:after="0" w:line="240" w:lineRule="auto"/>
        <w:ind w:firstLine="709"/>
        <w:contextualSpacing/>
        <w:jc w:val="both"/>
        <w:rPr>
          <w:rFonts w:ascii="Times New Roman" w:hAnsi="Times New Roman" w:cs="Times New Roman"/>
          <w:sz w:val="24"/>
          <w:szCs w:val="24"/>
        </w:rPr>
      </w:pPr>
      <w:r w:rsidRPr="00AA64DE">
        <w:rPr>
          <w:rFonts w:ascii="Times New Roman" w:eastAsia="Times New Roman" w:hAnsi="Times New Roman" w:cs="Times New Roman"/>
          <w:sz w:val="24"/>
          <w:szCs w:val="24"/>
          <w:lang w:eastAsia="ru-RU"/>
        </w:rPr>
        <w:t xml:space="preserve">В 2021 году освоено по </w:t>
      </w:r>
      <w:r>
        <w:rPr>
          <w:rFonts w:ascii="Times New Roman" w:eastAsia="Times New Roman" w:hAnsi="Times New Roman" w:cs="Times New Roman"/>
          <w:sz w:val="24"/>
          <w:szCs w:val="24"/>
          <w:lang w:eastAsia="ru-RU"/>
        </w:rPr>
        <w:t>строительству</w:t>
      </w:r>
      <w:r w:rsidRPr="00AA64DE">
        <w:rPr>
          <w:rFonts w:ascii="Times New Roman" w:eastAsia="Times New Roman" w:hAnsi="Times New Roman" w:cs="Times New Roman"/>
          <w:sz w:val="24"/>
          <w:szCs w:val="24"/>
          <w:lang w:eastAsia="ru-RU"/>
        </w:rPr>
        <w:t xml:space="preserve"> объекта – </w:t>
      </w:r>
      <w:r w:rsidRPr="00AA64DE">
        <w:rPr>
          <w:rFonts w:ascii="Times New Roman" w:hAnsi="Times New Roman" w:cs="Times New Roman"/>
          <w:sz w:val="24"/>
          <w:szCs w:val="24"/>
        </w:rPr>
        <w:t>159</w:t>
      </w:r>
      <w:r>
        <w:rPr>
          <w:rFonts w:ascii="Times New Roman" w:hAnsi="Times New Roman" w:cs="Times New Roman"/>
          <w:sz w:val="24"/>
          <w:szCs w:val="24"/>
        </w:rPr>
        <w:t> </w:t>
      </w:r>
      <w:r w:rsidRPr="00AA64DE">
        <w:rPr>
          <w:rFonts w:ascii="Times New Roman" w:hAnsi="Times New Roman" w:cs="Times New Roman"/>
          <w:sz w:val="24"/>
          <w:szCs w:val="24"/>
        </w:rPr>
        <w:t>049</w:t>
      </w:r>
      <w:r>
        <w:rPr>
          <w:rFonts w:ascii="Times New Roman" w:hAnsi="Times New Roman" w:cs="Times New Roman"/>
          <w:sz w:val="24"/>
          <w:szCs w:val="24"/>
        </w:rPr>
        <w:t xml:space="preserve"> </w:t>
      </w:r>
      <w:r w:rsidRPr="00AA64DE">
        <w:rPr>
          <w:rFonts w:ascii="Times New Roman" w:hAnsi="Times New Roman" w:cs="Times New Roman"/>
          <w:sz w:val="24"/>
          <w:szCs w:val="24"/>
        </w:rPr>
        <w:t xml:space="preserve">342 </w:t>
      </w:r>
      <w:r w:rsidRPr="00AA64DE">
        <w:rPr>
          <w:rFonts w:ascii="Times New Roman" w:eastAsia="Times New Roman" w:hAnsi="Times New Roman" w:cs="Times New Roman"/>
          <w:sz w:val="24"/>
          <w:szCs w:val="24"/>
          <w:lang w:eastAsia="ru-RU"/>
        </w:rPr>
        <w:t>рублей, строительн</w:t>
      </w:r>
      <w:r>
        <w:rPr>
          <w:rFonts w:ascii="Times New Roman" w:eastAsia="Times New Roman" w:hAnsi="Times New Roman" w:cs="Times New Roman"/>
          <w:sz w:val="24"/>
          <w:szCs w:val="24"/>
          <w:lang w:eastAsia="ru-RU"/>
        </w:rPr>
        <w:t>ому</w:t>
      </w:r>
      <w:r w:rsidRPr="00AA64DE">
        <w:rPr>
          <w:rFonts w:ascii="Times New Roman" w:eastAsia="Times New Roman" w:hAnsi="Times New Roman" w:cs="Times New Roman"/>
          <w:sz w:val="24"/>
          <w:szCs w:val="24"/>
          <w:lang w:eastAsia="ru-RU"/>
        </w:rPr>
        <w:t xml:space="preserve"> контрол</w:t>
      </w:r>
      <w:r>
        <w:rPr>
          <w:rFonts w:ascii="Times New Roman" w:eastAsia="Times New Roman" w:hAnsi="Times New Roman" w:cs="Times New Roman"/>
          <w:sz w:val="24"/>
          <w:szCs w:val="24"/>
          <w:lang w:eastAsia="ru-RU"/>
        </w:rPr>
        <w:t>ю</w:t>
      </w:r>
      <w:r w:rsidRPr="00AA64DE">
        <w:rPr>
          <w:rFonts w:ascii="Times New Roman" w:eastAsia="Times New Roman" w:hAnsi="Times New Roman" w:cs="Times New Roman"/>
          <w:sz w:val="24"/>
          <w:szCs w:val="24"/>
          <w:lang w:eastAsia="ru-RU"/>
        </w:rPr>
        <w:t xml:space="preserve"> – 2 408 468,21 рублей и авторск</w:t>
      </w:r>
      <w:r>
        <w:rPr>
          <w:rFonts w:ascii="Times New Roman" w:eastAsia="Times New Roman" w:hAnsi="Times New Roman" w:cs="Times New Roman"/>
          <w:sz w:val="24"/>
          <w:szCs w:val="24"/>
          <w:lang w:eastAsia="ru-RU"/>
        </w:rPr>
        <w:t>ому</w:t>
      </w:r>
      <w:r w:rsidRPr="00AA64DE">
        <w:rPr>
          <w:rFonts w:ascii="Times New Roman" w:eastAsia="Times New Roman" w:hAnsi="Times New Roman" w:cs="Times New Roman"/>
          <w:sz w:val="24"/>
          <w:szCs w:val="24"/>
          <w:lang w:eastAsia="ru-RU"/>
        </w:rPr>
        <w:t xml:space="preserve"> надзор</w:t>
      </w:r>
      <w:r>
        <w:rPr>
          <w:rFonts w:ascii="Times New Roman" w:eastAsia="Times New Roman" w:hAnsi="Times New Roman" w:cs="Times New Roman"/>
          <w:sz w:val="24"/>
          <w:szCs w:val="24"/>
          <w:lang w:eastAsia="ru-RU"/>
        </w:rPr>
        <w:t>у</w:t>
      </w:r>
      <w:r w:rsidRPr="00AA64DE">
        <w:rPr>
          <w:rFonts w:ascii="Times New Roman" w:eastAsia="Times New Roman" w:hAnsi="Times New Roman" w:cs="Times New Roman"/>
          <w:sz w:val="24"/>
          <w:szCs w:val="24"/>
          <w:lang w:eastAsia="ru-RU"/>
        </w:rPr>
        <w:t xml:space="preserve"> – 676 990,19 рублей.</w:t>
      </w:r>
    </w:p>
    <w:p w:rsidR="00B9206A" w:rsidRPr="00D625C5" w:rsidRDefault="00B9206A" w:rsidP="00B9206A">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625C5">
        <w:rPr>
          <w:rFonts w:ascii="Times New Roman" w:hAnsi="Times New Roman" w:cs="Times New Roman"/>
          <w:sz w:val="24"/>
          <w:szCs w:val="24"/>
        </w:rPr>
        <w:t>Выполнены земляные работы по картам №1, №2 и №3, выполняются ограждения территории, подготовлены и выполнена часть работ вспомогательных сооружений (гараж, весовая, АЗС, КПП, бытовые, склад пожарного оборудования, емкости пожарные и ливневых стоков, навес для спец. техники), приобретены оборудования и установки (локально - очистные сооружения, передвижной сортировочный пункт, транспортный радиационный контроль, ДЭС), выполнены внутренние проезды и подъездная дорога за исключением асфальтирования, частично</w:t>
      </w:r>
      <w:proofErr w:type="gramEnd"/>
      <w:r w:rsidRPr="00D625C5">
        <w:rPr>
          <w:rFonts w:ascii="Times New Roman" w:hAnsi="Times New Roman" w:cs="Times New Roman"/>
          <w:sz w:val="24"/>
          <w:szCs w:val="24"/>
        </w:rPr>
        <w:t xml:space="preserve"> выполнены отстойники фильтрата.</w:t>
      </w:r>
    </w:p>
    <w:p w:rsidR="00B9206A" w:rsidRPr="00D625C5" w:rsidRDefault="00B9206A" w:rsidP="00B9206A">
      <w:pPr>
        <w:tabs>
          <w:tab w:val="left" w:pos="284"/>
        </w:tabs>
        <w:spacing w:after="0" w:line="240" w:lineRule="auto"/>
        <w:contextualSpacing/>
        <w:jc w:val="both"/>
        <w:rPr>
          <w:rFonts w:ascii="Times New Roman" w:eastAsia="Times New Roman" w:hAnsi="Times New Roman" w:cs="Times New Roman"/>
          <w:sz w:val="24"/>
          <w:lang w:eastAsia="ru-RU"/>
        </w:rPr>
      </w:pPr>
      <w:r w:rsidRPr="00D625C5">
        <w:rPr>
          <w:rFonts w:ascii="Times New Roman" w:hAnsi="Times New Roman" w:cs="Times New Roman"/>
          <w:sz w:val="24"/>
          <w:szCs w:val="24"/>
          <w:shd w:val="clear" w:color="auto" w:fill="FFFFFF" w:themeFill="background1"/>
        </w:rPr>
        <w:tab/>
      </w:r>
      <w:r w:rsidRPr="00D625C5">
        <w:rPr>
          <w:rFonts w:ascii="Times New Roman" w:hAnsi="Times New Roman" w:cs="Times New Roman"/>
          <w:sz w:val="24"/>
          <w:szCs w:val="24"/>
          <w:shd w:val="clear" w:color="auto" w:fill="FFFFFF" w:themeFill="background1"/>
        </w:rPr>
        <w:tab/>
        <w:t>Завершение строительства планируется в августе 2022 году</w:t>
      </w:r>
      <w:r>
        <w:rPr>
          <w:rFonts w:ascii="Times New Roman" w:hAnsi="Times New Roman" w:cs="Times New Roman"/>
          <w:sz w:val="24"/>
          <w:szCs w:val="24"/>
          <w:shd w:val="clear" w:color="auto" w:fill="FFFFFF" w:themeFill="background1"/>
        </w:rPr>
        <w:t>.</w:t>
      </w:r>
      <w:r w:rsidRPr="00D625C5">
        <w:rPr>
          <w:rFonts w:ascii="Times New Roman" w:hAnsi="Times New Roman" w:cs="Times New Roman"/>
          <w:sz w:val="24"/>
          <w:szCs w:val="24"/>
          <w:shd w:val="clear" w:color="auto" w:fill="FFFFFF" w:themeFill="background1"/>
        </w:rPr>
        <w:t xml:space="preserve"> </w:t>
      </w:r>
    </w:p>
    <w:p w:rsidR="00B9206A" w:rsidRPr="00D625C5"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shd w:val="clear" w:color="auto" w:fill="FFFFFF"/>
          <w:lang w:eastAsia="ru-RU"/>
        </w:rPr>
        <w:t>Ртутьсодержащие отходы, представляют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 Энергосберегающие люминес</w:t>
      </w:r>
      <w:r w:rsidRPr="00D625C5">
        <w:rPr>
          <w:rFonts w:ascii="Times New Roman" w:eastAsia="Times New Roman" w:hAnsi="Times New Roman" w:cs="Times New Roman"/>
          <w:sz w:val="24"/>
          <w:szCs w:val="24"/>
          <w:shd w:val="clear" w:color="auto" w:fill="FFFFFF"/>
          <w:lang w:eastAsia="ru-RU"/>
        </w:rPr>
        <w:softHyphen/>
        <w:t>центные лампы являются источником повышенной опасности, как для человеческого организма, так и для окружающей среды из-за содержания в них ртути, относящейся по шкале опасности к первому, наивысшему классу.</w:t>
      </w:r>
    </w:p>
    <w:p w:rsidR="00B9206A"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Бюджетными учреждениями администрации муниципального района в постоянном режиме осуществляется работа по сбору, хранению и передаче на переработку (утилизацию) ртутьсодержащих ламп (приборов). </w:t>
      </w:r>
      <w:r>
        <w:rPr>
          <w:rFonts w:ascii="Times New Roman" w:hAnsi="Times New Roman" w:cs="Times New Roman"/>
          <w:sz w:val="24"/>
          <w:szCs w:val="24"/>
        </w:rPr>
        <w:t xml:space="preserve">За 2021 год утилизировано </w:t>
      </w:r>
      <w:r w:rsidRPr="002E3A13">
        <w:rPr>
          <w:rFonts w:ascii="Times New Roman" w:hAnsi="Times New Roman" w:cs="Times New Roman"/>
          <w:sz w:val="24"/>
          <w:szCs w:val="24"/>
        </w:rPr>
        <w:t>44 шт. ртутьсодержащих ламп</w:t>
      </w:r>
      <w:r w:rsidRPr="002E3A13">
        <w:rPr>
          <w:rFonts w:ascii="Times New Roman" w:eastAsia="Times New Roman" w:hAnsi="Times New Roman" w:cs="Times New Roman"/>
          <w:sz w:val="24"/>
          <w:szCs w:val="24"/>
          <w:lang w:eastAsia="ru-RU"/>
        </w:rPr>
        <w:t>.</w:t>
      </w:r>
    </w:p>
    <w:p w:rsidR="00B9206A" w:rsidRDefault="00B9206A" w:rsidP="00B9206A">
      <w:pPr>
        <w:pStyle w:val="ab"/>
        <w:shd w:val="clear" w:color="auto" w:fill="FFFFFF"/>
        <w:spacing w:before="0" w:beforeAutospacing="0" w:after="0"/>
        <w:ind w:firstLine="709"/>
        <w:jc w:val="both"/>
        <w:rPr>
          <w:color w:val="000000"/>
        </w:rPr>
      </w:pPr>
      <w:r w:rsidRPr="001261CF">
        <w:rPr>
          <w:color w:val="000000"/>
        </w:rPr>
        <w:t>Актуальность проблем экологического образования и воспитания возрастает. Это вызвано</w:t>
      </w:r>
      <w:r>
        <w:rPr>
          <w:color w:val="000000"/>
        </w:rPr>
        <w:t xml:space="preserve"> </w:t>
      </w:r>
      <w:r w:rsidRPr="001261CF">
        <w:rPr>
          <w:color w:val="000000"/>
        </w:rPr>
        <w:t>необходимостью повышения экологической культуры человека</w:t>
      </w:r>
      <w:r>
        <w:rPr>
          <w:color w:val="000000"/>
        </w:rPr>
        <w:t>,</w:t>
      </w:r>
      <w:r w:rsidRPr="001261CF">
        <w:rPr>
          <w:color w:val="000000"/>
        </w:rPr>
        <w:t xml:space="preserve"> низким уровнем восприятия человеком экологических проблем как лично значимых</w:t>
      </w:r>
      <w:r>
        <w:rPr>
          <w:color w:val="000000"/>
        </w:rPr>
        <w:t xml:space="preserve"> и</w:t>
      </w:r>
      <w:r w:rsidRPr="001261CF">
        <w:rPr>
          <w:color w:val="000000"/>
        </w:rPr>
        <w:t xml:space="preserve"> недостаточно развитой у человека потребностью практического участия в природоохранной деятельности</w:t>
      </w:r>
      <w:r>
        <w:rPr>
          <w:color w:val="000000"/>
        </w:rPr>
        <w:t xml:space="preserve">. </w:t>
      </w:r>
    </w:p>
    <w:p w:rsidR="00B9206A" w:rsidRDefault="00B9206A" w:rsidP="00B9206A">
      <w:pPr>
        <w:pStyle w:val="ab"/>
        <w:shd w:val="clear" w:color="auto" w:fill="FFFFFF"/>
        <w:spacing w:before="0" w:beforeAutospacing="0" w:after="0"/>
        <w:ind w:firstLine="709"/>
        <w:jc w:val="both"/>
        <w:rPr>
          <w:color w:val="000000"/>
        </w:rPr>
      </w:pPr>
      <w:r w:rsidRPr="001261CF">
        <w:rPr>
          <w:color w:val="000000"/>
        </w:rPr>
        <w:t>Экологическое воспитание выступает сегодня в качестве приоритетного направления развития современной школы и системы образования в целом и решает две задачи. Во-первых, оно направлено на изучение и исследование окружающей среды, во-вторых, учит заботиться о ней на основе разумных решений. Экологическое воспитание имеет широкую материальную базу:</w:t>
      </w:r>
      <w:r>
        <w:rPr>
          <w:color w:val="000000"/>
        </w:rPr>
        <w:t xml:space="preserve"> конкурсы, классные часы, открытые уроки и пр.</w:t>
      </w:r>
    </w:p>
    <w:p w:rsidR="00B9206A" w:rsidRPr="002A0510" w:rsidRDefault="00B9206A" w:rsidP="00B9206A">
      <w:pPr>
        <w:pStyle w:val="ab"/>
        <w:shd w:val="clear" w:color="auto" w:fill="FFFFFF"/>
        <w:spacing w:before="0" w:beforeAutospacing="0" w:after="0"/>
        <w:ind w:firstLine="709"/>
        <w:jc w:val="both"/>
        <w:rPr>
          <w:color w:val="000000"/>
        </w:rPr>
      </w:pPr>
      <w:r w:rsidRPr="002A0510">
        <w:rPr>
          <w:color w:val="000000"/>
        </w:rPr>
        <w:t>В 2021 году были проведены следующие мероприятия в рамках охраны окружающей среды:</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Муниципальный этап Всероссийского конкурса экологических рисунков; охвачено 114 детей в возрасте от 5 до 14 лет.</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w:t>
      </w:r>
      <w:proofErr w:type="gramStart"/>
      <w:r w:rsidRPr="002A0510">
        <w:rPr>
          <w:rFonts w:ascii="Times New Roman" w:hAnsi="Times New Roman" w:cs="Times New Roman"/>
          <w:sz w:val="24"/>
          <w:szCs w:val="24"/>
        </w:rPr>
        <w:t>Экологический</w:t>
      </w:r>
      <w:proofErr w:type="gramEnd"/>
      <w:r w:rsidRPr="002A0510">
        <w:rPr>
          <w:rFonts w:ascii="Times New Roman" w:hAnsi="Times New Roman" w:cs="Times New Roman"/>
          <w:sz w:val="24"/>
          <w:szCs w:val="24"/>
        </w:rPr>
        <w:t xml:space="preserve"> квест «Живу на Байкале», организованный центральной библиотекой Слюдянского района; охвачено 72 человека.</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В рамках празднования года Байкала проводились мероприятия в школах – классные часы, открытые уроки; охвачено порядка 5 тыс. чел.</w:t>
      </w:r>
    </w:p>
    <w:p w:rsidR="00B9206A" w:rsidRPr="002A0510" w:rsidRDefault="00B9206A" w:rsidP="00B9206A">
      <w:pPr>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2A0510">
        <w:rPr>
          <w:rFonts w:ascii="Times New Roman" w:hAnsi="Times New Roman" w:cs="Times New Roman"/>
          <w:sz w:val="24"/>
          <w:szCs w:val="24"/>
        </w:rPr>
        <w:t>- Конкурс «Умники и умницы», посвященный празднованию года Байкала; задействовано 18 чел.</w:t>
      </w:r>
    </w:p>
    <w:p w:rsidR="00B9206A" w:rsidRPr="002A0510" w:rsidRDefault="001544B4" w:rsidP="001544B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06A" w:rsidRPr="002A0510">
        <w:rPr>
          <w:rFonts w:ascii="Times New Roman" w:hAnsi="Times New Roman" w:cs="Times New Roman"/>
          <w:sz w:val="24"/>
          <w:szCs w:val="24"/>
        </w:rPr>
        <w:t>- Квест «Заповедное Прибайкалье», охвачено 30 чел.</w:t>
      </w:r>
    </w:p>
    <w:p w:rsidR="00B9206A" w:rsidRPr="002A0510" w:rsidRDefault="001544B4" w:rsidP="001544B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00B9206A" w:rsidRPr="002A0510">
        <w:rPr>
          <w:rFonts w:ascii="Times New Roman" w:hAnsi="Times New Roman" w:cs="Times New Roman"/>
          <w:sz w:val="24"/>
          <w:szCs w:val="24"/>
        </w:rPr>
        <w:t>- Экологический диктант – 50 чел.</w:t>
      </w:r>
    </w:p>
    <w:p w:rsidR="00B9206A"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501A6B" w:rsidRDefault="00501A6B" w:rsidP="00BC4393">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D5C5E">
        <w:rPr>
          <w:rFonts w:ascii="Times New Roman" w:eastAsia="Times New Roman" w:hAnsi="Times New Roman" w:cs="Times New Roman"/>
          <w:noProof/>
          <w:sz w:val="24"/>
          <w:szCs w:val="24"/>
          <w:lang w:eastAsia="ru-RU"/>
        </w:rPr>
        <mc:AlternateContent>
          <mc:Choice Requires="wps">
            <w:drawing>
              <wp:inline distT="0" distB="0" distL="0" distR="0" wp14:anchorId="364C2E79" wp14:editId="239FA8A8">
                <wp:extent cx="5857875" cy="266700"/>
                <wp:effectExtent l="95250" t="38100" r="104775" b="114300"/>
                <wp:docPr id="95" name="Прямоугольник 9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2285D" w:rsidRDefault="00920953" w:rsidP="00501A6B">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r>
                              <w:rPr>
                                <w:rFonts w:ascii="Times New Roman" w:hAnsi="Times New Roman" w:cs="Times New Roman"/>
                                <w:b/>
                                <w:color w:val="FFFFFF" w:themeColor="background1"/>
                                <w:sz w:val="24"/>
                                <w:szCs w:val="24"/>
                              </w:rPr>
                              <w:t xml:space="preserve"> И ЕДДС</w:t>
                            </w:r>
                          </w:p>
                          <w:p w:rsidR="00920953" w:rsidRPr="002E3C1E" w:rsidRDefault="00920953" w:rsidP="00501A6B">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5" o:spid="_x0000_s1083"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oDWrZn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2285D" w:rsidRDefault="00BE3492" w:rsidP="00501A6B">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r>
                        <w:rPr>
                          <w:rFonts w:ascii="Times New Roman" w:hAnsi="Times New Roman" w:cs="Times New Roman"/>
                          <w:b/>
                          <w:color w:val="FFFFFF" w:themeColor="background1"/>
                          <w:sz w:val="24"/>
                          <w:szCs w:val="24"/>
                        </w:rPr>
                        <w:t xml:space="preserve"> И ЕДДС</w:t>
                      </w:r>
                    </w:p>
                    <w:p w:rsidR="00BE3492" w:rsidRPr="002E3C1E" w:rsidRDefault="00BE3492" w:rsidP="00501A6B">
                      <w:pPr>
                        <w:rPr>
                          <w:b/>
                          <w:color w:val="FFFFFF" w:themeColor="background1"/>
                        </w:rPr>
                      </w:pPr>
                    </w:p>
                  </w:txbxContent>
                </v:textbox>
                <w10:anchorlock/>
              </v:rect>
            </w:pict>
          </mc:Fallback>
        </mc:AlternateContent>
      </w:r>
    </w:p>
    <w:p w:rsidR="00BC4393" w:rsidRPr="00501A6B" w:rsidRDefault="00501A6B" w:rsidP="00BC4393">
      <w:pPr>
        <w:tabs>
          <w:tab w:val="left" w:pos="142"/>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4393" w:rsidRPr="00501A6B">
        <w:rPr>
          <w:rFonts w:ascii="Times New Roman" w:eastAsia="Times New Roman" w:hAnsi="Times New Roman" w:cs="Times New Roman"/>
          <w:sz w:val="24"/>
          <w:szCs w:val="24"/>
          <w:lang w:eastAsia="ru-RU"/>
        </w:rPr>
        <w:t>На территории Слюдянского муниципального  района в области гражданской обороны осуществляются следующие функции:</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 Организация и осуществление мероприятий по гражданской обороне (далее - ГО);</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501A6B">
        <w:rPr>
          <w:rFonts w:ascii="Times New Roman" w:eastAsia="Times New Roman" w:hAnsi="Times New Roman" w:cs="Times New Roman"/>
          <w:bCs/>
          <w:sz w:val="24"/>
          <w:szCs w:val="24"/>
          <w:lang w:eastAsia="ru-RU"/>
        </w:rPr>
        <w:t>2.  Участие в предупреждении и ликвидации последствий чрезвычайных ситуаций (далее - ЧС) на территории района;</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eastAsia="Times New Roman" w:hAnsi="Times New Roman" w:cs="Times New Roman"/>
          <w:spacing w:val="-7"/>
          <w:sz w:val="24"/>
          <w:szCs w:val="24"/>
          <w:lang w:eastAsia="ru-RU"/>
        </w:rPr>
        <w:t>3. Участие в профилактике терроризма и экстремизма, минимизации и ликвидации последствий их проявлений;</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eastAsia="Times New Roman" w:hAnsi="Times New Roman" w:cs="Times New Roman"/>
          <w:spacing w:val="-7"/>
          <w:sz w:val="24"/>
          <w:szCs w:val="24"/>
          <w:lang w:eastAsia="ru-RU"/>
        </w:rPr>
        <w:t>4.  Осуществление мероприятий по обеспечению безопасности людей на водных объектах, охране их жизни и здоровья;</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hAnsi="Times New Roman" w:cs="Times New Roman"/>
          <w:sz w:val="24"/>
        </w:rPr>
      </w:pPr>
      <w:r w:rsidRPr="00501A6B">
        <w:rPr>
          <w:rFonts w:ascii="Times New Roman" w:eastAsia="Times New Roman" w:hAnsi="Times New Roman" w:cs="Times New Roman"/>
          <w:spacing w:val="-7"/>
          <w:sz w:val="24"/>
          <w:szCs w:val="24"/>
          <w:lang w:eastAsia="ru-RU"/>
        </w:rPr>
        <w:t xml:space="preserve">5. Корректировка планов </w:t>
      </w:r>
      <w:r w:rsidRPr="00501A6B">
        <w:rPr>
          <w:rFonts w:ascii="Times New Roman" w:hAnsi="Times New Roman" w:cs="Times New Roman"/>
          <w:sz w:val="24"/>
        </w:rPr>
        <w:t>действий по предупреждению и ликвидации чрезвычайных ситуаций природного и техногенного характера;</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hAnsi="Times New Roman" w:cs="Times New Roman"/>
          <w:sz w:val="24"/>
        </w:rPr>
        <w:t xml:space="preserve">6. Разработка паспорта безопасности территорий Слюдянского муниципального района.  </w:t>
      </w:r>
    </w:p>
    <w:p w:rsidR="00BC4393" w:rsidRPr="00501A6B" w:rsidRDefault="00BC4393" w:rsidP="007D0D7C">
      <w:pPr>
        <w:shd w:val="clear" w:color="auto" w:fill="FFFFFF" w:themeFill="background1"/>
        <w:tabs>
          <w:tab w:val="left" w:pos="142"/>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xml:space="preserve">           Работа построена в соответствии с выполнением мероприятий ежегодного «Плана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Слюдянского муниципального района», согласованного с Главным управление МЧС России по Иркутской области и утверждённого мэром муниципального района. Все запланированные мероприятия выполнены.</w:t>
      </w:r>
    </w:p>
    <w:p w:rsidR="007D0D7C" w:rsidRDefault="007D0D7C" w:rsidP="007D0D7C">
      <w:pPr>
        <w:tabs>
          <w:tab w:val="left" w:pos="142"/>
        </w:tabs>
        <w:spacing w:after="0" w:line="240" w:lineRule="auto"/>
        <w:ind w:firstLine="709"/>
        <w:jc w:val="both"/>
        <w:rPr>
          <w:i/>
          <w:sz w:val="26"/>
          <w:szCs w:val="26"/>
          <w:u w:val="single"/>
        </w:rPr>
      </w:pPr>
    </w:p>
    <w:p w:rsidR="00BC4393" w:rsidRDefault="00BC4393" w:rsidP="00AE048C">
      <w:pPr>
        <w:tabs>
          <w:tab w:val="left" w:pos="142"/>
        </w:tabs>
        <w:spacing w:after="0" w:line="240" w:lineRule="auto"/>
        <w:ind w:firstLine="709"/>
        <w:jc w:val="center"/>
        <w:rPr>
          <w:rFonts w:ascii="Times New Roman" w:hAnsi="Times New Roman" w:cs="Times New Roman"/>
          <w:sz w:val="24"/>
          <w:szCs w:val="24"/>
        </w:rPr>
      </w:pPr>
      <w:r w:rsidRPr="007D0D7C">
        <w:rPr>
          <w:rFonts w:ascii="Times New Roman" w:hAnsi="Times New Roman" w:cs="Times New Roman"/>
          <w:sz w:val="24"/>
          <w:szCs w:val="24"/>
        </w:rPr>
        <w:t>Гражданская оборона и защита населения от чрезвычайных ситуаций</w:t>
      </w:r>
    </w:p>
    <w:p w:rsidR="00C26462" w:rsidRDefault="00C26462" w:rsidP="00AE048C">
      <w:pPr>
        <w:tabs>
          <w:tab w:val="left" w:pos="142"/>
        </w:tabs>
        <w:spacing w:after="0" w:line="240" w:lineRule="auto"/>
        <w:ind w:firstLine="709"/>
        <w:jc w:val="center"/>
        <w:rPr>
          <w:rFonts w:ascii="Times New Roman" w:hAnsi="Times New Roman" w:cs="Times New Roman"/>
          <w:sz w:val="24"/>
          <w:szCs w:val="24"/>
        </w:rPr>
      </w:pPr>
    </w:p>
    <w:p w:rsidR="00BC4393" w:rsidRPr="000E6151" w:rsidRDefault="00BC4393" w:rsidP="007D0D7C">
      <w:pPr>
        <w:tabs>
          <w:tab w:val="left" w:pos="357"/>
        </w:tabs>
        <w:suppressAutoHyphens/>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За период 2021 года на территории муниципального района:</w:t>
      </w:r>
    </w:p>
    <w:p w:rsidR="00BC4393" w:rsidRPr="000E6151" w:rsidRDefault="00BC4393" w:rsidP="007D0D7C">
      <w:pPr>
        <w:numPr>
          <w:ilvl w:val="0"/>
          <w:numId w:val="24"/>
        </w:numPr>
        <w:tabs>
          <w:tab w:val="left" w:pos="357"/>
        </w:tabs>
        <w:suppressAutoHyphens/>
        <w:spacing w:after="0" w:line="240" w:lineRule="auto"/>
        <w:ind w:left="0" w:firstLine="709"/>
        <w:jc w:val="both"/>
        <w:rPr>
          <w:rFonts w:ascii="Times New Roman" w:hAnsi="Times New Roman" w:cs="Times New Roman"/>
          <w:sz w:val="24"/>
          <w:szCs w:val="24"/>
        </w:rPr>
      </w:pPr>
      <w:r w:rsidRPr="000E6151">
        <w:rPr>
          <w:rFonts w:ascii="Times New Roman" w:hAnsi="Times New Roman" w:cs="Times New Roman"/>
          <w:sz w:val="24"/>
          <w:szCs w:val="24"/>
        </w:rPr>
        <w:t>Режим повышенной готовности вводился 3 раза.</w:t>
      </w:r>
    </w:p>
    <w:p w:rsidR="00BC4393" w:rsidRPr="000E6151" w:rsidRDefault="00BC4393" w:rsidP="007D0D7C">
      <w:pPr>
        <w:numPr>
          <w:ilvl w:val="0"/>
          <w:numId w:val="24"/>
        </w:numPr>
        <w:tabs>
          <w:tab w:val="left" w:pos="284"/>
        </w:tabs>
        <w:spacing w:after="0" w:line="240" w:lineRule="auto"/>
        <w:ind w:left="0" w:firstLine="709"/>
        <w:jc w:val="both"/>
        <w:rPr>
          <w:rFonts w:ascii="Times New Roman" w:hAnsi="Times New Roman" w:cs="Times New Roman"/>
          <w:bCs/>
          <w:sz w:val="24"/>
          <w:szCs w:val="24"/>
        </w:rPr>
      </w:pPr>
      <w:r w:rsidRPr="000E6151">
        <w:rPr>
          <w:rFonts w:ascii="Times New Roman" w:hAnsi="Times New Roman" w:cs="Times New Roman"/>
          <w:bCs/>
          <w:sz w:val="24"/>
          <w:szCs w:val="24"/>
        </w:rPr>
        <w:t>Режим чрезвычайной ситуации на территории отдельных поселений муниципального района вводился два раза (на территории Байкальского городского поселения).</w:t>
      </w:r>
    </w:p>
    <w:p w:rsidR="00BC4393" w:rsidRPr="000E6151" w:rsidRDefault="00BC4393" w:rsidP="007D0D7C">
      <w:pPr>
        <w:spacing w:after="0" w:line="240" w:lineRule="auto"/>
        <w:ind w:firstLine="709"/>
        <w:jc w:val="both"/>
        <w:rPr>
          <w:rFonts w:ascii="Times New Roman" w:hAnsi="Times New Roman" w:cs="Times New Roman"/>
          <w:bCs/>
          <w:sz w:val="24"/>
          <w:szCs w:val="24"/>
        </w:rPr>
      </w:pPr>
      <w:proofErr w:type="gramStart"/>
      <w:r w:rsidRPr="000E6151">
        <w:rPr>
          <w:rFonts w:ascii="Times New Roman" w:hAnsi="Times New Roman" w:cs="Times New Roman"/>
          <w:bCs/>
          <w:sz w:val="24"/>
          <w:szCs w:val="24"/>
        </w:rPr>
        <w:t>Произошло: пожаров - 117 (гибель – 1 человек, травмировано – 4) (</w:t>
      </w:r>
      <w:r w:rsidR="007D0D7C">
        <w:rPr>
          <w:rFonts w:ascii="Times New Roman" w:hAnsi="Times New Roman" w:cs="Times New Roman"/>
          <w:bCs/>
          <w:sz w:val="24"/>
          <w:szCs w:val="24"/>
        </w:rPr>
        <w:t>за 2020 год</w:t>
      </w:r>
      <w:r w:rsidRPr="000E6151">
        <w:rPr>
          <w:rFonts w:ascii="Times New Roman" w:hAnsi="Times New Roman" w:cs="Times New Roman"/>
          <w:bCs/>
          <w:sz w:val="24"/>
          <w:szCs w:val="24"/>
        </w:rPr>
        <w:t xml:space="preserve"> пожаров – 155), </w:t>
      </w:r>
      <w:r w:rsidRPr="000E6151">
        <w:rPr>
          <w:rFonts w:ascii="Times New Roman" w:hAnsi="Times New Roman" w:cs="Times New Roman"/>
          <w:sz w:val="24"/>
          <w:szCs w:val="24"/>
        </w:rPr>
        <w:t xml:space="preserve">происшествия на воде – 4 </w:t>
      </w:r>
      <w:r w:rsidRPr="000E6151">
        <w:rPr>
          <w:rFonts w:ascii="Times New Roman" w:hAnsi="Times New Roman" w:cs="Times New Roman"/>
          <w:bCs/>
          <w:sz w:val="24"/>
          <w:szCs w:val="24"/>
        </w:rPr>
        <w:t>(гибель – 4 человек, травмировано – 0)</w:t>
      </w:r>
      <w:r w:rsidR="007D0D7C">
        <w:rPr>
          <w:rFonts w:ascii="Times New Roman" w:hAnsi="Times New Roman" w:cs="Times New Roman"/>
          <w:bCs/>
          <w:sz w:val="24"/>
          <w:szCs w:val="24"/>
        </w:rPr>
        <w:t xml:space="preserve"> </w:t>
      </w:r>
      <w:r w:rsidRPr="000E6151">
        <w:rPr>
          <w:rFonts w:ascii="Times New Roman" w:hAnsi="Times New Roman" w:cs="Times New Roman"/>
          <w:bCs/>
          <w:sz w:val="24"/>
          <w:szCs w:val="24"/>
        </w:rPr>
        <w:t>(</w:t>
      </w:r>
      <w:r w:rsidR="007D0D7C">
        <w:rPr>
          <w:rFonts w:ascii="Times New Roman" w:hAnsi="Times New Roman" w:cs="Times New Roman"/>
          <w:bCs/>
          <w:sz w:val="24"/>
          <w:szCs w:val="24"/>
        </w:rPr>
        <w:t>2020 год</w:t>
      </w:r>
      <w:r w:rsidRPr="000E6151">
        <w:rPr>
          <w:rFonts w:ascii="Times New Roman" w:hAnsi="Times New Roman" w:cs="Times New Roman"/>
          <w:bCs/>
          <w:sz w:val="24"/>
          <w:szCs w:val="24"/>
        </w:rPr>
        <w:t xml:space="preserve"> – Происшествия 2, гибель – 2 человек).</w:t>
      </w:r>
      <w:proofErr w:type="gramEnd"/>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Лесные пожары: в 2021 году – 2 пожара, в 2020 году – 5 пожаров.</w:t>
      </w:r>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Основной задачей на период 2021 года было:</w:t>
      </w:r>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 xml:space="preserve">- обеспечение готовности органов управления, сил и средств территориальной подсистемы РСЧС к реагированию на чрезвычайные ситуации, совершенствование  системы мониторинга и прогнозирования ЧС, развитие систем информационного обеспечения. </w:t>
      </w:r>
      <w:r w:rsidRPr="000E6151">
        <w:rPr>
          <w:rFonts w:ascii="Times New Roman" w:hAnsi="Times New Roman" w:cs="Times New Roman"/>
          <w:sz w:val="24"/>
          <w:szCs w:val="24"/>
        </w:rPr>
        <w:t>Основным способом совершенствования сил и средств ТП РСЧС к реагированию на чрезвычайные ситуации являлись тренировки.</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На основании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проведено  75 различных учений, тренировок, а именно: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командно-штабные учения – 4, в том числе по ликвидации ЧС - 3, по ГО-1.</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комплексные учения – 16,</w:t>
      </w:r>
      <w:r>
        <w:rPr>
          <w:rFonts w:ascii="Times New Roman" w:hAnsi="Times New Roman" w:cs="Times New Roman"/>
          <w:sz w:val="24"/>
          <w:szCs w:val="24"/>
        </w:rPr>
        <w:t xml:space="preserve"> </w:t>
      </w:r>
      <w:r w:rsidRPr="000E6151">
        <w:rPr>
          <w:rFonts w:ascii="Times New Roman" w:hAnsi="Times New Roman" w:cs="Times New Roman"/>
          <w:sz w:val="24"/>
          <w:szCs w:val="24"/>
        </w:rPr>
        <w:t xml:space="preserve">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штабная тренировка – 7,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объектовая тренировка – 34, </w:t>
      </w:r>
    </w:p>
    <w:p w:rsidR="00BC4393" w:rsidRPr="000E6151" w:rsidRDefault="00BC4393" w:rsidP="007D0D7C">
      <w:pPr>
        <w:spacing w:after="0" w:line="240" w:lineRule="auto"/>
        <w:ind w:firstLine="709"/>
        <w:jc w:val="both"/>
        <w:rPr>
          <w:rFonts w:ascii="Times New Roman" w:hAnsi="Times New Roman" w:cs="Times New Roman"/>
          <w:sz w:val="24"/>
          <w:szCs w:val="24"/>
        </w:rPr>
      </w:pPr>
      <w:proofErr w:type="gramStart"/>
      <w:r w:rsidRPr="000E6151">
        <w:rPr>
          <w:rFonts w:ascii="Times New Roman" w:hAnsi="Times New Roman" w:cs="Times New Roman"/>
          <w:sz w:val="24"/>
          <w:szCs w:val="24"/>
        </w:rPr>
        <w:t>тренировки по противопожарной подготовки – 14.</w:t>
      </w:r>
      <w:proofErr w:type="gramEnd"/>
    </w:p>
    <w:p w:rsidR="00BC4393" w:rsidRPr="000E6151" w:rsidRDefault="00BC4393" w:rsidP="007D0D7C">
      <w:pPr>
        <w:spacing w:after="0" w:line="240" w:lineRule="auto"/>
        <w:ind w:firstLine="709"/>
        <w:jc w:val="both"/>
        <w:rPr>
          <w:rFonts w:ascii="Times New Roman" w:hAnsi="Times New Roman" w:cs="Times New Roman"/>
          <w:sz w:val="24"/>
          <w:szCs w:val="24"/>
        </w:rPr>
      </w:pPr>
    </w:p>
    <w:p w:rsidR="00BC4393" w:rsidRPr="000E6151" w:rsidRDefault="007D0D7C" w:rsidP="007D0D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BC4393" w:rsidRPr="000E6151">
        <w:rPr>
          <w:rFonts w:ascii="Times New Roman" w:hAnsi="Times New Roman" w:cs="Times New Roman"/>
          <w:sz w:val="24"/>
          <w:szCs w:val="24"/>
        </w:rPr>
        <w:t>роведено 7 заседаний комиссии по ЧС и ОПБ (по Плану – 4), на которых рассматривались как вопросы профилактического плана по предупреждению возможных ЧС, так и действия органов управления, должностных лиц, сил и сре</w:t>
      </w:r>
      <w:proofErr w:type="gramStart"/>
      <w:r w:rsidR="00BC4393" w:rsidRPr="000E6151">
        <w:rPr>
          <w:rFonts w:ascii="Times New Roman" w:hAnsi="Times New Roman" w:cs="Times New Roman"/>
          <w:sz w:val="24"/>
          <w:szCs w:val="24"/>
        </w:rPr>
        <w:t>дств в х</w:t>
      </w:r>
      <w:proofErr w:type="gramEnd"/>
      <w:r w:rsidR="00BC4393" w:rsidRPr="000E6151">
        <w:rPr>
          <w:rFonts w:ascii="Times New Roman" w:hAnsi="Times New Roman" w:cs="Times New Roman"/>
          <w:sz w:val="24"/>
          <w:szCs w:val="24"/>
        </w:rPr>
        <w:t xml:space="preserve">оде ликвидации аварий и происшествий.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В течени</w:t>
      </w:r>
      <w:r w:rsidR="00563FA1">
        <w:rPr>
          <w:rFonts w:ascii="Times New Roman" w:hAnsi="Times New Roman" w:cs="Times New Roman"/>
          <w:sz w:val="24"/>
          <w:szCs w:val="24"/>
        </w:rPr>
        <w:t>е</w:t>
      </w:r>
      <w:r w:rsidRPr="000E6151">
        <w:rPr>
          <w:rFonts w:ascii="Times New Roman" w:hAnsi="Times New Roman" w:cs="Times New Roman"/>
          <w:sz w:val="24"/>
          <w:szCs w:val="24"/>
        </w:rPr>
        <w:t xml:space="preserve"> отчётного периода в СМИ было опубликовано 16 статей и информационных материалов по тематике ГО ЧС, обеспечения противопожарной безопасности и антитеррористической деятельности.</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В 2021 года на базе УМЦ по ГО ЧС  Иркутской области прошли обучение 15 человек (по плану 12)</w:t>
      </w:r>
      <w:r w:rsidR="00787A6D">
        <w:rPr>
          <w:rFonts w:ascii="Times New Roman" w:hAnsi="Times New Roman" w:cs="Times New Roman"/>
          <w:sz w:val="24"/>
          <w:szCs w:val="24"/>
        </w:rPr>
        <w:t xml:space="preserve">, </w:t>
      </w:r>
      <w:r w:rsidRPr="000E6151">
        <w:rPr>
          <w:rFonts w:ascii="Times New Roman" w:hAnsi="Times New Roman" w:cs="Times New Roman"/>
          <w:sz w:val="24"/>
          <w:szCs w:val="24"/>
        </w:rPr>
        <w:t xml:space="preserve">выполнение 120%. </w:t>
      </w:r>
    </w:p>
    <w:p w:rsidR="00BC4393" w:rsidRPr="000E6151" w:rsidRDefault="00787A6D" w:rsidP="007D0D7C">
      <w:pPr>
        <w:tabs>
          <w:tab w:val="left" w:pos="2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статистическим данным</w:t>
      </w:r>
      <w:r w:rsidR="00BC4393" w:rsidRPr="000E6151">
        <w:rPr>
          <w:rFonts w:ascii="Times New Roman" w:hAnsi="Times New Roman" w:cs="Times New Roman"/>
          <w:sz w:val="24"/>
          <w:szCs w:val="24"/>
        </w:rPr>
        <w:t xml:space="preserve"> наиболее вероятными чрезвычайными ситуациями на территории района могут быть чрезвычайные ситуации, связанные с пожарами</w:t>
      </w:r>
      <w:r>
        <w:rPr>
          <w:rFonts w:ascii="Times New Roman" w:hAnsi="Times New Roman" w:cs="Times New Roman"/>
          <w:sz w:val="24"/>
          <w:szCs w:val="24"/>
        </w:rPr>
        <w:t>,</w:t>
      </w:r>
      <w:r w:rsidR="00BC4393" w:rsidRPr="000E6151">
        <w:rPr>
          <w:rFonts w:ascii="Times New Roman" w:hAnsi="Times New Roman" w:cs="Times New Roman"/>
          <w:sz w:val="24"/>
          <w:szCs w:val="24"/>
        </w:rPr>
        <w:t xml:space="preserve"> как лесными, так и на территориях населенных пунктов. </w:t>
      </w:r>
    </w:p>
    <w:p w:rsidR="00BC4393" w:rsidRPr="000E6151" w:rsidRDefault="00BC4393" w:rsidP="007D0D7C">
      <w:pPr>
        <w:tabs>
          <w:tab w:val="left" w:pos="2130"/>
        </w:tabs>
        <w:spacing w:after="0" w:line="240" w:lineRule="auto"/>
        <w:ind w:firstLine="709"/>
        <w:jc w:val="both"/>
        <w:rPr>
          <w:rFonts w:ascii="Times New Roman" w:hAnsi="Times New Roman" w:cs="Times New Roman"/>
          <w:color w:val="000000"/>
          <w:sz w:val="24"/>
          <w:szCs w:val="24"/>
        </w:rPr>
      </w:pPr>
      <w:r w:rsidRPr="000E6151">
        <w:rPr>
          <w:rFonts w:ascii="Times New Roman" w:hAnsi="Times New Roman" w:cs="Times New Roman"/>
          <w:color w:val="000000"/>
          <w:sz w:val="24"/>
          <w:szCs w:val="24"/>
        </w:rPr>
        <w:t xml:space="preserve">За период 2021 года на территории лесного фонда произошло 2 пожара. Общая </w:t>
      </w:r>
      <w:proofErr w:type="gramStart"/>
      <w:r w:rsidRPr="000E6151">
        <w:rPr>
          <w:rFonts w:ascii="Times New Roman" w:hAnsi="Times New Roman" w:cs="Times New Roman"/>
          <w:color w:val="000000"/>
          <w:sz w:val="24"/>
          <w:szCs w:val="24"/>
        </w:rPr>
        <w:t>площадь</w:t>
      </w:r>
      <w:proofErr w:type="gramEnd"/>
      <w:r w:rsidRPr="000E6151">
        <w:rPr>
          <w:rFonts w:ascii="Times New Roman" w:hAnsi="Times New Roman" w:cs="Times New Roman"/>
          <w:color w:val="000000"/>
          <w:sz w:val="24"/>
          <w:szCs w:val="24"/>
        </w:rPr>
        <w:t xml:space="preserve"> пройденная огнем составляет 15</w:t>
      </w:r>
      <w:r w:rsidR="00787A6D">
        <w:rPr>
          <w:rFonts w:ascii="Times New Roman" w:hAnsi="Times New Roman" w:cs="Times New Roman"/>
          <w:color w:val="000000"/>
          <w:sz w:val="24"/>
          <w:szCs w:val="24"/>
        </w:rPr>
        <w:t>,</w:t>
      </w:r>
      <w:r w:rsidRPr="000E6151">
        <w:rPr>
          <w:rFonts w:ascii="Times New Roman" w:hAnsi="Times New Roman" w:cs="Times New Roman"/>
          <w:color w:val="000000"/>
          <w:sz w:val="24"/>
          <w:szCs w:val="24"/>
        </w:rPr>
        <w:t>6 Га (2020 г</w:t>
      </w:r>
      <w:r>
        <w:rPr>
          <w:rFonts w:ascii="Times New Roman" w:hAnsi="Times New Roman" w:cs="Times New Roman"/>
          <w:color w:val="000000"/>
          <w:sz w:val="24"/>
          <w:szCs w:val="24"/>
        </w:rPr>
        <w:t>.</w:t>
      </w:r>
      <w:r w:rsidRPr="000E6151">
        <w:rPr>
          <w:rFonts w:ascii="Times New Roman" w:hAnsi="Times New Roman" w:cs="Times New Roman"/>
          <w:color w:val="000000"/>
          <w:sz w:val="24"/>
          <w:szCs w:val="24"/>
        </w:rPr>
        <w:t xml:space="preserve"> 5 пожаров – площадь 28</w:t>
      </w:r>
      <w:r w:rsidR="00787A6D">
        <w:rPr>
          <w:rFonts w:ascii="Times New Roman" w:hAnsi="Times New Roman" w:cs="Times New Roman"/>
          <w:color w:val="000000"/>
          <w:sz w:val="24"/>
          <w:szCs w:val="24"/>
        </w:rPr>
        <w:t>,</w:t>
      </w:r>
      <w:r w:rsidRPr="000E6151">
        <w:rPr>
          <w:rFonts w:ascii="Times New Roman" w:hAnsi="Times New Roman" w:cs="Times New Roman"/>
          <w:color w:val="000000"/>
          <w:sz w:val="24"/>
          <w:szCs w:val="24"/>
        </w:rPr>
        <w:t xml:space="preserve">7 Га). </w:t>
      </w:r>
    </w:p>
    <w:p w:rsidR="00BC4393" w:rsidRPr="000E6151" w:rsidRDefault="00BC4393" w:rsidP="007D0D7C">
      <w:pPr>
        <w:suppressAutoHyphens/>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Работа по профилактике лесных пожаров проводилась согласно план</w:t>
      </w:r>
      <w:r w:rsidR="00787A6D">
        <w:rPr>
          <w:rFonts w:ascii="Times New Roman" w:hAnsi="Times New Roman" w:cs="Times New Roman"/>
          <w:sz w:val="24"/>
          <w:szCs w:val="24"/>
        </w:rPr>
        <w:t>у</w:t>
      </w:r>
      <w:r w:rsidRPr="000E6151">
        <w:rPr>
          <w:rFonts w:ascii="Times New Roman" w:hAnsi="Times New Roman" w:cs="Times New Roman"/>
          <w:sz w:val="24"/>
          <w:szCs w:val="24"/>
        </w:rPr>
        <w:t xml:space="preserve"> тушения лесных пожаров на пожароопасный период 2021 года. В целом силы и средства, привлекаемые для тушения лесных пожаров</w:t>
      </w:r>
      <w:r w:rsidR="00787A6D">
        <w:rPr>
          <w:rFonts w:ascii="Times New Roman" w:hAnsi="Times New Roman" w:cs="Times New Roman"/>
          <w:sz w:val="24"/>
          <w:szCs w:val="24"/>
        </w:rPr>
        <w:t>,</w:t>
      </w:r>
      <w:r w:rsidRPr="000E6151">
        <w:rPr>
          <w:rFonts w:ascii="Times New Roman" w:hAnsi="Times New Roman" w:cs="Times New Roman"/>
          <w:sz w:val="24"/>
          <w:szCs w:val="24"/>
        </w:rPr>
        <w:t xml:space="preserve"> с поставленными задачами справились, все пожары были ликвидированы в день обнаружения, что способствовало уменьшению площади пройденной огнем и дальнейшего их развития.</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За период 2021 года на территории </w:t>
      </w:r>
      <w:r w:rsidRPr="000E6151">
        <w:rPr>
          <w:rFonts w:ascii="Times New Roman" w:hAnsi="Times New Roman" w:cs="Times New Roman"/>
          <w:bCs/>
          <w:sz w:val="24"/>
          <w:szCs w:val="24"/>
        </w:rPr>
        <w:t xml:space="preserve">муниципального района </w:t>
      </w:r>
      <w:r w:rsidRPr="000E6151">
        <w:rPr>
          <w:rFonts w:ascii="Times New Roman" w:hAnsi="Times New Roman" w:cs="Times New Roman"/>
          <w:sz w:val="24"/>
          <w:szCs w:val="24"/>
        </w:rPr>
        <w:t xml:space="preserve">произошло </w:t>
      </w:r>
      <w:r w:rsidRPr="00563FA1">
        <w:rPr>
          <w:rFonts w:ascii="Times New Roman" w:hAnsi="Times New Roman" w:cs="Times New Roman"/>
          <w:sz w:val="24"/>
          <w:szCs w:val="24"/>
        </w:rPr>
        <w:t xml:space="preserve">117 </w:t>
      </w:r>
      <w:r w:rsidR="00563FA1" w:rsidRPr="00563FA1">
        <w:rPr>
          <w:rFonts w:ascii="Times New Roman" w:hAnsi="Times New Roman" w:cs="Times New Roman"/>
          <w:sz w:val="24"/>
          <w:szCs w:val="24"/>
        </w:rPr>
        <w:t xml:space="preserve">бытовых </w:t>
      </w:r>
      <w:r w:rsidRPr="00563FA1">
        <w:rPr>
          <w:rFonts w:ascii="Times New Roman" w:hAnsi="Times New Roman" w:cs="Times New Roman"/>
          <w:sz w:val="24"/>
          <w:szCs w:val="24"/>
        </w:rPr>
        <w:t>пожаров, что на 38 пожар</w:t>
      </w:r>
      <w:r w:rsidR="00563FA1">
        <w:rPr>
          <w:rFonts w:ascii="Times New Roman" w:hAnsi="Times New Roman" w:cs="Times New Roman"/>
          <w:sz w:val="24"/>
          <w:szCs w:val="24"/>
        </w:rPr>
        <w:t>ов</w:t>
      </w:r>
      <w:r w:rsidRPr="00563FA1">
        <w:rPr>
          <w:rFonts w:ascii="Times New Roman" w:hAnsi="Times New Roman" w:cs="Times New Roman"/>
          <w:sz w:val="24"/>
          <w:szCs w:val="24"/>
        </w:rPr>
        <w:t xml:space="preserve"> или 31% меньше</w:t>
      </w:r>
      <w:r w:rsidR="00563FA1">
        <w:rPr>
          <w:rFonts w:ascii="Times New Roman" w:hAnsi="Times New Roman" w:cs="Times New Roman"/>
          <w:sz w:val="24"/>
          <w:szCs w:val="24"/>
        </w:rPr>
        <w:t>,</w:t>
      </w:r>
      <w:r w:rsidRPr="00563FA1">
        <w:rPr>
          <w:rFonts w:ascii="Times New Roman" w:hAnsi="Times New Roman" w:cs="Times New Roman"/>
          <w:sz w:val="24"/>
          <w:szCs w:val="24"/>
        </w:rPr>
        <w:t xml:space="preserve"> чем за аналогичный период прошлого года, на которых погиб 1 человек (</w:t>
      </w:r>
      <w:r w:rsidR="00787A6D">
        <w:rPr>
          <w:rFonts w:ascii="Times New Roman" w:hAnsi="Times New Roman" w:cs="Times New Roman"/>
          <w:sz w:val="24"/>
          <w:szCs w:val="24"/>
        </w:rPr>
        <w:t>в 2020 году</w:t>
      </w:r>
      <w:r w:rsidRPr="00563FA1">
        <w:rPr>
          <w:rFonts w:ascii="Times New Roman" w:hAnsi="Times New Roman" w:cs="Times New Roman"/>
          <w:sz w:val="24"/>
          <w:szCs w:val="24"/>
        </w:rPr>
        <w:t xml:space="preserve"> зафиксирована гибель 2 человек</w:t>
      </w:r>
      <w:r w:rsidRPr="000E6151">
        <w:rPr>
          <w:rFonts w:ascii="Times New Roman" w:hAnsi="Times New Roman" w:cs="Times New Roman"/>
          <w:sz w:val="24"/>
          <w:szCs w:val="24"/>
        </w:rPr>
        <w:t xml:space="preserve">). Кроме того, за 2021 год на пожарах травмировано 4 человек, </w:t>
      </w:r>
      <w:r w:rsidR="00787A6D">
        <w:rPr>
          <w:rFonts w:ascii="Times New Roman" w:hAnsi="Times New Roman" w:cs="Times New Roman"/>
          <w:sz w:val="24"/>
          <w:szCs w:val="24"/>
        </w:rPr>
        <w:t>2020 год -</w:t>
      </w:r>
      <w:r w:rsidRPr="000E6151">
        <w:rPr>
          <w:rFonts w:ascii="Times New Roman" w:hAnsi="Times New Roman" w:cs="Times New Roman"/>
          <w:sz w:val="24"/>
          <w:szCs w:val="24"/>
        </w:rPr>
        <w:t xml:space="preserve"> 3).</w:t>
      </w:r>
    </w:p>
    <w:p w:rsidR="00BC4393" w:rsidRPr="000E6151" w:rsidRDefault="00BC4393" w:rsidP="00BC4393">
      <w:pPr>
        <w:spacing w:after="0"/>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Происшествия на воде – 4 </w:t>
      </w:r>
      <w:r w:rsidRPr="000E6151">
        <w:rPr>
          <w:rFonts w:ascii="Times New Roman" w:hAnsi="Times New Roman" w:cs="Times New Roman"/>
          <w:bCs/>
          <w:sz w:val="24"/>
          <w:szCs w:val="24"/>
        </w:rPr>
        <w:t>(гибель – 4 человек, травмировано – 0).(</w:t>
      </w:r>
      <w:r w:rsidR="00787A6D">
        <w:rPr>
          <w:rFonts w:ascii="Times New Roman" w:hAnsi="Times New Roman" w:cs="Times New Roman"/>
          <w:bCs/>
          <w:sz w:val="24"/>
          <w:szCs w:val="24"/>
        </w:rPr>
        <w:t>2020 год</w:t>
      </w:r>
      <w:r w:rsidRPr="000E6151">
        <w:rPr>
          <w:rFonts w:ascii="Times New Roman" w:hAnsi="Times New Roman" w:cs="Times New Roman"/>
          <w:bCs/>
          <w:sz w:val="24"/>
          <w:szCs w:val="24"/>
        </w:rPr>
        <w:t xml:space="preserve"> – Происшествия 2, гибель – 2 человек).</w:t>
      </w:r>
    </w:p>
    <w:p w:rsidR="00BC4393" w:rsidRPr="000E6151" w:rsidRDefault="00BC4393" w:rsidP="00787A6D">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color w:val="000000"/>
          <w:sz w:val="24"/>
          <w:szCs w:val="24"/>
          <w:shd w:val="clear" w:color="auto" w:fill="FFFFFF"/>
        </w:rPr>
        <w:t xml:space="preserve"> В течение </w:t>
      </w:r>
      <w:r w:rsidR="00131A60">
        <w:rPr>
          <w:rFonts w:ascii="Times New Roman" w:hAnsi="Times New Roman" w:cs="Times New Roman"/>
          <w:color w:val="000000"/>
          <w:sz w:val="24"/>
          <w:szCs w:val="24"/>
          <w:shd w:val="clear" w:color="auto" w:fill="FFFFFF"/>
        </w:rPr>
        <w:t>отчетного</w:t>
      </w:r>
      <w:r w:rsidRPr="000E6151">
        <w:rPr>
          <w:rFonts w:ascii="Times New Roman" w:hAnsi="Times New Roman" w:cs="Times New Roman"/>
          <w:color w:val="000000"/>
          <w:sz w:val="24"/>
          <w:szCs w:val="24"/>
          <w:shd w:val="clear" w:color="auto" w:fill="FFFFFF"/>
        </w:rPr>
        <w:t xml:space="preserve"> года обновлены нормативные документы по  гражданской обороне и защиты от ЧС.  План гражданской обороны муниципального района разработан, согласован в ГУ Управлении МЧС России по Иркутской области, направлен для дальнейшего согласования в ОГКУ центр ГО и ЧС. Также начата работа по созданию режимно-секретного подразделения в МКУ «Управление по делам ГО и ЧС». На создание РСП из бюджета Слюдянского района выделено 680 тысяч рублей. </w:t>
      </w:r>
    </w:p>
    <w:p w:rsidR="00BC4393" w:rsidRDefault="00BC4393" w:rsidP="00787A6D">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0E6151">
        <w:rPr>
          <w:rFonts w:ascii="Times New Roman" w:hAnsi="Times New Roman" w:cs="Times New Roman"/>
          <w:bCs/>
          <w:sz w:val="24"/>
          <w:szCs w:val="24"/>
        </w:rPr>
        <w:t xml:space="preserve">На </w:t>
      </w:r>
      <w:r w:rsidRPr="000E6151">
        <w:rPr>
          <w:rFonts w:ascii="Times New Roman" w:hAnsi="Times New Roman" w:cs="Times New Roman"/>
          <w:sz w:val="24"/>
          <w:szCs w:val="24"/>
        </w:rPr>
        <w:t xml:space="preserve">восполнение районного резерва материальных ресурсов в целях гражданской обороны и защиты от чрезвычайных ситуаций в 2021 году было реализовано из местного бюджета 577 тысяч рублей, приобретены противогазы, </w:t>
      </w:r>
      <w:r w:rsidR="00131A60" w:rsidRPr="00131A60">
        <w:rPr>
          <w:rFonts w:ascii="Times New Roman" w:hAnsi="Times New Roman" w:cs="Times New Roman"/>
          <w:sz w:val="24"/>
          <w:szCs w:val="24"/>
        </w:rPr>
        <w:t>комплект</w:t>
      </w:r>
      <w:r w:rsidR="00BE77D9">
        <w:rPr>
          <w:rFonts w:ascii="Times New Roman" w:hAnsi="Times New Roman" w:cs="Times New Roman"/>
          <w:sz w:val="24"/>
          <w:szCs w:val="24"/>
        </w:rPr>
        <w:t>ы</w:t>
      </w:r>
      <w:r w:rsidR="00131A60" w:rsidRPr="00131A60">
        <w:rPr>
          <w:rFonts w:ascii="Times New Roman" w:hAnsi="Times New Roman" w:cs="Times New Roman"/>
          <w:sz w:val="24"/>
          <w:szCs w:val="24"/>
        </w:rPr>
        <w:t xml:space="preserve"> индивидуальны</w:t>
      </w:r>
      <w:r w:rsidR="00BE77D9">
        <w:rPr>
          <w:rFonts w:ascii="Times New Roman" w:hAnsi="Times New Roman" w:cs="Times New Roman"/>
          <w:sz w:val="24"/>
          <w:szCs w:val="24"/>
        </w:rPr>
        <w:t>е</w:t>
      </w:r>
      <w:r w:rsidR="00131A60" w:rsidRPr="00131A60">
        <w:rPr>
          <w:rFonts w:ascii="Times New Roman" w:hAnsi="Times New Roman" w:cs="Times New Roman"/>
          <w:sz w:val="24"/>
          <w:szCs w:val="24"/>
        </w:rPr>
        <w:t xml:space="preserve"> медицински</w:t>
      </w:r>
      <w:r w:rsidR="00BE77D9">
        <w:rPr>
          <w:rFonts w:ascii="Times New Roman" w:hAnsi="Times New Roman" w:cs="Times New Roman"/>
          <w:sz w:val="24"/>
          <w:szCs w:val="24"/>
        </w:rPr>
        <w:t>е</w:t>
      </w:r>
      <w:r w:rsidR="00131A60" w:rsidRPr="00131A60">
        <w:rPr>
          <w:rFonts w:ascii="Times New Roman" w:hAnsi="Times New Roman" w:cs="Times New Roman"/>
          <w:sz w:val="24"/>
          <w:szCs w:val="24"/>
        </w:rPr>
        <w:t xml:space="preserve"> гражданской защиты</w:t>
      </w:r>
      <w:r w:rsidRPr="000E6151">
        <w:rPr>
          <w:rFonts w:ascii="Times New Roman" w:hAnsi="Times New Roman" w:cs="Times New Roman"/>
          <w:sz w:val="24"/>
          <w:szCs w:val="24"/>
        </w:rPr>
        <w:t>, электрогенератор, тепловые пушки, раскладные кровати и комплекты постельного белья к ним.</w:t>
      </w:r>
      <w:proofErr w:type="gramEnd"/>
      <w:r w:rsidRPr="000E6151">
        <w:rPr>
          <w:rFonts w:ascii="Times New Roman" w:hAnsi="Times New Roman" w:cs="Times New Roman"/>
          <w:sz w:val="24"/>
          <w:szCs w:val="24"/>
        </w:rPr>
        <w:t xml:space="preserve"> ПВР Слюдянского района </w:t>
      </w:r>
      <w:proofErr w:type="gramStart"/>
      <w:r w:rsidRPr="000E6151">
        <w:rPr>
          <w:rFonts w:ascii="Times New Roman" w:hAnsi="Times New Roman" w:cs="Times New Roman"/>
          <w:sz w:val="24"/>
          <w:szCs w:val="24"/>
        </w:rPr>
        <w:t>обеспечены</w:t>
      </w:r>
      <w:proofErr w:type="gramEnd"/>
      <w:r w:rsidRPr="000E6151">
        <w:rPr>
          <w:rFonts w:ascii="Times New Roman" w:hAnsi="Times New Roman" w:cs="Times New Roman"/>
          <w:sz w:val="24"/>
          <w:szCs w:val="24"/>
        </w:rPr>
        <w:t xml:space="preserve"> материальным средствами в полном объеме. </w:t>
      </w:r>
    </w:p>
    <w:p w:rsidR="00BE77D9" w:rsidRPr="000E6151" w:rsidRDefault="00BE77D9" w:rsidP="00787A6D">
      <w:pPr>
        <w:autoSpaceDE w:val="0"/>
        <w:autoSpaceDN w:val="0"/>
        <w:adjustRightInd w:val="0"/>
        <w:spacing w:after="0" w:line="240" w:lineRule="auto"/>
        <w:ind w:firstLine="709"/>
        <w:jc w:val="both"/>
        <w:rPr>
          <w:rFonts w:ascii="Times New Roman" w:hAnsi="Times New Roman" w:cs="Times New Roman"/>
          <w:sz w:val="24"/>
          <w:szCs w:val="24"/>
        </w:rPr>
      </w:pPr>
    </w:p>
    <w:p w:rsidR="00BC4393" w:rsidRDefault="00BC4393" w:rsidP="00787A6D">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Антитеррористическая комиссия</w:t>
      </w:r>
    </w:p>
    <w:p w:rsidR="00C26462" w:rsidRPr="00501A6B" w:rsidRDefault="00C26462" w:rsidP="00787A6D">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p>
    <w:p w:rsidR="00BC4393" w:rsidRPr="00501A6B" w:rsidRDefault="00BC4393" w:rsidP="00787A6D">
      <w:p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В отчетном периоде социальная и общественно-политическая обстановка на территории Слюдянского муниципального района оставалась стабильной, управляемой и контролируемой. Актов террористической направленности на территории района не было, конфликтов на межнациональной почве и тенденций к их возникновению не зафиксировано.</w:t>
      </w:r>
    </w:p>
    <w:p w:rsidR="00BC4393" w:rsidRPr="00501A6B" w:rsidRDefault="00BC4393" w:rsidP="00787A6D">
      <w:pPr>
        <w:shd w:val="clear" w:color="auto" w:fill="FFFFFF" w:themeFill="background1"/>
        <w:tabs>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Согласно данным ОМВД России по Слюдянскому району фактов (уголовных дел) распространения экстремистских и террористических материалов не выявлено. На территории муниципального района граждан, которые отбывали наказания за совершения преступлений террористической направленности, нет. На сегодняшний день сведений о </w:t>
      </w:r>
      <w:r w:rsidRPr="00501A6B">
        <w:rPr>
          <w:rFonts w:ascii="Times New Roman" w:eastAsia="Times New Roman" w:hAnsi="Times New Roman" w:cs="Times New Roman"/>
          <w:sz w:val="24"/>
          <w:szCs w:val="24"/>
          <w:lang w:eastAsia="ru-RU"/>
        </w:rPr>
        <w:lastRenderedPageBreak/>
        <w:t xml:space="preserve">жителях района, получивших религиозное образование в зарубежных исламских учебных заведениях, нет. </w:t>
      </w:r>
    </w:p>
    <w:p w:rsidR="00BC4393" w:rsidRPr="00501A6B" w:rsidRDefault="00BC4393" w:rsidP="00787A6D">
      <w:p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За 2021</w:t>
      </w:r>
      <w:r w:rsidRPr="00501A6B">
        <w:rPr>
          <w:rFonts w:ascii="Times New Roman" w:eastAsia="Times New Roman" w:hAnsi="Times New Roman" w:cs="Times New Roman"/>
          <w:sz w:val="24"/>
          <w:szCs w:val="24"/>
          <w:lang w:eastAsia="ru-RU"/>
        </w:rPr>
        <w:t xml:space="preserve"> год подготовлено и </w:t>
      </w:r>
      <w:r>
        <w:rPr>
          <w:rFonts w:ascii="Times New Roman" w:eastAsia="Times New Roman" w:hAnsi="Times New Roman" w:cs="Times New Roman"/>
          <w:sz w:val="24"/>
          <w:szCs w:val="24"/>
          <w:lang w:eastAsia="ru-RU"/>
        </w:rPr>
        <w:t>проведено 4</w:t>
      </w:r>
      <w:r w:rsidRPr="00501A6B">
        <w:rPr>
          <w:rFonts w:ascii="Times New Roman" w:eastAsia="Times New Roman" w:hAnsi="Times New Roman" w:cs="Times New Roman"/>
          <w:sz w:val="24"/>
          <w:szCs w:val="24"/>
          <w:lang w:eastAsia="ru-RU"/>
        </w:rPr>
        <w:t xml:space="preserve"> заседания антитеррористической ко</w:t>
      </w:r>
      <w:r>
        <w:rPr>
          <w:rFonts w:ascii="Times New Roman" w:eastAsia="Times New Roman" w:hAnsi="Times New Roman" w:cs="Times New Roman"/>
          <w:sz w:val="24"/>
          <w:szCs w:val="24"/>
          <w:lang w:eastAsia="ru-RU"/>
        </w:rPr>
        <w:t>миссии, на которых рассмотрено 9</w:t>
      </w:r>
      <w:r w:rsidRPr="00501A6B">
        <w:rPr>
          <w:rFonts w:ascii="Times New Roman" w:eastAsia="Times New Roman" w:hAnsi="Times New Roman" w:cs="Times New Roman"/>
          <w:sz w:val="24"/>
          <w:szCs w:val="24"/>
          <w:lang w:eastAsia="ru-RU"/>
        </w:rPr>
        <w:t xml:space="preserve"> основных вопросов. По рассматриваемым вопросам были заслушаны руководители правоохранительных органов, структурных подразделений администрации района, организаций, эксплуатирующих объекты возможных террористических посягательств, директора учреждений образования, главы городских и сельских поселений. Решения комиссии доведены до исполнителей, мероприятия выполнены в полном объеме.</w:t>
      </w:r>
    </w:p>
    <w:p w:rsidR="00BC4393" w:rsidRPr="00501A6B" w:rsidRDefault="00BC4393" w:rsidP="00787A6D">
      <w:pPr>
        <w:shd w:val="clear" w:color="auto" w:fill="FFFFFF" w:themeFill="background1"/>
        <w:tabs>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Все поручения и решения Антитеррористической комиссии Иркутской области в части, касающ</w:t>
      </w:r>
      <w:r w:rsidR="00BE77D9">
        <w:rPr>
          <w:rFonts w:ascii="Times New Roman" w:eastAsia="Times New Roman" w:hAnsi="Times New Roman" w:cs="Times New Roman"/>
          <w:sz w:val="24"/>
          <w:szCs w:val="24"/>
          <w:lang w:eastAsia="ru-RU"/>
        </w:rPr>
        <w:t>ей</w:t>
      </w:r>
      <w:r w:rsidRPr="00501A6B">
        <w:rPr>
          <w:rFonts w:ascii="Times New Roman" w:eastAsia="Times New Roman" w:hAnsi="Times New Roman" w:cs="Times New Roman"/>
          <w:sz w:val="24"/>
          <w:szCs w:val="24"/>
          <w:lang w:eastAsia="ru-RU"/>
        </w:rPr>
        <w:t>ся муниципального района, выполнены в установленные сроки и направлены в виде информации в АТК по Иркутской области.</w:t>
      </w: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proofErr w:type="gramStart"/>
      <w:r>
        <w:rPr>
          <w:rFonts w:ascii="Times New Roman" w:eastAsia="Times New Roman" w:hAnsi="Times New Roman" w:cs="Times New Roman"/>
          <w:color w:val="000000" w:themeColor="text1"/>
          <w:sz w:val="24"/>
          <w:szCs w:val="24"/>
          <w:lang w:eastAsia="ru-RU"/>
        </w:rPr>
        <w:t>В 2021</w:t>
      </w:r>
      <w:r w:rsidRPr="00501A6B">
        <w:rPr>
          <w:rFonts w:ascii="Times New Roman" w:eastAsia="Times New Roman" w:hAnsi="Times New Roman" w:cs="Times New Roman"/>
          <w:color w:val="000000" w:themeColor="text1"/>
          <w:sz w:val="24"/>
          <w:szCs w:val="24"/>
          <w:lang w:eastAsia="ru-RU"/>
        </w:rPr>
        <w:t xml:space="preserve"> году в рамках действующих Программ было предусмотрено финансирование мероприятий и освоено денежных средств в </w:t>
      </w:r>
      <w:r w:rsidRPr="00501A6B">
        <w:rPr>
          <w:rFonts w:ascii="Times New Roman" w:eastAsia="Times New Roman" w:hAnsi="Times New Roman" w:cs="Times New Roman"/>
          <w:sz w:val="24"/>
          <w:szCs w:val="24"/>
          <w:shd w:val="clear" w:color="auto" w:fill="FFFFFF" w:themeFill="background1"/>
          <w:lang w:eastAsia="ru-RU"/>
        </w:rPr>
        <w:t xml:space="preserve">размере </w:t>
      </w:r>
      <w:r>
        <w:rPr>
          <w:rFonts w:ascii="Times New Roman" w:eastAsia="Times New Roman" w:hAnsi="Times New Roman" w:cs="Times New Roman"/>
          <w:sz w:val="24"/>
          <w:szCs w:val="24"/>
          <w:shd w:val="clear" w:color="auto" w:fill="FFFFFF" w:themeFill="background1"/>
          <w:lang w:eastAsia="ru-RU"/>
        </w:rPr>
        <w:t>5 700</w:t>
      </w:r>
      <w:r w:rsidRPr="00501A6B">
        <w:rPr>
          <w:rFonts w:ascii="Times New Roman" w:eastAsia="Times New Roman" w:hAnsi="Times New Roman" w:cs="Times New Roman"/>
          <w:sz w:val="24"/>
          <w:szCs w:val="24"/>
          <w:shd w:val="clear" w:color="auto" w:fill="FFFFFF" w:themeFill="background1"/>
          <w:lang w:eastAsia="ru-RU"/>
        </w:rPr>
        <w:t xml:space="preserve"> тыс. рублей</w:t>
      </w:r>
      <w:r w:rsidRPr="00501A6B">
        <w:rPr>
          <w:rFonts w:ascii="Times New Roman" w:eastAsia="Times New Roman" w:hAnsi="Times New Roman" w:cs="Times New Roman"/>
          <w:sz w:val="24"/>
          <w:szCs w:val="24"/>
          <w:lang w:eastAsia="ru-RU"/>
        </w:rPr>
        <w:t xml:space="preserve"> </w:t>
      </w:r>
      <w:r w:rsidRPr="00501A6B">
        <w:rPr>
          <w:rFonts w:ascii="Times New Roman" w:eastAsia="Times New Roman" w:hAnsi="Times New Roman" w:cs="Times New Roman"/>
          <w:color w:val="000000" w:themeColor="text1"/>
          <w:sz w:val="24"/>
          <w:szCs w:val="24"/>
          <w:lang w:eastAsia="ru-RU"/>
        </w:rPr>
        <w:t>на создание условий безопасности личности от проявлений терроризма и экстремизма, в том числе на оптимальное применение комплекса организационных, материально-технических, информационно-пропагандистских мер по профилактике преступлений и правонарушений, усиление антитеррористической защищённости объектов жизнеобеспечения и с массовым пребыванием людей.</w:t>
      </w:r>
      <w:proofErr w:type="gramEnd"/>
      <w:r w:rsidRPr="00501A6B">
        <w:rPr>
          <w:rFonts w:ascii="Times New Roman" w:eastAsia="Times New Roman" w:hAnsi="Times New Roman" w:cs="Times New Roman"/>
          <w:color w:val="000000" w:themeColor="text1"/>
          <w:sz w:val="24"/>
          <w:szCs w:val="24"/>
          <w:lang w:eastAsia="ru-RU"/>
        </w:rPr>
        <w:t xml:space="preserve"> Все запланированные мероприятия выполнены.</w:t>
      </w: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ЕДДС</w:t>
      </w:r>
    </w:p>
    <w:p w:rsidR="00C26462" w:rsidRDefault="00C26462" w:rsidP="00BC4393">
      <w:pPr>
        <w:widowControl w:val="0"/>
        <w:shd w:val="clear" w:color="auto" w:fill="FFFFFF" w:themeFill="background1"/>
        <w:tabs>
          <w:tab w:val="left" w:pos="709"/>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rsidR="00BC4393" w:rsidRPr="00335F25" w:rsidRDefault="00BC4393" w:rsidP="00BC4393">
      <w:pPr>
        <w:shd w:val="clear" w:color="auto" w:fill="FFFFFF" w:themeFill="background1"/>
        <w:tabs>
          <w:tab w:val="left" w:pos="709"/>
          <w:tab w:val="left" w:pos="851"/>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Единая дежурно-диспетчерская служба района включает в себя: руководство, дежурно-диспетчерский персонал, пункт управления, средства связи, оповещения и </w:t>
      </w:r>
      <w:r w:rsidRPr="00335F25">
        <w:rPr>
          <w:rFonts w:ascii="Times New Roman" w:eastAsia="Times New Roman" w:hAnsi="Times New Roman" w:cs="Times New Roman"/>
          <w:sz w:val="24"/>
          <w:szCs w:val="24"/>
          <w:lang w:eastAsia="ru-RU"/>
        </w:rPr>
        <w:t>автоматизации управления.</w:t>
      </w:r>
    </w:p>
    <w:p w:rsidR="00BC4393" w:rsidRPr="00501A6B" w:rsidRDefault="00BC4393" w:rsidP="00BC4393">
      <w:pPr>
        <w:shd w:val="clear" w:color="auto" w:fill="FFFFFF" w:themeFill="background1"/>
        <w:spacing w:after="0" w:line="274" w:lineRule="exact"/>
        <w:ind w:right="43" w:firstLine="709"/>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pacing w:val="-1"/>
          <w:sz w:val="24"/>
          <w:szCs w:val="24"/>
          <w:lang w:eastAsia="ru-RU"/>
        </w:rPr>
        <w:t xml:space="preserve">Весь дежурно-диспетчерский состав ЕДДС прошел обучение в  УМЦ ГОЧС Иркутской области по </w:t>
      </w:r>
      <w:r w:rsidRPr="00501A6B">
        <w:rPr>
          <w:rFonts w:ascii="Times New Roman" w:eastAsia="Times New Roman" w:hAnsi="Times New Roman" w:cs="Times New Roman"/>
          <w:sz w:val="24"/>
          <w:szCs w:val="24"/>
          <w:lang w:eastAsia="ru-RU"/>
        </w:rPr>
        <w:t>программе «Руководители и работники ЕДДС».</w:t>
      </w:r>
    </w:p>
    <w:p w:rsidR="00BC4393" w:rsidRPr="00501A6B" w:rsidRDefault="00BC4393" w:rsidP="00BC4393">
      <w:pPr>
        <w:shd w:val="clear" w:color="auto" w:fill="FFFFFF" w:themeFill="background1"/>
        <w:spacing w:after="0" w:line="274" w:lineRule="exact"/>
        <w:ind w:right="43" w:firstLine="709"/>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Состав технических средств управления ЕДДС состоит:</w:t>
      </w:r>
    </w:p>
    <w:p w:rsidR="00BC4393" w:rsidRPr="00501A6B" w:rsidRDefault="00BC4393" w:rsidP="00BC4393">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средства оповещения руководящего состава и населения «Рупор», «П166М-5 громкоговорителя, 18 динамиков», «П160 - 12 электросирен С40»;</w:t>
      </w:r>
    </w:p>
    <w:p w:rsidR="00BC4393" w:rsidRPr="00501A6B" w:rsidRDefault="00BC4393" w:rsidP="00BC4393">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средства регистрации (записи) входящих и исходящих переговоров, а также определения номера звонящего абонента;</w:t>
      </w:r>
    </w:p>
    <w:p w:rsidR="00BC4393" w:rsidRPr="00501A6B" w:rsidRDefault="00BC4393" w:rsidP="00BC4393">
      <w:pPr>
        <w:shd w:val="clear" w:color="auto" w:fill="FFFFFF" w:themeFill="background1"/>
        <w:tabs>
          <w:tab w:val="left" w:pos="1022"/>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оргтехника (компьютеры, принтер, сканер, телефонный и факсимильный</w:t>
      </w:r>
      <w:r w:rsidRPr="00501A6B">
        <w:rPr>
          <w:rFonts w:ascii="Times New Roman" w:eastAsia="Times New Roman" w:hAnsi="Times New Roman" w:cs="Times New Roman"/>
          <w:sz w:val="24"/>
          <w:szCs w:val="24"/>
          <w:lang w:eastAsia="ru-RU"/>
        </w:rPr>
        <w:br/>
        <w:t>аппарат);</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система видеоконференцсвязи.</w:t>
      </w:r>
    </w:p>
    <w:p w:rsidR="00BC4393" w:rsidRPr="00501A6B" w:rsidRDefault="00BC4393" w:rsidP="00BC4393">
      <w:pPr>
        <w:widowControl w:val="0"/>
        <w:shd w:val="clear" w:color="auto" w:fill="FFFFFF" w:themeFill="background1"/>
        <w:tabs>
          <w:tab w:val="left" w:pos="709"/>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Средства связи ЕДДС муниципального образования обеспечивают:</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телефонную связь;</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pacing w:val="-1"/>
          <w:sz w:val="24"/>
          <w:szCs w:val="24"/>
          <w:lang w:eastAsia="ru-RU"/>
        </w:rPr>
        <w:t>- передачу данных;</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прием и передачу команд, сигналов оповещения и данных;</w:t>
      </w:r>
    </w:p>
    <w:p w:rsidR="00BC4393" w:rsidRPr="00501A6B" w:rsidRDefault="00BC4393" w:rsidP="00BC4393">
      <w:pPr>
        <w:shd w:val="clear" w:color="auto" w:fill="FFFFFF" w:themeFill="background1"/>
        <w:tabs>
          <w:tab w:val="left" w:pos="92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обмен речевыми сообщениями, документальной и видеоинформацией, а также</w:t>
      </w:r>
      <w:r w:rsidRPr="00501A6B">
        <w:rPr>
          <w:rFonts w:ascii="Times New Roman" w:eastAsia="Times New Roman" w:hAnsi="Times New Roman" w:cs="Times New Roman"/>
          <w:sz w:val="24"/>
          <w:szCs w:val="24"/>
          <w:lang w:eastAsia="ru-RU"/>
        </w:rPr>
        <w:br/>
        <w:t>данными с вышестоящими и взаимодействующими службами;</w:t>
      </w:r>
    </w:p>
    <w:p w:rsidR="00BC4393" w:rsidRPr="00501A6B" w:rsidRDefault="00BC4393" w:rsidP="00BC4393">
      <w:pPr>
        <w:shd w:val="clear" w:color="auto" w:fill="FFFFFF" w:themeFill="background1"/>
        <w:tabs>
          <w:tab w:val="left" w:pos="330"/>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космический мониторинг за обстановкой на территории района.</w:t>
      </w:r>
    </w:p>
    <w:p w:rsidR="00BC4393" w:rsidRPr="00501A6B" w:rsidRDefault="00BC4393" w:rsidP="00BC4393">
      <w:pPr>
        <w:shd w:val="clear" w:color="auto" w:fill="FFFFFF" w:themeFill="background1"/>
        <w:tabs>
          <w:tab w:val="left" w:pos="709"/>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С помощью автоматизированной системы оповещения STC-L250 «Рупор» по каналам связи подготовлены и проведены рассылки о неблагоприятных погодных явлениях, распоряжения вышестоящих организаций и другие информационные голосовые соо</w:t>
      </w:r>
      <w:r>
        <w:rPr>
          <w:rFonts w:ascii="Times New Roman" w:eastAsia="Times New Roman" w:hAnsi="Times New Roman" w:cs="Times New Roman"/>
          <w:sz w:val="24"/>
          <w:szCs w:val="24"/>
          <w:lang w:eastAsia="ru-RU"/>
        </w:rPr>
        <w:t>бщения по ГО и ЧС. Всего за 2021 год проведена рассылка 186</w:t>
      </w:r>
      <w:r w:rsidRPr="00501A6B">
        <w:rPr>
          <w:rFonts w:ascii="Times New Roman" w:eastAsia="Times New Roman" w:hAnsi="Times New Roman" w:cs="Times New Roman"/>
          <w:sz w:val="24"/>
          <w:szCs w:val="24"/>
          <w:lang w:eastAsia="ru-RU"/>
        </w:rPr>
        <w:t>10 голосовых сообщений.</w:t>
      </w:r>
    </w:p>
    <w:p w:rsidR="00BC4393" w:rsidRPr="00501A6B" w:rsidRDefault="00BC4393" w:rsidP="00BC4393">
      <w:pPr>
        <w:shd w:val="clear" w:color="auto" w:fill="FFFFFF" w:themeFill="background1"/>
        <w:tabs>
          <w:tab w:val="left" w:pos="709"/>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Информация в базах данных автоматизированной системы оповещения АСО «Рупор» Слюдянского муниципального района актуальна, систематически обновляется </w:t>
      </w:r>
      <w:r w:rsidRPr="00501A6B">
        <w:rPr>
          <w:rFonts w:ascii="Times New Roman" w:eastAsia="Times New Roman" w:hAnsi="Times New Roman" w:cs="Times New Roman"/>
          <w:sz w:val="24"/>
          <w:szCs w:val="24"/>
          <w:lang w:eastAsia="ru-RU"/>
        </w:rPr>
        <w:lastRenderedPageBreak/>
        <w:t>инженером 1 категории отдела по делам ГО и ЧС и группируется по типам возможных чрезвычайных ситуаций.</w:t>
      </w:r>
    </w:p>
    <w:p w:rsidR="00BC4393" w:rsidRPr="00B232C1" w:rsidRDefault="00BC4393" w:rsidP="00BC4393">
      <w:pPr>
        <w:shd w:val="clear" w:color="auto" w:fill="FFFFFF" w:themeFill="background1"/>
        <w:spacing w:after="0" w:line="274" w:lineRule="exact"/>
        <w:ind w:right="43" w:firstLine="708"/>
        <w:jc w:val="both"/>
        <w:rPr>
          <w:rFonts w:ascii="Times New Roman" w:eastAsia="Times New Roman" w:hAnsi="Times New Roman" w:cs="Times New Roman"/>
          <w:sz w:val="24"/>
          <w:szCs w:val="24"/>
          <w:lang w:eastAsia="ru-RU"/>
        </w:rPr>
      </w:pPr>
      <w:proofErr w:type="gramStart"/>
      <w:r w:rsidRPr="00501A6B">
        <w:rPr>
          <w:rFonts w:ascii="Times New Roman" w:eastAsia="Times New Roman" w:hAnsi="Times New Roman" w:cs="Times New Roman"/>
          <w:sz w:val="24"/>
          <w:szCs w:val="24"/>
          <w:lang w:eastAsia="ru-RU"/>
        </w:rPr>
        <w:t>В соответствие с переданными полномочиями администраций городских и сельских поселений ЕДДС осуществляется прием сообщений от населения и дежурно-диспетчерских служб района, служб других ведомств, в том числе находящихся за пределами района, о любых ЧП, несущих информацию об угрозе или факте возникновения ЧС, а также о происшествиях любого характера, касающихся жизнеобеспечения и жизнедеятельности населения.</w:t>
      </w:r>
      <w:proofErr w:type="gramEnd"/>
      <w:r w:rsidRPr="00501A6B">
        <w:rPr>
          <w:rFonts w:ascii="Times New Roman" w:eastAsia="Times New Roman" w:hAnsi="Times New Roman" w:cs="Times New Roman"/>
          <w:sz w:val="24"/>
          <w:szCs w:val="24"/>
          <w:lang w:eastAsia="ru-RU"/>
        </w:rPr>
        <w:t xml:space="preserve"> Единой дежурно-диспетчер</w:t>
      </w:r>
      <w:r>
        <w:rPr>
          <w:rFonts w:ascii="Times New Roman" w:eastAsia="Times New Roman" w:hAnsi="Times New Roman" w:cs="Times New Roman"/>
          <w:sz w:val="24"/>
          <w:szCs w:val="24"/>
          <w:lang w:eastAsia="ru-RU"/>
        </w:rPr>
        <w:t>ской службой от населения в 2021</w:t>
      </w:r>
      <w:r w:rsidRPr="00501A6B">
        <w:rPr>
          <w:rFonts w:ascii="Times New Roman" w:eastAsia="Times New Roman" w:hAnsi="Times New Roman" w:cs="Times New Roman"/>
          <w:sz w:val="24"/>
          <w:szCs w:val="24"/>
          <w:lang w:eastAsia="ru-RU"/>
        </w:rPr>
        <w:t xml:space="preserve"> году принято </w:t>
      </w:r>
      <w:r>
        <w:rPr>
          <w:rFonts w:ascii="Times New Roman" w:eastAsia="Times New Roman" w:hAnsi="Times New Roman" w:cs="Times New Roman"/>
          <w:sz w:val="24"/>
          <w:szCs w:val="24"/>
          <w:lang w:eastAsia="ru-RU"/>
        </w:rPr>
        <w:t>26801</w:t>
      </w:r>
      <w:r w:rsidRPr="00501A6B">
        <w:rPr>
          <w:rFonts w:ascii="Times New Roman" w:eastAsia="Times New Roman" w:hAnsi="Times New Roman" w:cs="Times New Roman"/>
          <w:sz w:val="24"/>
          <w:szCs w:val="24"/>
          <w:lang w:eastAsia="ru-RU"/>
        </w:rPr>
        <w:t xml:space="preserve"> сообщений</w:t>
      </w:r>
      <w:r>
        <w:rPr>
          <w:rFonts w:ascii="Times New Roman" w:eastAsia="Times New Roman" w:hAnsi="Times New Roman" w:cs="Times New Roman"/>
          <w:sz w:val="24"/>
          <w:szCs w:val="24"/>
          <w:lang w:eastAsia="ru-RU"/>
        </w:rPr>
        <w:t xml:space="preserve">. </w:t>
      </w:r>
      <w:r w:rsidRPr="00501A6B">
        <w:rPr>
          <w:rFonts w:ascii="Times New Roman" w:eastAsia="Times New Roman" w:hAnsi="Times New Roman" w:cs="Times New Roman"/>
          <w:sz w:val="24"/>
          <w:szCs w:val="24"/>
          <w:lang w:eastAsia="ru-RU"/>
        </w:rPr>
        <w:t>Службо</w:t>
      </w:r>
      <w:r>
        <w:rPr>
          <w:rFonts w:ascii="Times New Roman" w:eastAsia="Times New Roman" w:hAnsi="Times New Roman" w:cs="Times New Roman"/>
          <w:sz w:val="24"/>
          <w:szCs w:val="24"/>
          <w:lang w:eastAsia="ru-RU"/>
        </w:rPr>
        <w:t>й 112 от населения всего за 2021</w:t>
      </w:r>
      <w:r w:rsidRPr="00501A6B">
        <w:rPr>
          <w:rFonts w:ascii="Times New Roman" w:eastAsia="Times New Roman" w:hAnsi="Times New Roman" w:cs="Times New Roman"/>
          <w:sz w:val="24"/>
          <w:szCs w:val="24"/>
          <w:lang w:eastAsia="ru-RU"/>
        </w:rPr>
        <w:t xml:space="preserve"> год принято </w:t>
      </w:r>
      <w:r>
        <w:rPr>
          <w:rFonts w:ascii="Times New Roman" w:eastAsia="Times New Roman" w:hAnsi="Times New Roman" w:cs="Times New Roman"/>
          <w:sz w:val="24"/>
          <w:szCs w:val="24"/>
          <w:lang w:eastAsia="ru-RU"/>
        </w:rPr>
        <w:t>20 104</w:t>
      </w:r>
      <w:r w:rsidRPr="00501A6B">
        <w:rPr>
          <w:rFonts w:ascii="Times New Roman" w:eastAsia="Times New Roman" w:hAnsi="Times New Roman" w:cs="Times New Roman"/>
          <w:sz w:val="24"/>
          <w:szCs w:val="24"/>
          <w:lang w:eastAsia="ru-RU"/>
        </w:rPr>
        <w:t xml:space="preserve"> сообщений.</w:t>
      </w:r>
    </w:p>
    <w:p w:rsidR="00BC4393" w:rsidRPr="00501A6B" w:rsidRDefault="00BC4393" w:rsidP="00BC4393">
      <w:pPr>
        <w:shd w:val="clear" w:color="auto" w:fill="FFFFFF" w:themeFill="background1"/>
        <w:spacing w:after="0" w:line="274" w:lineRule="exact"/>
        <w:ind w:left="709" w:right="43"/>
        <w:contextualSpacing/>
        <w:jc w:val="both"/>
        <w:rPr>
          <w:rFonts w:ascii="Times New Roman" w:eastAsia="Times New Roman" w:hAnsi="Times New Roman" w:cs="Times New Roman"/>
          <w:sz w:val="24"/>
          <w:szCs w:val="24"/>
          <w:lang w:eastAsia="ru-RU"/>
        </w:rPr>
      </w:pPr>
    </w:p>
    <w:p w:rsidR="00BC4393" w:rsidRPr="00501A6B" w:rsidRDefault="00BC4393" w:rsidP="00BC4393">
      <w:pPr>
        <w:jc w:val="center"/>
        <w:rPr>
          <w:lang w:val="en-US"/>
        </w:rPr>
      </w:pPr>
      <w:r w:rsidRPr="00501A6B">
        <w:rPr>
          <w:rFonts w:ascii="Times New Roman" w:hAnsi="Times New Roman" w:cs="Times New Roman"/>
          <w:noProof/>
          <w:lang w:eastAsia="ru-RU"/>
        </w:rPr>
        <w:drawing>
          <wp:inline distT="0" distB="0" distL="0" distR="0" wp14:anchorId="66559FFE" wp14:editId="7DE7D280">
            <wp:extent cx="5429250" cy="30480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C4393" w:rsidRDefault="00BC4393" w:rsidP="00BC4393">
      <w:pPr>
        <w:spacing w:after="0" w:line="240" w:lineRule="auto"/>
        <w:ind w:left="1066"/>
        <w:jc w:val="center"/>
        <w:rPr>
          <w:rFonts w:ascii="Times New Roman" w:hAnsi="Times New Roman" w:cs="Times New Roman"/>
          <w:sz w:val="24"/>
          <w:szCs w:val="24"/>
        </w:rPr>
      </w:pPr>
    </w:p>
    <w:p w:rsidR="00BC4393" w:rsidRDefault="00BC4393" w:rsidP="00BC4393">
      <w:pPr>
        <w:spacing w:after="0" w:line="240" w:lineRule="auto"/>
        <w:ind w:left="1066"/>
        <w:jc w:val="center"/>
        <w:rPr>
          <w:rFonts w:ascii="Times New Roman" w:hAnsi="Times New Roman" w:cs="Times New Roman"/>
          <w:sz w:val="24"/>
          <w:szCs w:val="24"/>
        </w:rPr>
      </w:pPr>
      <w:r>
        <w:rPr>
          <w:rFonts w:ascii="Times New Roman" w:hAnsi="Times New Roman" w:cs="Times New Roman"/>
          <w:sz w:val="24"/>
          <w:szCs w:val="24"/>
        </w:rPr>
        <w:t>Мероприятия, осуществленные в рамках недопущения распространения</w:t>
      </w:r>
      <w:r w:rsidRPr="00572580">
        <w:rPr>
          <w:rFonts w:ascii="Times New Roman" w:hAnsi="Times New Roman" w:cs="Times New Roman"/>
          <w:sz w:val="24"/>
          <w:szCs w:val="24"/>
        </w:rPr>
        <w:t xml:space="preserve"> </w:t>
      </w:r>
      <w:r>
        <w:rPr>
          <w:rFonts w:ascii="Times New Roman" w:hAnsi="Times New Roman" w:cs="Times New Roman"/>
          <w:sz w:val="24"/>
          <w:szCs w:val="24"/>
        </w:rPr>
        <w:t xml:space="preserve">новой коронавирусной инфекции </w:t>
      </w:r>
      <w:r>
        <w:rPr>
          <w:rFonts w:ascii="Times New Roman" w:hAnsi="Times New Roman" w:cs="Times New Roman"/>
          <w:sz w:val="24"/>
          <w:szCs w:val="24"/>
          <w:lang w:val="en-US"/>
        </w:rPr>
        <w:t>COVID</w:t>
      </w:r>
      <w:r w:rsidRPr="00261BD7">
        <w:rPr>
          <w:rFonts w:ascii="Times New Roman" w:hAnsi="Times New Roman" w:cs="Times New Roman"/>
          <w:sz w:val="24"/>
          <w:szCs w:val="24"/>
        </w:rPr>
        <w:t>-19</w:t>
      </w:r>
    </w:p>
    <w:p w:rsidR="00BC4393" w:rsidRPr="00800069" w:rsidRDefault="00BC4393" w:rsidP="00BC4393">
      <w:pPr>
        <w:spacing w:after="0" w:line="240" w:lineRule="auto"/>
        <w:ind w:firstLine="708"/>
        <w:jc w:val="both"/>
        <w:rPr>
          <w:rFonts w:ascii="Times New Roman" w:eastAsia="Calibri" w:hAnsi="Times New Roman" w:cs="Times New Roman"/>
          <w:sz w:val="24"/>
          <w:szCs w:val="24"/>
        </w:rPr>
      </w:pPr>
      <w:r w:rsidRPr="00800069">
        <w:rPr>
          <w:rFonts w:ascii="Times New Roman" w:eastAsia="Calibri" w:hAnsi="Times New Roman" w:cs="Times New Roman"/>
          <w:sz w:val="24"/>
          <w:szCs w:val="24"/>
        </w:rPr>
        <w:t>За отчетный период на территории Слюдянского района всего с нарастающим итогом зарегистрировано 4326 случаев заболеваний новой коронавирусной инфекцией, показатель заболеваемости составил 1106,5 на 100 тысяч населения, в том числе 668 случаев среди детей до 17 лет</w:t>
      </w:r>
      <w:r w:rsidRPr="00800069">
        <w:rPr>
          <w:rFonts w:ascii="Times New Roman" w:hAnsi="Times New Roman"/>
          <w:sz w:val="24"/>
          <w:szCs w:val="24"/>
        </w:rPr>
        <w:t xml:space="preserve">, </w:t>
      </w:r>
      <w:r w:rsidRPr="00800069">
        <w:rPr>
          <w:rFonts w:ascii="Times New Roman" w:eastAsia="Calibri" w:hAnsi="Times New Roman" w:cs="Times New Roman"/>
          <w:sz w:val="24"/>
          <w:szCs w:val="24"/>
        </w:rPr>
        <w:t>выздоровело 4029  пациентов.</w:t>
      </w:r>
    </w:p>
    <w:p w:rsidR="00BC4393" w:rsidRDefault="00BC4393" w:rsidP="00BC4393">
      <w:pPr>
        <w:spacing w:after="0" w:line="240" w:lineRule="auto"/>
        <w:rPr>
          <w:rFonts w:ascii="Times New Roman" w:eastAsia="Calibri" w:hAnsi="Times New Roman" w:cs="Times New Roman"/>
          <w:sz w:val="24"/>
          <w:szCs w:val="24"/>
        </w:rPr>
      </w:pPr>
    </w:p>
    <w:p w:rsidR="00BC4393" w:rsidRPr="00AE048C" w:rsidRDefault="00BC4393" w:rsidP="00BC4393">
      <w:pPr>
        <w:spacing w:after="0" w:line="240" w:lineRule="auto"/>
        <w:jc w:val="center"/>
        <w:rPr>
          <w:rFonts w:ascii="Times New Roman" w:hAnsi="Times New Roman" w:cs="Times New Roman"/>
          <w:sz w:val="24"/>
          <w:szCs w:val="24"/>
        </w:rPr>
      </w:pPr>
      <w:r w:rsidRPr="00501A6B">
        <w:rPr>
          <w:rFonts w:ascii="Times New Roman" w:hAnsi="Times New Roman" w:cs="Times New Roman"/>
          <w:color w:val="000000" w:themeColor="text1"/>
          <w:sz w:val="24"/>
          <w:szCs w:val="24"/>
        </w:rPr>
        <w:t>Агитационная информация и мероприятия, направленные на ограничение распространени</w:t>
      </w:r>
      <w:r>
        <w:rPr>
          <w:rFonts w:ascii="Times New Roman" w:hAnsi="Times New Roman" w:cs="Times New Roman"/>
          <w:color w:val="000000" w:themeColor="text1"/>
          <w:sz w:val="24"/>
          <w:szCs w:val="24"/>
        </w:rPr>
        <w:t>я новой коронавирусной инфекции</w:t>
      </w:r>
      <w:r w:rsidR="00AE048C">
        <w:rPr>
          <w:rFonts w:ascii="Times New Roman" w:hAnsi="Times New Roman" w:cs="Times New Roman"/>
          <w:color w:val="000000" w:themeColor="text1"/>
          <w:sz w:val="24"/>
          <w:szCs w:val="24"/>
        </w:rPr>
        <w:t xml:space="preserve"> (</w:t>
      </w:r>
      <w:r w:rsidR="00AE048C" w:rsidRPr="00AE048C">
        <w:rPr>
          <w:rFonts w:ascii="Times New Roman" w:hAnsi="Times New Roman" w:cs="Times New Roman"/>
          <w:color w:val="000000" w:themeColor="text1"/>
          <w:sz w:val="24"/>
          <w:szCs w:val="24"/>
        </w:rPr>
        <w:t>с</w:t>
      </w:r>
      <w:r w:rsidRPr="00AE048C">
        <w:rPr>
          <w:rFonts w:ascii="Times New Roman" w:hAnsi="Times New Roman" w:cs="Times New Roman"/>
          <w:sz w:val="24"/>
          <w:szCs w:val="24"/>
        </w:rPr>
        <w:t xml:space="preserve">илами </w:t>
      </w:r>
      <w:r w:rsidR="00AE048C" w:rsidRPr="00AE048C">
        <w:rPr>
          <w:rFonts w:ascii="Times New Roman" w:hAnsi="Times New Roman" w:cs="Times New Roman"/>
          <w:sz w:val="24"/>
          <w:szCs w:val="24"/>
        </w:rPr>
        <w:t>органов местного самоуправления):</w:t>
      </w:r>
    </w:p>
    <w:p w:rsidR="00BC4393" w:rsidRPr="00501A6B" w:rsidRDefault="00BC4393" w:rsidP="00BC4393">
      <w:pPr>
        <w:spacing w:after="0" w:line="240" w:lineRule="auto"/>
        <w:jc w:val="center"/>
        <w:rPr>
          <w:rFonts w:ascii="Times New Roman" w:hAnsi="Times New Roman" w:cs="Times New Roman"/>
          <w:sz w:val="24"/>
          <w:szCs w:val="24"/>
          <w:u w:val="single"/>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6934"/>
        <w:gridCol w:w="1559"/>
      </w:tblGrid>
      <w:tr w:rsidR="00BC4393" w:rsidRPr="00501A6B" w:rsidTr="00FA4B40">
        <w:trPr>
          <w:trHeight w:val="679"/>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ind w:right="1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за 2021</w:t>
            </w:r>
            <w:r w:rsidRPr="00501A6B">
              <w:rPr>
                <w:rFonts w:ascii="Times New Roman" w:eastAsia="Times New Roman" w:hAnsi="Times New Roman" w:cs="Times New Roman"/>
                <w:sz w:val="24"/>
                <w:szCs w:val="24"/>
                <w:lang w:eastAsia="ru-RU"/>
              </w:rPr>
              <w:t xml:space="preserve"> год</w:t>
            </w:r>
          </w:p>
        </w:tc>
      </w:tr>
      <w:tr w:rsidR="00BC4393" w:rsidRPr="00501A6B" w:rsidTr="00AE048C">
        <w:trPr>
          <w:trHeight w:val="580"/>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FA4B40">
            <w:pPr>
              <w:spacing w:after="0" w:line="240" w:lineRule="auto"/>
              <w:rPr>
                <w:rFonts w:ascii="Times New Roman" w:eastAsia="Times New Roman" w:hAnsi="Times New Roman" w:cs="Times New Roman"/>
                <w:b/>
                <w:sz w:val="24"/>
                <w:szCs w:val="24"/>
                <w:lang w:eastAsia="ru-RU"/>
              </w:rPr>
            </w:pPr>
            <w:r w:rsidRPr="00501A6B">
              <w:rPr>
                <w:rFonts w:ascii="Times New Roman" w:eastAsia="Calibri" w:hAnsi="Times New Roman" w:cs="Times New Roman"/>
                <w:sz w:val="24"/>
                <w:szCs w:val="24"/>
              </w:rPr>
              <w:t xml:space="preserve">Рейды, организованные и направленные  на недопущение нарушений режима самоизоляции граждан </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color w:val="FF0000"/>
                <w:sz w:val="24"/>
                <w:szCs w:val="24"/>
                <w:lang w:eastAsia="ru-RU"/>
              </w:rPr>
            </w:pPr>
            <w:r w:rsidRPr="00501A6B">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598</w:t>
            </w:r>
          </w:p>
        </w:tc>
      </w:tr>
      <w:tr w:rsidR="00BC4393" w:rsidRPr="00501A6B" w:rsidTr="00BC4393">
        <w:trPr>
          <w:trHeight w:val="28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2</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Разосланные СМС-сообщения</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31040</w:t>
            </w:r>
          </w:p>
        </w:tc>
      </w:tr>
      <w:tr w:rsidR="00BC4393" w:rsidRPr="00501A6B" w:rsidTr="00BC4393">
        <w:trPr>
          <w:trHeight w:val="28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3</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Выдача листовок формата А5</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49855</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4</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Установлены баннеры</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5</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Оповещение автомобилями с громкоговорителями</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lastRenderedPageBreak/>
              <w:t>6</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Информационные сообщения посредством местных СМИ</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7</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FA4B40">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Радиовидеосообщения (Удачное радио,  ТРК «Берег»)</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33728</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8</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Видеосообщения (видеоэкран на центр</w:t>
            </w:r>
            <w:proofErr w:type="gramStart"/>
            <w:r w:rsidRPr="00501A6B">
              <w:rPr>
                <w:rFonts w:ascii="Times New Roman" w:eastAsia="Calibri" w:hAnsi="Times New Roman" w:cs="Times New Roman"/>
                <w:sz w:val="24"/>
                <w:szCs w:val="24"/>
              </w:rPr>
              <w:t>.</w:t>
            </w:r>
            <w:proofErr w:type="gramEnd"/>
            <w:r w:rsidRPr="00501A6B">
              <w:rPr>
                <w:rFonts w:ascii="Times New Roman" w:eastAsia="Calibri" w:hAnsi="Times New Roman" w:cs="Times New Roman"/>
                <w:sz w:val="24"/>
                <w:szCs w:val="24"/>
              </w:rPr>
              <w:t xml:space="preserve"> </w:t>
            </w:r>
            <w:proofErr w:type="gramStart"/>
            <w:r w:rsidRPr="00501A6B">
              <w:rPr>
                <w:rFonts w:ascii="Times New Roman" w:eastAsia="Calibri" w:hAnsi="Times New Roman" w:cs="Times New Roman"/>
                <w:sz w:val="24"/>
                <w:szCs w:val="24"/>
              </w:rPr>
              <w:t>п</w:t>
            </w:r>
            <w:proofErr w:type="gramEnd"/>
            <w:r w:rsidRPr="00501A6B">
              <w:rPr>
                <w:rFonts w:ascii="Times New Roman" w:eastAsia="Calibri" w:hAnsi="Times New Roman" w:cs="Times New Roman"/>
                <w:sz w:val="24"/>
                <w:szCs w:val="24"/>
              </w:rPr>
              <w:t>лощади г. Слюдянка)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98072</w:t>
            </w:r>
          </w:p>
        </w:tc>
      </w:tr>
      <w:tr w:rsidR="00BC4393" w:rsidRPr="00501A6B" w:rsidTr="00BC4393">
        <w:trPr>
          <w:trHeight w:val="578"/>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9</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Звуковое оповещение в продуктовых дискаунтерах (ежедневно через каждые полчаса):</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«Светофор» г. Слюдянка -1маг.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«Светофор» г. Байкальск -1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«Хлеб-соль» г. Слюдянка -3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«Хлеб-соль» г. Байкальск - 2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«Хороший»  г. Байкальск – 1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 xml:space="preserve"> «Хлеб-соль» п</w:t>
            </w:r>
            <w:proofErr w:type="gramStart"/>
            <w:r w:rsidRPr="00501A6B">
              <w:rPr>
                <w:rFonts w:ascii="Times New Roman" w:eastAsia="Calibri" w:hAnsi="Times New Roman" w:cs="Times New Roman"/>
                <w:sz w:val="24"/>
                <w:szCs w:val="24"/>
              </w:rPr>
              <w:t>.К</w:t>
            </w:r>
            <w:proofErr w:type="gramEnd"/>
            <w:r w:rsidRPr="00501A6B">
              <w:rPr>
                <w:rFonts w:ascii="Times New Roman" w:eastAsia="Calibri" w:hAnsi="Times New Roman" w:cs="Times New Roman"/>
                <w:sz w:val="24"/>
                <w:szCs w:val="24"/>
              </w:rPr>
              <w:t>ултук -1 маг.</w:t>
            </w:r>
          </w:p>
        </w:tc>
        <w:tc>
          <w:tcPr>
            <w:tcW w:w="1559" w:type="dxa"/>
            <w:tcBorders>
              <w:top w:val="single" w:sz="4" w:space="0" w:color="auto"/>
              <w:left w:val="single" w:sz="4" w:space="0" w:color="auto"/>
              <w:bottom w:val="single" w:sz="4" w:space="0" w:color="auto"/>
              <w:right w:val="single" w:sz="4" w:space="0" w:color="auto"/>
            </w:tcBorders>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p>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30502</w:t>
            </w:r>
          </w:p>
        </w:tc>
      </w:tr>
      <w:tr w:rsidR="00BC4393" w:rsidRPr="00501A6B" w:rsidTr="00BC4393">
        <w:trPr>
          <w:trHeight w:val="578"/>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10</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Бегущая строка ТЦ «Бриз» г. Байкальск ежедневно каждые полчаса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98205</w:t>
            </w:r>
          </w:p>
        </w:tc>
      </w:tr>
      <w:tr w:rsidR="00BC4393" w:rsidRPr="00501A6B" w:rsidTr="00BC4393">
        <w:trPr>
          <w:trHeight w:val="342"/>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11</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Оповещение «Рупор» г. Слюдянка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1118</w:t>
            </w:r>
          </w:p>
        </w:tc>
      </w:tr>
      <w:tr w:rsidR="00BC4393" w:rsidRPr="00501A6B" w:rsidTr="00BC4393">
        <w:trPr>
          <w:trHeight w:val="550"/>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12</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hAnsi="Times New Roman" w:cs="Times New Roman"/>
                <w:sz w:val="24"/>
                <w:szCs w:val="24"/>
              </w:rPr>
              <w:t>Проверки юридических лиц и индивидуальных предпринимателей на предмет соблюдения санитарно-эпидемиологических  требований по недопущению распространения COVID-19</w:t>
            </w:r>
          </w:p>
        </w:tc>
        <w:tc>
          <w:tcPr>
            <w:tcW w:w="1559" w:type="dxa"/>
            <w:tcBorders>
              <w:top w:val="single" w:sz="4" w:space="0" w:color="auto"/>
              <w:left w:val="single" w:sz="4" w:space="0" w:color="auto"/>
              <w:bottom w:val="single" w:sz="4" w:space="0" w:color="auto"/>
              <w:right w:val="single" w:sz="4" w:space="0" w:color="auto"/>
            </w:tcBorders>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563</w:t>
            </w:r>
          </w:p>
        </w:tc>
      </w:tr>
    </w:tbl>
    <w:p w:rsidR="00BC4393" w:rsidRDefault="00BC4393" w:rsidP="00BC4393">
      <w:pPr>
        <w:spacing w:after="0" w:line="240" w:lineRule="auto"/>
        <w:ind w:firstLine="709"/>
        <w:rPr>
          <w:rFonts w:ascii="Times New Roman" w:hAnsi="Times New Roman" w:cs="Times New Roman"/>
          <w:color w:val="000000" w:themeColor="text1"/>
          <w:sz w:val="24"/>
          <w:szCs w:val="24"/>
        </w:rPr>
      </w:pPr>
    </w:p>
    <w:p w:rsidR="00BC4393" w:rsidRPr="00501A6B" w:rsidRDefault="00BC4393" w:rsidP="00FA4B40">
      <w:pPr>
        <w:spacing w:after="0" w:line="240" w:lineRule="auto"/>
        <w:ind w:firstLine="709"/>
        <w:jc w:val="both"/>
        <w:rPr>
          <w:rFonts w:ascii="Times New Roman" w:hAnsi="Times New Roman" w:cs="Times New Roman"/>
          <w:color w:val="000000" w:themeColor="text1"/>
          <w:sz w:val="24"/>
          <w:szCs w:val="24"/>
        </w:rPr>
      </w:pPr>
      <w:r w:rsidRPr="00501A6B">
        <w:rPr>
          <w:rFonts w:ascii="Times New Roman" w:hAnsi="Times New Roman" w:cs="Times New Roman"/>
          <w:color w:val="000000" w:themeColor="text1"/>
          <w:sz w:val="24"/>
          <w:szCs w:val="24"/>
        </w:rPr>
        <w:t>Количество организаций, граждан, получивших маски от администрации Слюдянского муниципального района:</w:t>
      </w:r>
    </w:p>
    <w:p w:rsidR="00BC4393" w:rsidRPr="00501A6B" w:rsidRDefault="00BC4393" w:rsidP="00FA4B40">
      <w:pPr>
        <w:numPr>
          <w:ilvl w:val="0"/>
          <w:numId w:val="12"/>
        </w:numPr>
        <w:spacing w:after="0" w:line="24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7340 </w:t>
      </w:r>
      <w:r w:rsidRPr="00501A6B">
        <w:rPr>
          <w:rFonts w:ascii="Times New Roman" w:hAnsi="Times New Roman" w:cs="Times New Roman"/>
          <w:color w:val="000000" w:themeColor="text1"/>
          <w:sz w:val="24"/>
          <w:szCs w:val="24"/>
        </w:rPr>
        <w:t>шт. – население</w:t>
      </w:r>
      <w:r w:rsidRPr="00501A6B">
        <w:rPr>
          <w:rFonts w:ascii="Times New Roman" w:hAnsi="Times New Roman" w:cs="Times New Roman"/>
          <w:color w:val="000000" w:themeColor="text1"/>
          <w:sz w:val="24"/>
          <w:szCs w:val="24"/>
          <w:lang w:val="en-US"/>
        </w:rPr>
        <w:t>;</w:t>
      </w:r>
    </w:p>
    <w:p w:rsidR="00BC4393" w:rsidRPr="00501A6B" w:rsidRDefault="00BC4393" w:rsidP="00FA4B40">
      <w:pPr>
        <w:numPr>
          <w:ilvl w:val="0"/>
          <w:numId w:val="12"/>
        </w:numPr>
        <w:spacing w:after="0" w:line="24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8237</w:t>
      </w:r>
      <w:r w:rsidRPr="00501A6B">
        <w:rPr>
          <w:rFonts w:ascii="Times New Roman" w:hAnsi="Times New Roman" w:cs="Times New Roman"/>
          <w:color w:val="000000" w:themeColor="text1"/>
          <w:sz w:val="24"/>
          <w:szCs w:val="24"/>
        </w:rPr>
        <w:t xml:space="preserve"> шт. –  организации и предприятия.</w:t>
      </w:r>
    </w:p>
    <w:p w:rsidR="00BC4393" w:rsidRPr="00501A6B" w:rsidRDefault="00BC4393" w:rsidP="00FA4B40">
      <w:pPr>
        <w:spacing w:after="0" w:line="240" w:lineRule="auto"/>
        <w:ind w:firstLine="709"/>
        <w:jc w:val="both"/>
        <w:rPr>
          <w:rFonts w:ascii="Times New Roman" w:hAnsi="Times New Roman" w:cs="Times New Roman"/>
          <w:sz w:val="24"/>
          <w:szCs w:val="24"/>
        </w:rPr>
      </w:pPr>
      <w:r w:rsidRPr="00501A6B">
        <w:rPr>
          <w:rFonts w:ascii="Times New Roman" w:hAnsi="Times New Roman" w:cs="Times New Roman"/>
          <w:color w:val="000000" w:themeColor="text1"/>
          <w:sz w:val="24"/>
          <w:szCs w:val="24"/>
          <w:shd w:val="clear" w:color="auto" w:fill="FFFFFF"/>
        </w:rPr>
        <w:t>Благодаря принятым мерам на территории Слюдянского района удалось избежать взрывного роста распространения коронавируса среди населения и миновать более тяжелы</w:t>
      </w:r>
      <w:r>
        <w:rPr>
          <w:rFonts w:ascii="Times New Roman" w:hAnsi="Times New Roman" w:cs="Times New Roman"/>
          <w:color w:val="000000" w:themeColor="text1"/>
          <w:sz w:val="24"/>
          <w:szCs w:val="24"/>
          <w:shd w:val="clear" w:color="auto" w:fill="FFFFFF"/>
        </w:rPr>
        <w:t>е</w:t>
      </w:r>
      <w:r w:rsidRPr="00501A6B">
        <w:rPr>
          <w:rFonts w:ascii="Times New Roman" w:hAnsi="Times New Roman" w:cs="Times New Roman"/>
          <w:color w:val="000000" w:themeColor="text1"/>
          <w:sz w:val="24"/>
          <w:szCs w:val="24"/>
          <w:shd w:val="clear" w:color="auto" w:fill="FFFFFF"/>
        </w:rPr>
        <w:t xml:space="preserve"> последстви</w:t>
      </w:r>
      <w:r>
        <w:rPr>
          <w:rFonts w:ascii="Times New Roman" w:hAnsi="Times New Roman" w:cs="Times New Roman"/>
          <w:color w:val="000000" w:themeColor="text1"/>
          <w:sz w:val="24"/>
          <w:szCs w:val="24"/>
          <w:shd w:val="clear" w:color="auto" w:fill="FFFFFF"/>
        </w:rPr>
        <w:t>я</w:t>
      </w:r>
      <w:r w:rsidRPr="00501A6B">
        <w:rPr>
          <w:rFonts w:ascii="Times New Roman" w:hAnsi="Times New Roman" w:cs="Times New Roman"/>
          <w:color w:val="000000" w:themeColor="text1"/>
          <w:sz w:val="24"/>
          <w:szCs w:val="24"/>
          <w:shd w:val="clear" w:color="auto" w:fill="FFFFFF"/>
        </w:rPr>
        <w:t xml:space="preserve">. </w:t>
      </w:r>
      <w:r w:rsidRPr="00501A6B">
        <w:rPr>
          <w:rFonts w:ascii="Georgia" w:hAnsi="Georgia"/>
          <w:color w:val="000000" w:themeColor="text1"/>
          <w:sz w:val="30"/>
          <w:szCs w:val="30"/>
          <w:shd w:val="clear" w:color="auto" w:fill="FFFFFF"/>
        </w:rPr>
        <w:t> </w:t>
      </w:r>
      <w:r w:rsidRPr="00501A6B">
        <w:rPr>
          <w:rFonts w:ascii="Times New Roman" w:hAnsi="Times New Roman" w:cs="Times New Roman"/>
          <w:sz w:val="24"/>
          <w:szCs w:val="24"/>
        </w:rPr>
        <w:t>В 2021 году администрация Слюдянского муниципального района продолжит проводить комплекс мероприятий, направленных на предупреждение распространения новой коронавирусной инфекции (COVID-19) на территории района, продолжит работу по информированию населения и методах его профилактике, а также о необходимости вакцинации против коронавирусной инфекции.</w:t>
      </w:r>
    </w:p>
    <w:p w:rsidR="00F90EAA" w:rsidRPr="00F90EAA" w:rsidRDefault="00F90EAA" w:rsidP="00611F6E">
      <w:pPr>
        <w:shd w:val="clear" w:color="auto" w:fill="FFFFFF" w:themeFill="background1"/>
        <w:tabs>
          <w:tab w:val="left" w:pos="142"/>
          <w:tab w:val="left" w:pos="709"/>
        </w:tabs>
        <w:spacing w:after="0" w:line="240" w:lineRule="auto"/>
        <w:jc w:val="both"/>
        <w:rPr>
          <w:rFonts w:ascii="Times New Roman" w:eastAsia="Times New Roman" w:hAnsi="Times New Roman" w:cs="Times New Roman"/>
          <w:sz w:val="24"/>
          <w:szCs w:val="24"/>
          <w:lang w:eastAsia="ru-RU"/>
        </w:rPr>
      </w:pPr>
    </w:p>
    <w:p w:rsidR="00AE2E04" w:rsidRPr="00AE2E04" w:rsidRDefault="00AE2E04" w:rsidP="00611F6E">
      <w:pPr>
        <w:shd w:val="clear" w:color="auto" w:fill="FFFFFF" w:themeFill="background1"/>
        <w:spacing w:line="240" w:lineRule="auto"/>
        <w:jc w:val="both"/>
        <w:rPr>
          <w:rFonts w:ascii="Times New Roman" w:hAnsi="Times New Roman" w:cs="Times New Roman"/>
          <w:sz w:val="24"/>
          <w:szCs w:val="24"/>
        </w:rPr>
      </w:pPr>
      <w:r w:rsidRPr="00AE2E04">
        <w:rPr>
          <w:rFonts w:ascii="Times New Roman" w:hAnsi="Times New Roman" w:cs="Times New Roman"/>
          <w:noProof/>
          <w:color w:val="000000"/>
          <w:sz w:val="24"/>
          <w:szCs w:val="24"/>
          <w:lang w:eastAsia="ru-RU"/>
        </w:rPr>
        <mc:AlternateContent>
          <mc:Choice Requires="wps">
            <w:drawing>
              <wp:inline distT="0" distB="0" distL="0" distR="0" wp14:anchorId="63814F18" wp14:editId="72C429C0">
                <wp:extent cx="5772150" cy="247650"/>
                <wp:effectExtent l="95250" t="38100" r="95250" b="114300"/>
                <wp:docPr id="101" name="Прямоугольник 101"/>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AE2E0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920953" w:rsidRDefault="00920953" w:rsidP="00AE2E04">
                            <w:pPr>
                              <w:jc w:val="center"/>
                              <w:rPr>
                                <w:b/>
                                <w:bCs/>
                                <w:sz w:val="18"/>
                                <w:szCs w:val="18"/>
                              </w:rPr>
                            </w:pPr>
                          </w:p>
                          <w:p w:rsidR="00920953" w:rsidRDefault="00920953" w:rsidP="00AE2E04">
                            <w:pPr>
                              <w:jc w:val="center"/>
                              <w:rPr>
                                <w:b/>
                                <w:bCs/>
                                <w:sz w:val="18"/>
                                <w:szCs w:val="18"/>
                              </w:rPr>
                            </w:pPr>
                          </w:p>
                          <w:p w:rsidR="00920953" w:rsidRDefault="00920953" w:rsidP="00AE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1" o:spid="_x0000_s1082"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JCUDS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C26462" w:rsidRPr="00F2485A" w:rsidRDefault="00C26462" w:rsidP="00AE2E0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C26462" w:rsidRDefault="00C26462" w:rsidP="00AE2E04">
                      <w:pPr>
                        <w:jc w:val="center"/>
                        <w:rPr>
                          <w:b/>
                          <w:bCs/>
                          <w:sz w:val="18"/>
                          <w:szCs w:val="18"/>
                        </w:rPr>
                      </w:pPr>
                    </w:p>
                    <w:p w:rsidR="00C26462" w:rsidRDefault="00C26462" w:rsidP="00AE2E04">
                      <w:pPr>
                        <w:jc w:val="center"/>
                        <w:rPr>
                          <w:b/>
                          <w:bCs/>
                          <w:sz w:val="18"/>
                          <w:szCs w:val="18"/>
                        </w:rPr>
                      </w:pPr>
                    </w:p>
                    <w:p w:rsidR="00C26462" w:rsidRDefault="00C26462" w:rsidP="00AE2E04">
                      <w:pPr>
                        <w:jc w:val="center"/>
                      </w:pPr>
                    </w:p>
                  </w:txbxContent>
                </v:textbox>
                <w10:anchorlock/>
              </v:rect>
            </w:pict>
          </mc:Fallback>
        </mc:AlternateContent>
      </w:r>
    </w:p>
    <w:p w:rsidR="00611F6E" w:rsidRDefault="00611F6E" w:rsidP="00611F6E">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00AE048C">
        <w:rPr>
          <w:rFonts w:ascii="Times New Roman" w:eastAsia="Times New Roman" w:hAnsi="Times New Roman" w:cs="Times New Roman"/>
          <w:sz w:val="24"/>
          <w:szCs w:val="24"/>
          <w:lang w:eastAsia="ru-RU"/>
        </w:rPr>
        <w:t xml:space="preserve">Слюдянского </w:t>
      </w:r>
      <w:r>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продолжают работу две административных комиссии:</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Административная комиссия, осуществляющая свою деятельность на территориях Слюдянского, Култукского, Быстринского, Маритуйского, Портбайкальского муниципальных образований;</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Административная комиссия, осуществляющая свою деятельность на территориях, </w:t>
      </w:r>
      <w:proofErr w:type="gramStart"/>
      <w:r>
        <w:rPr>
          <w:rFonts w:ascii="Times New Roman" w:eastAsia="Times New Roman" w:hAnsi="Times New Roman" w:cs="Times New Roman"/>
          <w:sz w:val="24"/>
          <w:szCs w:val="24"/>
          <w:lang w:eastAsia="ru-RU"/>
        </w:rPr>
        <w:t>Байкальского</w:t>
      </w:r>
      <w:proofErr w:type="gramEnd"/>
      <w:r>
        <w:rPr>
          <w:rFonts w:ascii="Times New Roman" w:eastAsia="Times New Roman" w:hAnsi="Times New Roman" w:cs="Times New Roman"/>
          <w:sz w:val="24"/>
          <w:szCs w:val="24"/>
          <w:lang w:eastAsia="ru-RU"/>
        </w:rPr>
        <w:t>, Утуликского, Новоснежнинского муниципальных образований.</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2021 год, в связи с пандемией  прием граждан по вопросам связанным с административной ответственностью осуществлялся по телефону и электронной почте.                     Ежемесячно (2 раза в месяц) проводились заседания административной комиссии с рассмотрением протоколов об административных правонарушениях в отсутствии правонарушителей. На территории городских и сельских поселений района проводились рейды по выявлению административных правонарушений. Информирование населения об </w:t>
      </w:r>
      <w:r>
        <w:rPr>
          <w:rFonts w:ascii="Times New Roman" w:eastAsia="Times New Roman" w:hAnsi="Times New Roman" w:cs="Times New Roman"/>
          <w:sz w:val="24"/>
          <w:szCs w:val="24"/>
          <w:lang w:eastAsia="ru-RU"/>
        </w:rPr>
        <w:lastRenderedPageBreak/>
        <w:t>изменениях законодательства об административных правонарушениях в Иркутской области осуществляется через СМИ.</w:t>
      </w:r>
    </w:p>
    <w:p w:rsidR="00611F6E" w:rsidRDefault="00611F6E" w:rsidP="00611F6E">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8A8AD8"/>
          <w:sz w:val="24"/>
          <w:szCs w:val="24"/>
          <w:lang w:eastAsia="ru-RU"/>
        </w:rPr>
      </w:pPr>
      <w:r>
        <w:rPr>
          <w:rFonts w:ascii="Times New Roman" w:eastAsia="Times New Roman" w:hAnsi="Times New Roman" w:cs="Times New Roman"/>
          <w:bCs/>
          <w:color w:val="000000"/>
          <w:sz w:val="24"/>
          <w:szCs w:val="24"/>
          <w:lang w:eastAsia="ru-RU"/>
        </w:rPr>
        <w:t xml:space="preserve">За 2021 год административными комиссиями  рассмотрено – 185 протоколов, </w:t>
      </w:r>
      <w:r>
        <w:rPr>
          <w:rFonts w:ascii="Times New Roman" w:eastAsia="Times New Roman" w:hAnsi="Times New Roman" w:cs="Times New Roman"/>
          <w:color w:val="000000"/>
          <w:sz w:val="24"/>
          <w:szCs w:val="24"/>
          <w:lang w:eastAsia="ru-RU"/>
        </w:rPr>
        <w:t>из них:</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2 Закона Иркутской области от 30.12.2014 г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 - 25;</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3 Закона Иркутской области от 12.11.2007 г № 107-оз «Об административной ответственности за отдельные правонарушения в сфере охраны общественного порядка в Иркутской области» -149;</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Закону Иркутской области от 29.12.2007 г № 153-оз «Об административной ответственности за нарушение правил охраны жизни людей на водных объектах в Иркутской области» - 11;</w:t>
      </w:r>
    </w:p>
    <w:p w:rsidR="00611F6E" w:rsidRDefault="00611F6E" w:rsidP="00611F6E">
      <w:r>
        <w:rPr>
          <w:rFonts w:ascii="Times New Roman" w:eastAsia="Times New Roman" w:hAnsi="Times New Roman" w:cs="Times New Roman"/>
          <w:color w:val="000000"/>
          <w:sz w:val="24"/>
          <w:szCs w:val="24"/>
          <w:lang w:eastAsia="ru-RU"/>
        </w:rPr>
        <w:t>Наложено штрафов на сумму – 38,3 тыс. рублей</w:t>
      </w:r>
    </w:p>
    <w:p w:rsidR="00AE2E04" w:rsidRPr="00AE2E04" w:rsidRDefault="00AE2E04" w:rsidP="00611F6E">
      <w:pPr>
        <w:shd w:val="clear" w:color="auto" w:fill="FFFFFF" w:themeFill="background1"/>
        <w:spacing w:line="240" w:lineRule="auto"/>
        <w:jc w:val="both"/>
        <w:rPr>
          <w:rFonts w:ascii="Times New Roman" w:hAnsi="Times New Roman" w:cs="Times New Roman"/>
          <w:sz w:val="24"/>
          <w:szCs w:val="24"/>
        </w:rPr>
      </w:pPr>
      <w:r w:rsidRPr="00AE2E04">
        <w:rPr>
          <w:rFonts w:ascii="Times New Roman" w:hAnsi="Times New Roman" w:cs="Times New Roman"/>
          <w:noProof/>
          <w:color w:val="000000"/>
          <w:sz w:val="24"/>
          <w:szCs w:val="24"/>
          <w:lang w:eastAsia="ru-RU"/>
        </w:rPr>
        <mc:AlternateContent>
          <mc:Choice Requires="wps">
            <w:drawing>
              <wp:inline distT="0" distB="0" distL="0" distR="0" wp14:anchorId="25AB4E20" wp14:editId="37E0E7D5">
                <wp:extent cx="5772150" cy="247650"/>
                <wp:effectExtent l="95250" t="38100" r="95250" b="114300"/>
                <wp:docPr id="103" name="Прямоугольник 10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AE2E0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920953" w:rsidRDefault="00920953" w:rsidP="00AE2E04">
                            <w:pPr>
                              <w:jc w:val="center"/>
                              <w:rPr>
                                <w:b/>
                                <w:bCs/>
                                <w:sz w:val="18"/>
                                <w:szCs w:val="18"/>
                              </w:rPr>
                            </w:pPr>
                          </w:p>
                          <w:p w:rsidR="00920953" w:rsidRDefault="00920953" w:rsidP="00AE2E04">
                            <w:pPr>
                              <w:jc w:val="center"/>
                              <w:rPr>
                                <w:b/>
                                <w:bCs/>
                                <w:sz w:val="18"/>
                                <w:szCs w:val="18"/>
                              </w:rPr>
                            </w:pPr>
                          </w:p>
                          <w:p w:rsidR="00920953" w:rsidRDefault="00920953" w:rsidP="00AE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3" o:spid="_x0000_s1085"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Bt+nLe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2485A" w:rsidRDefault="00BE3492" w:rsidP="00AE2E0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BE3492" w:rsidRDefault="00BE3492" w:rsidP="00AE2E04">
                      <w:pPr>
                        <w:jc w:val="center"/>
                        <w:rPr>
                          <w:b/>
                          <w:bCs/>
                          <w:sz w:val="18"/>
                          <w:szCs w:val="18"/>
                        </w:rPr>
                      </w:pPr>
                    </w:p>
                    <w:p w:rsidR="00BE3492" w:rsidRDefault="00BE3492" w:rsidP="00AE2E04">
                      <w:pPr>
                        <w:jc w:val="center"/>
                        <w:rPr>
                          <w:b/>
                          <w:bCs/>
                          <w:sz w:val="18"/>
                          <w:szCs w:val="18"/>
                        </w:rPr>
                      </w:pPr>
                    </w:p>
                    <w:p w:rsidR="00BE3492" w:rsidRDefault="00BE3492" w:rsidP="00AE2E04">
                      <w:pPr>
                        <w:jc w:val="center"/>
                      </w:pPr>
                    </w:p>
                  </w:txbxContent>
                </v:textbox>
                <w10:anchorlock/>
              </v:rect>
            </w:pict>
          </mc:Fallback>
        </mc:AlternateConten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 области развития и совершенствования социального партнерства в трудовых отношениях в 2021 году проведена целенаправленная работа, обеспечившая развитие</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и совершенствование социального партнерства на территории Слюдянского муниципального района. </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Для этого</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заседаний постоянно действующей Комиссии и  взаимных консультаций сторон. В 2021 году было проведено 3 заседания комиссии, на которых было рассмотрено 9 вопросов, выработано 16 пунктов решения комиссии.</w:t>
      </w:r>
    </w:p>
    <w:p w:rsidR="004279D7" w:rsidRPr="00C368DD" w:rsidRDefault="004279D7" w:rsidP="004279D7">
      <w:pPr>
        <w:shd w:val="clear" w:color="auto" w:fill="FFFFFF"/>
        <w:tabs>
          <w:tab w:val="left" w:pos="422"/>
        </w:tabs>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В районе заключено и действует </w:t>
      </w:r>
      <w:r w:rsidRPr="00C368DD">
        <w:rPr>
          <w:rFonts w:ascii="Times New Roman" w:eastAsia="Times New Roman" w:hAnsi="Times New Roman" w:cs="Times New Roman"/>
          <w:spacing w:val="-1"/>
          <w:sz w:val="24"/>
          <w:szCs w:val="24"/>
          <w:lang w:eastAsia="ru-RU"/>
        </w:rPr>
        <w:t xml:space="preserve">территориальное трехстороннее соглашение по регулированию социально-трудовых </w:t>
      </w:r>
      <w:r w:rsidRPr="00C368DD">
        <w:rPr>
          <w:rFonts w:ascii="Times New Roman" w:eastAsia="Times New Roman" w:hAnsi="Times New Roman" w:cs="Times New Roman"/>
          <w:sz w:val="24"/>
          <w:szCs w:val="24"/>
          <w:lang w:eastAsia="ru-RU"/>
        </w:rPr>
        <w:t>отношений в муниципальном образовании Слюдянский район на 2016-2018 годы, которое прошло уведомительную регистрацию в установленном порядке в Министерстве труда и занятости Иркутской области 22.04.2016 года, 22.03.2019 года данное соглашение было пролонгировано, 08.04.2019 года прошло уведомительную регистрацию в Министерстве труда и занятости Иркутской области.</w:t>
      </w:r>
      <w:proofErr w:type="gramEnd"/>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области защиты трудовых прав граждан и их интересов в пределах компетенции органов местного самоуправления осуществлялся </w:t>
      </w:r>
      <w:proofErr w:type="gramStart"/>
      <w:r w:rsidRPr="00C368DD">
        <w:rPr>
          <w:rFonts w:ascii="Times New Roman" w:eastAsia="Times New Roman" w:hAnsi="Times New Roman" w:cs="Times New Roman"/>
          <w:sz w:val="24"/>
          <w:szCs w:val="24"/>
          <w:lang w:eastAsia="ru-RU"/>
        </w:rPr>
        <w:t>контроль за</w:t>
      </w:r>
      <w:proofErr w:type="gramEnd"/>
      <w:r w:rsidRPr="00C368DD">
        <w:rPr>
          <w:rFonts w:ascii="Times New Roman" w:eastAsia="Times New Roman" w:hAnsi="Times New Roman" w:cs="Times New Roman"/>
          <w:sz w:val="24"/>
          <w:szCs w:val="24"/>
          <w:lang w:eastAsia="ru-RU"/>
        </w:rPr>
        <w:t xml:space="preserve"> решением вопросов по</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несвоевременной, в нарушение действующему</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трудовому законодательству,</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выплате заработной платы работникам организациями всех форм собственности.</w:t>
      </w:r>
      <w:r w:rsidRPr="00C368DD">
        <w:rPr>
          <w:rFonts w:ascii="Times New Roman" w:eastAsia="Times New Roman" w:hAnsi="Times New Roman" w:cs="Times New Roman"/>
          <w:sz w:val="24"/>
          <w:szCs w:val="24"/>
          <w:lang w:val="en-GB" w:eastAsia="ru-RU"/>
        </w:rPr>
        <w:t>   </w:t>
      </w:r>
    </w:p>
    <w:p w:rsidR="004279D7" w:rsidRPr="00C368DD" w:rsidRDefault="004279D7" w:rsidP="004279D7">
      <w:pPr>
        <w:spacing w:after="0" w:line="240" w:lineRule="auto"/>
        <w:ind w:right="-5"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Введена система ежемесячного наблюдения за организациями, имеющими задолженность по заработной плате перед работниками,</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проводился мониторинг погашения задолженности. </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По состоянию на 01.01.2022 года, согласно статистическим данным, в Слюдянском муниципальном районе отсутствует задолженность по выплате заработной платы перед работниками по предприятиям (организациям), находящимся на территории района. Организована постоянно действующая горячая линия по вопросам нарушения трудового законодательства. Вся информация, поступающая из разных источников </w:t>
      </w:r>
      <w:proofErr w:type="gramStart"/>
      <w:r w:rsidRPr="00C368DD">
        <w:rPr>
          <w:rFonts w:ascii="Times New Roman" w:eastAsia="Times New Roman" w:hAnsi="Times New Roman" w:cs="Times New Roman"/>
          <w:sz w:val="24"/>
          <w:szCs w:val="24"/>
          <w:lang w:eastAsia="ru-RU"/>
        </w:rPr>
        <w:t>проверяется</w:t>
      </w:r>
      <w:proofErr w:type="gramEnd"/>
      <w:r w:rsidRPr="00C368DD">
        <w:rPr>
          <w:rFonts w:ascii="Times New Roman" w:eastAsia="Times New Roman" w:hAnsi="Times New Roman" w:cs="Times New Roman"/>
          <w:sz w:val="24"/>
          <w:szCs w:val="24"/>
          <w:lang w:eastAsia="ru-RU"/>
        </w:rPr>
        <w:t xml:space="preserve"> и принимаются меры по её устранению.</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целях недопущения задолженности, согласно Методическим рекомендациям по организации работы по погашению и недопущению образования задолженности по заработной плате перед работниками организаций (предприятий), находящихся на </w:t>
      </w:r>
      <w:r w:rsidRPr="00C368DD">
        <w:rPr>
          <w:rFonts w:ascii="Times New Roman" w:eastAsia="Times New Roman" w:hAnsi="Times New Roman" w:cs="Times New Roman"/>
          <w:sz w:val="24"/>
          <w:szCs w:val="24"/>
          <w:lang w:eastAsia="ru-RU"/>
        </w:rPr>
        <w:lastRenderedPageBreak/>
        <w:t>территории Иркутской области, была создана комиссия по обеспечению прав граждан на вознаграждение за труд в Слюдянском муниципальном районе. Всего за 2021 год проведено 1 заседание комиссии, рассмотрено 3 вопроса, выработано 5 пунктов предложений.</w:t>
      </w:r>
    </w:p>
    <w:p w:rsidR="004279D7" w:rsidRPr="00C368DD" w:rsidRDefault="004279D7" w:rsidP="004279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Отделом трудовых отношений и управления охраной труда управления труда, заработной платы и муниципальной службы постоянно проводится консультационная работа по разъяснению законодательства о труде.  По вопросам трудового законодательства численность обратившихся в 2021 году составила 147 человек, из них по вопросам нарушения трудового законодательства более 92 человек.</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Муниципальные служащие  и граждане, претендующие на замещение должности муниципальной службы, предоставляют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и несовершеннолетних детей, согласно утвержденному перечню должностей муниципальной службы. Перечень должностей утвержден постановлением администрации Слюдянского муниципального района  № 45 от 05.02.2021 года. Положение «О предоставлении гражданами, претендующими на замещение муниципальной должности, сведений о доходах, расходах, об имуществе и обязательствах имущественного характера утверждено постановлением администрации муниципального образования Слюдянский район № 1836 от 19.11.2014 года. Сведения о доходах, расходах, об имуществе и обязательствах имущественного характера </w:t>
      </w:r>
      <w:proofErr w:type="gramStart"/>
      <w:r w:rsidRPr="00C368DD">
        <w:rPr>
          <w:rFonts w:ascii="Times New Roman" w:eastAsia="Times New Roman" w:hAnsi="Times New Roman" w:cs="Times New Roman"/>
          <w:sz w:val="24"/>
          <w:szCs w:val="24"/>
          <w:lang w:eastAsia="ru-RU"/>
        </w:rPr>
        <w:t>лицами, претендующими на замещение должностей муниципальной службы и муниципальными служащими предоставляются</w:t>
      </w:r>
      <w:proofErr w:type="gramEnd"/>
      <w:r w:rsidRPr="00C368DD">
        <w:rPr>
          <w:rFonts w:ascii="Times New Roman" w:eastAsia="Times New Roman" w:hAnsi="Times New Roman" w:cs="Times New Roman"/>
          <w:sz w:val="24"/>
          <w:szCs w:val="24"/>
          <w:lang w:eastAsia="ru-RU"/>
        </w:rPr>
        <w:t xml:space="preserve"> в кадровую службу администрации на бумажных носителях. Все справки о доходах хранятся в личном деле муниципального служащего. Данные правила предусмотрены и для руководителей муниципальных учреждений (порядок утвержден постановлением администрации муниципального образования Слюдянский район № 355 от 30.06.2017 года).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Сведения о доходах, расходах об имуществе и обязательствах имущественного характера муниципальных служащих и членов их семей согласно, утвержденному порядку размещаются на официальном сайте Слюдянского муниципального района.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Постановлением администрации муниципального образования Слюдянский район № 207 от 02.04.2019 года в администрации Слюдянского муниципального района создана комиссия по соблюдению требований к служебному поведению муниципальных служащих Слюдянского муниципального района и урегулированию конфликта интересов (далее комиссия). Данным постановлением утверждено положение о комиссии. В 2021 году основания для проведения комиссии отсутствовали.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Постановлением № 1070 от 01.10.2010 года утверждено положение о кадровом резерве управленческих кадров муниципального образования Слюдянский район, создана комиссия по формированию кадрового резерва. В настоящее время  в резерв управленческих кадров включено 13 человек. В Министерство труда и занятости Иркутской области ежеквартально предоставляется информация об обучении и качественном составе кадрового резерва.</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Муниципальным служащим, замещающим должности муниципальной службы, присваивались классные чины без сдачи квалификационного экзамена, согласно закону Иркутской области. 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пребывания муниципального служащего в предыдущем классном чине. </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2021 году была проведена аттестация муниципальных служащих и </w:t>
      </w:r>
      <w:r w:rsidRPr="00C368DD">
        <w:rPr>
          <w:rFonts w:ascii="Times New Roman" w:eastAsia="Times New Roman" w:hAnsi="Times New Roman" w:cs="Times New Roman"/>
          <w:sz w:val="24"/>
          <w:szCs w:val="24"/>
          <w:lang w:eastAsia="ru-RU"/>
        </w:rPr>
        <w:lastRenderedPageBreak/>
        <w:t xml:space="preserve">квалификационный экзамен для лиц, замещающих должности муниципальной службы работающих по срочному трудовому договору.  </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 202</w:t>
      </w:r>
      <w:r w:rsidR="001544B4">
        <w:rPr>
          <w:rFonts w:ascii="Times New Roman" w:eastAsia="Times New Roman" w:hAnsi="Times New Roman" w:cs="Times New Roman"/>
          <w:sz w:val="24"/>
          <w:szCs w:val="24"/>
          <w:lang w:eastAsia="ru-RU"/>
        </w:rPr>
        <w:t>1</w:t>
      </w:r>
      <w:r w:rsidRPr="00C368DD">
        <w:rPr>
          <w:rFonts w:ascii="Times New Roman" w:eastAsia="Times New Roman" w:hAnsi="Times New Roman" w:cs="Times New Roman"/>
          <w:sz w:val="24"/>
          <w:szCs w:val="24"/>
          <w:lang w:eastAsia="ru-RU"/>
        </w:rPr>
        <w:t xml:space="preserve"> году было проведено повышение квалификации муниципальных служащих, обучено 12 муниципальных служащих, 5 </w:t>
      </w:r>
      <w:proofErr w:type="gramStart"/>
      <w:r w:rsidRPr="00C368DD">
        <w:rPr>
          <w:rFonts w:ascii="Times New Roman" w:eastAsia="Times New Roman" w:hAnsi="Times New Roman" w:cs="Times New Roman"/>
          <w:sz w:val="24"/>
          <w:szCs w:val="24"/>
          <w:lang w:eastAsia="ru-RU"/>
        </w:rPr>
        <w:t>технических исполнителей</w:t>
      </w:r>
      <w:proofErr w:type="gramEnd"/>
      <w:r w:rsidRPr="00C368DD">
        <w:rPr>
          <w:rFonts w:ascii="Times New Roman" w:eastAsia="Times New Roman" w:hAnsi="Times New Roman" w:cs="Times New Roman"/>
          <w:sz w:val="24"/>
          <w:szCs w:val="24"/>
          <w:lang w:eastAsia="ru-RU"/>
        </w:rPr>
        <w:t>, сумма обучения составила 144,1 тыс. рублей, кроме того муниципальные служащие принимали участие в семинарах, проводимых в режиме видеоконференции.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течение 2021 года разрабатывались нормативно-правовые акты </w:t>
      </w:r>
      <w:r w:rsidR="00AF465E">
        <w:rPr>
          <w:rFonts w:ascii="Times New Roman" w:eastAsia="Times New Roman" w:hAnsi="Times New Roman" w:cs="Times New Roman"/>
          <w:sz w:val="24"/>
          <w:szCs w:val="24"/>
          <w:lang w:eastAsia="ru-RU"/>
        </w:rPr>
        <w:t>в сфере</w:t>
      </w:r>
      <w:r w:rsidRPr="00C368DD">
        <w:rPr>
          <w:rFonts w:ascii="Times New Roman" w:eastAsia="Times New Roman" w:hAnsi="Times New Roman" w:cs="Times New Roman"/>
          <w:sz w:val="24"/>
          <w:szCs w:val="24"/>
          <w:lang w:eastAsia="ru-RU"/>
        </w:rPr>
        <w:t xml:space="preserve"> муниципальной служб</w:t>
      </w:r>
      <w:r w:rsidR="00AF465E">
        <w:rPr>
          <w:rFonts w:ascii="Times New Roman" w:eastAsia="Times New Roman" w:hAnsi="Times New Roman" w:cs="Times New Roman"/>
          <w:sz w:val="24"/>
          <w:szCs w:val="24"/>
          <w:lang w:eastAsia="ru-RU"/>
        </w:rPr>
        <w:t>ы</w:t>
      </w:r>
      <w:r w:rsidRPr="00C368DD">
        <w:rPr>
          <w:rFonts w:ascii="Times New Roman" w:eastAsia="Times New Roman" w:hAnsi="Times New Roman" w:cs="Times New Roman"/>
          <w:sz w:val="24"/>
          <w:szCs w:val="24"/>
          <w:lang w:eastAsia="ru-RU"/>
        </w:rPr>
        <w:t>, противодействи</w:t>
      </w:r>
      <w:r w:rsidR="00AF465E">
        <w:rPr>
          <w:rFonts w:ascii="Times New Roman" w:eastAsia="Times New Roman" w:hAnsi="Times New Roman" w:cs="Times New Roman"/>
          <w:sz w:val="24"/>
          <w:szCs w:val="24"/>
          <w:lang w:eastAsia="ru-RU"/>
        </w:rPr>
        <w:t>я</w:t>
      </w:r>
      <w:r w:rsidRPr="00C368DD">
        <w:rPr>
          <w:rFonts w:ascii="Times New Roman" w:eastAsia="Times New Roman" w:hAnsi="Times New Roman" w:cs="Times New Roman"/>
          <w:sz w:val="24"/>
          <w:szCs w:val="24"/>
          <w:lang w:eastAsia="ru-RU"/>
        </w:rPr>
        <w:t xml:space="preserve"> коррупции, оплат</w:t>
      </w:r>
      <w:r w:rsidR="00AF465E">
        <w:rPr>
          <w:rFonts w:ascii="Times New Roman" w:eastAsia="Times New Roman" w:hAnsi="Times New Roman" w:cs="Times New Roman"/>
          <w:sz w:val="24"/>
          <w:szCs w:val="24"/>
          <w:lang w:eastAsia="ru-RU"/>
        </w:rPr>
        <w:t>ы</w:t>
      </w:r>
      <w:r w:rsidRPr="00C368DD">
        <w:rPr>
          <w:rFonts w:ascii="Times New Roman" w:eastAsia="Times New Roman" w:hAnsi="Times New Roman" w:cs="Times New Roman"/>
          <w:sz w:val="24"/>
          <w:szCs w:val="24"/>
          <w:lang w:eastAsia="ru-RU"/>
        </w:rPr>
        <w:t xml:space="preserve"> труда</w:t>
      </w:r>
      <w:r w:rsidRPr="00C368DD">
        <w:rPr>
          <w:rFonts w:ascii="Times New Roman" w:eastAsia="Times New Roman" w:hAnsi="Times New Roman" w:cs="Times New Roman"/>
          <w:sz w:val="24"/>
          <w:szCs w:val="24"/>
          <w:lang w:eastAsia="ru-RU"/>
        </w:rPr>
        <w:tab/>
        <w:t xml:space="preserve"> и т.д.</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Все локальные акты опубликованы в СМИ и на сайте администрации Слюдянского муниципального района.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Министерством труда и занятости Иркутской области рассчитан норматив численности работников органов местного самоуправления на очередной календарный год, который представлен в таблице в соответствии с фактическими данными.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Сведения о численности работников органов местного самоуправления  Слюдянского муниципального района в разрезе поселений:</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p>
    <w:tbl>
      <w:tblPr>
        <w:tblW w:w="0" w:type="auto"/>
        <w:tblInd w:w="93" w:type="dxa"/>
        <w:tblLook w:val="00A0" w:firstRow="1" w:lastRow="0" w:firstColumn="1" w:lastColumn="0" w:noHBand="0" w:noVBand="0"/>
      </w:tblPr>
      <w:tblGrid>
        <w:gridCol w:w="829"/>
        <w:gridCol w:w="2729"/>
        <w:gridCol w:w="1276"/>
        <w:gridCol w:w="1424"/>
        <w:gridCol w:w="986"/>
        <w:gridCol w:w="2186"/>
      </w:tblGrid>
      <w:tr w:rsidR="004279D7" w:rsidRPr="00C368DD" w:rsidTr="004279D7">
        <w:trPr>
          <w:trHeight w:val="315"/>
        </w:trPr>
        <w:tc>
          <w:tcPr>
            <w:tcW w:w="0" w:type="auto"/>
            <w:vMerge w:val="restart"/>
            <w:tcBorders>
              <w:top w:val="single" w:sz="4" w:space="0" w:color="auto"/>
              <w:left w:val="single" w:sz="4" w:space="0" w:color="auto"/>
              <w:bottom w:val="single" w:sz="4" w:space="0" w:color="000000"/>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 </w:t>
            </w:r>
            <w:proofErr w:type="gramStart"/>
            <w:r w:rsidRPr="00C368DD">
              <w:rPr>
                <w:rFonts w:ascii="Times New Roman" w:eastAsia="Times New Roman" w:hAnsi="Times New Roman" w:cs="Times New Roman"/>
                <w:sz w:val="24"/>
                <w:szCs w:val="24"/>
                <w:lang w:eastAsia="ru-RU"/>
              </w:rPr>
              <w:t>п</w:t>
            </w:r>
            <w:proofErr w:type="gramEnd"/>
            <w:r w:rsidRPr="00C368DD">
              <w:rPr>
                <w:rFonts w:ascii="Times New Roman" w:eastAsia="Times New Roman" w:hAnsi="Times New Roman" w:cs="Times New Roman"/>
                <w:sz w:val="24"/>
                <w:szCs w:val="24"/>
                <w:lang w:eastAsia="ru-RU"/>
              </w:rPr>
              <w:t>/п</w:t>
            </w:r>
          </w:p>
        </w:tc>
        <w:tc>
          <w:tcPr>
            <w:tcW w:w="2729" w:type="dxa"/>
            <w:vMerge w:val="restart"/>
            <w:tcBorders>
              <w:top w:val="single" w:sz="4" w:space="0" w:color="auto"/>
              <w:left w:val="single" w:sz="4" w:space="0" w:color="auto"/>
              <w:bottom w:val="single" w:sz="4" w:space="0" w:color="000000"/>
              <w:right w:val="single" w:sz="4" w:space="0" w:color="auto"/>
            </w:tcBorders>
          </w:tcPr>
          <w:p w:rsidR="004279D7" w:rsidRPr="00C368DD" w:rsidRDefault="004279D7" w:rsidP="004279D7">
            <w:pPr>
              <w:spacing w:after="0" w:line="240" w:lineRule="auto"/>
              <w:ind w:firstLine="709"/>
              <w:jc w:val="center"/>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Наименование муниципального образования</w:t>
            </w:r>
          </w:p>
        </w:tc>
        <w:tc>
          <w:tcPr>
            <w:tcW w:w="5872" w:type="dxa"/>
            <w:gridSpan w:val="4"/>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Численность работников местных администраций (исполнительно-распорядительного органа муниципального образования), ед.</w:t>
            </w:r>
          </w:p>
        </w:tc>
      </w:tr>
      <w:tr w:rsidR="004279D7" w:rsidRPr="00C368DD" w:rsidTr="004279D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val="restart"/>
            <w:tcBorders>
              <w:top w:val="nil"/>
              <w:left w:val="single" w:sz="4" w:space="0" w:color="auto"/>
              <w:bottom w:val="single" w:sz="4" w:space="0" w:color="auto"/>
              <w:right w:val="single" w:sz="4" w:space="0" w:color="auto"/>
            </w:tcBorders>
            <w:vAlign w:val="center"/>
          </w:tcPr>
          <w:p w:rsidR="004279D7" w:rsidRPr="00C368DD" w:rsidRDefault="004279D7" w:rsidP="004279D7">
            <w:pPr>
              <w:spacing w:before="240" w:after="60" w:line="240" w:lineRule="auto"/>
              <w:ind w:left="-391" w:firstLine="391"/>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Норматив</w:t>
            </w:r>
          </w:p>
        </w:tc>
        <w:tc>
          <w:tcPr>
            <w:tcW w:w="4596" w:type="dxa"/>
            <w:gridSpan w:val="3"/>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 штатному расписанию</w:t>
            </w:r>
          </w:p>
        </w:tc>
      </w:tr>
      <w:tr w:rsidR="004279D7" w:rsidRPr="00C368DD" w:rsidTr="004279D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left="-391" w:firstLine="391"/>
              <w:rPr>
                <w:rFonts w:ascii="Times New Roman" w:eastAsia="Times New Roman" w:hAnsi="Times New Roman" w:cs="Times New Roman"/>
                <w:sz w:val="24"/>
                <w:szCs w:val="24"/>
                <w:lang w:eastAsia="ru-RU"/>
              </w:rPr>
            </w:pPr>
          </w:p>
        </w:tc>
        <w:tc>
          <w:tcPr>
            <w:tcW w:w="1424" w:type="dxa"/>
            <w:vMerge w:val="restart"/>
            <w:tcBorders>
              <w:top w:val="nil"/>
              <w:left w:val="single" w:sz="4" w:space="0" w:color="auto"/>
              <w:bottom w:val="single" w:sz="4" w:space="0" w:color="auto"/>
              <w:right w:val="single" w:sz="4" w:space="0" w:color="auto"/>
            </w:tcBorders>
            <w:vAlign w:val="center"/>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утверждено</w:t>
            </w:r>
          </w:p>
        </w:tc>
        <w:tc>
          <w:tcPr>
            <w:tcW w:w="3172" w:type="dxa"/>
            <w:gridSpan w:val="2"/>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фактически</w:t>
            </w:r>
          </w:p>
        </w:tc>
      </w:tr>
      <w:tr w:rsidR="004279D7" w:rsidRPr="00C368DD" w:rsidTr="004279D7">
        <w:trPr>
          <w:trHeight w:val="94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left="-391" w:firstLine="391"/>
              <w:rPr>
                <w:rFonts w:ascii="Times New Roman" w:eastAsia="Times New Roman" w:hAnsi="Times New Roman" w:cs="Times New Roman"/>
                <w:sz w:val="24"/>
                <w:szCs w:val="24"/>
                <w:lang w:eastAsia="ru-RU"/>
              </w:rPr>
            </w:pPr>
          </w:p>
        </w:tc>
        <w:tc>
          <w:tcPr>
            <w:tcW w:w="1424"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986" w:type="dxa"/>
            <w:tcBorders>
              <w:top w:val="nil"/>
              <w:left w:val="nil"/>
              <w:bottom w:val="single" w:sz="4" w:space="0" w:color="auto"/>
              <w:right w:val="single" w:sz="4" w:space="0" w:color="auto"/>
            </w:tcBorders>
            <w:vAlign w:val="center"/>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всего</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том числе  муниципальные служащие </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11</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 xml:space="preserve"> Слюдянский </w:t>
            </w:r>
            <w:r w:rsidRPr="00C368DD">
              <w:rPr>
                <w:rFonts w:ascii="Times New Roman" w:eastAsia="Times New Roman" w:hAnsi="Times New Roman" w:cs="Times New Roman"/>
                <w:sz w:val="24"/>
                <w:szCs w:val="24"/>
                <w:lang w:eastAsia="ru-RU"/>
              </w:rPr>
              <w:t>муниципальный район</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128</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125,85</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firstLine="28"/>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125,85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72,5</w:t>
            </w:r>
          </w:p>
        </w:tc>
      </w:tr>
      <w:tr w:rsidR="004279D7" w:rsidRPr="00C368DD" w:rsidTr="000F693E">
        <w:trPr>
          <w:trHeight w:val="38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22</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Слюдянское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60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44,5</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42,83</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33,99</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33</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Байкальское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29</w:t>
            </w:r>
          </w:p>
        </w:tc>
      </w:tr>
      <w:tr w:rsidR="004279D7" w:rsidRPr="00C368DD" w:rsidTr="004279D7">
        <w:trPr>
          <w:trHeight w:val="630"/>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44</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Култукское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14</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55</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Утуликское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8,8</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7,3</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3,8</w:t>
            </w:r>
          </w:p>
        </w:tc>
      </w:tr>
      <w:tr w:rsidR="004279D7" w:rsidRPr="00C368DD" w:rsidTr="004279D7">
        <w:trPr>
          <w:trHeight w:val="630"/>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66</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Быстринское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8,09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8,09</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3,09</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77</w:t>
            </w:r>
          </w:p>
        </w:tc>
        <w:tc>
          <w:tcPr>
            <w:tcW w:w="2729" w:type="dxa"/>
            <w:tcBorders>
              <w:top w:val="nil"/>
              <w:left w:val="nil"/>
              <w:bottom w:val="single" w:sz="4" w:space="0" w:color="auto"/>
              <w:right w:val="single" w:sz="4" w:space="0" w:color="auto"/>
            </w:tcBorders>
          </w:tcPr>
          <w:p w:rsidR="004279D7" w:rsidRPr="00AF465E" w:rsidRDefault="004279D7" w:rsidP="004279D7">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val="en-GB" w:eastAsia="ru-RU"/>
              </w:rPr>
              <w:t xml:space="preserve">Новоснежнинское </w:t>
            </w:r>
            <w:r w:rsidR="00AF465E">
              <w:rPr>
                <w:rFonts w:ascii="Times New Roman" w:eastAsia="Times New Roman" w:hAnsi="Times New Roman" w:cs="Times New Roman"/>
                <w:sz w:val="24"/>
                <w:szCs w:val="24"/>
                <w:lang w:eastAsia="ru-RU"/>
              </w:rPr>
              <w:t>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8,59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2,5</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88</w:t>
            </w:r>
          </w:p>
        </w:tc>
        <w:tc>
          <w:tcPr>
            <w:tcW w:w="2729" w:type="dxa"/>
            <w:tcBorders>
              <w:top w:val="nil"/>
              <w:left w:val="nil"/>
              <w:bottom w:val="single" w:sz="4" w:space="0" w:color="auto"/>
              <w:right w:val="single" w:sz="4" w:space="0" w:color="auto"/>
            </w:tcBorders>
          </w:tcPr>
          <w:p w:rsidR="004279D7" w:rsidRPr="00AF465E" w:rsidRDefault="004279D7" w:rsidP="004279D7">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val="en-GB" w:eastAsia="ru-RU"/>
              </w:rPr>
              <w:t>Портбайкальское</w:t>
            </w:r>
            <w:r w:rsidR="00AF465E">
              <w:rPr>
                <w:rFonts w:ascii="Times New Roman" w:eastAsia="Times New Roman" w:hAnsi="Times New Roman" w:cs="Times New Roman"/>
                <w:sz w:val="24"/>
                <w:szCs w:val="24"/>
                <w:lang w:eastAsia="ru-RU"/>
              </w:rPr>
              <w:t xml:space="preserve">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12,87</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9,9</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1,9</w:t>
            </w:r>
          </w:p>
        </w:tc>
      </w:tr>
      <w:tr w:rsidR="004279D7" w:rsidRPr="00C368DD" w:rsidTr="004279D7">
        <w:trPr>
          <w:trHeight w:val="439"/>
        </w:trPr>
        <w:tc>
          <w:tcPr>
            <w:tcW w:w="0" w:type="auto"/>
            <w:tcBorders>
              <w:top w:val="nil"/>
              <w:left w:val="single" w:sz="4" w:space="0" w:color="auto"/>
              <w:bottom w:val="single" w:sz="4" w:space="0" w:color="auto"/>
              <w:right w:val="single" w:sz="4" w:space="0" w:color="auto"/>
            </w:tcBorders>
          </w:tcPr>
          <w:p w:rsidR="004279D7" w:rsidRDefault="004279D7" w:rsidP="004279D7">
            <w:pPr>
              <w:spacing w:after="0" w:line="240" w:lineRule="auto"/>
              <w:rPr>
                <w:rFonts w:ascii="Times New Roman" w:eastAsia="Times New Roman" w:hAnsi="Times New Roman" w:cs="Times New Roman"/>
                <w:sz w:val="24"/>
                <w:szCs w:val="24"/>
                <w:lang w:eastAsia="ru-RU"/>
              </w:rPr>
            </w:pPr>
          </w:p>
          <w:p w:rsidR="004279D7" w:rsidRPr="00C368DD" w:rsidRDefault="004279D7" w:rsidP="000F588F">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9 </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Маритуйское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1,5</w:t>
            </w:r>
          </w:p>
        </w:tc>
      </w:tr>
    </w:tbl>
    <w:p w:rsidR="004279D7" w:rsidRDefault="004279D7" w:rsidP="004279D7">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4279D7" w:rsidRPr="00C368DD" w:rsidRDefault="004279D7" w:rsidP="004279D7">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Реализаци</w:t>
      </w:r>
      <w:r w:rsidR="00AF465E">
        <w:rPr>
          <w:rFonts w:ascii="Times New Roman" w:eastAsia="Times New Roman" w:hAnsi="Times New Roman" w:cs="Times New Roman"/>
          <w:sz w:val="24"/>
          <w:szCs w:val="24"/>
          <w:lang w:eastAsia="ru-RU"/>
        </w:rPr>
        <w:t>я</w:t>
      </w:r>
      <w:r w:rsidRPr="00C368DD">
        <w:rPr>
          <w:rFonts w:ascii="Times New Roman" w:eastAsia="Times New Roman" w:hAnsi="Times New Roman" w:cs="Times New Roman"/>
          <w:sz w:val="24"/>
          <w:szCs w:val="24"/>
          <w:lang w:eastAsia="ru-RU"/>
        </w:rPr>
        <w:t xml:space="preserve"> государственной политики в области охраны труда на территории  Слюдянского муниципального района за 2021 год проводи</w:t>
      </w:r>
      <w:r w:rsidR="00AF465E">
        <w:rPr>
          <w:rFonts w:ascii="Times New Roman" w:eastAsia="Times New Roman" w:hAnsi="Times New Roman" w:cs="Times New Roman"/>
          <w:sz w:val="24"/>
          <w:szCs w:val="24"/>
          <w:lang w:eastAsia="ru-RU"/>
        </w:rPr>
        <w:t>лась</w:t>
      </w:r>
      <w:r w:rsidRPr="00C368DD">
        <w:rPr>
          <w:rFonts w:ascii="Times New Roman" w:eastAsia="Times New Roman" w:hAnsi="Times New Roman" w:cs="Times New Roman"/>
          <w:sz w:val="24"/>
          <w:szCs w:val="24"/>
          <w:lang w:eastAsia="ru-RU"/>
        </w:rPr>
        <w:t xml:space="preserve"> по следующим направлениям:</w:t>
      </w:r>
    </w:p>
    <w:p w:rsidR="004279D7" w:rsidRPr="00C368DD" w:rsidRDefault="004279D7" w:rsidP="004279D7">
      <w:pPr>
        <w:pStyle w:val="13"/>
        <w:ind w:firstLine="709"/>
        <w:jc w:val="both"/>
        <w:rPr>
          <w:sz w:val="24"/>
          <w:szCs w:val="24"/>
        </w:rPr>
      </w:pPr>
      <w:r w:rsidRPr="00C368DD">
        <w:rPr>
          <w:sz w:val="24"/>
          <w:szCs w:val="24"/>
        </w:rPr>
        <w:t xml:space="preserve">1. Организована консультационная и методическая помощь по охране труда для </w:t>
      </w:r>
      <w:r w:rsidRPr="00C368DD">
        <w:rPr>
          <w:sz w:val="24"/>
          <w:szCs w:val="24"/>
        </w:rPr>
        <w:lastRenderedPageBreak/>
        <w:t xml:space="preserve">руководителей и специалистов организаций, частным лицам. В отчетном периоде за консультацией обратились 147 человек по вопросам: </w:t>
      </w:r>
    </w:p>
    <w:p w:rsidR="004279D7" w:rsidRPr="00C368DD" w:rsidRDefault="004279D7" w:rsidP="004279D7">
      <w:pPr>
        <w:pStyle w:val="13"/>
        <w:ind w:firstLine="709"/>
        <w:jc w:val="both"/>
        <w:rPr>
          <w:sz w:val="24"/>
          <w:szCs w:val="24"/>
        </w:rPr>
      </w:pPr>
      <w:r w:rsidRPr="00C368DD">
        <w:rPr>
          <w:sz w:val="24"/>
          <w:szCs w:val="24"/>
        </w:rPr>
        <w:t>-    проведения обучения в обучающих центрах;</w:t>
      </w:r>
    </w:p>
    <w:p w:rsidR="004279D7" w:rsidRPr="00C368DD" w:rsidRDefault="004279D7" w:rsidP="004279D7">
      <w:pPr>
        <w:pStyle w:val="13"/>
        <w:ind w:firstLine="709"/>
        <w:jc w:val="both"/>
        <w:rPr>
          <w:sz w:val="24"/>
          <w:szCs w:val="24"/>
        </w:rPr>
      </w:pPr>
      <w:r w:rsidRPr="00C368DD">
        <w:rPr>
          <w:sz w:val="24"/>
          <w:szCs w:val="24"/>
        </w:rPr>
        <w:t xml:space="preserve">-    </w:t>
      </w:r>
      <w:r w:rsidR="00AF465E">
        <w:rPr>
          <w:sz w:val="24"/>
          <w:szCs w:val="24"/>
        </w:rPr>
        <w:t xml:space="preserve">предоставления </w:t>
      </w:r>
      <w:r w:rsidRPr="00C368DD">
        <w:rPr>
          <w:sz w:val="24"/>
          <w:szCs w:val="24"/>
        </w:rPr>
        <w:t>информаци</w:t>
      </w:r>
      <w:r w:rsidR="00AF465E">
        <w:rPr>
          <w:sz w:val="24"/>
          <w:szCs w:val="24"/>
        </w:rPr>
        <w:t>и</w:t>
      </w:r>
      <w:r w:rsidRPr="00C368DD">
        <w:rPr>
          <w:sz w:val="24"/>
          <w:szCs w:val="24"/>
        </w:rPr>
        <w:t xml:space="preserve"> об организациях, проводящих специальную оценку условий труда;</w:t>
      </w:r>
    </w:p>
    <w:p w:rsidR="004279D7" w:rsidRPr="00C368DD" w:rsidRDefault="004279D7" w:rsidP="004279D7">
      <w:pPr>
        <w:pStyle w:val="13"/>
        <w:ind w:firstLine="709"/>
        <w:jc w:val="both"/>
        <w:rPr>
          <w:sz w:val="24"/>
          <w:szCs w:val="24"/>
        </w:rPr>
      </w:pPr>
      <w:r w:rsidRPr="00C368DD">
        <w:rPr>
          <w:sz w:val="24"/>
          <w:szCs w:val="24"/>
        </w:rPr>
        <w:t xml:space="preserve">-    </w:t>
      </w:r>
      <w:r w:rsidR="00AF465E">
        <w:rPr>
          <w:sz w:val="24"/>
          <w:szCs w:val="24"/>
        </w:rPr>
        <w:t>несоблюдения</w:t>
      </w:r>
      <w:r w:rsidRPr="00C368DD">
        <w:rPr>
          <w:sz w:val="24"/>
          <w:szCs w:val="24"/>
        </w:rPr>
        <w:t xml:space="preserve"> работодателями трудового законодательства в полном объеме;</w:t>
      </w:r>
    </w:p>
    <w:p w:rsidR="004279D7" w:rsidRPr="00C368DD" w:rsidRDefault="004279D7" w:rsidP="004279D7">
      <w:pPr>
        <w:pStyle w:val="13"/>
        <w:ind w:firstLine="709"/>
        <w:jc w:val="both"/>
        <w:rPr>
          <w:sz w:val="24"/>
          <w:szCs w:val="24"/>
        </w:rPr>
      </w:pPr>
      <w:r w:rsidRPr="00C368DD">
        <w:rPr>
          <w:sz w:val="24"/>
          <w:szCs w:val="24"/>
        </w:rPr>
        <w:t>-    норм</w:t>
      </w:r>
      <w:r w:rsidR="00AF465E">
        <w:rPr>
          <w:sz w:val="24"/>
          <w:szCs w:val="24"/>
        </w:rPr>
        <w:t>ы</w:t>
      </w:r>
      <w:r w:rsidRPr="00C368DD">
        <w:rPr>
          <w:sz w:val="24"/>
          <w:szCs w:val="24"/>
        </w:rPr>
        <w:t xml:space="preserve"> выдачи спецодежды и средств индивидуальной защиты;</w:t>
      </w:r>
    </w:p>
    <w:p w:rsidR="004279D7" w:rsidRPr="00C368DD" w:rsidRDefault="004279D7" w:rsidP="004279D7">
      <w:pPr>
        <w:pStyle w:val="13"/>
        <w:ind w:firstLine="709"/>
        <w:jc w:val="both"/>
        <w:rPr>
          <w:sz w:val="24"/>
          <w:szCs w:val="24"/>
        </w:rPr>
      </w:pPr>
      <w:r w:rsidRPr="00C368DD">
        <w:rPr>
          <w:sz w:val="24"/>
          <w:szCs w:val="24"/>
        </w:rPr>
        <w:t>-    поряд</w:t>
      </w:r>
      <w:r w:rsidR="00AF465E">
        <w:rPr>
          <w:sz w:val="24"/>
          <w:szCs w:val="24"/>
        </w:rPr>
        <w:t>ка</w:t>
      </w:r>
      <w:r w:rsidRPr="00C368DD">
        <w:rPr>
          <w:sz w:val="24"/>
          <w:szCs w:val="24"/>
        </w:rPr>
        <w:t xml:space="preserve"> проведения специальной оценки условий труда;</w:t>
      </w:r>
    </w:p>
    <w:p w:rsidR="004279D7" w:rsidRPr="00C368DD" w:rsidRDefault="004279D7" w:rsidP="004279D7">
      <w:pPr>
        <w:pStyle w:val="13"/>
        <w:ind w:firstLine="709"/>
        <w:jc w:val="both"/>
        <w:rPr>
          <w:sz w:val="24"/>
          <w:szCs w:val="24"/>
        </w:rPr>
      </w:pPr>
      <w:r w:rsidRPr="00C368DD">
        <w:rPr>
          <w:sz w:val="24"/>
          <w:szCs w:val="24"/>
        </w:rPr>
        <w:t>- финансово</w:t>
      </w:r>
      <w:r w:rsidR="00AF465E">
        <w:rPr>
          <w:sz w:val="24"/>
          <w:szCs w:val="24"/>
        </w:rPr>
        <w:t>го</w:t>
      </w:r>
      <w:r w:rsidRPr="00C368DD">
        <w:rPr>
          <w:sz w:val="24"/>
          <w:szCs w:val="24"/>
        </w:rPr>
        <w:t xml:space="preserve"> обеспечени</w:t>
      </w:r>
      <w:r w:rsidR="00AF465E">
        <w:rPr>
          <w:sz w:val="24"/>
          <w:szCs w:val="24"/>
        </w:rPr>
        <w:t>я</w:t>
      </w:r>
      <w:r w:rsidRPr="00C368DD">
        <w:rPr>
          <w:sz w:val="24"/>
          <w:szCs w:val="24"/>
        </w:rPr>
        <w:t xml:space="preserve"> предупредительных мер (нормативные документы, перечень необходимы</w:t>
      </w:r>
      <w:r w:rsidR="00AF465E">
        <w:rPr>
          <w:sz w:val="24"/>
          <w:szCs w:val="24"/>
        </w:rPr>
        <w:t>х</w:t>
      </w:r>
      <w:r w:rsidRPr="00C368DD">
        <w:rPr>
          <w:sz w:val="24"/>
          <w:szCs w:val="24"/>
        </w:rPr>
        <w:t xml:space="preserve"> документов для ФСС);</w:t>
      </w:r>
    </w:p>
    <w:p w:rsidR="004279D7" w:rsidRPr="00C368DD" w:rsidRDefault="004279D7" w:rsidP="004279D7">
      <w:pPr>
        <w:pStyle w:val="13"/>
        <w:ind w:firstLine="709"/>
        <w:jc w:val="both"/>
        <w:rPr>
          <w:sz w:val="24"/>
          <w:szCs w:val="24"/>
        </w:rPr>
      </w:pPr>
      <w:r w:rsidRPr="00C368DD">
        <w:rPr>
          <w:sz w:val="24"/>
          <w:szCs w:val="24"/>
        </w:rPr>
        <w:t xml:space="preserve">-   </w:t>
      </w:r>
      <w:r w:rsidR="007D63B3">
        <w:rPr>
          <w:sz w:val="24"/>
          <w:szCs w:val="24"/>
        </w:rPr>
        <w:t xml:space="preserve">подготовки </w:t>
      </w:r>
      <w:r w:rsidRPr="00C368DD">
        <w:rPr>
          <w:sz w:val="24"/>
          <w:szCs w:val="24"/>
        </w:rPr>
        <w:t>приказ</w:t>
      </w:r>
      <w:r w:rsidR="007D63B3">
        <w:rPr>
          <w:sz w:val="24"/>
          <w:szCs w:val="24"/>
        </w:rPr>
        <w:t>ов</w:t>
      </w:r>
      <w:r w:rsidRPr="00C368DD">
        <w:rPr>
          <w:sz w:val="24"/>
          <w:szCs w:val="24"/>
        </w:rPr>
        <w:t xml:space="preserve"> ответственных по охране труда; </w:t>
      </w:r>
    </w:p>
    <w:p w:rsidR="004279D7" w:rsidRPr="00C368DD" w:rsidRDefault="004279D7" w:rsidP="004279D7">
      <w:pPr>
        <w:pStyle w:val="ab"/>
        <w:spacing w:before="0" w:beforeAutospacing="0" w:after="0"/>
        <w:ind w:firstLine="709"/>
        <w:jc w:val="both"/>
      </w:pPr>
      <w:r w:rsidRPr="00C368DD">
        <w:t>-   разработк</w:t>
      </w:r>
      <w:r w:rsidR="007D63B3">
        <w:t>и</w:t>
      </w:r>
      <w:r w:rsidRPr="00C368DD">
        <w:t xml:space="preserve"> программ проведения инструктажей;</w:t>
      </w:r>
    </w:p>
    <w:p w:rsidR="004279D7" w:rsidRPr="00C368DD" w:rsidRDefault="004279D7" w:rsidP="004279D7">
      <w:pPr>
        <w:pStyle w:val="ab"/>
        <w:spacing w:before="0" w:beforeAutospacing="0" w:after="0"/>
        <w:ind w:firstLine="709"/>
        <w:jc w:val="both"/>
      </w:pPr>
      <w:r w:rsidRPr="00C368DD">
        <w:t>-   обучени</w:t>
      </w:r>
      <w:r w:rsidR="007D63B3">
        <w:t>я</w:t>
      </w:r>
      <w:r w:rsidRPr="00C368DD">
        <w:t>, проверк</w:t>
      </w:r>
      <w:r w:rsidR="007D63B3">
        <w:t>и</w:t>
      </w:r>
      <w:r w:rsidRPr="00C368DD">
        <w:t xml:space="preserve"> знаний по новым правилам для водителей;</w:t>
      </w:r>
    </w:p>
    <w:p w:rsidR="004279D7" w:rsidRPr="00C368DD" w:rsidRDefault="004279D7" w:rsidP="004279D7">
      <w:pPr>
        <w:pStyle w:val="ab"/>
        <w:spacing w:before="0" w:beforeAutospacing="0" w:after="0"/>
        <w:ind w:firstLine="709"/>
        <w:jc w:val="both"/>
      </w:pPr>
      <w:r w:rsidRPr="00C368DD">
        <w:t>-   разработк</w:t>
      </w:r>
      <w:r w:rsidR="007D63B3">
        <w:t>и</w:t>
      </w:r>
      <w:r w:rsidRPr="00C368DD">
        <w:t xml:space="preserve"> инструкций по охране труда;</w:t>
      </w:r>
    </w:p>
    <w:p w:rsidR="004279D7" w:rsidRPr="00C368DD" w:rsidRDefault="004279D7" w:rsidP="004279D7">
      <w:pPr>
        <w:pStyle w:val="ab"/>
        <w:spacing w:before="0" w:beforeAutospacing="0" w:after="0"/>
        <w:ind w:firstLine="709"/>
        <w:jc w:val="both"/>
      </w:pPr>
      <w:r w:rsidRPr="00C368DD">
        <w:t>-   ведени</w:t>
      </w:r>
      <w:r w:rsidR="007D63B3">
        <w:t>я</w:t>
      </w:r>
      <w:r w:rsidRPr="00C368DD">
        <w:t>, учет</w:t>
      </w:r>
      <w:r w:rsidR="007D63B3">
        <w:t>а</w:t>
      </w:r>
      <w:r w:rsidRPr="00C368DD">
        <w:t xml:space="preserve"> и хранени</w:t>
      </w:r>
      <w:r w:rsidR="007D63B3">
        <w:t>я</w:t>
      </w:r>
      <w:r w:rsidRPr="00C368DD">
        <w:t xml:space="preserve"> документов по охране труда;</w:t>
      </w:r>
    </w:p>
    <w:p w:rsidR="004279D7" w:rsidRPr="00C368DD" w:rsidRDefault="004279D7" w:rsidP="004279D7">
      <w:pPr>
        <w:pStyle w:val="ab"/>
        <w:spacing w:before="0" w:beforeAutospacing="0" w:after="0"/>
        <w:ind w:firstLine="709"/>
        <w:jc w:val="both"/>
      </w:pPr>
      <w:r w:rsidRPr="00C368DD">
        <w:t>-   подач</w:t>
      </w:r>
      <w:r w:rsidR="007D63B3">
        <w:t>и</w:t>
      </w:r>
      <w:r w:rsidRPr="00C368DD">
        <w:t xml:space="preserve"> деклараций результатов специальной оценки труда в ГИТ;</w:t>
      </w:r>
    </w:p>
    <w:p w:rsidR="004279D7" w:rsidRPr="00C368DD" w:rsidRDefault="004279D7" w:rsidP="004279D7">
      <w:pPr>
        <w:pStyle w:val="ab"/>
        <w:spacing w:before="0" w:beforeAutospacing="0" w:after="0"/>
        <w:ind w:firstLine="709"/>
        <w:jc w:val="both"/>
      </w:pPr>
      <w:r w:rsidRPr="00C368DD">
        <w:t xml:space="preserve">-   </w:t>
      </w:r>
      <w:r w:rsidR="007D63B3">
        <w:t xml:space="preserve">осуществления </w:t>
      </w:r>
      <w:r w:rsidRPr="00C368DD">
        <w:t>профилактически</w:t>
      </w:r>
      <w:r w:rsidR="007D63B3">
        <w:t>х</w:t>
      </w:r>
      <w:r w:rsidRPr="00C368DD">
        <w:t xml:space="preserve"> мер</w:t>
      </w:r>
      <w:r w:rsidR="007D63B3">
        <w:t xml:space="preserve"> </w:t>
      </w:r>
      <w:r w:rsidRPr="00C368DD">
        <w:t>коронавирусной инфекции;</w:t>
      </w:r>
    </w:p>
    <w:p w:rsidR="004279D7" w:rsidRPr="00C368DD" w:rsidRDefault="004279D7" w:rsidP="004279D7">
      <w:pPr>
        <w:spacing w:after="0" w:line="240" w:lineRule="auto"/>
        <w:ind w:firstLine="709"/>
        <w:rPr>
          <w:rFonts w:ascii="Times New Roman" w:hAnsi="Times New Roman" w:cs="Times New Roman"/>
          <w:sz w:val="24"/>
          <w:szCs w:val="24"/>
        </w:rPr>
      </w:pPr>
      <w:r w:rsidRPr="00C368DD">
        <w:rPr>
          <w:rFonts w:ascii="Times New Roman" w:hAnsi="Times New Roman" w:cs="Times New Roman"/>
          <w:sz w:val="24"/>
          <w:szCs w:val="24"/>
        </w:rPr>
        <w:t>-   обучени</w:t>
      </w:r>
      <w:r w:rsidR="007D63B3">
        <w:rPr>
          <w:rFonts w:ascii="Times New Roman" w:hAnsi="Times New Roman" w:cs="Times New Roman"/>
          <w:sz w:val="24"/>
          <w:szCs w:val="24"/>
        </w:rPr>
        <w:t>я</w:t>
      </w:r>
      <w:r w:rsidRPr="00C368DD">
        <w:rPr>
          <w:rFonts w:ascii="Times New Roman" w:hAnsi="Times New Roman" w:cs="Times New Roman"/>
          <w:sz w:val="24"/>
          <w:szCs w:val="24"/>
        </w:rPr>
        <w:t xml:space="preserve"> руководителей, специалистов и работников организаций по новым правилам по охране труда</w:t>
      </w:r>
      <w:r w:rsidR="007D63B3">
        <w:rPr>
          <w:rFonts w:ascii="Times New Roman" w:hAnsi="Times New Roman" w:cs="Times New Roman"/>
          <w:sz w:val="24"/>
          <w:szCs w:val="24"/>
        </w:rPr>
        <w:t>,</w:t>
      </w:r>
      <w:r w:rsidRPr="00C368DD">
        <w:rPr>
          <w:rFonts w:ascii="Times New Roman" w:hAnsi="Times New Roman" w:cs="Times New Roman"/>
          <w:sz w:val="24"/>
          <w:szCs w:val="24"/>
        </w:rPr>
        <w:t xml:space="preserve"> вступившим в силу с января 2021 год</w:t>
      </w:r>
      <w:r w:rsidR="007D63B3">
        <w:rPr>
          <w:rFonts w:ascii="Times New Roman" w:hAnsi="Times New Roman" w:cs="Times New Roman"/>
          <w:sz w:val="24"/>
          <w:szCs w:val="24"/>
        </w:rPr>
        <w:t xml:space="preserve">а; </w:t>
      </w:r>
    </w:p>
    <w:p w:rsidR="004279D7" w:rsidRPr="00C368DD" w:rsidRDefault="004279D7" w:rsidP="004279D7">
      <w:pPr>
        <w:spacing w:after="0" w:line="240" w:lineRule="auto"/>
        <w:ind w:firstLine="709"/>
        <w:rPr>
          <w:rFonts w:ascii="Times New Roman" w:hAnsi="Times New Roman" w:cs="Times New Roman"/>
          <w:sz w:val="24"/>
          <w:szCs w:val="24"/>
        </w:rPr>
      </w:pPr>
      <w:r w:rsidRPr="00C368DD">
        <w:rPr>
          <w:rFonts w:ascii="Times New Roman" w:hAnsi="Times New Roman" w:cs="Times New Roman"/>
          <w:sz w:val="24"/>
          <w:szCs w:val="24"/>
        </w:rPr>
        <w:t xml:space="preserve">   -  прохождени</w:t>
      </w:r>
      <w:r w:rsidR="007D63B3">
        <w:rPr>
          <w:rFonts w:ascii="Times New Roman" w:hAnsi="Times New Roman" w:cs="Times New Roman"/>
          <w:sz w:val="24"/>
          <w:szCs w:val="24"/>
        </w:rPr>
        <w:t>я</w:t>
      </w:r>
      <w:r w:rsidRPr="00C368DD">
        <w:rPr>
          <w:rFonts w:ascii="Times New Roman" w:hAnsi="Times New Roman" w:cs="Times New Roman"/>
          <w:sz w:val="24"/>
          <w:szCs w:val="24"/>
        </w:rPr>
        <w:t xml:space="preserve"> медосмотра по новому Порядку приказ Минздрава от 28.01.2021 № 29н </w:t>
      </w:r>
    </w:p>
    <w:p w:rsidR="004279D7" w:rsidRPr="00C368DD" w:rsidRDefault="004279D7" w:rsidP="004279D7">
      <w:pPr>
        <w:pStyle w:val="13"/>
        <w:tabs>
          <w:tab w:val="left" w:pos="426"/>
        </w:tabs>
        <w:ind w:firstLine="709"/>
        <w:jc w:val="both"/>
        <w:rPr>
          <w:sz w:val="24"/>
          <w:szCs w:val="24"/>
        </w:rPr>
      </w:pPr>
      <w:r w:rsidRPr="00C368DD">
        <w:rPr>
          <w:sz w:val="24"/>
          <w:szCs w:val="24"/>
        </w:rPr>
        <w:t xml:space="preserve"> 2.  </w:t>
      </w:r>
      <w:r w:rsidR="00B65A21">
        <w:rPr>
          <w:sz w:val="24"/>
          <w:szCs w:val="24"/>
        </w:rPr>
        <w:t>К</w:t>
      </w:r>
      <w:r w:rsidRPr="00C368DD">
        <w:rPr>
          <w:sz w:val="24"/>
          <w:szCs w:val="24"/>
        </w:rPr>
        <w:t xml:space="preserve">онтроль над проведением необходимых медицинских осмотров (предварительных и периодических)  </w:t>
      </w:r>
      <w:r w:rsidR="00B65A21">
        <w:rPr>
          <w:sz w:val="24"/>
          <w:szCs w:val="24"/>
        </w:rPr>
        <w:t>в</w:t>
      </w:r>
      <w:r w:rsidRPr="00C368DD">
        <w:rPr>
          <w:sz w:val="24"/>
          <w:szCs w:val="24"/>
        </w:rPr>
        <w:t xml:space="preserve"> 2021 год </w:t>
      </w:r>
      <w:r w:rsidR="00B65A21">
        <w:rPr>
          <w:sz w:val="24"/>
          <w:szCs w:val="24"/>
        </w:rPr>
        <w:t>произведен в отношении</w:t>
      </w:r>
      <w:r w:rsidRPr="00C368DD">
        <w:rPr>
          <w:sz w:val="24"/>
          <w:szCs w:val="24"/>
        </w:rPr>
        <w:t xml:space="preserve"> 4347</w:t>
      </w:r>
      <w:r w:rsidRPr="00C368DD">
        <w:rPr>
          <w:color w:val="FF0000"/>
          <w:sz w:val="24"/>
          <w:szCs w:val="24"/>
        </w:rPr>
        <w:t xml:space="preserve"> </w:t>
      </w:r>
      <w:r w:rsidRPr="00C368DD">
        <w:rPr>
          <w:sz w:val="24"/>
          <w:szCs w:val="24"/>
        </w:rPr>
        <w:t>работник</w:t>
      </w:r>
      <w:r w:rsidR="00B65A21">
        <w:rPr>
          <w:sz w:val="24"/>
          <w:szCs w:val="24"/>
        </w:rPr>
        <w:t>ов</w:t>
      </w:r>
      <w:r w:rsidRPr="00C368DD">
        <w:rPr>
          <w:sz w:val="24"/>
          <w:szCs w:val="24"/>
        </w:rPr>
        <w:t xml:space="preserve"> организаций района;</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3.  </w:t>
      </w:r>
      <w:proofErr w:type="gramStart"/>
      <w:r w:rsidRPr="00C368DD">
        <w:rPr>
          <w:rFonts w:ascii="Times New Roman" w:hAnsi="Times New Roman" w:cs="Times New Roman"/>
          <w:sz w:val="24"/>
          <w:szCs w:val="24"/>
        </w:rPr>
        <w:t>Специалистом осуществляется содействие применению организациями  Правил частичного финансирования предупредительных мер по сокращению производственного травматизма и профессиональных заболеваний работников, утвержденных Правительством РФ и установлению скидок (надбавок) к страховым тарифам по обязательному социальному страхованию от несчастных случаев на производстве и профессиональных заболеваний   при проведении    консультаций, при проведении уведомительной регистрации коллективных договоров, при проверках соблюдения работодателями законодательства о труде и охране труда,  при</w:t>
      </w:r>
      <w:proofErr w:type="gramEnd"/>
      <w:r w:rsidRPr="00C368DD">
        <w:rPr>
          <w:rFonts w:ascii="Times New Roman" w:hAnsi="Times New Roman" w:cs="Times New Roman"/>
          <w:sz w:val="24"/>
          <w:szCs w:val="24"/>
        </w:rPr>
        <w:t xml:space="preserve"> </w:t>
      </w:r>
      <w:proofErr w:type="gramStart"/>
      <w:r w:rsidRPr="00C368DD">
        <w:rPr>
          <w:rFonts w:ascii="Times New Roman" w:hAnsi="Times New Roman" w:cs="Times New Roman"/>
          <w:sz w:val="24"/>
          <w:szCs w:val="24"/>
        </w:rPr>
        <w:t>запросе</w:t>
      </w:r>
      <w:proofErr w:type="gramEnd"/>
      <w:r w:rsidRPr="00C368DD">
        <w:rPr>
          <w:rFonts w:ascii="Times New Roman" w:hAnsi="Times New Roman" w:cs="Times New Roman"/>
          <w:sz w:val="24"/>
          <w:szCs w:val="24"/>
        </w:rPr>
        <w:t xml:space="preserve"> ежегодной информации от организаций  о ходе выполнения работы по охране труда. </w:t>
      </w:r>
    </w:p>
    <w:p w:rsidR="004279D7" w:rsidRDefault="004279D7" w:rsidP="004279D7">
      <w:pPr>
        <w:tabs>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За  2021 года механизмом частичного финансирования мероприятий по предупреждению производственного травматизма и профессиональной заболеваемости за счет страховых взносов по обязательному социальному страхованию пока в районе ни одна организация не воспользовались.  </w:t>
      </w:r>
    </w:p>
    <w:p w:rsidR="006135D3" w:rsidRDefault="006135D3" w:rsidP="004279D7">
      <w:pPr>
        <w:tabs>
          <w:tab w:val="left" w:pos="709"/>
        </w:tabs>
        <w:spacing w:after="0" w:line="240" w:lineRule="auto"/>
        <w:ind w:firstLine="709"/>
        <w:jc w:val="both"/>
        <w:rPr>
          <w:rFonts w:ascii="Times New Roman" w:hAnsi="Times New Roman" w:cs="Times New Roman"/>
          <w:sz w:val="24"/>
          <w:szCs w:val="24"/>
        </w:rPr>
      </w:pPr>
    </w:p>
    <w:p w:rsidR="006135D3" w:rsidRDefault="006135D3" w:rsidP="004279D7">
      <w:pPr>
        <w:tabs>
          <w:tab w:val="left" w:pos="709"/>
        </w:tabs>
        <w:spacing w:after="0" w:line="240" w:lineRule="auto"/>
        <w:ind w:firstLine="709"/>
        <w:jc w:val="both"/>
        <w:rPr>
          <w:rFonts w:ascii="Times New Roman" w:hAnsi="Times New Roman" w:cs="Times New Roman"/>
          <w:sz w:val="24"/>
          <w:szCs w:val="24"/>
        </w:rPr>
      </w:pPr>
    </w:p>
    <w:p w:rsidR="006135D3" w:rsidRPr="00C368DD" w:rsidRDefault="001544B4" w:rsidP="004279D7">
      <w:pPr>
        <w:tabs>
          <w:tab w:val="left" w:pos="709"/>
        </w:tabs>
        <w:spacing w:after="0" w:line="240" w:lineRule="auto"/>
        <w:ind w:firstLine="709"/>
        <w:jc w:val="both"/>
        <w:rPr>
          <w:rFonts w:ascii="Times New Roman" w:hAnsi="Times New Roman" w:cs="Times New Roman"/>
          <w:sz w:val="24"/>
          <w:szCs w:val="24"/>
        </w:rPr>
      </w:pPr>
      <w:r w:rsidRPr="006135D3">
        <w:rPr>
          <w:rFonts w:ascii="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18E003F1" wp14:editId="6503F5F6">
                <wp:simplePos x="0" y="0"/>
                <wp:positionH relativeFrom="column">
                  <wp:posOffset>2240280</wp:posOffset>
                </wp:positionH>
                <wp:positionV relativeFrom="paragraph">
                  <wp:posOffset>7620</wp:posOffset>
                </wp:positionV>
                <wp:extent cx="3638550" cy="419100"/>
                <wp:effectExtent l="0" t="0" r="0" b="0"/>
                <wp:wrapNone/>
                <wp:docPr id="80" name="TextBox 12"/>
                <wp:cNvGraphicFramePr/>
                <a:graphic xmlns:a="http://schemas.openxmlformats.org/drawingml/2006/main">
                  <a:graphicData uri="http://schemas.microsoft.com/office/word/2010/wordprocessingShape">
                    <wps:wsp>
                      <wps:cNvSpPr txBox="1"/>
                      <wps:spPr>
                        <a:xfrm>
                          <a:off x="0" y="0"/>
                          <a:ext cx="363855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20953" w:rsidRPr="004B570A" w:rsidRDefault="00920953" w:rsidP="006135D3">
                            <w:pPr>
                              <w:pStyle w:val="ab"/>
                              <w:spacing w:before="0" w:beforeAutospacing="0" w:after="0"/>
                              <w:jc w:val="center"/>
                              <w:rPr>
                                <w:color w:val="1F497D" w:themeColor="text2"/>
                              </w:rPr>
                            </w:pPr>
                            <w:r w:rsidRPr="004B570A">
                              <w:rPr>
                                <w:rFonts w:ascii="Franklin Gothic Medium Cond" w:hAnsi="Franklin Gothic Medium Cond" w:cstheme="minorBidi"/>
                                <w:color w:val="1F497D" w:themeColor="text2"/>
                                <w:kern w:val="24"/>
                              </w:rPr>
                              <w:t>Производственный травматизм в организациях Слюдянского муниципального района 2017-2021 г.</w:t>
                            </w:r>
                            <w:proofErr w:type="gramStart"/>
                            <w:r w:rsidRPr="004B570A">
                              <w:rPr>
                                <w:rFonts w:ascii="Franklin Gothic Medium Cond" w:hAnsi="Franklin Gothic Medium Cond" w:cstheme="minorBidi"/>
                                <w:color w:val="1F497D" w:themeColor="text2"/>
                                <w:kern w:val="24"/>
                              </w:rPr>
                              <w:t>г</w:t>
                            </w:r>
                            <w:proofErr w:type="gramEnd"/>
                            <w:r w:rsidRPr="004B570A">
                              <w:rPr>
                                <w:rFonts w:ascii="Franklin Gothic Medium Cond" w:hAnsi="Franklin Gothic Medium Cond" w:cstheme="minorBidi"/>
                                <w:color w:val="1F497D" w:themeColor="text2"/>
                                <w:kern w:val="24"/>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84" type="#_x0000_t202" style="position:absolute;left:0;text-align:left;margin-left:176.4pt;margin-top:.6pt;width:286.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" filled="f" stroked="f">
                <v:textbox>
                  <w:txbxContent>
                    <w:p w:rsidR="00C26462" w:rsidRPr="004B570A" w:rsidRDefault="00C26462" w:rsidP="006135D3">
                      <w:pPr>
                        <w:pStyle w:val="ab"/>
                        <w:spacing w:before="0" w:beforeAutospacing="0" w:after="0"/>
                        <w:jc w:val="center"/>
                        <w:rPr>
                          <w:color w:val="1F497D" w:themeColor="text2"/>
                        </w:rPr>
                      </w:pPr>
                      <w:r w:rsidRPr="004B570A">
                        <w:rPr>
                          <w:rFonts w:ascii="Franklin Gothic Medium Cond" w:hAnsi="Franklin Gothic Medium Cond" w:cstheme="minorBidi"/>
                          <w:color w:val="1F497D" w:themeColor="text2"/>
                          <w:kern w:val="24"/>
                        </w:rPr>
                        <w:t>Производственный травматизм в организациях Слюдянского муниципального района 2017-2021 г.</w:t>
                      </w:r>
                      <w:proofErr w:type="gramStart"/>
                      <w:r w:rsidRPr="004B570A">
                        <w:rPr>
                          <w:rFonts w:ascii="Franklin Gothic Medium Cond" w:hAnsi="Franklin Gothic Medium Cond" w:cstheme="minorBidi"/>
                          <w:color w:val="1F497D" w:themeColor="text2"/>
                          <w:kern w:val="24"/>
                        </w:rPr>
                        <w:t>г</w:t>
                      </w:r>
                      <w:proofErr w:type="gramEnd"/>
                      <w:r w:rsidRPr="004B570A">
                        <w:rPr>
                          <w:rFonts w:ascii="Franklin Gothic Medium Cond" w:hAnsi="Franklin Gothic Medium Cond" w:cstheme="minorBidi"/>
                          <w:color w:val="1F497D" w:themeColor="text2"/>
                          <w:kern w:val="24"/>
                        </w:rPr>
                        <w:t>.</w:t>
                      </w:r>
                    </w:p>
                  </w:txbxContent>
                </v:textbox>
              </v:shape>
            </w:pict>
          </mc:Fallback>
        </mc:AlternateContent>
      </w:r>
      <w:r w:rsidR="006135D3" w:rsidRPr="006135D3">
        <w:rPr>
          <w:rFonts w:ascii="Times New Roman" w:hAnsi="Times New Roman" w:cs="Times New Roman"/>
          <w:noProof/>
          <w:sz w:val="24"/>
          <w:szCs w:val="24"/>
          <w:lang w:eastAsia="ru-RU"/>
        </w:rPr>
        <w:drawing>
          <wp:inline distT="0" distB="0" distL="0" distR="0" wp14:anchorId="4F431F80" wp14:editId="5D1C450B">
            <wp:extent cx="4981575" cy="1438275"/>
            <wp:effectExtent l="0" t="0" r="952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279D7" w:rsidRPr="00C368DD" w:rsidRDefault="004279D7" w:rsidP="004279D7">
      <w:pPr>
        <w:pStyle w:val="13"/>
        <w:tabs>
          <w:tab w:val="left" w:pos="709"/>
        </w:tabs>
        <w:ind w:firstLine="709"/>
        <w:jc w:val="both"/>
        <w:rPr>
          <w:sz w:val="24"/>
          <w:szCs w:val="24"/>
        </w:rPr>
      </w:pPr>
      <w:r w:rsidRPr="00C368DD">
        <w:rPr>
          <w:sz w:val="24"/>
          <w:szCs w:val="24"/>
        </w:rPr>
        <w:t xml:space="preserve">4. В   отчетном    периоде    проведено 3 заседания   районной     межведомственной  комиссии по   охране труда.  Рассмотрено  13 вопросов, выработано 21 рекомендаций  и предложений. На заседание межведомственной комиссии по   охране труда   представлен </w:t>
      </w:r>
      <w:r w:rsidRPr="00C368DD">
        <w:rPr>
          <w:sz w:val="24"/>
          <w:szCs w:val="24"/>
        </w:rPr>
        <w:lastRenderedPageBreak/>
        <w:t xml:space="preserve">план-график   мероприятий по профилактике производственного травматизма в Слюдянском муниципальном районе. Подведены итоги работы по охране труда за 2020 год.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5.  В отчетном периоде осуществлялся контроль над отражением  требований законодательства РФ при проведении уведомительной регистрации коллективных договоров.   За  2021 года проведена уведомительная регистрация  24 коллективных   договоров и 25 дополнений и изменений к коллективным договорам. Специалистом, исполняющим полномочия в сфере труда ведется  постоянный </w:t>
      </w:r>
      <w:proofErr w:type="gramStart"/>
      <w:r w:rsidRPr="00C368DD">
        <w:rPr>
          <w:rFonts w:ascii="Times New Roman" w:hAnsi="Times New Roman" w:cs="Times New Roman"/>
          <w:sz w:val="24"/>
          <w:szCs w:val="24"/>
        </w:rPr>
        <w:t>контроль за</w:t>
      </w:r>
      <w:proofErr w:type="gramEnd"/>
      <w:r w:rsidRPr="00C368DD">
        <w:rPr>
          <w:rFonts w:ascii="Times New Roman" w:hAnsi="Times New Roman" w:cs="Times New Roman"/>
          <w:sz w:val="24"/>
          <w:szCs w:val="24"/>
        </w:rPr>
        <w:t xml:space="preserve"> сроком действия коллективных договоров в организациях района, как результат за 2021 год организации, где закончился срок действия коллективного договора все своевременно перезаключили. Кроме того две организации заключили коллективные договоры, где ранее коллективного договора не было.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6.  </w:t>
      </w:r>
      <w:r>
        <w:rPr>
          <w:rFonts w:ascii="Times New Roman" w:hAnsi="Times New Roman" w:cs="Times New Roman"/>
          <w:sz w:val="24"/>
          <w:szCs w:val="24"/>
        </w:rPr>
        <w:t>П</w:t>
      </w:r>
      <w:r w:rsidRPr="00C368DD">
        <w:rPr>
          <w:rFonts w:ascii="Times New Roman" w:hAnsi="Times New Roman" w:cs="Times New Roman"/>
          <w:sz w:val="24"/>
          <w:szCs w:val="24"/>
        </w:rPr>
        <w:t xml:space="preserve">о состоянию на 01.01.2022 года 60 коллективных договоров прошли уведомительную регистрацию в администрации Слюдянского муниципального района (охвачено 2720 работников).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Однако действует на территории Слюдянского района 64 коллективных договор</w:t>
      </w:r>
      <w:r>
        <w:rPr>
          <w:rFonts w:ascii="Times New Roman" w:hAnsi="Times New Roman" w:cs="Times New Roman"/>
          <w:sz w:val="24"/>
          <w:szCs w:val="24"/>
        </w:rPr>
        <w:t>а</w:t>
      </w:r>
      <w:r w:rsidRPr="00C368DD">
        <w:rPr>
          <w:rFonts w:ascii="Times New Roman" w:hAnsi="Times New Roman" w:cs="Times New Roman"/>
          <w:sz w:val="24"/>
          <w:szCs w:val="24"/>
        </w:rPr>
        <w:t xml:space="preserve"> с численностью 4619 чел.</w:t>
      </w:r>
    </w:p>
    <w:p w:rsidR="004279D7" w:rsidRDefault="004279D7" w:rsidP="004279D7">
      <w:pPr>
        <w:pStyle w:val="13"/>
        <w:ind w:firstLine="709"/>
        <w:jc w:val="both"/>
        <w:rPr>
          <w:sz w:val="24"/>
          <w:szCs w:val="24"/>
        </w:rPr>
      </w:pPr>
      <w:r w:rsidRPr="00C368DD">
        <w:rPr>
          <w:sz w:val="24"/>
          <w:szCs w:val="24"/>
        </w:rPr>
        <w:t>7. Во всех 60 действующих коллективных договорах</w:t>
      </w:r>
      <w:r w:rsidR="008C586A">
        <w:rPr>
          <w:sz w:val="24"/>
          <w:szCs w:val="24"/>
        </w:rPr>
        <w:t>,</w:t>
      </w:r>
      <w:r w:rsidRPr="00C368DD">
        <w:rPr>
          <w:sz w:val="24"/>
          <w:szCs w:val="24"/>
        </w:rPr>
        <w:t xml:space="preserve"> прошедших  уведомительную регистрацию в администрации Слюдянского муниципального района присутствуют дополнительные льготы, предусмотренные сверх норм, установленных действующим законодательством (итоговое количество льгот – 363, по состоянию на отчетную дату). В 8 коллективных договорах, зарегистрированных в администрации Слюдянского муниципального района, предусмотрено наличие обязательств по индексации заработной платы.</w:t>
      </w:r>
    </w:p>
    <w:p w:rsidR="007D739A" w:rsidRDefault="007D739A" w:rsidP="004279D7">
      <w:pPr>
        <w:pStyle w:val="13"/>
        <w:ind w:firstLine="709"/>
        <w:jc w:val="both"/>
        <w:rPr>
          <w:sz w:val="24"/>
          <w:szCs w:val="24"/>
        </w:rPr>
      </w:pPr>
    </w:p>
    <w:p w:rsidR="006135D3" w:rsidRDefault="006135D3" w:rsidP="004279D7">
      <w:pPr>
        <w:pStyle w:val="13"/>
        <w:ind w:firstLine="709"/>
        <w:jc w:val="both"/>
        <w:rPr>
          <w:sz w:val="24"/>
          <w:szCs w:val="24"/>
        </w:rPr>
      </w:pPr>
      <w:r w:rsidRPr="006135D3">
        <w:rPr>
          <w:noProof/>
          <w:sz w:val="24"/>
          <w:szCs w:val="24"/>
        </w:rPr>
        <w:drawing>
          <wp:inline distT="0" distB="0" distL="0" distR="0" wp14:anchorId="571EC091" wp14:editId="51CE70FD">
            <wp:extent cx="5038725" cy="16097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A6EB8" w:rsidRDefault="002A6EB8" w:rsidP="004279D7">
      <w:pPr>
        <w:pStyle w:val="13"/>
        <w:ind w:firstLine="709"/>
        <w:jc w:val="both"/>
        <w:rPr>
          <w:sz w:val="24"/>
          <w:szCs w:val="24"/>
        </w:rPr>
      </w:pP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8.  На территории муниципального района  обеспечена деятельность   центров оказывающих услуги в сфере охраны труда: по проведению специальной оценки  условий труда; по обучению и проверке знаний требований охраны труда. По запросам заинтересованных лиц отделом трудовых отношений и управления охраной труда  предоставляются адресно-телефонные данные органов исполнительной власти, осуществляющих государственное управление охраной труда в Иркутской области, органов надзора и контроля,   организаций оказывающих услуги в сфере охраны труда на территории Иркутской области. Информация об организациях предоставляющих услуги по проведению специальной оценки условий труда и обучению руководителей и специалистов по охране труда актуализирована на официальном сайте администрации и сделана рассылка в организации района.</w:t>
      </w: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9. В отчетном периоде обучение и проверку знаний требований охраны труда, работников организаций и предприятий, осуществляющих свою деятельность на территории Слюдянского муниципального района</w:t>
      </w:r>
      <w:r>
        <w:rPr>
          <w:rFonts w:ascii="Times New Roman" w:hAnsi="Times New Roman" w:cs="Times New Roman"/>
          <w:sz w:val="24"/>
          <w:szCs w:val="24"/>
        </w:rPr>
        <w:t>,</w:t>
      </w:r>
      <w:r w:rsidRPr="00C368DD">
        <w:rPr>
          <w:rFonts w:ascii="Times New Roman" w:hAnsi="Times New Roman" w:cs="Times New Roman"/>
          <w:sz w:val="24"/>
          <w:szCs w:val="24"/>
        </w:rPr>
        <w:t xml:space="preserve"> прошли обучение в учебном центре «Практикум»- 65 человек, в учебном центре «За безопасный труд»- 72 человека. </w:t>
      </w: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lastRenderedPageBreak/>
        <w:t>10. За   2021 г</w:t>
      </w:r>
      <w:r>
        <w:rPr>
          <w:rFonts w:ascii="Times New Roman" w:hAnsi="Times New Roman" w:cs="Times New Roman"/>
          <w:sz w:val="24"/>
          <w:szCs w:val="24"/>
        </w:rPr>
        <w:t xml:space="preserve">од </w:t>
      </w:r>
      <w:r w:rsidRPr="00C368DD">
        <w:rPr>
          <w:rFonts w:ascii="Times New Roman" w:hAnsi="Times New Roman" w:cs="Times New Roman"/>
          <w:sz w:val="24"/>
          <w:szCs w:val="24"/>
        </w:rPr>
        <w:t>в  районной  газете  «Славное море» размещено 5  публикаци</w:t>
      </w:r>
      <w:r>
        <w:rPr>
          <w:rFonts w:ascii="Times New Roman" w:hAnsi="Times New Roman" w:cs="Times New Roman"/>
          <w:sz w:val="24"/>
          <w:szCs w:val="24"/>
        </w:rPr>
        <w:t>й</w:t>
      </w:r>
      <w:r w:rsidRPr="00C368DD">
        <w:rPr>
          <w:rFonts w:ascii="Times New Roman" w:hAnsi="Times New Roman" w:cs="Times New Roman"/>
          <w:sz w:val="24"/>
          <w:szCs w:val="24"/>
        </w:rPr>
        <w:t>, касающ</w:t>
      </w:r>
      <w:r>
        <w:rPr>
          <w:rFonts w:ascii="Times New Roman" w:hAnsi="Times New Roman" w:cs="Times New Roman"/>
          <w:sz w:val="24"/>
          <w:szCs w:val="24"/>
        </w:rPr>
        <w:t>их</w:t>
      </w:r>
      <w:r w:rsidRPr="00C368DD">
        <w:rPr>
          <w:rFonts w:ascii="Times New Roman" w:hAnsi="Times New Roman" w:cs="Times New Roman"/>
          <w:sz w:val="24"/>
          <w:szCs w:val="24"/>
        </w:rPr>
        <w:t xml:space="preserve">ся вопросов охраны труда: </w:t>
      </w:r>
    </w:p>
    <w:p w:rsidR="004279D7" w:rsidRPr="00C368DD" w:rsidRDefault="004279D7" w:rsidP="004279D7">
      <w:pPr>
        <w:pStyle w:val="13"/>
        <w:tabs>
          <w:tab w:val="left" w:pos="567"/>
        </w:tabs>
        <w:ind w:firstLine="709"/>
        <w:rPr>
          <w:sz w:val="24"/>
          <w:szCs w:val="24"/>
        </w:rPr>
      </w:pPr>
      <w:r>
        <w:rPr>
          <w:sz w:val="24"/>
          <w:szCs w:val="24"/>
        </w:rPr>
        <w:t>-</w:t>
      </w:r>
      <w:r w:rsidRPr="00C368DD">
        <w:rPr>
          <w:sz w:val="24"/>
          <w:szCs w:val="24"/>
        </w:rPr>
        <w:t xml:space="preserve">  "Областной конкурс на лучшую организацию работы по охране труда" от 25.03.2021г. № 11;                </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Горячая линия по вопросам трудового законодательства от 15.04.2021г. № 14; </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Поздравление с Всемирным днем охраны труда от 22.04.2021г. № 15;</w:t>
      </w:r>
    </w:p>
    <w:p w:rsidR="004279D7" w:rsidRPr="00C368DD" w:rsidRDefault="004279D7" w:rsidP="004279D7">
      <w:pPr>
        <w:pStyle w:val="13"/>
        <w:tabs>
          <w:tab w:val="left" w:pos="142"/>
          <w:tab w:val="left" w:pos="567"/>
        </w:tabs>
        <w:ind w:firstLine="709"/>
        <w:rPr>
          <w:sz w:val="24"/>
          <w:szCs w:val="24"/>
        </w:rPr>
      </w:pPr>
      <w:r>
        <w:rPr>
          <w:sz w:val="24"/>
          <w:szCs w:val="24"/>
        </w:rPr>
        <w:t xml:space="preserve">- </w:t>
      </w:r>
      <w:r w:rsidRPr="00C368DD">
        <w:rPr>
          <w:sz w:val="24"/>
          <w:szCs w:val="24"/>
        </w:rPr>
        <w:t xml:space="preserve"> Информация для руководителей и организаций о Всероссийском конкурсе охраны труда от 22.07.2021г. № 28;</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Информация для работодателей </w:t>
      </w:r>
      <w:proofErr w:type="gramStart"/>
      <w:r w:rsidRPr="00C368DD">
        <w:rPr>
          <w:sz w:val="24"/>
          <w:szCs w:val="24"/>
        </w:rPr>
        <w:t>обучение по охране</w:t>
      </w:r>
      <w:proofErr w:type="gramEnd"/>
      <w:r w:rsidRPr="00C368DD">
        <w:rPr>
          <w:sz w:val="24"/>
          <w:szCs w:val="24"/>
        </w:rPr>
        <w:t xml:space="preserve"> труда от 23.09.2021г. № 37.   </w:t>
      </w:r>
    </w:p>
    <w:p w:rsidR="004279D7" w:rsidRPr="00C368DD" w:rsidRDefault="004279D7" w:rsidP="004279D7">
      <w:pPr>
        <w:pStyle w:val="13"/>
        <w:tabs>
          <w:tab w:val="left" w:pos="567"/>
        </w:tabs>
        <w:ind w:firstLine="709"/>
        <w:jc w:val="both"/>
        <w:rPr>
          <w:sz w:val="24"/>
          <w:szCs w:val="24"/>
        </w:rPr>
      </w:pPr>
      <w:r w:rsidRPr="00C368DD">
        <w:rPr>
          <w:sz w:val="24"/>
          <w:szCs w:val="24"/>
        </w:rPr>
        <w:t xml:space="preserve">11. </w:t>
      </w:r>
      <w:r w:rsidRPr="00C368DD">
        <w:rPr>
          <w:sz w:val="24"/>
          <w:szCs w:val="24"/>
        </w:rPr>
        <w:tab/>
        <w:t>На сайте администрации в разделе охрана труда в 4-ом квартале 2021года размещена информация: «О проведении 25-ой Юбилейной Международной выставки БИОТ-2021»; Статья «Прокуратуры: О новых требованиях, касающихся охраны труда».</w:t>
      </w:r>
    </w:p>
    <w:p w:rsidR="004279D7" w:rsidRPr="00C368DD" w:rsidRDefault="004279D7" w:rsidP="004279D7">
      <w:pPr>
        <w:pStyle w:val="Normal1"/>
        <w:ind w:firstLine="709"/>
        <w:jc w:val="both"/>
        <w:rPr>
          <w:sz w:val="24"/>
          <w:szCs w:val="24"/>
        </w:rPr>
      </w:pPr>
      <w:r w:rsidRPr="00C368DD">
        <w:rPr>
          <w:sz w:val="24"/>
          <w:szCs w:val="24"/>
        </w:rPr>
        <w:t xml:space="preserve">12. За  2021 года на территории Слюдянского муниципального района 1 случай  профессионального заболевания.   </w:t>
      </w:r>
    </w:p>
    <w:p w:rsidR="001544B4" w:rsidRDefault="004279D7" w:rsidP="004279D7">
      <w:pPr>
        <w:pStyle w:val="Normal1"/>
        <w:ind w:firstLine="709"/>
        <w:jc w:val="both"/>
        <w:rPr>
          <w:sz w:val="24"/>
          <w:szCs w:val="24"/>
        </w:rPr>
      </w:pPr>
      <w:r w:rsidRPr="0045784C">
        <w:rPr>
          <w:sz w:val="24"/>
          <w:szCs w:val="24"/>
        </w:rPr>
        <w:t>13.</w:t>
      </w:r>
      <w:r w:rsidRPr="0045784C">
        <w:rPr>
          <w:color w:val="FF0000"/>
          <w:sz w:val="24"/>
          <w:szCs w:val="24"/>
        </w:rPr>
        <w:t xml:space="preserve">  </w:t>
      </w:r>
      <w:r w:rsidRPr="0045784C">
        <w:rPr>
          <w:sz w:val="24"/>
          <w:szCs w:val="24"/>
        </w:rPr>
        <w:t>В</w:t>
      </w:r>
      <w:r w:rsidR="001544B4">
        <w:rPr>
          <w:sz w:val="24"/>
          <w:szCs w:val="24"/>
        </w:rPr>
        <w:t xml:space="preserve"> отчетном периоде </w:t>
      </w:r>
      <w:proofErr w:type="gramStart"/>
      <w:r w:rsidR="001544B4">
        <w:rPr>
          <w:sz w:val="24"/>
          <w:szCs w:val="24"/>
        </w:rPr>
        <w:t>текущего</w:t>
      </w:r>
      <w:proofErr w:type="gramEnd"/>
      <w:r w:rsidR="001544B4">
        <w:rPr>
          <w:sz w:val="24"/>
          <w:szCs w:val="24"/>
        </w:rPr>
        <w:t xml:space="preserve"> </w:t>
      </w:r>
      <w:r w:rsidRPr="0045784C">
        <w:rPr>
          <w:sz w:val="24"/>
          <w:szCs w:val="24"/>
        </w:rPr>
        <w:t>зарегистрирован</w:t>
      </w:r>
      <w:r w:rsidR="001544B4">
        <w:rPr>
          <w:sz w:val="24"/>
          <w:szCs w:val="24"/>
        </w:rPr>
        <w:t>о:</w:t>
      </w:r>
    </w:p>
    <w:p w:rsidR="004279D7" w:rsidRPr="0045784C" w:rsidRDefault="001544B4" w:rsidP="004279D7">
      <w:pPr>
        <w:pStyle w:val="Normal1"/>
        <w:ind w:firstLine="709"/>
        <w:jc w:val="both"/>
        <w:rPr>
          <w:sz w:val="24"/>
          <w:szCs w:val="24"/>
        </w:rPr>
      </w:pPr>
      <w:r>
        <w:rPr>
          <w:sz w:val="24"/>
          <w:szCs w:val="24"/>
        </w:rPr>
        <w:t>-</w:t>
      </w:r>
      <w:r w:rsidR="004279D7" w:rsidRPr="0045784C">
        <w:rPr>
          <w:sz w:val="24"/>
          <w:szCs w:val="24"/>
        </w:rPr>
        <w:t xml:space="preserve"> 2 (два) несчастных  случая – 2 пострадавших в АО «Дорожник»</w:t>
      </w:r>
      <w:r>
        <w:rPr>
          <w:sz w:val="24"/>
          <w:szCs w:val="24"/>
        </w:rPr>
        <w:t>,</w:t>
      </w:r>
      <w:r w:rsidR="004279D7" w:rsidRPr="0045784C">
        <w:rPr>
          <w:sz w:val="24"/>
          <w:szCs w:val="24"/>
        </w:rPr>
        <w:t xml:space="preserve"> произошедши</w:t>
      </w:r>
      <w:r>
        <w:rPr>
          <w:sz w:val="24"/>
          <w:szCs w:val="24"/>
        </w:rPr>
        <w:t>е</w:t>
      </w:r>
      <w:r w:rsidR="004279D7" w:rsidRPr="0045784C">
        <w:rPr>
          <w:sz w:val="24"/>
          <w:szCs w:val="24"/>
        </w:rPr>
        <w:t xml:space="preserve"> 11.02.2021 года и 24.11.2021 года, по медицинским заключениям отнесен</w:t>
      </w:r>
      <w:r>
        <w:rPr>
          <w:sz w:val="24"/>
          <w:szCs w:val="24"/>
        </w:rPr>
        <w:t>ы</w:t>
      </w:r>
      <w:r w:rsidR="004279D7" w:rsidRPr="0045784C">
        <w:rPr>
          <w:sz w:val="24"/>
          <w:szCs w:val="24"/>
        </w:rPr>
        <w:t xml:space="preserve"> к категории  легкая форма тяжести. </w:t>
      </w:r>
    </w:p>
    <w:p w:rsidR="004279D7" w:rsidRPr="0045784C" w:rsidRDefault="004279D7" w:rsidP="004279D7">
      <w:pPr>
        <w:pStyle w:val="Normal1"/>
        <w:ind w:firstLine="709"/>
        <w:jc w:val="both"/>
        <w:rPr>
          <w:sz w:val="24"/>
          <w:szCs w:val="24"/>
        </w:rPr>
      </w:pPr>
      <w:r w:rsidRPr="0045784C">
        <w:rPr>
          <w:sz w:val="24"/>
          <w:szCs w:val="24"/>
        </w:rPr>
        <w:t xml:space="preserve"> </w:t>
      </w:r>
      <w:r w:rsidR="005A1256">
        <w:rPr>
          <w:sz w:val="24"/>
          <w:szCs w:val="24"/>
        </w:rPr>
        <w:t>-</w:t>
      </w:r>
      <w:r w:rsidRPr="0045784C">
        <w:rPr>
          <w:sz w:val="24"/>
          <w:szCs w:val="24"/>
        </w:rPr>
        <w:t xml:space="preserve"> 1 (один) несчастный  случай – 1 пострадавший в МБУ «Благоустройство» произошедший 11.03.2021 года, по медицинским заключениям отнесен к категории  тяжелая  форма тяжести.  </w:t>
      </w:r>
    </w:p>
    <w:p w:rsidR="004279D7" w:rsidRPr="00C368DD" w:rsidRDefault="004279D7"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14.  За 2021 года состоялось 6 мероприятий</w:t>
      </w:r>
      <w:r>
        <w:rPr>
          <w:rFonts w:ascii="Times New Roman" w:hAnsi="Times New Roman" w:cs="Times New Roman"/>
          <w:sz w:val="24"/>
          <w:szCs w:val="24"/>
        </w:rPr>
        <w:t>,</w:t>
      </w:r>
      <w:r w:rsidRPr="00C368DD">
        <w:rPr>
          <w:rFonts w:ascii="Times New Roman" w:hAnsi="Times New Roman" w:cs="Times New Roman"/>
          <w:sz w:val="24"/>
          <w:szCs w:val="24"/>
        </w:rPr>
        <w:t xml:space="preserve">  на которых рассматривались </w:t>
      </w:r>
      <w:r w:rsidR="005A1256">
        <w:rPr>
          <w:rFonts w:ascii="Times New Roman" w:hAnsi="Times New Roman" w:cs="Times New Roman"/>
          <w:sz w:val="24"/>
          <w:szCs w:val="24"/>
        </w:rPr>
        <w:t xml:space="preserve">различные </w:t>
      </w:r>
      <w:r w:rsidRPr="00C368DD">
        <w:rPr>
          <w:rFonts w:ascii="Times New Roman" w:hAnsi="Times New Roman" w:cs="Times New Roman"/>
          <w:sz w:val="24"/>
          <w:szCs w:val="24"/>
        </w:rPr>
        <w:t>вопросы охраны труда</w:t>
      </w:r>
      <w:r w:rsidR="005A1256">
        <w:rPr>
          <w:rFonts w:ascii="Times New Roman" w:hAnsi="Times New Roman" w:cs="Times New Roman"/>
          <w:sz w:val="24"/>
          <w:szCs w:val="24"/>
        </w:rPr>
        <w:t>, основными из которых стали</w:t>
      </w:r>
      <w:r w:rsidRPr="00C368DD">
        <w:rPr>
          <w:rFonts w:ascii="Times New Roman" w:hAnsi="Times New Roman" w:cs="Times New Roman"/>
          <w:sz w:val="24"/>
          <w:szCs w:val="24"/>
        </w:rPr>
        <w:t xml:space="preserve">: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A1256">
        <w:rPr>
          <w:rFonts w:ascii="Times New Roman" w:hAnsi="Times New Roman" w:cs="Times New Roman"/>
          <w:sz w:val="24"/>
          <w:szCs w:val="24"/>
        </w:rPr>
        <w:t xml:space="preserve"> </w:t>
      </w:r>
      <w:r w:rsidR="004279D7" w:rsidRPr="00C368DD">
        <w:rPr>
          <w:rFonts w:ascii="Times New Roman" w:hAnsi="Times New Roman" w:cs="Times New Roman"/>
          <w:sz w:val="24"/>
          <w:szCs w:val="24"/>
        </w:rPr>
        <w:t xml:space="preserve">совещание "Подготовка к летней оздоровительной компании детей и подростков Слюдянского муниципального района в летний период 2021 года";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т</w:t>
      </w:r>
      <w:r w:rsidR="00865DA9">
        <w:rPr>
          <w:rFonts w:ascii="Times New Roman" w:hAnsi="Times New Roman" w:cs="Times New Roman"/>
          <w:sz w:val="24"/>
          <w:szCs w:val="24"/>
        </w:rPr>
        <w:t>ри</w:t>
      </w:r>
      <w:r w:rsidR="005A1256">
        <w:rPr>
          <w:rFonts w:ascii="Times New Roman" w:hAnsi="Times New Roman" w:cs="Times New Roman"/>
          <w:sz w:val="24"/>
          <w:szCs w:val="24"/>
        </w:rPr>
        <w:t xml:space="preserve"> </w:t>
      </w:r>
      <w:r w:rsidR="004279D7" w:rsidRPr="00C368DD">
        <w:rPr>
          <w:rFonts w:ascii="Times New Roman" w:hAnsi="Times New Roman" w:cs="Times New Roman"/>
          <w:sz w:val="24"/>
          <w:szCs w:val="24"/>
        </w:rPr>
        <w:t>заседани</w:t>
      </w:r>
      <w:r w:rsidR="005A1256">
        <w:rPr>
          <w:rFonts w:ascii="Times New Roman" w:hAnsi="Times New Roman" w:cs="Times New Roman"/>
          <w:sz w:val="24"/>
          <w:szCs w:val="24"/>
        </w:rPr>
        <w:t>я</w:t>
      </w:r>
      <w:r w:rsidR="004279D7" w:rsidRPr="00C368DD">
        <w:rPr>
          <w:rFonts w:ascii="Times New Roman" w:hAnsi="Times New Roman" w:cs="Times New Roman"/>
          <w:sz w:val="24"/>
          <w:szCs w:val="24"/>
        </w:rPr>
        <w:t xml:space="preserve"> межведомственн</w:t>
      </w:r>
      <w:r w:rsidR="005A1256">
        <w:rPr>
          <w:rFonts w:ascii="Times New Roman" w:hAnsi="Times New Roman" w:cs="Times New Roman"/>
          <w:sz w:val="24"/>
          <w:szCs w:val="24"/>
        </w:rPr>
        <w:t>ых</w:t>
      </w:r>
      <w:r w:rsidR="004279D7" w:rsidRPr="00C368DD">
        <w:rPr>
          <w:rFonts w:ascii="Times New Roman" w:hAnsi="Times New Roman" w:cs="Times New Roman"/>
          <w:sz w:val="24"/>
          <w:szCs w:val="24"/>
        </w:rPr>
        <w:t xml:space="preserve"> комисси</w:t>
      </w:r>
      <w:r w:rsidR="005A1256">
        <w:rPr>
          <w:rFonts w:ascii="Times New Roman" w:hAnsi="Times New Roman" w:cs="Times New Roman"/>
          <w:sz w:val="24"/>
          <w:szCs w:val="24"/>
        </w:rPr>
        <w:t>й</w:t>
      </w:r>
      <w:r w:rsidR="004279D7" w:rsidRPr="00C368DD">
        <w:rPr>
          <w:rFonts w:ascii="Times New Roman" w:hAnsi="Times New Roman" w:cs="Times New Roman"/>
          <w:sz w:val="24"/>
          <w:szCs w:val="24"/>
        </w:rPr>
        <w:t xml:space="preserve"> по охране труда, </w:t>
      </w:r>
      <w:r w:rsidR="005A1256">
        <w:rPr>
          <w:rFonts w:ascii="Times New Roman" w:hAnsi="Times New Roman" w:cs="Times New Roman"/>
          <w:sz w:val="24"/>
          <w:szCs w:val="24"/>
        </w:rPr>
        <w:t xml:space="preserve">в том числе с </w:t>
      </w:r>
      <w:r w:rsidR="004279D7" w:rsidRPr="00C368DD">
        <w:rPr>
          <w:rFonts w:ascii="Times New Roman" w:hAnsi="Times New Roman" w:cs="Times New Roman"/>
          <w:sz w:val="24"/>
          <w:szCs w:val="24"/>
        </w:rPr>
        <w:t>рассм</w:t>
      </w:r>
      <w:r w:rsidR="005A1256">
        <w:rPr>
          <w:rFonts w:ascii="Times New Roman" w:hAnsi="Times New Roman" w:cs="Times New Roman"/>
          <w:sz w:val="24"/>
          <w:szCs w:val="24"/>
        </w:rPr>
        <w:t>о</w:t>
      </w:r>
      <w:r w:rsidR="004279D7" w:rsidRPr="00C368DD">
        <w:rPr>
          <w:rFonts w:ascii="Times New Roman" w:hAnsi="Times New Roman" w:cs="Times New Roman"/>
          <w:sz w:val="24"/>
          <w:szCs w:val="24"/>
        </w:rPr>
        <w:t>тр</w:t>
      </w:r>
      <w:r w:rsidR="005A1256">
        <w:rPr>
          <w:rFonts w:ascii="Times New Roman" w:hAnsi="Times New Roman" w:cs="Times New Roman"/>
          <w:sz w:val="24"/>
          <w:szCs w:val="24"/>
        </w:rPr>
        <w:t>ением</w:t>
      </w:r>
      <w:r w:rsidR="004279D7" w:rsidRPr="00C368DD">
        <w:rPr>
          <w:rFonts w:ascii="Times New Roman" w:hAnsi="Times New Roman" w:cs="Times New Roman"/>
          <w:sz w:val="24"/>
          <w:szCs w:val="24"/>
        </w:rPr>
        <w:t xml:space="preserve"> вопрос</w:t>
      </w:r>
      <w:r w:rsidR="005A1256">
        <w:rPr>
          <w:rFonts w:ascii="Times New Roman" w:hAnsi="Times New Roman" w:cs="Times New Roman"/>
          <w:sz w:val="24"/>
          <w:szCs w:val="24"/>
        </w:rPr>
        <w:t>ов по специальной оценке условий труда, анализ</w:t>
      </w:r>
      <w:r w:rsidR="00222A8D">
        <w:rPr>
          <w:rFonts w:ascii="Times New Roman" w:hAnsi="Times New Roman" w:cs="Times New Roman"/>
          <w:sz w:val="24"/>
          <w:szCs w:val="24"/>
        </w:rPr>
        <w:t>у производственного травматизма и другие.</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в</w:t>
      </w:r>
      <w:r w:rsidR="004279D7" w:rsidRPr="00C368DD">
        <w:rPr>
          <w:rFonts w:ascii="Times New Roman" w:hAnsi="Times New Roman" w:cs="Times New Roman"/>
          <w:sz w:val="24"/>
          <w:szCs w:val="24"/>
        </w:rPr>
        <w:t>идеоконференция</w:t>
      </w:r>
      <w:r w:rsidR="00630998">
        <w:rPr>
          <w:rFonts w:ascii="Times New Roman" w:hAnsi="Times New Roman" w:cs="Times New Roman"/>
          <w:sz w:val="24"/>
          <w:szCs w:val="24"/>
        </w:rPr>
        <w:t>,</w:t>
      </w:r>
      <w:r w:rsidR="004279D7" w:rsidRPr="00C368DD">
        <w:rPr>
          <w:rFonts w:ascii="Times New Roman" w:hAnsi="Times New Roman" w:cs="Times New Roman"/>
          <w:sz w:val="24"/>
          <w:szCs w:val="24"/>
        </w:rPr>
        <w:t xml:space="preserve"> посвященная Всемирному дню охраны труда.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з</w:t>
      </w:r>
      <w:r w:rsidR="004279D7" w:rsidRPr="00C368DD">
        <w:rPr>
          <w:rFonts w:ascii="Times New Roman" w:hAnsi="Times New Roman" w:cs="Times New Roman"/>
          <w:sz w:val="24"/>
          <w:szCs w:val="24"/>
        </w:rPr>
        <w:t>аседание рабочей группы по отбору рисунков для обл</w:t>
      </w:r>
      <w:r w:rsidR="004279D7">
        <w:rPr>
          <w:rFonts w:ascii="Times New Roman" w:hAnsi="Times New Roman" w:cs="Times New Roman"/>
          <w:sz w:val="24"/>
          <w:szCs w:val="24"/>
        </w:rPr>
        <w:t>астного</w:t>
      </w:r>
      <w:r w:rsidR="004279D7" w:rsidRPr="00C368DD">
        <w:rPr>
          <w:rFonts w:ascii="Times New Roman" w:hAnsi="Times New Roman" w:cs="Times New Roman"/>
          <w:sz w:val="24"/>
          <w:szCs w:val="24"/>
        </w:rPr>
        <w:t xml:space="preserve"> конкурса «Охрана труда глазами  детей».</w:t>
      </w:r>
    </w:p>
    <w:p w:rsidR="004279D7" w:rsidRPr="00C368DD" w:rsidRDefault="004279D7"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15. Количество проведенных смотров-конкурсов по охране труда </w:t>
      </w:r>
      <w:r w:rsidR="00364867">
        <w:rPr>
          <w:rFonts w:ascii="Times New Roman" w:hAnsi="Times New Roman" w:cs="Times New Roman"/>
          <w:sz w:val="24"/>
          <w:szCs w:val="24"/>
        </w:rPr>
        <w:t>-</w:t>
      </w:r>
      <w:r w:rsidRPr="00C368DD">
        <w:rPr>
          <w:rFonts w:ascii="Times New Roman" w:hAnsi="Times New Roman" w:cs="Times New Roman"/>
          <w:sz w:val="24"/>
          <w:szCs w:val="24"/>
        </w:rPr>
        <w:t xml:space="preserve"> 1 (один)  конкурс. </w:t>
      </w:r>
      <w:r w:rsidR="009D3E32">
        <w:rPr>
          <w:rFonts w:ascii="Times New Roman" w:hAnsi="Times New Roman" w:cs="Times New Roman"/>
          <w:sz w:val="24"/>
          <w:szCs w:val="24"/>
        </w:rPr>
        <w:t>На к</w:t>
      </w:r>
      <w:r w:rsidRPr="00C368DD">
        <w:rPr>
          <w:rFonts w:ascii="Times New Roman" w:hAnsi="Times New Roman" w:cs="Times New Roman"/>
          <w:sz w:val="24"/>
          <w:szCs w:val="24"/>
        </w:rPr>
        <w:t>онкурс детского рисунка «Охрана труда глазами детей» было отобрано 6 конкур</w:t>
      </w:r>
      <w:r w:rsidR="00364867">
        <w:rPr>
          <w:rFonts w:ascii="Times New Roman" w:hAnsi="Times New Roman" w:cs="Times New Roman"/>
          <w:sz w:val="24"/>
          <w:szCs w:val="24"/>
        </w:rPr>
        <w:t>с</w:t>
      </w:r>
      <w:r w:rsidRPr="00C368DD">
        <w:rPr>
          <w:rFonts w:ascii="Times New Roman" w:hAnsi="Times New Roman" w:cs="Times New Roman"/>
          <w:sz w:val="24"/>
          <w:szCs w:val="24"/>
        </w:rPr>
        <w:t>ных работ по каждой возрастной категории.</w:t>
      </w:r>
    </w:p>
    <w:p w:rsidR="004279D7" w:rsidRPr="00C368DD" w:rsidRDefault="004279D7" w:rsidP="00865DA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16. </w:t>
      </w:r>
      <w:r w:rsidR="002D091A">
        <w:rPr>
          <w:rFonts w:ascii="Times New Roman" w:hAnsi="Times New Roman" w:cs="Times New Roman"/>
          <w:sz w:val="24"/>
          <w:szCs w:val="24"/>
        </w:rPr>
        <w:t>Осуществлен</w:t>
      </w:r>
      <w:r w:rsidRPr="00C368DD">
        <w:rPr>
          <w:rFonts w:ascii="Times New Roman" w:hAnsi="Times New Roman" w:cs="Times New Roman"/>
          <w:sz w:val="24"/>
          <w:szCs w:val="24"/>
        </w:rPr>
        <w:t xml:space="preserve"> мониторинг проведения специальной оценки условий труда с использованием ФГИС СОУТ, по состоянию на 01.01.2022г. не выявлены  организации, в отношении которых отсутствуют сведения о проведении СОУТ. Работа по выявлению сведений будет продол</w:t>
      </w:r>
      <w:r w:rsidR="002D091A">
        <w:rPr>
          <w:rFonts w:ascii="Times New Roman" w:hAnsi="Times New Roman" w:cs="Times New Roman"/>
          <w:sz w:val="24"/>
          <w:szCs w:val="24"/>
        </w:rPr>
        <w:t>жена</w:t>
      </w:r>
      <w:r w:rsidRPr="00C368DD">
        <w:rPr>
          <w:rFonts w:ascii="Times New Roman" w:hAnsi="Times New Roman" w:cs="Times New Roman"/>
          <w:sz w:val="24"/>
          <w:szCs w:val="24"/>
        </w:rPr>
        <w:t xml:space="preserve">. </w:t>
      </w:r>
    </w:p>
    <w:p w:rsidR="00D72231" w:rsidRDefault="004279D7" w:rsidP="002A6EB8">
      <w:pPr>
        <w:shd w:val="clear" w:color="auto" w:fill="FFFFFF" w:themeFill="background1"/>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17. </w:t>
      </w:r>
      <w:r w:rsidR="002A6EB8">
        <w:rPr>
          <w:rFonts w:ascii="Times New Roman" w:hAnsi="Times New Roman" w:cs="Times New Roman"/>
          <w:sz w:val="24"/>
          <w:szCs w:val="24"/>
        </w:rPr>
        <w:t>О</w:t>
      </w:r>
      <w:r w:rsidR="002A6EB8" w:rsidRPr="002A6EB8">
        <w:rPr>
          <w:rFonts w:ascii="Times New Roman" w:hAnsi="Times New Roman" w:cs="Times New Roman"/>
          <w:sz w:val="24"/>
          <w:szCs w:val="24"/>
        </w:rPr>
        <w:t>существл</w:t>
      </w:r>
      <w:r w:rsidR="002A6EB8">
        <w:rPr>
          <w:rFonts w:ascii="Times New Roman" w:hAnsi="Times New Roman" w:cs="Times New Roman"/>
          <w:sz w:val="24"/>
          <w:szCs w:val="24"/>
        </w:rPr>
        <w:t>ен</w:t>
      </w:r>
      <w:r w:rsidR="002A6EB8" w:rsidRPr="002A6EB8">
        <w:rPr>
          <w:rFonts w:ascii="Times New Roman" w:hAnsi="Times New Roman" w:cs="Times New Roman"/>
          <w:sz w:val="24"/>
          <w:szCs w:val="24"/>
        </w:rPr>
        <w:t xml:space="preserve"> </w:t>
      </w:r>
      <w:proofErr w:type="gramStart"/>
      <w:r w:rsidR="002A6EB8">
        <w:rPr>
          <w:rFonts w:ascii="Times New Roman" w:hAnsi="Times New Roman" w:cs="Times New Roman"/>
          <w:sz w:val="24"/>
          <w:szCs w:val="24"/>
        </w:rPr>
        <w:t>к</w:t>
      </w:r>
      <w:r w:rsidR="002A6EB8" w:rsidRPr="002A6EB8">
        <w:rPr>
          <w:rFonts w:ascii="Times New Roman" w:hAnsi="Times New Roman" w:cs="Times New Roman"/>
          <w:sz w:val="24"/>
          <w:szCs w:val="24"/>
        </w:rPr>
        <w:t>онтроль за</w:t>
      </w:r>
      <w:proofErr w:type="gramEnd"/>
      <w:r w:rsidR="002A6EB8" w:rsidRPr="002A6EB8">
        <w:rPr>
          <w:rFonts w:ascii="Times New Roman" w:hAnsi="Times New Roman" w:cs="Times New Roman"/>
          <w:sz w:val="24"/>
          <w:szCs w:val="24"/>
        </w:rPr>
        <w:t xml:space="preserve"> соблюдением законодательно установленных нормативов финансирования  мероприятий по улучшению условий охраны труда</w:t>
      </w:r>
      <w:r w:rsidR="002A6EB8">
        <w:rPr>
          <w:rFonts w:ascii="Times New Roman" w:hAnsi="Times New Roman" w:cs="Times New Roman"/>
          <w:sz w:val="24"/>
          <w:szCs w:val="24"/>
        </w:rPr>
        <w:t>, проводимый</w:t>
      </w:r>
      <w:r w:rsidR="002A6EB8" w:rsidRPr="002A6EB8">
        <w:rPr>
          <w:rFonts w:ascii="Times New Roman" w:hAnsi="Times New Roman" w:cs="Times New Roman"/>
          <w:sz w:val="24"/>
          <w:szCs w:val="24"/>
        </w:rPr>
        <w:t xml:space="preserve">  в ходе проверок выполнения требований законодательства о труде и охране труда, в ходе расследований несчастных случаев на производстве, при экспертизе коллективных договоров направляемых на уведомительную регистрацию.</w:t>
      </w:r>
    </w:p>
    <w:p w:rsidR="004C51E2" w:rsidRPr="00FA3FED" w:rsidRDefault="004C51E2" w:rsidP="000B2F8C">
      <w:pPr>
        <w:shd w:val="clear" w:color="auto" w:fill="FFFFFF" w:themeFill="background1"/>
        <w:spacing w:after="0" w:line="240" w:lineRule="auto"/>
        <w:jc w:val="center"/>
        <w:rPr>
          <w:rFonts w:ascii="Times New Roman" w:eastAsia="Times New Roman" w:hAnsi="Times New Roman" w:cs="Times New Roman"/>
          <w:bCs/>
          <w:sz w:val="24"/>
          <w:szCs w:val="24"/>
          <w:lang w:eastAsia="ru-RU"/>
        </w:rPr>
      </w:pPr>
      <w:r w:rsidRPr="00FA3F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1" locked="0" layoutInCell="1" allowOverlap="1" wp14:anchorId="08AF1DA7" wp14:editId="411148D7">
                <wp:simplePos x="0" y="0"/>
                <wp:positionH relativeFrom="column">
                  <wp:posOffset>129540</wp:posOffset>
                </wp:positionH>
                <wp:positionV relativeFrom="paragraph">
                  <wp:posOffset>103505</wp:posOffset>
                </wp:positionV>
                <wp:extent cx="5562600" cy="466725"/>
                <wp:effectExtent l="76200" t="38100" r="95250" b="123825"/>
                <wp:wrapTight wrapText="bothSides">
                  <wp:wrapPolygon edited="0">
                    <wp:start x="-148" y="-1763"/>
                    <wp:lineTo x="-296" y="0"/>
                    <wp:lineTo x="-296" y="22922"/>
                    <wp:lineTo x="-148" y="26449"/>
                    <wp:lineTo x="21896" y="26449"/>
                    <wp:lineTo x="21896" y="14106"/>
                    <wp:lineTo x="21822" y="882"/>
                    <wp:lineTo x="21822" y="-1763"/>
                    <wp:lineTo x="-148" y="-1763"/>
                  </wp:wrapPolygon>
                </wp:wrapTight>
                <wp:docPr id="93" name="Прямоугольник 93"/>
                <wp:cNvGraphicFramePr/>
                <a:graphic xmlns:a="http://schemas.openxmlformats.org/drawingml/2006/main">
                  <a:graphicData uri="http://schemas.microsoft.com/office/word/2010/wordprocessingShape">
                    <wps:wsp>
                      <wps:cNvSpPr/>
                      <wps:spPr>
                        <a:xfrm>
                          <a:off x="0" y="0"/>
                          <a:ext cx="55626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1B5BD0" w:rsidRDefault="00920953" w:rsidP="004C51E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87" style="position:absolute;left:0;text-align:left;margin-left:10.2pt;margin-top:8.15pt;width:438pt;height:36.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1B5BD0" w:rsidRDefault="00BE3492" w:rsidP="004C51E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v:textbox>
                <w10:wrap type="tight"/>
              </v:rect>
            </w:pict>
          </mc:Fallback>
        </mc:AlternateContent>
      </w:r>
      <w:proofErr w:type="gramStart"/>
      <w:r w:rsidRPr="00FA3FED">
        <w:rPr>
          <w:rFonts w:ascii="Times New Roman" w:eastAsia="Times New Roman" w:hAnsi="Times New Roman" w:cs="Times New Roman"/>
          <w:bCs/>
          <w:sz w:val="24"/>
          <w:szCs w:val="24"/>
          <w:lang w:eastAsia="ru-RU"/>
        </w:rPr>
        <w:t>В соответствии с требованиями Трудового кодекса Российской Федерации и Федерального закона от 28.12.2013</w:t>
      </w:r>
      <w:r w:rsidR="00D72231" w:rsidRPr="00FA3FED">
        <w:rPr>
          <w:rFonts w:ascii="Times New Roman" w:eastAsia="Times New Roman" w:hAnsi="Times New Roman" w:cs="Times New Roman"/>
          <w:bCs/>
          <w:sz w:val="24"/>
          <w:szCs w:val="24"/>
          <w:lang w:eastAsia="ru-RU"/>
        </w:rPr>
        <w:t xml:space="preserve"> </w:t>
      </w:r>
      <w:r w:rsidRPr="00FA3FED">
        <w:rPr>
          <w:rFonts w:ascii="Times New Roman" w:eastAsia="Times New Roman" w:hAnsi="Times New Roman" w:cs="Times New Roman"/>
          <w:bCs/>
          <w:sz w:val="24"/>
          <w:szCs w:val="24"/>
          <w:lang w:eastAsia="ru-RU"/>
        </w:rPr>
        <w:t>г</w:t>
      </w:r>
      <w:r w:rsidR="00D72231" w:rsidRPr="00FA3FED">
        <w:rPr>
          <w:rFonts w:ascii="Times New Roman" w:eastAsia="Times New Roman" w:hAnsi="Times New Roman" w:cs="Times New Roman"/>
          <w:bCs/>
          <w:sz w:val="24"/>
          <w:szCs w:val="24"/>
          <w:lang w:eastAsia="ru-RU"/>
        </w:rPr>
        <w:t>ода</w:t>
      </w:r>
      <w:r w:rsidRPr="00FA3FED">
        <w:rPr>
          <w:rFonts w:ascii="Times New Roman" w:eastAsia="Times New Roman" w:hAnsi="Times New Roman" w:cs="Times New Roman"/>
          <w:bCs/>
          <w:sz w:val="24"/>
          <w:szCs w:val="24"/>
          <w:lang w:eastAsia="ru-RU"/>
        </w:rPr>
        <w:t xml:space="preserve"> № 426-ФЗ «О специальной оценке условий труда» в 202</w:t>
      </w:r>
      <w:r w:rsidR="009E1B19">
        <w:rPr>
          <w:rFonts w:ascii="Times New Roman" w:eastAsia="Times New Roman" w:hAnsi="Times New Roman" w:cs="Times New Roman"/>
          <w:bCs/>
          <w:sz w:val="24"/>
          <w:szCs w:val="24"/>
          <w:lang w:eastAsia="ru-RU"/>
        </w:rPr>
        <w:t>1</w:t>
      </w:r>
      <w:r w:rsidRPr="00FA3FED">
        <w:rPr>
          <w:rFonts w:ascii="Times New Roman" w:eastAsia="Times New Roman" w:hAnsi="Times New Roman" w:cs="Times New Roman"/>
          <w:bCs/>
          <w:sz w:val="24"/>
          <w:szCs w:val="24"/>
          <w:lang w:eastAsia="ru-RU"/>
        </w:rPr>
        <w:t xml:space="preserve"> году муниципальными бюджетными учреждениями образования Слюдянского </w:t>
      </w:r>
      <w:r w:rsidRPr="00FA3FED">
        <w:rPr>
          <w:rFonts w:ascii="Times New Roman" w:eastAsia="Times New Roman" w:hAnsi="Times New Roman" w:cs="Times New Roman"/>
          <w:bCs/>
          <w:sz w:val="24"/>
          <w:szCs w:val="24"/>
          <w:lang w:eastAsia="ru-RU"/>
        </w:rPr>
        <w:lastRenderedPageBreak/>
        <w:t xml:space="preserve">муниципального района обеспечено проведение специальной оценки условий труда на </w:t>
      </w:r>
      <w:r w:rsidR="00D72231" w:rsidRPr="00FA3FED">
        <w:rPr>
          <w:rFonts w:ascii="Times New Roman" w:eastAsia="Times New Roman" w:hAnsi="Times New Roman" w:cs="Times New Roman"/>
          <w:bCs/>
          <w:sz w:val="24"/>
          <w:szCs w:val="24"/>
          <w:lang w:eastAsia="ru-RU"/>
        </w:rPr>
        <w:t xml:space="preserve">127 </w:t>
      </w:r>
      <w:r w:rsidRPr="00FA3FED">
        <w:rPr>
          <w:rFonts w:ascii="Times New Roman" w:eastAsia="Times New Roman" w:hAnsi="Times New Roman" w:cs="Times New Roman"/>
          <w:bCs/>
          <w:sz w:val="24"/>
          <w:szCs w:val="24"/>
          <w:lang w:eastAsia="ru-RU"/>
        </w:rPr>
        <w:t>рабоч</w:t>
      </w:r>
      <w:r w:rsidR="00D72231" w:rsidRPr="00FA3FED">
        <w:rPr>
          <w:rFonts w:ascii="Times New Roman" w:eastAsia="Times New Roman" w:hAnsi="Times New Roman" w:cs="Times New Roman"/>
          <w:bCs/>
          <w:sz w:val="24"/>
          <w:szCs w:val="24"/>
          <w:lang w:eastAsia="ru-RU"/>
        </w:rPr>
        <w:t>их</w:t>
      </w:r>
      <w:r w:rsidRPr="00FA3FED">
        <w:rPr>
          <w:rFonts w:ascii="Times New Roman" w:eastAsia="Times New Roman" w:hAnsi="Times New Roman" w:cs="Times New Roman"/>
          <w:bCs/>
          <w:sz w:val="24"/>
          <w:szCs w:val="24"/>
          <w:lang w:eastAsia="ru-RU"/>
        </w:rPr>
        <w:t xml:space="preserve"> мест</w:t>
      </w:r>
      <w:r w:rsidR="00D72231" w:rsidRPr="00FA3FED">
        <w:rPr>
          <w:rFonts w:ascii="Times New Roman" w:eastAsia="Times New Roman" w:hAnsi="Times New Roman" w:cs="Times New Roman"/>
          <w:bCs/>
          <w:sz w:val="24"/>
          <w:szCs w:val="24"/>
          <w:lang w:eastAsia="ru-RU"/>
        </w:rPr>
        <w:t>ах</w:t>
      </w:r>
      <w:r w:rsidR="00FA3FED" w:rsidRPr="00FA3FED">
        <w:rPr>
          <w:rFonts w:ascii="Times New Roman" w:eastAsia="Times New Roman" w:hAnsi="Times New Roman" w:cs="Times New Roman"/>
          <w:bCs/>
          <w:sz w:val="24"/>
          <w:szCs w:val="24"/>
          <w:lang w:eastAsia="ru-RU"/>
        </w:rPr>
        <w:t xml:space="preserve"> в 14 учреждениях</w:t>
      </w:r>
      <w:r w:rsidR="00D72231" w:rsidRPr="00FA3FED">
        <w:rPr>
          <w:rFonts w:ascii="Times New Roman" w:eastAsia="Times New Roman" w:hAnsi="Times New Roman" w:cs="Times New Roman"/>
          <w:bCs/>
          <w:sz w:val="24"/>
          <w:szCs w:val="24"/>
          <w:lang w:eastAsia="ru-RU"/>
        </w:rPr>
        <w:t>, из них в</w:t>
      </w:r>
      <w:r w:rsidRPr="00FA3FED">
        <w:rPr>
          <w:rFonts w:ascii="Times New Roman" w:eastAsia="Times New Roman" w:hAnsi="Times New Roman" w:cs="Times New Roman"/>
          <w:bCs/>
          <w:sz w:val="24"/>
          <w:szCs w:val="24"/>
          <w:lang w:eastAsia="ru-RU"/>
        </w:rPr>
        <w:t xml:space="preserve"> допустимых условиях труда (2 класса) на </w:t>
      </w:r>
      <w:r w:rsidR="00D72231" w:rsidRPr="00FA3FED">
        <w:rPr>
          <w:rFonts w:ascii="Times New Roman" w:eastAsia="Times New Roman" w:hAnsi="Times New Roman" w:cs="Times New Roman"/>
          <w:bCs/>
          <w:sz w:val="24"/>
          <w:szCs w:val="24"/>
          <w:lang w:eastAsia="ru-RU"/>
        </w:rPr>
        <w:t>94</w:t>
      </w:r>
      <w:r w:rsidRPr="00FA3FED">
        <w:rPr>
          <w:rFonts w:ascii="Times New Roman" w:eastAsia="Times New Roman" w:hAnsi="Times New Roman" w:cs="Times New Roman"/>
          <w:bCs/>
          <w:sz w:val="24"/>
          <w:szCs w:val="24"/>
          <w:lang w:eastAsia="ru-RU"/>
        </w:rPr>
        <w:t xml:space="preserve"> рабочих местах</w:t>
      </w:r>
      <w:r w:rsidR="00D72231" w:rsidRPr="00FA3FED">
        <w:rPr>
          <w:rFonts w:ascii="Times New Roman" w:eastAsia="Times New Roman" w:hAnsi="Times New Roman" w:cs="Times New Roman"/>
          <w:bCs/>
          <w:sz w:val="24"/>
          <w:szCs w:val="24"/>
          <w:lang w:eastAsia="ru-RU"/>
        </w:rPr>
        <w:t>, в</w:t>
      </w:r>
      <w:r w:rsidRPr="00FA3FED">
        <w:rPr>
          <w:rFonts w:ascii="Times New Roman" w:eastAsia="Times New Roman" w:hAnsi="Times New Roman" w:cs="Times New Roman"/>
          <w:bCs/>
          <w:sz w:val="24"/>
          <w:szCs w:val="24"/>
          <w:lang w:eastAsia="ru-RU"/>
        </w:rPr>
        <w:t>о вредных условиях труда, при</w:t>
      </w:r>
      <w:proofErr w:type="gramEnd"/>
      <w:r w:rsidRPr="00FA3FED">
        <w:rPr>
          <w:rFonts w:ascii="Times New Roman" w:eastAsia="Times New Roman" w:hAnsi="Times New Roman" w:cs="Times New Roman"/>
          <w:bCs/>
          <w:sz w:val="24"/>
          <w:szCs w:val="24"/>
          <w:lang w:eastAsia="ru-RU"/>
        </w:rPr>
        <w:t xml:space="preserve"> </w:t>
      </w:r>
      <w:proofErr w:type="gramStart"/>
      <w:r w:rsidRPr="00FA3FED">
        <w:rPr>
          <w:rFonts w:ascii="Times New Roman" w:eastAsia="Times New Roman" w:hAnsi="Times New Roman" w:cs="Times New Roman"/>
          <w:bCs/>
          <w:sz w:val="24"/>
          <w:szCs w:val="24"/>
          <w:lang w:eastAsia="ru-RU"/>
        </w:rPr>
        <w:t>которых</w:t>
      </w:r>
      <w:proofErr w:type="gramEnd"/>
      <w:r w:rsidRPr="00FA3FED">
        <w:rPr>
          <w:rFonts w:ascii="Times New Roman" w:eastAsia="Times New Roman" w:hAnsi="Times New Roman" w:cs="Times New Roman"/>
          <w:bCs/>
          <w:sz w:val="24"/>
          <w:szCs w:val="24"/>
          <w:lang w:eastAsia="ru-RU"/>
        </w:rPr>
        <w:t xml:space="preserve"> на работника воздействуют вредные или опасные производственные факторы подкласс</w:t>
      </w:r>
      <w:r w:rsidR="00D72231" w:rsidRPr="00FA3FED">
        <w:rPr>
          <w:rFonts w:ascii="Times New Roman" w:eastAsia="Times New Roman" w:hAnsi="Times New Roman" w:cs="Times New Roman"/>
          <w:bCs/>
          <w:sz w:val="24"/>
          <w:szCs w:val="24"/>
          <w:lang w:eastAsia="ru-RU"/>
        </w:rPr>
        <w:t>а</w:t>
      </w:r>
      <w:r w:rsidRPr="00FA3FED">
        <w:rPr>
          <w:rFonts w:ascii="Times New Roman" w:eastAsia="Times New Roman" w:hAnsi="Times New Roman" w:cs="Times New Roman"/>
          <w:bCs/>
          <w:sz w:val="24"/>
          <w:szCs w:val="24"/>
          <w:lang w:eastAsia="ru-RU"/>
        </w:rPr>
        <w:t xml:space="preserve"> 3.1, работают </w:t>
      </w:r>
      <w:r w:rsidR="00D72231" w:rsidRPr="00FA3FED">
        <w:rPr>
          <w:rFonts w:ascii="Times New Roman" w:eastAsia="Times New Roman" w:hAnsi="Times New Roman" w:cs="Times New Roman"/>
          <w:bCs/>
          <w:sz w:val="24"/>
          <w:szCs w:val="24"/>
          <w:lang w:eastAsia="ru-RU"/>
        </w:rPr>
        <w:t>33</w:t>
      </w:r>
      <w:r w:rsidRPr="00FA3FED">
        <w:rPr>
          <w:rFonts w:ascii="Times New Roman" w:eastAsia="Times New Roman" w:hAnsi="Times New Roman" w:cs="Times New Roman"/>
          <w:bCs/>
          <w:sz w:val="24"/>
          <w:szCs w:val="24"/>
          <w:lang w:eastAsia="ru-RU"/>
        </w:rPr>
        <w:t xml:space="preserve"> человек</w:t>
      </w:r>
      <w:r w:rsidR="00D72231" w:rsidRPr="00FA3FED">
        <w:rPr>
          <w:rFonts w:ascii="Times New Roman" w:eastAsia="Times New Roman" w:hAnsi="Times New Roman" w:cs="Times New Roman"/>
          <w:bCs/>
          <w:sz w:val="24"/>
          <w:szCs w:val="24"/>
          <w:lang w:eastAsia="ru-RU"/>
        </w:rPr>
        <w:t>а</w:t>
      </w:r>
      <w:r w:rsidRPr="00FA3FED">
        <w:rPr>
          <w:rFonts w:ascii="Times New Roman" w:eastAsia="Times New Roman" w:hAnsi="Times New Roman" w:cs="Times New Roman"/>
          <w:bCs/>
          <w:sz w:val="24"/>
          <w:szCs w:val="24"/>
          <w:lang w:eastAsia="ru-RU"/>
        </w:rPr>
        <w:t>.  По результатам проведения специальной оценки условий труда работникам с вредными условиями труда выплачивается компенсация в соответствии с Трудовым кодексом Российской Федерации.</w:t>
      </w:r>
    </w:p>
    <w:p w:rsidR="00F90EAA" w:rsidRPr="00FA3FED" w:rsidRDefault="00F90EAA" w:rsidP="00FA3FE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4C51E2" w:rsidRPr="004C51E2" w:rsidRDefault="004C51E2" w:rsidP="00FA3FED">
      <w:pPr>
        <w:shd w:val="clear" w:color="auto" w:fill="FFFFFF" w:themeFill="background1"/>
        <w:spacing w:line="240" w:lineRule="auto"/>
        <w:jc w:val="both"/>
        <w:rPr>
          <w:rFonts w:ascii="Times New Roman" w:hAnsi="Times New Roman" w:cs="Times New Roman"/>
          <w:sz w:val="24"/>
          <w:szCs w:val="24"/>
        </w:rPr>
      </w:pPr>
      <w:r w:rsidRPr="00FA3FED">
        <w:rPr>
          <w:rFonts w:ascii="Times New Roman" w:hAnsi="Times New Roman" w:cs="Times New Roman"/>
          <w:noProof/>
          <w:color w:val="000000"/>
          <w:sz w:val="24"/>
          <w:szCs w:val="24"/>
          <w:lang w:eastAsia="ru-RU"/>
        </w:rPr>
        <mc:AlternateContent>
          <mc:Choice Requires="wps">
            <w:drawing>
              <wp:inline distT="0" distB="0" distL="0" distR="0" wp14:anchorId="70798DEE" wp14:editId="0246C8FE">
                <wp:extent cx="5772150" cy="247650"/>
                <wp:effectExtent l="95250" t="38100" r="95250" b="114300"/>
                <wp:docPr id="115" name="Прямоугольник 115"/>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920953" w:rsidRDefault="00920953" w:rsidP="004C51E2">
                            <w:pPr>
                              <w:jc w:val="center"/>
                              <w:rPr>
                                <w:b/>
                                <w:bCs/>
                                <w:sz w:val="18"/>
                                <w:szCs w:val="18"/>
                              </w:rPr>
                            </w:pPr>
                          </w:p>
                          <w:p w:rsidR="00920953" w:rsidRDefault="00920953" w:rsidP="004C51E2">
                            <w:pPr>
                              <w:jc w:val="center"/>
                              <w:rPr>
                                <w:b/>
                                <w:bCs/>
                                <w:sz w:val="18"/>
                                <w:szCs w:val="18"/>
                              </w:rPr>
                            </w:pPr>
                          </w:p>
                          <w:p w:rsidR="00920953" w:rsidRDefault="00920953" w:rsidP="004C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5" o:spid="_x0000_s108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P9ZLJNxAwAAhg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2485A" w:rsidRDefault="00BE3492"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BE3492" w:rsidRDefault="00BE3492" w:rsidP="004C51E2">
                      <w:pPr>
                        <w:jc w:val="center"/>
                        <w:rPr>
                          <w:b/>
                          <w:bCs/>
                          <w:sz w:val="18"/>
                          <w:szCs w:val="18"/>
                        </w:rPr>
                      </w:pPr>
                    </w:p>
                    <w:p w:rsidR="00BE3492" w:rsidRDefault="00BE3492" w:rsidP="004C51E2">
                      <w:pPr>
                        <w:jc w:val="center"/>
                        <w:rPr>
                          <w:b/>
                          <w:bCs/>
                          <w:sz w:val="18"/>
                          <w:szCs w:val="18"/>
                        </w:rPr>
                      </w:pPr>
                    </w:p>
                    <w:p w:rsidR="00BE3492" w:rsidRDefault="00BE3492" w:rsidP="004C51E2">
                      <w:pPr>
                        <w:jc w:val="center"/>
                      </w:pPr>
                    </w:p>
                  </w:txbxContent>
                </v:textbox>
                <w10:anchorlock/>
              </v:rect>
            </w:pict>
          </mc:Fallback>
        </mc:AlternateConten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Продолжается работа по ведению системы государственного учета документов Архивного фонда РФ. В программный комплекс введены данные: на уровне «фонд», «опись», «дело» - 100%.</w: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В соответствии с цикличным планом проведения проверок, в 2021 году проведена проверка наличия и состояния дел 9 архивных фондов:</w:t>
      </w:r>
    </w:p>
    <w:p w:rsidR="00AC58D9" w:rsidRPr="00C368DD" w:rsidRDefault="002D091A" w:rsidP="00AC58D9">
      <w:pPr>
        <w:pStyle w:val="ac"/>
        <w:jc w:val="both"/>
      </w:pPr>
      <w:r>
        <w:t>-</w:t>
      </w:r>
      <w:r w:rsidR="00AC58D9" w:rsidRPr="00C368DD">
        <w:t xml:space="preserve"> МКУ «Комитет по управлению муниципальным имуществом и земельным отношениям </w:t>
      </w:r>
      <w:r w:rsidRPr="00C368DD">
        <w:t>Слюдянск</w:t>
      </w:r>
      <w:r>
        <w:t>ого</w:t>
      </w:r>
      <w:r w:rsidRPr="00C368DD">
        <w:t xml:space="preserve"> </w:t>
      </w:r>
      <w:r>
        <w:t>муниципального</w:t>
      </w:r>
      <w:r w:rsidR="00AC58D9" w:rsidRPr="00C368DD">
        <w:t xml:space="preserve"> район</w:t>
      </w:r>
      <w:r>
        <w:t>а</w:t>
      </w:r>
      <w:r w:rsidR="00AC58D9" w:rsidRPr="00C368DD">
        <w:t>» - 1390 дел,</w:t>
      </w:r>
    </w:p>
    <w:p w:rsidR="00AC58D9" w:rsidRPr="00C368DD" w:rsidRDefault="002D091A" w:rsidP="00AC58D9">
      <w:pPr>
        <w:pStyle w:val="ac"/>
        <w:jc w:val="both"/>
      </w:pPr>
      <w:r>
        <w:t xml:space="preserve">- </w:t>
      </w:r>
      <w:r w:rsidR="00AC58D9" w:rsidRPr="00C368DD">
        <w:t xml:space="preserve">Дума </w:t>
      </w:r>
      <w:r w:rsidRPr="00C368DD">
        <w:t>Слюдянск</w:t>
      </w:r>
      <w:r>
        <w:t>ого</w:t>
      </w:r>
      <w:r w:rsidRPr="00C368DD">
        <w:t xml:space="preserve"> </w:t>
      </w:r>
      <w:r w:rsidR="00AC58D9" w:rsidRPr="00C368DD">
        <w:t>муниципального район</w:t>
      </w:r>
      <w:r>
        <w:t>а</w:t>
      </w:r>
      <w:r w:rsidR="00AC58D9" w:rsidRPr="00C368DD">
        <w:t xml:space="preserve"> - 98 дел,</w:t>
      </w:r>
    </w:p>
    <w:p w:rsidR="00AC58D9" w:rsidRPr="00C368DD" w:rsidRDefault="002D091A" w:rsidP="00AC58D9">
      <w:pPr>
        <w:pStyle w:val="ac"/>
        <w:jc w:val="both"/>
      </w:pPr>
      <w:r>
        <w:t xml:space="preserve">- </w:t>
      </w:r>
      <w:r w:rsidR="00AC58D9" w:rsidRPr="00C368DD">
        <w:t>Дума Байкальского городского поселения - 73 дел,</w:t>
      </w:r>
    </w:p>
    <w:p w:rsidR="00AC58D9" w:rsidRPr="00C368DD" w:rsidRDefault="002D091A" w:rsidP="00AC58D9">
      <w:pPr>
        <w:pStyle w:val="ac"/>
        <w:jc w:val="both"/>
      </w:pPr>
      <w:r>
        <w:t xml:space="preserve">- </w:t>
      </w:r>
      <w:r w:rsidR="00AC58D9" w:rsidRPr="00C368DD">
        <w:t xml:space="preserve">ОГКУ </w:t>
      </w:r>
      <w:r>
        <w:t>«</w:t>
      </w:r>
      <w:r w:rsidR="00AC58D9" w:rsidRPr="00C368DD">
        <w:t>Центр занятости населения Слюдянского района» - 191 дело,</w:t>
      </w:r>
    </w:p>
    <w:p w:rsidR="00AC58D9" w:rsidRPr="00C368DD" w:rsidRDefault="002D091A" w:rsidP="00AC58D9">
      <w:pPr>
        <w:pStyle w:val="ac"/>
        <w:jc w:val="both"/>
      </w:pPr>
      <w:r>
        <w:t xml:space="preserve">-  Управление Федерального </w:t>
      </w:r>
      <w:r w:rsidR="00AC58D9" w:rsidRPr="00C368DD">
        <w:t>Казначейств</w:t>
      </w:r>
      <w:r>
        <w:t>а</w:t>
      </w:r>
      <w:r w:rsidR="00AC58D9" w:rsidRPr="00C368DD">
        <w:t>- 227 дел,</w:t>
      </w:r>
    </w:p>
    <w:p w:rsidR="00AC58D9" w:rsidRPr="00C368DD" w:rsidRDefault="002D091A" w:rsidP="00AC58D9">
      <w:pPr>
        <w:pStyle w:val="ac"/>
        <w:jc w:val="both"/>
      </w:pPr>
      <w:r>
        <w:t xml:space="preserve">- </w:t>
      </w:r>
      <w:r w:rsidR="00AC58D9" w:rsidRPr="00C368DD">
        <w:t>Объединенный архивный фонд Южно-Байкальского рыбозавода и его преемников - 146 дел,</w:t>
      </w:r>
    </w:p>
    <w:p w:rsidR="00AC58D9" w:rsidRPr="00C368DD" w:rsidRDefault="00D50800" w:rsidP="00AC58D9">
      <w:pPr>
        <w:pStyle w:val="ac"/>
        <w:jc w:val="both"/>
      </w:pPr>
      <w:r>
        <w:t xml:space="preserve">- </w:t>
      </w:r>
      <w:r w:rsidR="00AC58D9" w:rsidRPr="00C368DD">
        <w:t>Объединенный архивный фонд Байкальского хлебозавода и его преемников - 176 дел,</w:t>
      </w:r>
    </w:p>
    <w:p w:rsidR="00AC58D9" w:rsidRPr="00C368DD" w:rsidRDefault="00D50800" w:rsidP="00AC58D9">
      <w:pPr>
        <w:pStyle w:val="ac"/>
        <w:jc w:val="both"/>
      </w:pPr>
      <w:r>
        <w:t xml:space="preserve">- </w:t>
      </w:r>
      <w:r w:rsidR="00AC58D9" w:rsidRPr="00C368DD">
        <w:t>Котельный цех № 6 ПТП «Энергобумпром» - 148 дел,</w:t>
      </w:r>
    </w:p>
    <w:p w:rsidR="00AC58D9" w:rsidRPr="00C368DD" w:rsidRDefault="00D50800" w:rsidP="00AC58D9">
      <w:pPr>
        <w:pStyle w:val="ac"/>
        <w:jc w:val="both"/>
      </w:pPr>
      <w:r>
        <w:t xml:space="preserve">- </w:t>
      </w:r>
      <w:r w:rsidR="00AC58D9" w:rsidRPr="00C368DD">
        <w:t>Территориальная избирательная комиссия Слюдянского района - 262 дела.</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Итого проверено 2711 дел. Составлены листы  и акты проверки. Все дела в наличии. Физическое состояние дел удовлетворительное.</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Документов в необработанном виде в архиве не имеется.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Оцифровка описей и архивных документов не проводилась  из-за отсутствия сканирующего оборудования.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 xml:space="preserve"> Во исполнение решения Совета по архивному делу при архивном агентстве Иркутской области от 12 марта 2021 года, проведены следующие мероприятия: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обеспечено осуществление приема запросов и направление ответов по результатам их исполнения через государственную информационную систему «Единый портал государственных и муниципальных услуг»;</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завершена работа по вводу в БД «Архивный фонд» описаний дел (на 01.12.2021 введено фондов, описей и дел – 100%);</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обеспечено выполнение годового плана работы на 2021 год;</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проведена паспортизация организаций-источников комплектования на 01.12.2021 года;</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не допущено случаев хранения в организациях-источниках комплектования документов сверх установленного срока;</w:t>
      </w:r>
    </w:p>
    <w:p w:rsidR="00AC58D9" w:rsidRPr="00C368DD" w:rsidRDefault="00AC58D9" w:rsidP="00AC58D9">
      <w:pPr>
        <w:pStyle w:val="ac"/>
        <w:jc w:val="both"/>
      </w:pPr>
    </w:p>
    <w:p w:rsidR="00AC58D9" w:rsidRP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Организация комплектования архива документами Архивного фонда Российской Федерации и других архивных документов в архиве</w:t>
      </w:r>
    </w:p>
    <w:p w:rsidR="00AC58D9" w:rsidRPr="00C368DD" w:rsidRDefault="00AC58D9" w:rsidP="00AC58D9">
      <w:pPr>
        <w:spacing w:after="0" w:line="240" w:lineRule="auto"/>
        <w:jc w:val="both"/>
        <w:rPr>
          <w:rFonts w:ascii="Times New Roman" w:hAnsi="Times New Roman" w:cs="Times New Roman"/>
          <w:b/>
          <w:sz w:val="24"/>
          <w:szCs w:val="24"/>
        </w:rPr>
      </w:pPr>
    </w:p>
    <w:p w:rsidR="00AC58D9" w:rsidRPr="00C368DD" w:rsidRDefault="00AC58D9" w:rsidP="00AC58D9">
      <w:pPr>
        <w:spacing w:after="0" w:line="240" w:lineRule="auto"/>
        <w:jc w:val="both"/>
        <w:rPr>
          <w:rFonts w:ascii="Times New Roman" w:hAnsi="Times New Roman" w:cs="Times New Roman"/>
          <w:sz w:val="24"/>
          <w:szCs w:val="24"/>
        </w:rPr>
      </w:pPr>
      <w:r w:rsidRPr="00C368DD">
        <w:rPr>
          <w:rFonts w:ascii="Times New Roman" w:hAnsi="Times New Roman" w:cs="Times New Roman"/>
          <w:b/>
          <w:sz w:val="24"/>
          <w:szCs w:val="24"/>
        </w:rPr>
        <w:tab/>
      </w:r>
      <w:r w:rsidRPr="00C368DD">
        <w:rPr>
          <w:rFonts w:ascii="Times New Roman" w:hAnsi="Times New Roman" w:cs="Times New Roman"/>
          <w:sz w:val="24"/>
          <w:szCs w:val="24"/>
        </w:rPr>
        <w:t>Для организации комплектования ежегодно составляются планы – графики упорядочения документов и комплектования архивного отдела.</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lastRenderedPageBreak/>
        <w:t>В 2021 году принято на хранение 1085 ед. хранения, в том числе:</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постоянного срока хранения – 1041;</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 по личному составу от ликвидированных организаций – 44 ед.хр. Включено в состав Архивного фонда РФ 484 ед. хр.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В 2021 году все учреждения списка источников комплектования подготовили документы для передачи в архив.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Утраты документов постоянного хранения и по личному составу в организациях – источниках комплектования не выявлено.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По состоянию на 01.01.2022 года в организациях не числится дел, хранящихся сверх установленного срока.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Проведена паспортизация архивов организаций - источников комплектования государственных и муниципальных архивов по состоянию на 01.12.2021 года.</w:t>
      </w:r>
    </w:p>
    <w:p w:rsidR="00AC58D9" w:rsidRPr="00C368DD" w:rsidRDefault="00AC58D9" w:rsidP="00AC58D9">
      <w:pPr>
        <w:pStyle w:val="ac"/>
        <w:jc w:val="both"/>
      </w:pPr>
    </w:p>
    <w:p w:rsid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 xml:space="preserve">Организация использования документов </w:t>
      </w:r>
      <w:r w:rsidR="002A6EB8" w:rsidRPr="002A6EB8">
        <w:rPr>
          <w:rFonts w:ascii="Times New Roman" w:hAnsi="Times New Roman" w:cs="Times New Roman"/>
          <w:sz w:val="24"/>
          <w:szCs w:val="24"/>
        </w:rPr>
        <w:t>Архивного фонда Российской Федерации</w:t>
      </w:r>
    </w:p>
    <w:p w:rsidR="00AC58D9" w:rsidRP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и других архивных документов в архиве</w:t>
      </w:r>
    </w:p>
    <w:p w:rsidR="00AC58D9" w:rsidRPr="00C368DD" w:rsidRDefault="00AC58D9" w:rsidP="00AC58D9">
      <w:pPr>
        <w:spacing w:after="0" w:line="240" w:lineRule="auto"/>
        <w:jc w:val="both"/>
        <w:rPr>
          <w:rFonts w:ascii="Times New Roman" w:hAnsi="Times New Roman" w:cs="Times New Roman"/>
          <w:b/>
          <w:sz w:val="24"/>
          <w:szCs w:val="24"/>
        </w:rPr>
      </w:pPr>
    </w:p>
    <w:p w:rsidR="00AC58D9" w:rsidRPr="00C368DD" w:rsidRDefault="00AC58D9" w:rsidP="00AC58D9">
      <w:pPr>
        <w:pStyle w:val="ac"/>
        <w:ind w:firstLine="708"/>
        <w:jc w:val="both"/>
      </w:pPr>
      <w:r w:rsidRPr="00C368DD">
        <w:t>Архивным отделом администрации Слюдянского муниципального района в 2021 году проведены следующие мероприятия:</w:t>
      </w:r>
    </w:p>
    <w:p w:rsidR="00AC58D9" w:rsidRPr="00C368DD" w:rsidRDefault="00AC58D9" w:rsidP="00AC58D9">
      <w:pPr>
        <w:pStyle w:val="ac"/>
        <w:ind w:firstLine="708"/>
        <w:jc w:val="both"/>
      </w:pPr>
      <w:r w:rsidRPr="00C368DD">
        <w:t>опубликована статья в районной газете «Славное море»: «Истоки развития промышленности Южного Прибайкалья</w:t>
      </w:r>
      <w:r w:rsidR="00C35B9E">
        <w:t>»</w:t>
      </w:r>
      <w:r w:rsidRPr="00C368DD">
        <w:t>;</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В целях популяризации архивного волонтерства и привлечения добровольцев к помощи в восстановлении истории семьи, архивным отделом администрации Слюдянского муниципального района проведены следующие мероприятия:</w:t>
      </w:r>
    </w:p>
    <w:p w:rsidR="00AC58D9" w:rsidRPr="00C368DD" w:rsidRDefault="00AC58D9" w:rsidP="00AC58D9">
      <w:pPr>
        <w:pStyle w:val="ac"/>
        <w:ind w:firstLine="708"/>
      </w:pPr>
      <w:r>
        <w:t xml:space="preserve">- </w:t>
      </w:r>
      <w:r w:rsidRPr="00C368DD">
        <w:t>опубликована статья «Развитие волонтерского движения в России» в районной газете «Славное море»;</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21 мая проведена экскурсия для студентов Байкальского колледжа отраслевых технологий по теме «Значимость сохранности архивных документов в целях отражения истории семьи в трудовых династиях». В мероприятии приняли участие 12 студентов;</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 xml:space="preserve">в марте подготовлена и проведена выставка «Трудовые династии» по документам архивного фонда БЦБК. Выставку посетили 18 чел.; </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22 сентября 2021 года проведен  школьный урок в МОУ СОШ № 50 по теме «История семьи, преемственность поколений». В мероприят</w:t>
      </w:r>
      <w:r>
        <w:rPr>
          <w:rFonts w:ascii="Times New Roman" w:hAnsi="Times New Roman" w:cs="Times New Roman"/>
          <w:sz w:val="24"/>
          <w:szCs w:val="24"/>
        </w:rPr>
        <w:t>ии приняли участие 22 школьника;</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проведены 4 консультации по вопросам восстановления семьи.</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На официальном сайте администрации Слюдянского</w:t>
      </w:r>
      <w:r w:rsidR="005E1443">
        <w:rPr>
          <w:rFonts w:ascii="Times New Roman" w:hAnsi="Times New Roman" w:cs="Times New Roman"/>
          <w:sz w:val="24"/>
          <w:szCs w:val="24"/>
        </w:rPr>
        <w:t xml:space="preserve"> муниципального</w:t>
      </w:r>
      <w:r w:rsidRPr="00C368DD">
        <w:rPr>
          <w:rFonts w:ascii="Times New Roman" w:hAnsi="Times New Roman" w:cs="Times New Roman"/>
          <w:sz w:val="24"/>
          <w:szCs w:val="24"/>
        </w:rPr>
        <w:t xml:space="preserve"> района размещены условия получения архивных справок, выписок, копий архивных документов, регламент работы, часы приема, сведения о хранящихся в архиве документах, информация</w:t>
      </w:r>
      <w:r>
        <w:rPr>
          <w:rFonts w:ascii="Times New Roman" w:hAnsi="Times New Roman" w:cs="Times New Roman"/>
          <w:sz w:val="24"/>
          <w:szCs w:val="24"/>
        </w:rPr>
        <w:t xml:space="preserve"> о проводимых мероприятиях и другие.</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Продолжена работа по межведомственному электронному взаимодействию с отделением П</w:t>
      </w:r>
      <w:r w:rsidR="00C35B9E">
        <w:rPr>
          <w:rFonts w:ascii="Times New Roman" w:hAnsi="Times New Roman" w:cs="Times New Roman"/>
          <w:sz w:val="24"/>
          <w:szCs w:val="24"/>
        </w:rPr>
        <w:t xml:space="preserve">енсионного фонда РФ </w:t>
      </w:r>
      <w:r w:rsidRPr="00C368DD">
        <w:rPr>
          <w:rFonts w:ascii="Times New Roman" w:hAnsi="Times New Roman" w:cs="Times New Roman"/>
          <w:sz w:val="24"/>
          <w:szCs w:val="24"/>
        </w:rPr>
        <w:t>в Слюдянском районе. В 2021 году всего поступило от Отделений ПФР 269 запросов. Все ответы  отправлены в ПФР без дублирования на бумажном носителе.</w:t>
      </w:r>
    </w:p>
    <w:p w:rsidR="00AC58D9" w:rsidRPr="00C368DD" w:rsidRDefault="00AC58D9" w:rsidP="00AC58D9">
      <w:pPr>
        <w:spacing w:after="0" w:line="240" w:lineRule="auto"/>
        <w:jc w:val="both"/>
        <w:rPr>
          <w:rFonts w:ascii="Times New Roman" w:hAnsi="Times New Roman" w:cs="Times New Roman"/>
          <w:sz w:val="24"/>
          <w:szCs w:val="24"/>
        </w:rPr>
      </w:pPr>
      <w:r w:rsidRPr="00C368DD">
        <w:rPr>
          <w:rFonts w:ascii="Times New Roman" w:hAnsi="Times New Roman" w:cs="Times New Roman"/>
          <w:sz w:val="24"/>
          <w:szCs w:val="24"/>
        </w:rPr>
        <w:t xml:space="preserve">         </w:t>
      </w:r>
      <w:r w:rsidR="00291958">
        <w:rPr>
          <w:rFonts w:ascii="Times New Roman" w:hAnsi="Times New Roman" w:cs="Times New Roman"/>
          <w:sz w:val="24"/>
          <w:szCs w:val="24"/>
        </w:rPr>
        <w:t xml:space="preserve">  </w:t>
      </w:r>
      <w:r w:rsidRPr="00C368DD">
        <w:rPr>
          <w:rFonts w:ascii="Times New Roman" w:hAnsi="Times New Roman" w:cs="Times New Roman"/>
          <w:sz w:val="24"/>
          <w:szCs w:val="24"/>
        </w:rPr>
        <w:t xml:space="preserve">Отделением Пенсионного фонда в Слюдянском районе регулярно проводятся проверки архивного отдела по выдаче архивных справок. В 2021 году таких проверок было 4. </w:t>
      </w:r>
    </w:p>
    <w:p w:rsidR="00AC58D9" w:rsidRPr="00C368DD" w:rsidRDefault="00AC58D9" w:rsidP="00AC58D9">
      <w:pPr>
        <w:pStyle w:val="ac"/>
        <w:ind w:firstLine="720"/>
        <w:jc w:val="both"/>
      </w:pPr>
      <w:r w:rsidRPr="00C368DD">
        <w:t>В 2021 году установленное ранее программное обеспечение «Учет обращений граждан» используется в полном объеме.</w: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Поступило 336 запросов социально-правового характера, из них исполнено  с положительным результатом – 298. Все запросы исполнены в установленные законодательством сроки.</w:t>
      </w:r>
    </w:p>
    <w:p w:rsidR="00AC58D9" w:rsidRPr="00897E78"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lastRenderedPageBreak/>
        <w:t>Исполнено 72 тематических запроса, в основном по отводу земельных участков, регистрации и ликвидации юридических лиц, распределению жилья.</w:t>
      </w:r>
    </w:p>
    <w:p w:rsidR="004C51E2" w:rsidRDefault="004C51E2" w:rsidP="00AC58D9">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4C51E2" w:rsidRPr="0017221F" w:rsidRDefault="004C51E2" w:rsidP="00AC58D9">
      <w:pPr>
        <w:shd w:val="clear" w:color="auto" w:fill="FFFFFF" w:themeFill="background1"/>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3A3E23E" wp14:editId="012B3D51">
                <wp:extent cx="5772150" cy="247650"/>
                <wp:effectExtent l="95250" t="38100" r="95250" b="114300"/>
                <wp:docPr id="116" name="Прямоугольник 11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920953" w:rsidRDefault="00920953" w:rsidP="004C51E2">
                            <w:pPr>
                              <w:jc w:val="center"/>
                              <w:rPr>
                                <w:b/>
                                <w:bCs/>
                                <w:sz w:val="18"/>
                                <w:szCs w:val="18"/>
                              </w:rPr>
                            </w:pPr>
                          </w:p>
                          <w:p w:rsidR="00920953" w:rsidRDefault="00920953" w:rsidP="004C51E2">
                            <w:pPr>
                              <w:jc w:val="center"/>
                              <w:rPr>
                                <w:b/>
                                <w:bCs/>
                                <w:sz w:val="18"/>
                                <w:szCs w:val="18"/>
                              </w:rPr>
                            </w:pPr>
                          </w:p>
                          <w:p w:rsidR="00920953" w:rsidRDefault="00920953" w:rsidP="004C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6" o:spid="_x0000_s108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i4uPf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5627C" w:rsidRDefault="00BE3492"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BE3492" w:rsidRDefault="00BE3492" w:rsidP="004C51E2">
                      <w:pPr>
                        <w:jc w:val="center"/>
                        <w:rPr>
                          <w:b/>
                          <w:bCs/>
                          <w:sz w:val="18"/>
                          <w:szCs w:val="18"/>
                        </w:rPr>
                      </w:pPr>
                    </w:p>
                    <w:p w:rsidR="00BE3492" w:rsidRDefault="00BE3492" w:rsidP="004C51E2">
                      <w:pPr>
                        <w:jc w:val="center"/>
                        <w:rPr>
                          <w:b/>
                          <w:bCs/>
                          <w:sz w:val="18"/>
                          <w:szCs w:val="18"/>
                        </w:rPr>
                      </w:pPr>
                    </w:p>
                    <w:p w:rsidR="00BE3492" w:rsidRDefault="00BE3492" w:rsidP="004C51E2">
                      <w:pPr>
                        <w:jc w:val="center"/>
                      </w:pPr>
                    </w:p>
                  </w:txbxContent>
                </v:textbox>
                <w10:anchorlock/>
              </v:rect>
            </w:pict>
          </mc:Fallback>
        </mc:AlternateContent>
      </w:r>
    </w:p>
    <w:p w:rsidR="004C51E2" w:rsidRPr="004C51E2" w:rsidRDefault="004C51E2" w:rsidP="00AC58D9">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4C51E2">
        <w:rPr>
          <w:rFonts w:ascii="Times New Roman" w:eastAsia="Times New Roman" w:hAnsi="Times New Roman" w:cs="Times New Roman"/>
          <w:sz w:val="24"/>
          <w:szCs w:val="24"/>
          <w:lang w:eastAsia="ru-RU"/>
        </w:rPr>
        <w:t>Контрольная деятельность работы отдела строилась на основании планов, утверждённых  распоряжениями администрации Слюдянского муниципального района.</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План контрольной деятельности работы отдела внутреннего муниципального финансового контроля  выполнен в полном объёме. </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Отдел в пределах своих полномочий осуществляет последующий внутренний муниципальный финансовый контроль по результатам исполнения бюджета </w:t>
      </w:r>
      <w:r w:rsidR="00C35B9E" w:rsidRPr="00252919">
        <w:rPr>
          <w:rFonts w:ascii="Times New Roman" w:eastAsia="Times New Roman" w:hAnsi="Times New Roman" w:cs="Times New Roman"/>
          <w:sz w:val="24"/>
          <w:szCs w:val="24"/>
          <w:lang w:eastAsia="ru-RU"/>
        </w:rPr>
        <w:t>Слюдянск</w:t>
      </w:r>
      <w:r w:rsidR="00C35B9E">
        <w:rPr>
          <w:rFonts w:ascii="Times New Roman" w:eastAsia="Times New Roman" w:hAnsi="Times New Roman" w:cs="Times New Roman"/>
          <w:sz w:val="24"/>
          <w:szCs w:val="24"/>
          <w:lang w:eastAsia="ru-RU"/>
        </w:rPr>
        <w:t>ого</w:t>
      </w:r>
      <w:r w:rsidR="00C35B9E" w:rsidRPr="00252919">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муниципального район</w:t>
      </w:r>
      <w:r w:rsidR="00C35B9E">
        <w:rPr>
          <w:rFonts w:ascii="Times New Roman" w:eastAsia="Times New Roman" w:hAnsi="Times New Roman" w:cs="Times New Roman"/>
          <w:sz w:val="24"/>
          <w:szCs w:val="24"/>
          <w:lang w:eastAsia="ru-RU"/>
        </w:rPr>
        <w:t>а</w:t>
      </w:r>
      <w:r w:rsidRPr="00252919">
        <w:rPr>
          <w:rFonts w:ascii="Times New Roman" w:eastAsia="Times New Roman" w:hAnsi="Times New Roman" w:cs="Times New Roman"/>
          <w:sz w:val="24"/>
          <w:szCs w:val="24"/>
          <w:lang w:eastAsia="ru-RU"/>
        </w:rPr>
        <w:t xml:space="preserve"> в целях установления законности его исполнения, достоверности учёта и отчётности.</w:t>
      </w:r>
    </w:p>
    <w:p w:rsidR="00E25191" w:rsidRPr="00252919" w:rsidRDefault="00E25191" w:rsidP="00E25191">
      <w:pPr>
        <w:spacing w:after="0" w:line="240" w:lineRule="auto"/>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ab/>
        <w:t>Кроме того, Отдел выполнял функции органа, уполномоченного на осуществление контроля  в сфере закупок.</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На контроле Отдела по состоянию на 1 января 2022 года находится  45 объектов.</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За отчетный период в соответствии с Планом контрольной деятельности было проведено 11 проверок и охвачено 11 объектов контроля по вопросам соблюдения требований законодательства Российской Федерации в бюджетной сфере, в сфере закупок:</w:t>
      </w:r>
    </w:p>
    <w:p w:rsidR="00E25191" w:rsidRPr="00252919" w:rsidRDefault="00E25191" w:rsidP="00E25191">
      <w:pPr>
        <w:spacing w:after="0" w:line="240" w:lineRule="auto"/>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МБОУ</w:t>
      </w:r>
      <w:r w:rsidRPr="00252919">
        <w:rPr>
          <w:rFonts w:ascii="Times New Roman" w:eastAsia="Times New Roman" w:hAnsi="Times New Roman" w:cs="Times New Roman"/>
          <w:sz w:val="24"/>
          <w:szCs w:val="24"/>
          <w:lang w:eastAsia="ru-RU"/>
        </w:rPr>
        <w:t xml:space="preserve"> «Средняя общеобразовательная школа №</w:t>
      </w:r>
      <w:r w:rsidR="006E5763">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50 г</w:t>
      </w:r>
      <w:proofErr w:type="gramStart"/>
      <w:r w:rsidRPr="00252919">
        <w:rPr>
          <w:rFonts w:ascii="Times New Roman" w:eastAsia="Times New Roman" w:hAnsi="Times New Roman" w:cs="Times New Roman"/>
          <w:sz w:val="24"/>
          <w:szCs w:val="24"/>
          <w:lang w:eastAsia="ru-RU"/>
        </w:rPr>
        <w:t>.С</w:t>
      </w:r>
      <w:proofErr w:type="gramEnd"/>
      <w:r w:rsidRPr="00252919">
        <w:rPr>
          <w:rFonts w:ascii="Times New Roman" w:eastAsia="Times New Roman" w:hAnsi="Times New Roman" w:cs="Times New Roman"/>
          <w:sz w:val="24"/>
          <w:szCs w:val="24"/>
          <w:lang w:eastAsia="ru-RU"/>
        </w:rPr>
        <w:t>людянки»</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МБДОУ</w:t>
      </w: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Детский сад общеразвивающего вида №</w:t>
      </w:r>
      <w:r w:rsidR="006E5763">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Радуга</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 г. Слюдянки</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МБУ</w:t>
      </w: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Детский оздоровительный лагерь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Солнечный</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МКУ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Управление по делам гражданской обороны и чрезвычайных ситуаций Слюдянского муниципального района</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управлению муниципальным имуществом и земельным отношениям Слюдянского муниципального района»</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социальной политике и культуре  Слюдянского муниципального района», Отдел культуры, спорта и молодёжной политики Слюдянского муниципального района</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sidR="006E5763">
        <w:rPr>
          <w:rFonts w:ascii="Times New Roman" w:eastAsia="Times New Roman" w:hAnsi="Times New Roman" w:cs="Times New Roman"/>
          <w:sz w:val="24"/>
          <w:szCs w:val="24"/>
          <w:lang w:eastAsia="ru-RU"/>
        </w:rPr>
        <w:t>МБДОУ</w:t>
      </w:r>
      <w:r w:rsidRPr="00252919">
        <w:rPr>
          <w:rFonts w:ascii="Times New Roman" w:eastAsia="Times New Roman" w:hAnsi="Times New Roman" w:cs="Times New Roman"/>
          <w:sz w:val="24"/>
          <w:szCs w:val="24"/>
          <w:lang w:eastAsia="ru-RU"/>
        </w:rPr>
        <w:t xml:space="preserve"> </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Детский сад общеразвивающего вида №4 </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Сказка</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 р.п. Култук</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отдел субсидий и социальной поддержки населения администрации Слюдянского муниципального района, </w:t>
      </w:r>
      <w:r w:rsidR="006E5763">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социальной политике и культуре  Слюдянского муниципального района», бухгалтерия администрации Слюдянского муниципального района, </w:t>
      </w:r>
      <w:r w:rsidR="006E5763">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«Межотраслевая централизованная бухгалтерия </w:t>
      </w:r>
      <w:r w:rsidR="006E5763" w:rsidRPr="00252919">
        <w:rPr>
          <w:rFonts w:ascii="Times New Roman" w:eastAsia="Times New Roman" w:hAnsi="Times New Roman" w:cs="Times New Roman"/>
          <w:sz w:val="24"/>
          <w:szCs w:val="24"/>
          <w:lang w:eastAsia="ru-RU"/>
        </w:rPr>
        <w:t>Слюдянск</w:t>
      </w:r>
      <w:r w:rsidR="006E5763">
        <w:rPr>
          <w:rFonts w:ascii="Times New Roman" w:eastAsia="Times New Roman" w:hAnsi="Times New Roman" w:cs="Times New Roman"/>
          <w:sz w:val="24"/>
          <w:szCs w:val="24"/>
          <w:lang w:eastAsia="ru-RU"/>
        </w:rPr>
        <w:t xml:space="preserve">ого </w:t>
      </w:r>
      <w:r w:rsidRPr="00252919">
        <w:rPr>
          <w:rFonts w:ascii="Times New Roman" w:eastAsia="Times New Roman" w:hAnsi="Times New Roman" w:cs="Times New Roman"/>
          <w:sz w:val="24"/>
          <w:szCs w:val="24"/>
          <w:lang w:eastAsia="ru-RU"/>
        </w:rPr>
        <w:t>муниципального район</w:t>
      </w:r>
      <w:r w:rsidR="006E5763">
        <w:rPr>
          <w:rFonts w:ascii="Times New Roman" w:eastAsia="Times New Roman" w:hAnsi="Times New Roman" w:cs="Times New Roman"/>
          <w:sz w:val="24"/>
          <w:szCs w:val="24"/>
          <w:lang w:eastAsia="ru-RU"/>
        </w:rPr>
        <w:t>а</w:t>
      </w:r>
      <w:r w:rsidRPr="00252919">
        <w:rPr>
          <w:rFonts w:ascii="Times New Roman" w:eastAsia="Times New Roman" w:hAnsi="Times New Roman" w:cs="Times New Roman"/>
          <w:sz w:val="24"/>
          <w:szCs w:val="24"/>
          <w:lang w:eastAsia="ru-RU"/>
        </w:rPr>
        <w:t>»</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-управление социально-экономического развития администрации Сл</w:t>
      </w:r>
      <w:r w:rsidR="006E5763">
        <w:rPr>
          <w:rFonts w:ascii="Times New Roman" w:eastAsia="Times New Roman" w:hAnsi="Times New Roman" w:cs="Times New Roman"/>
          <w:sz w:val="24"/>
          <w:szCs w:val="24"/>
          <w:lang w:eastAsia="ru-RU"/>
        </w:rPr>
        <w:t>юдянского муниципального района;</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ответственные исполнители муниципальных программ, соисполнители муниципальных программ</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микрокредитная компания «Фонд микрокредитования и поддержки субъектов малого и среднего предпринимательства Слюдянского района» по итогам деятельности за 2020 год.</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В результате проведенных контрольных мероприятий выявлено 66 нарушений. Направлено 8 предписаний. В свою очередь от проверенных объектов поступала информация о проделанной работе по устранению выявленных недостатков, ошибок и замечаний.</w:t>
      </w:r>
    </w:p>
    <w:p w:rsidR="00E25191" w:rsidRDefault="00E25191" w:rsidP="00E25191">
      <w:pPr>
        <w:spacing w:after="0" w:line="240" w:lineRule="auto"/>
        <w:ind w:firstLine="708"/>
        <w:jc w:val="both"/>
        <w:rPr>
          <w:rFonts w:ascii="Times New Roman" w:eastAsia="Times New Roman" w:hAnsi="Times New Roman" w:cs="Times New Roman"/>
          <w:sz w:val="24"/>
          <w:szCs w:val="24"/>
          <w:lang w:eastAsia="ru-RU"/>
        </w:rPr>
      </w:pPr>
      <w:proofErr w:type="gramStart"/>
      <w:r w:rsidRPr="00252919">
        <w:rPr>
          <w:rFonts w:ascii="Times New Roman" w:eastAsia="Times New Roman" w:hAnsi="Times New Roman" w:cs="Times New Roman"/>
          <w:sz w:val="24"/>
          <w:szCs w:val="24"/>
          <w:lang w:eastAsia="ru-RU"/>
        </w:rPr>
        <w:t xml:space="preserve">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06 октября 2003 г. № 131-ФЗ и Федерального закона от 09.02.2009 г. № 8-ФЗ «Об </w:t>
      </w:r>
      <w:r w:rsidRPr="00252919">
        <w:rPr>
          <w:rFonts w:ascii="Times New Roman" w:eastAsia="Times New Roman" w:hAnsi="Times New Roman" w:cs="Times New Roman"/>
          <w:sz w:val="24"/>
          <w:szCs w:val="24"/>
          <w:lang w:eastAsia="ru-RU"/>
        </w:rPr>
        <w:lastRenderedPageBreak/>
        <w:t>обеспечении доступа к информации о деятельности государственных органов и органов местного самоуправления» на официальном сайте администрации Слюдянского муниципального района открыта страница, где размещены планы проверок,  результаты проверок</w:t>
      </w:r>
      <w:proofErr w:type="gramEnd"/>
      <w:r w:rsidRPr="00252919">
        <w:rPr>
          <w:rFonts w:ascii="Times New Roman" w:eastAsia="Times New Roman" w:hAnsi="Times New Roman" w:cs="Times New Roman"/>
          <w:sz w:val="24"/>
          <w:szCs w:val="24"/>
          <w:lang w:eastAsia="ru-RU"/>
        </w:rPr>
        <w:t xml:space="preserve"> и отчеты.</w:t>
      </w:r>
      <w:r w:rsidRPr="004C51E2">
        <w:rPr>
          <w:rFonts w:ascii="Times New Roman" w:eastAsia="Times New Roman" w:hAnsi="Times New Roman" w:cs="Times New Roman"/>
          <w:sz w:val="24"/>
          <w:szCs w:val="24"/>
          <w:lang w:eastAsia="ru-RU"/>
        </w:rPr>
        <w:t xml:space="preserve"> </w:t>
      </w:r>
    </w:p>
    <w:p w:rsidR="000509FA" w:rsidRPr="004C51E2" w:rsidRDefault="000509FA" w:rsidP="00E25191">
      <w:pPr>
        <w:spacing w:after="0" w:line="240" w:lineRule="auto"/>
        <w:ind w:firstLine="708"/>
        <w:jc w:val="both"/>
        <w:rPr>
          <w:sz w:val="24"/>
          <w:szCs w:val="24"/>
        </w:rPr>
      </w:pPr>
    </w:p>
    <w:p w:rsidR="000509FA" w:rsidRPr="0017221F" w:rsidRDefault="000509FA" w:rsidP="00E25191">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1CAA099D" wp14:editId="423F8BA6">
                <wp:extent cx="5772150" cy="247650"/>
                <wp:effectExtent l="95250" t="38100" r="95250" b="114300"/>
                <wp:docPr id="117" name="Прямоугольник 117"/>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7" o:spid="_x0000_s108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v:textbox>
                <w10:anchorlock/>
              </v:rect>
            </w:pict>
          </mc:Fallback>
        </mc:AlternateContent>
      </w:r>
    </w:p>
    <w:p w:rsidR="005C3F7D" w:rsidRPr="005C3F7D" w:rsidRDefault="005C3F7D" w:rsidP="005C3F7D">
      <w:pPr>
        <w:spacing w:after="0" w:line="240" w:lineRule="auto"/>
        <w:ind w:firstLine="709"/>
        <w:jc w:val="both"/>
        <w:rPr>
          <w:rFonts w:ascii="Times New Roman" w:eastAsia="Times New Roman" w:hAnsi="Times New Roman" w:cs="Times New Roman"/>
          <w:color w:val="000000"/>
          <w:sz w:val="24"/>
          <w:szCs w:val="24"/>
          <w:lang w:eastAsia="ru-RU"/>
        </w:rPr>
      </w:pPr>
      <w:r w:rsidRPr="005C3F7D">
        <w:rPr>
          <w:rFonts w:ascii="Times New Roman" w:eastAsia="Times New Roman" w:hAnsi="Times New Roman" w:cs="Times New Roman"/>
          <w:color w:val="000000"/>
          <w:sz w:val="24"/>
          <w:szCs w:val="24"/>
          <w:lang w:eastAsia="ru-RU"/>
        </w:rPr>
        <w:t xml:space="preserve">В 2021 году  совокупный годовой объем закупок учреждений района составил  605,53 млн. руб., экономия по результатам торгов составила – 17,9 млн. руб., что составляет 24,8% от объема закупок, осуществленных по результатам состоявшихся торгов. </w:t>
      </w:r>
    </w:p>
    <w:p w:rsidR="005C3F7D" w:rsidRDefault="005C3F7D" w:rsidP="005C3F7D">
      <w:pPr>
        <w:widowControl w:val="0"/>
        <w:suppressAutoHyphens/>
        <w:spacing w:after="0" w:line="240" w:lineRule="auto"/>
        <w:ind w:firstLine="567"/>
        <w:jc w:val="center"/>
        <w:rPr>
          <w:rFonts w:ascii="Times New Roman" w:eastAsia="Liberation Mono" w:hAnsi="Times New Roman" w:cs="Times New Roman"/>
          <w:sz w:val="24"/>
          <w:szCs w:val="24"/>
          <w:lang w:eastAsia="zh-CN" w:bidi="hi-IN"/>
        </w:rPr>
      </w:pPr>
      <w:r w:rsidRPr="005C3F7D">
        <w:rPr>
          <w:rFonts w:ascii="Times New Roman" w:eastAsia="Liberation Mono" w:hAnsi="Times New Roman" w:cs="Times New Roman"/>
          <w:sz w:val="24"/>
          <w:szCs w:val="24"/>
          <w:lang w:eastAsia="zh-CN" w:bidi="hi-IN"/>
        </w:rPr>
        <w:t xml:space="preserve">Динамика закупок для нужд администрации </w:t>
      </w:r>
    </w:p>
    <w:p w:rsidR="005C3F7D" w:rsidRPr="005C3F7D" w:rsidRDefault="005C3F7D" w:rsidP="005C3F7D">
      <w:pPr>
        <w:widowControl w:val="0"/>
        <w:suppressAutoHyphens/>
        <w:spacing w:after="0" w:line="240" w:lineRule="auto"/>
        <w:ind w:firstLine="567"/>
        <w:jc w:val="center"/>
        <w:rPr>
          <w:rFonts w:ascii="Times New Roman" w:eastAsia="Liberation Mono" w:hAnsi="Times New Roman" w:cs="Times New Roman"/>
          <w:sz w:val="24"/>
          <w:szCs w:val="24"/>
          <w:lang w:eastAsia="zh-CN" w:bidi="hi-IN"/>
        </w:rPr>
      </w:pPr>
      <w:r w:rsidRPr="005C3F7D">
        <w:rPr>
          <w:rFonts w:ascii="Times New Roman" w:eastAsia="Liberation Mono" w:hAnsi="Times New Roman" w:cs="Times New Roman"/>
          <w:sz w:val="24"/>
          <w:szCs w:val="24"/>
          <w:lang w:eastAsia="zh-CN" w:bidi="hi-IN"/>
        </w:rPr>
        <w:t>Слюдянского муниципального района за период 2020 -2021 годов</w:t>
      </w:r>
    </w:p>
    <w:tbl>
      <w:tblPr>
        <w:tblStyle w:val="120"/>
        <w:tblW w:w="0" w:type="auto"/>
        <w:tblLook w:val="04A0" w:firstRow="1" w:lastRow="0" w:firstColumn="1" w:lastColumn="0" w:noHBand="0" w:noVBand="1"/>
      </w:tblPr>
      <w:tblGrid>
        <w:gridCol w:w="6896"/>
        <w:gridCol w:w="1272"/>
        <w:gridCol w:w="1403"/>
      </w:tblGrid>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Показатели</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2020 год</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2021год</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Всего проведено способов определения поставщиков и закупок у единственного поставщика, ед.,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177</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13</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150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 xml:space="preserve">Количество заключенных контрактов (договоров) всего, </w:t>
            </w:r>
            <w:proofErr w:type="gramStart"/>
            <w:r w:rsidRPr="005C3F7D">
              <w:rPr>
                <w:rFonts w:ascii="Times New Roman" w:eastAsia="Calibri" w:hAnsi="Times New Roman" w:cs="Times New Roman"/>
                <w:b/>
                <w:sz w:val="24"/>
                <w:szCs w:val="24"/>
                <w:lang w:eastAsia="ru-RU"/>
              </w:rPr>
              <w:t>ед</w:t>
            </w:r>
            <w:proofErr w:type="gramEnd"/>
            <w:r w:rsidRPr="005C3F7D">
              <w:rPr>
                <w:rFonts w:ascii="Times New Roman" w:eastAsia="Calibri" w:hAnsi="Times New Roman" w:cs="Times New Roman"/>
                <w:b/>
                <w:sz w:val="24"/>
                <w:szCs w:val="24"/>
                <w:lang w:eastAsia="ru-RU"/>
              </w:rPr>
              <w:t>,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176</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215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150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Суммарная начальная (максимальная) цена контрактов (договоров) всего, тыс</w:t>
            </w:r>
            <w:proofErr w:type="gramStart"/>
            <w:r w:rsidRPr="005C3F7D">
              <w:rPr>
                <w:rFonts w:ascii="Times New Roman" w:eastAsia="Calibri" w:hAnsi="Times New Roman" w:cs="Times New Roman"/>
                <w:b/>
                <w:sz w:val="24"/>
                <w:szCs w:val="24"/>
                <w:lang w:eastAsia="ru-RU"/>
              </w:rPr>
              <w:t>.р</w:t>
            </w:r>
            <w:proofErr w:type="gramEnd"/>
            <w:r w:rsidRPr="005C3F7D">
              <w:rPr>
                <w:rFonts w:ascii="Times New Roman" w:eastAsia="Calibri" w:hAnsi="Times New Roman" w:cs="Times New Roman"/>
                <w:b/>
                <w:sz w:val="24"/>
                <w:szCs w:val="24"/>
                <w:lang w:eastAsia="ru-RU"/>
              </w:rPr>
              <w:t>уб,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30363,52</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36617,8</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9778,273</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2447,82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80,551</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14563,7</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5176,91</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5941,00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10196,07</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18797,0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Общая стоимость заключенных контрактов (договоров) всего, тыс</w:t>
            </w:r>
            <w:proofErr w:type="gramStart"/>
            <w:r w:rsidRPr="005C3F7D">
              <w:rPr>
                <w:rFonts w:ascii="Times New Roman" w:eastAsia="Calibri" w:hAnsi="Times New Roman" w:cs="Times New Roman"/>
                <w:b/>
                <w:sz w:val="24"/>
                <w:szCs w:val="24"/>
                <w:lang w:eastAsia="ru-RU"/>
              </w:rPr>
              <w:t>.р</w:t>
            </w:r>
            <w:proofErr w:type="gramEnd"/>
            <w:r w:rsidRPr="005C3F7D">
              <w:rPr>
                <w:rFonts w:ascii="Times New Roman" w:eastAsia="Calibri" w:hAnsi="Times New Roman" w:cs="Times New Roman"/>
                <w:b/>
                <w:sz w:val="24"/>
                <w:szCs w:val="24"/>
                <w:lang w:eastAsia="ru-RU"/>
              </w:rPr>
              <w:t>уб.,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27320,8</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30360,8</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6764,49</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2447,82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51,61</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14563,7</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5176,91</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Закупки у единственного поставщика по п. 4 ч. 1 ст. 93 закона о </w:t>
            </w:r>
            <w:r w:rsidRPr="005C3F7D">
              <w:rPr>
                <w:rFonts w:ascii="Times New Roman" w:eastAsia="Calibri" w:hAnsi="Times New Roman" w:cs="Times New Roman"/>
                <w:sz w:val="24"/>
                <w:szCs w:val="24"/>
                <w:lang w:eastAsia="ru-RU"/>
              </w:rPr>
              <w:lastRenderedPageBreak/>
              <w:t>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lastRenderedPageBreak/>
              <w:t>5941,00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10196,07</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lastRenderedPageBreak/>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12540,00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Экономия бюджетных средств по результатам конкурентной закупки, тыс. рублей</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3042,733</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6257,00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Совокупный годовой объем закупки</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387306,65</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339884,88</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Количество заявок в электронных процедурах всего, в том числе: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30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Запрос котировок</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Количество заявок на 1 конкурентную закупку</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Доля закупок, которые заказчик осуществил у СМП и СОНКО, %</w:t>
            </w:r>
          </w:p>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(норматив – не менее 15%)</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24,66</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100</w:t>
            </w:r>
          </w:p>
        </w:tc>
      </w:tr>
    </w:tbl>
    <w:p w:rsidR="00F90EAA" w:rsidRPr="00F90EAA" w:rsidRDefault="00F90EAA" w:rsidP="005C3F7D">
      <w:pPr>
        <w:spacing w:after="0" w:line="240" w:lineRule="auto"/>
        <w:jc w:val="center"/>
        <w:rPr>
          <w:rFonts w:ascii="Times New Roman" w:eastAsia="Times New Roman" w:hAnsi="Times New Roman" w:cs="Times New Roman"/>
          <w:sz w:val="24"/>
          <w:szCs w:val="24"/>
          <w:lang w:eastAsia="ru-RU"/>
        </w:rPr>
      </w:pPr>
    </w:p>
    <w:p w:rsidR="000509FA" w:rsidRPr="0017221F" w:rsidRDefault="000509FA" w:rsidP="0088578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E95BF1C" wp14:editId="61D16F4F">
                <wp:extent cx="5772150" cy="466725"/>
                <wp:effectExtent l="95250" t="38100" r="95250" b="123825"/>
                <wp:docPr id="118" name="Прямоугольник 118"/>
                <wp:cNvGraphicFramePr/>
                <a:graphic xmlns:a="http://schemas.openxmlformats.org/drawingml/2006/main">
                  <a:graphicData uri="http://schemas.microsoft.com/office/word/2010/wordprocessingShape">
                    <wps:wsp>
                      <wps:cNvSpPr/>
                      <wps:spPr>
                        <a:xfrm>
                          <a:off x="0" y="0"/>
                          <a:ext cx="5772150" cy="466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8" o:spid="_x0000_s1091" style="width:454.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5627C" w:rsidRDefault="00BE3492"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BE3492" w:rsidRDefault="00BE3492" w:rsidP="000509FA">
                      <w:pPr>
                        <w:jc w:val="center"/>
                        <w:rPr>
                          <w:b/>
                          <w:bCs/>
                          <w:sz w:val="18"/>
                          <w:szCs w:val="18"/>
                        </w:rPr>
                      </w:pPr>
                    </w:p>
                    <w:p w:rsidR="00BE3492" w:rsidRDefault="00BE3492" w:rsidP="000509FA">
                      <w:pPr>
                        <w:jc w:val="center"/>
                        <w:rPr>
                          <w:b/>
                          <w:bCs/>
                          <w:sz w:val="18"/>
                          <w:szCs w:val="18"/>
                        </w:rPr>
                      </w:pPr>
                    </w:p>
                    <w:p w:rsidR="00BE3492" w:rsidRDefault="00BE3492" w:rsidP="000509FA">
                      <w:pPr>
                        <w:jc w:val="center"/>
                      </w:pPr>
                    </w:p>
                  </w:txbxContent>
                </v:textbox>
                <w10:anchorlock/>
              </v:rect>
            </w:pict>
          </mc:Fallback>
        </mc:AlternateConten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Правовое обеспечение деятельности администрации Слюдянского муниципального района в 2021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Cs w:val="24"/>
          <w:lang w:eastAsia="ru-RU"/>
        </w:rPr>
        <w:t xml:space="preserve">           </w:t>
      </w:r>
      <w:r w:rsidRPr="00885784">
        <w:rPr>
          <w:rFonts w:ascii="Times New Roman" w:eastAsia="Times New Roman" w:hAnsi="Times New Roman" w:cs="Times New Roman"/>
          <w:sz w:val="24"/>
          <w:szCs w:val="24"/>
          <w:lang w:eastAsia="ru-RU"/>
        </w:rPr>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заместителей мэра района, решений районной Думы отделом в течение года  осуществлялось их согласование на стадии проектов.</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целях противодействия коррупции отделом продолжалась работа по проведению антикоррупционной </w:t>
      </w:r>
      <w:proofErr w:type="gramStart"/>
      <w:r w:rsidRPr="00885784">
        <w:rPr>
          <w:rFonts w:ascii="Times New Roman" w:eastAsia="Times New Roman" w:hAnsi="Times New Roman" w:cs="Times New Roman"/>
          <w:sz w:val="24"/>
          <w:szCs w:val="24"/>
          <w:lang w:eastAsia="ru-RU"/>
        </w:rPr>
        <w:t>экспертизы проектов нормативных правовых актов администрации муниципального района</w:t>
      </w:r>
      <w:proofErr w:type="gramEnd"/>
      <w:r w:rsidRPr="00885784">
        <w:rPr>
          <w:rFonts w:ascii="Times New Roman" w:eastAsia="Times New Roman" w:hAnsi="Times New Roman" w:cs="Times New Roman"/>
          <w:sz w:val="24"/>
          <w:szCs w:val="24"/>
          <w:lang w:eastAsia="ru-RU"/>
        </w:rPr>
        <w:t xml:space="preserve"> и районной Думы.</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8"/>
          <w:szCs w:val="28"/>
          <w:lang w:eastAsia="ru-RU"/>
        </w:rPr>
        <w:t xml:space="preserve">         </w:t>
      </w:r>
      <w:r w:rsidRPr="00885784">
        <w:rPr>
          <w:rFonts w:ascii="Times New Roman" w:eastAsia="Times New Roman" w:hAnsi="Times New Roman" w:cs="Times New Roman"/>
          <w:iCs/>
          <w:sz w:val="24"/>
          <w:szCs w:val="24"/>
          <w:lang w:eastAsia="ru-RU"/>
        </w:rPr>
        <w:t xml:space="preserve"> </w:t>
      </w:r>
      <w:r w:rsidRPr="00885784">
        <w:rPr>
          <w:rFonts w:ascii="Times New Roman" w:eastAsia="Times New Roman" w:hAnsi="Times New Roman" w:cs="Times New Roman"/>
          <w:sz w:val="24"/>
          <w:szCs w:val="24"/>
          <w:lang w:eastAsia="ru-RU"/>
        </w:rPr>
        <w:t>Так, в 2021 году проведена антикоррупционная экспертиза 41 проект</w:t>
      </w:r>
      <w:r>
        <w:rPr>
          <w:rFonts w:ascii="Times New Roman" w:eastAsia="Times New Roman" w:hAnsi="Times New Roman" w:cs="Times New Roman"/>
          <w:sz w:val="24"/>
          <w:szCs w:val="24"/>
          <w:lang w:eastAsia="ru-RU"/>
        </w:rPr>
        <w:t>а</w:t>
      </w:r>
      <w:r w:rsidRPr="00885784">
        <w:rPr>
          <w:rFonts w:ascii="Times New Roman" w:eastAsia="Times New Roman" w:hAnsi="Times New Roman" w:cs="Times New Roman"/>
          <w:sz w:val="24"/>
          <w:szCs w:val="24"/>
          <w:lang w:eastAsia="ru-RU"/>
        </w:rPr>
        <w:t xml:space="preserve"> муниципальных нормативных правовых актов (постановления администрации муниципального района, решения районной Думы). Подготовлено 41 экспертное заключение.</w:t>
      </w:r>
    </w:p>
    <w:p w:rsidR="00885784" w:rsidRPr="00885784" w:rsidRDefault="00885784" w:rsidP="00885784">
      <w:pPr>
        <w:spacing w:after="0" w:line="240" w:lineRule="auto"/>
        <w:ind w:firstLine="540"/>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Все выявляемые коррупциогенные факторы устранялись на этапе экспертизы проектов нормативных актов.</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Так же отделом осуществлялось размещение на официальном сайте администрации района в сети «Интернет» проектов принимаемых и действующих нормативных правовых актов.</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w:t>
      </w:r>
      <w:r w:rsidRPr="00885784">
        <w:rPr>
          <w:rFonts w:ascii="Times New Roman" w:eastAsia="Times New Roman" w:hAnsi="Times New Roman" w:cs="Times New Roman"/>
          <w:sz w:val="24"/>
          <w:szCs w:val="24"/>
          <w:lang w:eastAsia="ru-RU"/>
        </w:rPr>
        <w:lastRenderedPageBreak/>
        <w:t xml:space="preserve">установленных требований при осуществлении закупок для муниципальных нужд. </w:t>
      </w:r>
      <w:proofErr w:type="gramStart"/>
      <w:r w:rsidRPr="00885784">
        <w:rPr>
          <w:rFonts w:ascii="Times New Roman" w:eastAsia="Times New Roman" w:hAnsi="Times New Roman" w:cs="Times New Roman"/>
          <w:sz w:val="24"/>
          <w:szCs w:val="24"/>
          <w:lang w:eastAsia="ru-RU"/>
        </w:rPr>
        <w:t xml:space="preserve">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roofErr w:type="gramEnd"/>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Слюдянского муниципального района. В течение года было дважды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Слюдянского муниципального района». </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DFDFD"/>
          <w:lang w:eastAsia="ru-RU"/>
        </w:rPr>
      </w:pPr>
      <w:r w:rsidRPr="00885784">
        <w:rPr>
          <w:rFonts w:ascii="Times New Roman" w:eastAsia="Times New Roman" w:hAnsi="Times New Roman" w:cs="Times New Roman"/>
          <w:sz w:val="24"/>
          <w:szCs w:val="24"/>
          <w:lang w:eastAsia="ru-RU"/>
        </w:rPr>
        <w:t xml:space="preserve">           </w:t>
      </w:r>
      <w:proofErr w:type="gramStart"/>
      <w:r w:rsidRPr="00885784">
        <w:rPr>
          <w:rFonts w:ascii="Times New Roman" w:eastAsia="Times New Roman" w:hAnsi="Times New Roman" w:cs="Times New Roman"/>
          <w:sz w:val="24"/>
          <w:szCs w:val="24"/>
          <w:lang w:eastAsia="ru-RU"/>
        </w:rPr>
        <w:t xml:space="preserve">В связи с вступлением </w:t>
      </w:r>
      <w:r w:rsidRPr="00885784">
        <w:rPr>
          <w:rFonts w:ascii="Times New Roman" w:eastAsia="Times New Roman" w:hAnsi="Times New Roman" w:cs="Times New Roman"/>
          <w:sz w:val="24"/>
          <w:szCs w:val="24"/>
          <w:shd w:val="clear" w:color="auto" w:fill="FFFFFF"/>
          <w:lang w:eastAsia="ru-RU"/>
        </w:rPr>
        <w:t xml:space="preserve">в силу </w:t>
      </w:r>
      <w:r w:rsidRPr="00885784">
        <w:rPr>
          <w:rFonts w:ascii="Times New Roman" w:eastAsia="Times New Roman" w:hAnsi="Times New Roman" w:cs="Times New Roman"/>
          <w:sz w:val="24"/>
          <w:szCs w:val="24"/>
          <w:lang w:eastAsia="ru-RU"/>
        </w:rPr>
        <w:t>с</w:t>
      </w:r>
      <w:r w:rsidRPr="00885784">
        <w:rPr>
          <w:rFonts w:ascii="Times New Roman" w:eastAsia="Times New Roman" w:hAnsi="Times New Roman" w:cs="Times New Roman"/>
          <w:sz w:val="24"/>
          <w:szCs w:val="24"/>
          <w:shd w:val="clear" w:color="auto" w:fill="FFFFFF"/>
          <w:lang w:eastAsia="ru-RU"/>
        </w:rPr>
        <w:t xml:space="preserve"> 01.01.2021 года Федерального закона от 20.07.2020 № 236-ФЗ, которым в Федеральный закон от 06.10.2003 № 131-ФЗ «Об общих принципах организации местного самоуправления в Российской Федерации» введена статья 26.1, предусматривающая возможность внесения инициативных проектов в целях реализации мероприятий, имеющих приоритетное значение для жителей муниципального образования, отделом разработаны</w:t>
      </w:r>
      <w:r w:rsidRPr="00885784">
        <w:rPr>
          <w:rFonts w:ascii="Times New Roman" w:eastAsia="Times New Roman" w:hAnsi="Times New Roman" w:cs="Times New Roman"/>
          <w:sz w:val="24"/>
          <w:szCs w:val="24"/>
          <w:shd w:val="clear" w:color="auto" w:fill="FDFDFD"/>
          <w:lang w:eastAsia="ru-RU"/>
        </w:rPr>
        <w:t xml:space="preserve"> и </w:t>
      </w:r>
      <w:r w:rsidRPr="00885784">
        <w:rPr>
          <w:rFonts w:ascii="Times New Roman" w:eastAsia="Times New Roman" w:hAnsi="Times New Roman" w:cs="Times New Roman"/>
          <w:sz w:val="24"/>
          <w:szCs w:val="24"/>
          <w:lang w:eastAsia="ru-RU"/>
        </w:rPr>
        <w:t xml:space="preserve">внесены на утверждение районной Думы </w:t>
      </w:r>
      <w:r w:rsidRPr="00885784">
        <w:rPr>
          <w:rFonts w:ascii="Times New Roman" w:eastAsia="Times New Roman" w:hAnsi="Times New Roman" w:cs="Times New Roman"/>
          <w:sz w:val="24"/>
          <w:szCs w:val="24"/>
          <w:shd w:val="clear" w:color="auto" w:fill="FDFDFD"/>
          <w:lang w:eastAsia="ru-RU"/>
        </w:rPr>
        <w:t>муниципальные правовые акты</w:t>
      </w:r>
      <w:proofErr w:type="gramEnd"/>
      <w:r w:rsidRPr="00885784">
        <w:rPr>
          <w:rFonts w:ascii="Times New Roman" w:eastAsia="Times New Roman" w:hAnsi="Times New Roman" w:cs="Times New Roman"/>
          <w:sz w:val="24"/>
          <w:szCs w:val="24"/>
          <w:shd w:val="clear" w:color="auto" w:fill="FDFDFD"/>
          <w:lang w:eastAsia="ru-RU"/>
        </w:rPr>
        <w:t>, определяющие порядок выдвижения, внесения, обсуждения, рассмотрения инициативных проектов, проведения их конкурсного отбора, а также регламентирующих иные вопросы реализации инициативных проектов.</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color w:val="000000"/>
          <w:sz w:val="24"/>
          <w:szCs w:val="24"/>
          <w:lang w:eastAsia="ru-RU"/>
        </w:rPr>
        <w:t xml:space="preserve">           Следует отметить сложившуюся систему взаимодействия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885784">
        <w:rPr>
          <w:rFonts w:ascii="Times New Roman" w:eastAsia="Times New Roman" w:hAnsi="Times New Roman" w:cs="Times New Roman"/>
          <w:sz w:val="24"/>
          <w:szCs w:val="24"/>
          <w:lang w:eastAsia="ru-RU"/>
        </w:rPr>
        <w:t xml:space="preserve">        </w:t>
      </w:r>
    </w:p>
    <w:p w:rsidR="00885784" w:rsidRPr="00885784" w:rsidRDefault="00885784" w:rsidP="00885784">
      <w:pPr>
        <w:autoSpaceDE w:val="0"/>
        <w:autoSpaceDN w:val="0"/>
        <w:adjustRightInd w:val="0"/>
        <w:spacing w:after="0" w:line="240" w:lineRule="auto"/>
        <w:jc w:val="both"/>
        <w:rPr>
          <w:rFonts w:ascii="Times New Roman" w:hAnsi="Times New Roman" w:cs="Times New Roman"/>
          <w:sz w:val="24"/>
          <w:szCs w:val="24"/>
        </w:rPr>
      </w:pPr>
      <w:r w:rsidRPr="00885784">
        <w:rPr>
          <w:rFonts w:ascii="Times New Roman" w:eastAsia="Times New Roman" w:hAnsi="Times New Roman" w:cs="Times New Roman"/>
          <w:sz w:val="24"/>
          <w:szCs w:val="24"/>
          <w:lang w:eastAsia="ru-RU"/>
        </w:rPr>
        <w:t xml:space="preserve">          </w:t>
      </w:r>
      <w:r w:rsidRPr="00885784">
        <w:rPr>
          <w:rFonts w:ascii="Times New Roman" w:hAnsi="Times New Roman" w:cs="Times New Roman"/>
          <w:sz w:val="24"/>
          <w:szCs w:val="24"/>
        </w:rPr>
        <w:t xml:space="preserve">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актов, внесения изменений в действующие либо признания их </w:t>
      </w:r>
      <w:proofErr w:type="gramStart"/>
      <w:r w:rsidRPr="00885784">
        <w:rPr>
          <w:rFonts w:ascii="Times New Roman" w:hAnsi="Times New Roman" w:cs="Times New Roman"/>
          <w:sz w:val="24"/>
          <w:szCs w:val="24"/>
        </w:rPr>
        <w:t>утратившими</w:t>
      </w:r>
      <w:proofErr w:type="gramEnd"/>
      <w:r w:rsidRPr="00885784">
        <w:rPr>
          <w:rFonts w:ascii="Times New Roman" w:hAnsi="Times New Roman" w:cs="Times New Roman"/>
          <w:sz w:val="24"/>
          <w:szCs w:val="24"/>
        </w:rPr>
        <w:t xml:space="preserve"> силу во исполнение правовых актов, имеющих большую юридическую силу.</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FFFFF"/>
          <w:lang w:eastAsia="ru-RU"/>
        </w:rPr>
      </w:pPr>
      <w:r w:rsidRPr="00885784">
        <w:rPr>
          <w:rFonts w:ascii="Times New Roman" w:eastAsia="Times New Roman" w:hAnsi="Times New Roman" w:cs="Times New Roman"/>
          <w:sz w:val="24"/>
          <w:szCs w:val="24"/>
          <w:lang w:eastAsia="ru-RU"/>
        </w:rPr>
        <w:t xml:space="preserve">         </w:t>
      </w:r>
      <w:r w:rsidRPr="00885784">
        <w:rPr>
          <w:rFonts w:ascii="Times New Roman" w:eastAsia="Times New Roman" w:hAnsi="Times New Roman" w:cs="Times New Roman"/>
          <w:sz w:val="24"/>
          <w:szCs w:val="24"/>
          <w:shd w:val="clear" w:color="auto" w:fill="FFFFFF"/>
          <w:lang w:eastAsia="ru-RU"/>
        </w:rPr>
        <w:t>Кроме того, постоянно велась работа по актам прокурорского реагирования.</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FFFFF"/>
          <w:lang w:eastAsia="ru-RU"/>
        </w:rPr>
      </w:pPr>
      <w:r w:rsidRPr="00885784">
        <w:rPr>
          <w:rFonts w:ascii="Times New Roman" w:eastAsia="Times New Roman" w:hAnsi="Times New Roman" w:cs="Times New Roman"/>
          <w:color w:val="1E2229"/>
          <w:sz w:val="30"/>
          <w:szCs w:val="30"/>
          <w:shd w:val="clear" w:color="auto" w:fill="FFFFFF"/>
          <w:lang w:eastAsia="ru-RU"/>
        </w:rPr>
        <w:t xml:space="preserve">       </w:t>
      </w:r>
      <w:r w:rsidRPr="00885784">
        <w:rPr>
          <w:rFonts w:ascii="Times New Roman" w:eastAsia="Times New Roman" w:hAnsi="Times New Roman" w:cs="Times New Roman"/>
          <w:sz w:val="24"/>
          <w:szCs w:val="24"/>
          <w:shd w:val="clear" w:color="auto" w:fill="FFFFFF"/>
          <w:lang w:eastAsia="ru-RU"/>
        </w:rPr>
        <w:t>За указанный период должностные лица отдела готовили исковые заявления в защиту интересов администрации, ходатайства, возражения, отзывы на исковые заявления и все запрашиваемые для предоставления в суд документы, а так же участвовали в судебных заседаниях в судах общей юрисдикции, арбитражном суде Иркутской области.</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2021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была организована и проведена работа по комплектованию и представлению 165 муниципальных нормативных правовых актов органов местного самоуправления муниципального района и дополнительных сведений к ним. </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w:t>
      </w:r>
      <w:proofErr w:type="gramStart"/>
      <w:r w:rsidRPr="00885784">
        <w:rPr>
          <w:rFonts w:ascii="Times New Roman" w:eastAsia="Times New Roman" w:hAnsi="Times New Roman" w:cs="Times New Roman"/>
          <w:sz w:val="24"/>
          <w:szCs w:val="24"/>
          <w:lang w:eastAsia="ru-RU"/>
        </w:rPr>
        <w:t xml:space="preserve">Помимо указанного должностными лицами отдела в течение 2021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w:t>
      </w:r>
      <w:r w:rsidRPr="00885784">
        <w:rPr>
          <w:rFonts w:ascii="Times New Roman" w:eastAsia="Times New Roman" w:hAnsi="Times New Roman" w:cs="Times New Roman"/>
          <w:sz w:val="24"/>
          <w:szCs w:val="24"/>
          <w:shd w:val="clear" w:color="auto" w:fill="FFFFFF"/>
          <w:lang w:eastAsia="ru-RU"/>
        </w:rPr>
        <w:t>в составлении нормативных документов, ответов в контролирующие органы, ответов на запросы, проектов договоров, претензий, исковых заявлений, а также</w:t>
      </w:r>
      <w:r w:rsidRPr="00885784">
        <w:rPr>
          <w:rFonts w:ascii="Times New Roman" w:eastAsia="Times New Roman" w:hAnsi="Times New Roman" w:cs="Times New Roman"/>
          <w:color w:val="1E2229"/>
          <w:sz w:val="30"/>
          <w:szCs w:val="30"/>
          <w:shd w:val="clear" w:color="auto" w:fill="FFFFFF"/>
          <w:lang w:eastAsia="ru-RU"/>
        </w:rPr>
        <w:t xml:space="preserve"> </w:t>
      </w:r>
      <w:r w:rsidRPr="00885784">
        <w:rPr>
          <w:rFonts w:ascii="Times New Roman" w:eastAsia="Times New Roman" w:hAnsi="Times New Roman" w:cs="Times New Roman"/>
          <w:sz w:val="24"/>
          <w:szCs w:val="24"/>
          <w:lang w:eastAsia="ru-RU"/>
        </w:rPr>
        <w:t>по иным вопросам.</w:t>
      </w:r>
      <w:proofErr w:type="gramEnd"/>
    </w:p>
    <w:p w:rsidR="00885784" w:rsidRPr="00885784" w:rsidRDefault="00885784" w:rsidP="00885784">
      <w:pPr>
        <w:spacing w:after="0" w:line="240" w:lineRule="auto"/>
        <w:ind w:firstLine="709"/>
        <w:contextualSpacing/>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За период 2021 года специалистами отдела предоставлялись бесплатные юридические консультации гражданам по защите прав потребителей в сфере торговли, общественного питания и бытового обслуживания.</w:t>
      </w:r>
    </w:p>
    <w:p w:rsidR="00885784" w:rsidRPr="00885784" w:rsidRDefault="00885784" w:rsidP="00854D43">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w:t>
      </w:r>
      <w:r w:rsidRPr="00885784">
        <w:rPr>
          <w:rFonts w:ascii="Times New Roman" w:eastAsia="Times New Roman" w:hAnsi="Times New Roman" w:cs="Times New Roman"/>
          <w:sz w:val="24"/>
          <w:szCs w:val="24"/>
          <w:lang w:eastAsia="ru-RU"/>
        </w:rPr>
        <w:tab/>
        <w:t xml:space="preserve">Проводилась работа по внесению изменений и дополнений в список кандидатов в присяжные заседатели по Слюдянскому муниципальному району для Слюдянского </w:t>
      </w:r>
      <w:r w:rsidRPr="00885784">
        <w:rPr>
          <w:rFonts w:ascii="Times New Roman" w:eastAsia="Times New Roman" w:hAnsi="Times New Roman" w:cs="Times New Roman"/>
          <w:sz w:val="24"/>
          <w:szCs w:val="24"/>
          <w:lang w:eastAsia="ru-RU"/>
        </w:rPr>
        <w:lastRenderedPageBreak/>
        <w:t>районного суда Иркутской области, составленный  на период с 1 июня 2018 года по 31 мая 2022 года.</w:t>
      </w:r>
    </w:p>
    <w:p w:rsidR="0026535A" w:rsidRDefault="000E1B74" w:rsidP="00854D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1" locked="0" layoutInCell="1" allowOverlap="1" wp14:anchorId="5C7FE3B1" wp14:editId="314EDE56">
                <wp:simplePos x="0" y="0"/>
                <wp:positionH relativeFrom="column">
                  <wp:posOffset>367665</wp:posOffset>
                </wp:positionH>
                <wp:positionV relativeFrom="paragraph">
                  <wp:posOffset>73660</wp:posOffset>
                </wp:positionV>
                <wp:extent cx="5562600" cy="266700"/>
                <wp:effectExtent l="76200" t="57150" r="95250" b="114300"/>
                <wp:wrapTight wrapText="bothSides">
                  <wp:wrapPolygon edited="0">
                    <wp:start x="74" y="-4629"/>
                    <wp:lineTo x="-296" y="-1543"/>
                    <wp:lineTo x="-296" y="23143"/>
                    <wp:lineTo x="-74" y="29314"/>
                    <wp:lineTo x="21822" y="29314"/>
                    <wp:lineTo x="21896" y="23143"/>
                    <wp:lineTo x="21674" y="0"/>
                    <wp:lineTo x="21674" y="-4629"/>
                    <wp:lineTo x="74" y="-4629"/>
                  </wp:wrapPolygon>
                </wp:wrapTight>
                <wp:docPr id="119" name="Прямоугольник 119"/>
                <wp:cNvGraphicFramePr/>
                <a:graphic xmlns:a="http://schemas.openxmlformats.org/drawingml/2006/main">
                  <a:graphicData uri="http://schemas.microsoft.com/office/word/2010/wordprocessingShape">
                    <wps:wsp>
                      <wps:cNvSpPr/>
                      <wps:spPr>
                        <a:xfrm>
                          <a:off x="0" y="0"/>
                          <a:ext cx="55626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BD013F" w:rsidRDefault="00920953" w:rsidP="000509FA">
                            <w:pPr>
                              <w:spacing w:after="0" w:line="240" w:lineRule="auto"/>
                              <w:jc w:val="center"/>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920953" w:rsidRPr="001B5BD0" w:rsidRDefault="00920953" w:rsidP="000509F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92" style="position:absolute;left:0;text-align:left;margin-left:28.95pt;margin-top:5.8pt;width:438pt;height: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BD013F" w:rsidRDefault="00BE3492" w:rsidP="000509FA">
                      <w:pPr>
                        <w:spacing w:after="0" w:line="240" w:lineRule="auto"/>
                        <w:jc w:val="center"/>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BE3492" w:rsidRPr="001B5BD0" w:rsidRDefault="00BE3492" w:rsidP="000509FA">
                      <w:pPr>
                        <w:jc w:val="center"/>
                        <w:rPr>
                          <w:rFonts w:ascii="Times New Roman" w:hAnsi="Times New Roman" w:cs="Times New Roman"/>
                          <w:sz w:val="24"/>
                          <w:szCs w:val="24"/>
                        </w:rPr>
                      </w:pPr>
                    </w:p>
                  </w:txbxContent>
                </v:textbox>
                <w10:wrap type="tight"/>
              </v:rect>
            </w:pict>
          </mc:Fallback>
        </mc:AlternateContent>
      </w:r>
    </w:p>
    <w:p w:rsidR="000509FA" w:rsidRPr="000509FA" w:rsidRDefault="000509FA" w:rsidP="00854D43">
      <w:pPr>
        <w:spacing w:after="0" w:line="240" w:lineRule="auto"/>
        <w:jc w:val="both"/>
        <w:rPr>
          <w:rFonts w:ascii="Times New Roman" w:eastAsia="Times New Roman" w:hAnsi="Times New Roman" w:cs="Times New Roman"/>
          <w:sz w:val="24"/>
          <w:szCs w:val="24"/>
          <w:lang w:eastAsia="ru-RU"/>
        </w:rPr>
      </w:pPr>
    </w:p>
    <w:p w:rsidR="00854D43" w:rsidRPr="00854D43" w:rsidRDefault="00854D43" w:rsidP="00854D43">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54D43">
        <w:rPr>
          <w:rFonts w:ascii="Times New Roman" w:eastAsia="Times New Roman" w:hAnsi="Times New Roman" w:cs="Times New Roman"/>
          <w:bCs/>
          <w:sz w:val="24"/>
          <w:szCs w:val="24"/>
          <w:lang w:eastAsia="ru-RU"/>
        </w:rPr>
        <w:t xml:space="preserve">В рамках совершенствования нормативной правовой базы разработаны и утверждены правовые акты по вопросам, входящим в компетенцию Комитета по социальной политике и культуре, в частности, утверждены нормативно – правовые акты об </w:t>
      </w:r>
      <w:r w:rsidRPr="00854D43">
        <w:rPr>
          <w:rFonts w:ascii="Times New Roman" w:eastAsia="Times New Roman" w:hAnsi="Times New Roman" w:cs="Times New Roman"/>
          <w:sz w:val="24"/>
          <w:szCs w:val="24"/>
          <w:lang w:eastAsia="ru-RU"/>
        </w:rPr>
        <w:t xml:space="preserve"> организации работы дошкольных образовательных организаций в режиме «дежурных групп», о порядке комплектования детей в муниципальные бюджетные образовательные учреждения Слюдянского муниципального района, реализующие образовательные программы дошкольного образования, о критериях кратности увеличения должностного</w:t>
      </w:r>
      <w:proofErr w:type="gramEnd"/>
      <w:r w:rsidRPr="00854D43">
        <w:rPr>
          <w:rFonts w:ascii="Times New Roman" w:eastAsia="Times New Roman" w:hAnsi="Times New Roman" w:cs="Times New Roman"/>
          <w:sz w:val="24"/>
          <w:szCs w:val="24"/>
          <w:lang w:eastAsia="ru-RU"/>
        </w:rPr>
        <w:t xml:space="preserve"> оклада руководителей муниципальных учреждений образования и культуры. </w:t>
      </w:r>
    </w:p>
    <w:p w:rsidR="00854D43" w:rsidRP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 xml:space="preserve">Большой объем обеспечения нормативно-правовой деятельности Комитета приходится на соблюдение законности при заключении договоров подведомственными учреждениями с поставщиками товаров (работ, услуг). </w:t>
      </w:r>
    </w:p>
    <w:p w:rsidR="00854D43" w:rsidRP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Оказано правовое содействие руководителям образовательных организаций в подготовке документов</w:t>
      </w:r>
      <w:r w:rsidR="00F15FC4">
        <w:rPr>
          <w:rFonts w:ascii="Times New Roman" w:eastAsia="Times New Roman" w:hAnsi="Times New Roman" w:cs="Times New Roman"/>
          <w:bCs/>
          <w:sz w:val="24"/>
          <w:szCs w:val="24"/>
          <w:lang w:eastAsia="ru-RU"/>
        </w:rPr>
        <w:t>,</w:t>
      </w:r>
      <w:r w:rsidRPr="00854D43">
        <w:rPr>
          <w:rFonts w:ascii="Times New Roman" w:eastAsia="Times New Roman" w:hAnsi="Times New Roman" w:cs="Times New Roman"/>
          <w:bCs/>
          <w:sz w:val="24"/>
          <w:szCs w:val="24"/>
          <w:lang w:eastAsia="ru-RU"/>
        </w:rPr>
        <w:t xml:space="preserve"> необходимых при </w:t>
      </w:r>
      <w:r w:rsidR="00F15FC4">
        <w:rPr>
          <w:rFonts w:ascii="Times New Roman" w:eastAsia="Times New Roman" w:hAnsi="Times New Roman" w:cs="Times New Roman"/>
          <w:bCs/>
          <w:sz w:val="24"/>
          <w:szCs w:val="24"/>
          <w:lang w:eastAsia="ru-RU"/>
        </w:rPr>
        <w:t>кадровых изменениях в учреждениях,</w:t>
      </w:r>
      <w:r w:rsidRPr="00854D43">
        <w:rPr>
          <w:rFonts w:ascii="Times New Roman" w:eastAsia="Times New Roman" w:hAnsi="Times New Roman" w:cs="Times New Roman"/>
          <w:bCs/>
          <w:sz w:val="24"/>
          <w:szCs w:val="24"/>
          <w:lang w:eastAsia="ru-RU"/>
        </w:rPr>
        <w:t xml:space="preserve"> и подаче их в налоговый орган.</w:t>
      </w:r>
    </w:p>
    <w:p w:rsid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Для всех учреждений образования и культуры организовано регулярное юридическое консультирование по вопросам законодательства об образовании, трудового законодательства и другим</w:t>
      </w:r>
      <w:r w:rsidR="00F15FC4">
        <w:rPr>
          <w:rFonts w:ascii="Times New Roman" w:eastAsia="Times New Roman" w:hAnsi="Times New Roman" w:cs="Times New Roman"/>
          <w:bCs/>
          <w:sz w:val="24"/>
          <w:szCs w:val="24"/>
          <w:lang w:eastAsia="ru-RU"/>
        </w:rPr>
        <w:t xml:space="preserve"> вопросам текущей деятельности </w:t>
      </w:r>
      <w:r w:rsidRPr="00854D43">
        <w:rPr>
          <w:rFonts w:ascii="Times New Roman" w:eastAsia="Times New Roman" w:hAnsi="Times New Roman" w:cs="Times New Roman"/>
          <w:bCs/>
          <w:sz w:val="24"/>
          <w:szCs w:val="24"/>
          <w:lang w:eastAsia="ru-RU"/>
        </w:rPr>
        <w:t>в целях предотвращения нарушений.</w:t>
      </w:r>
    </w:p>
    <w:p w:rsidR="00597D69" w:rsidRPr="00854D43" w:rsidRDefault="00597D69" w:rsidP="00854D43">
      <w:pPr>
        <w:spacing w:after="0" w:line="240" w:lineRule="auto"/>
        <w:ind w:firstLine="709"/>
        <w:contextualSpacing/>
        <w:jc w:val="both"/>
        <w:rPr>
          <w:rFonts w:ascii="Times New Roman" w:eastAsia="Times New Roman" w:hAnsi="Times New Roman" w:cs="Times New Roman"/>
          <w:bCs/>
          <w:sz w:val="24"/>
          <w:szCs w:val="24"/>
          <w:lang w:eastAsia="ru-RU"/>
        </w:rPr>
      </w:pPr>
    </w:p>
    <w:p w:rsidR="000509FA" w:rsidRDefault="005C3F7D" w:rsidP="00E53FD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0509FA">
        <w:rPr>
          <w:rFonts w:ascii="Times New Roman" w:eastAsia="Times New Roman" w:hAnsi="Times New Roman" w:cs="Times New Roman"/>
          <w:noProof/>
          <w:sz w:val="24"/>
          <w:szCs w:val="24"/>
          <w:lang w:eastAsia="ru-RU"/>
        </w:rPr>
        <mc:AlternateContent>
          <mc:Choice Requires="wps">
            <w:drawing>
              <wp:inline distT="0" distB="0" distL="0" distR="0" wp14:anchorId="69E25088" wp14:editId="2A385CEE">
                <wp:extent cx="5857875" cy="266700"/>
                <wp:effectExtent l="95250" t="38100" r="104775" b="114300"/>
                <wp:docPr id="120" name="Прямоугольник 120"/>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5C3F7D">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0" o:spid="_x0000_s1093"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5C3F7D">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v:textbox>
                <w10:anchorlock/>
              </v:rect>
            </w:pict>
          </mc:Fallback>
        </mc:AlternateContent>
      </w:r>
    </w:p>
    <w:p w:rsidR="00E53FDB" w:rsidRPr="00F42B17" w:rsidRDefault="00E53FDB" w:rsidP="005C3F7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В 2021</w:t>
      </w:r>
      <w:r w:rsidRPr="00997EAF">
        <w:rPr>
          <w:rFonts w:ascii="Times New Roman" w:eastAsia="Times New Roman" w:hAnsi="Times New Roman" w:cs="Times New Roman"/>
          <w:sz w:val="24"/>
          <w:szCs w:val="24"/>
        </w:rPr>
        <w:t xml:space="preserve"> году сотрудниками комитетов, управлений и отделов администрации </w:t>
      </w:r>
      <w:r>
        <w:rPr>
          <w:rFonts w:ascii="Times New Roman" w:eastAsia="Times New Roman" w:hAnsi="Times New Roman" w:cs="Times New Roman"/>
          <w:sz w:val="24"/>
          <w:szCs w:val="24"/>
        </w:rPr>
        <w:t xml:space="preserve">Слюдянского </w:t>
      </w:r>
      <w:r w:rsidRPr="00997EAF">
        <w:rPr>
          <w:rFonts w:ascii="Times New Roman" w:eastAsia="Times New Roman" w:hAnsi="Times New Roman" w:cs="Times New Roman"/>
          <w:sz w:val="24"/>
          <w:szCs w:val="24"/>
        </w:rPr>
        <w:t>муниципального район</w:t>
      </w:r>
      <w:r>
        <w:rPr>
          <w:rFonts w:ascii="Times New Roman" w:eastAsia="Times New Roman" w:hAnsi="Times New Roman" w:cs="Times New Roman"/>
          <w:sz w:val="24"/>
          <w:szCs w:val="24"/>
        </w:rPr>
        <w:t>а</w:t>
      </w:r>
      <w:r w:rsidRPr="00997EAF">
        <w:rPr>
          <w:rFonts w:ascii="Times New Roman" w:eastAsia="Times New Roman" w:hAnsi="Times New Roman" w:cs="Times New Roman"/>
          <w:sz w:val="24"/>
          <w:szCs w:val="24"/>
        </w:rPr>
        <w:t xml:space="preserve"> велась работа по реализации  положений </w:t>
      </w:r>
      <w:r w:rsidRPr="00F42B17">
        <w:rPr>
          <w:rFonts w:ascii="Times New Roman" w:eastAsia="Times New Roman" w:hAnsi="Times New Roman" w:cs="Times New Roman"/>
          <w:sz w:val="24"/>
          <w:szCs w:val="24"/>
        </w:rPr>
        <w:t>Федерального закона от 27.07.2010 № 210-ФЗ «Об организации предоставления государственных и муниципальных услуг».</w:t>
      </w:r>
    </w:p>
    <w:p w:rsidR="00E53FDB" w:rsidRPr="00997EAF" w:rsidRDefault="00E53FDB" w:rsidP="005C3F7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42B17">
        <w:rPr>
          <w:rFonts w:ascii="Times New Roman" w:eastAsia="Times New Roman" w:hAnsi="Times New Roman" w:cs="Times New Roman"/>
          <w:sz w:val="24"/>
          <w:szCs w:val="24"/>
        </w:rPr>
        <w:t>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21 услугу.</w:t>
      </w:r>
    </w:p>
    <w:p w:rsidR="00E53FDB" w:rsidRPr="00FA48D7" w:rsidRDefault="00E53FDB" w:rsidP="00E53FD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A48D7">
        <w:rPr>
          <w:rFonts w:ascii="Times New Roman" w:eastAsia="Times New Roman" w:hAnsi="Times New Roman" w:cs="Times New Roman"/>
          <w:sz w:val="24"/>
          <w:szCs w:val="24"/>
        </w:rPr>
        <w:t>Всего сотрудниками администраций Слюдянского</w:t>
      </w:r>
      <w:r w:rsidR="005E1443">
        <w:rPr>
          <w:rFonts w:ascii="Times New Roman" w:eastAsia="Times New Roman" w:hAnsi="Times New Roman" w:cs="Times New Roman"/>
          <w:sz w:val="24"/>
          <w:szCs w:val="24"/>
        </w:rPr>
        <w:t xml:space="preserve"> муниципального</w:t>
      </w:r>
      <w:r w:rsidRPr="00FA48D7">
        <w:rPr>
          <w:rFonts w:ascii="Times New Roman" w:eastAsia="Times New Roman" w:hAnsi="Times New Roman" w:cs="Times New Roman"/>
          <w:sz w:val="24"/>
          <w:szCs w:val="24"/>
        </w:rPr>
        <w:t xml:space="preserve"> района</w:t>
      </w:r>
      <w:r w:rsidR="005E1443">
        <w:rPr>
          <w:rFonts w:ascii="Times New Roman" w:eastAsia="Times New Roman" w:hAnsi="Times New Roman" w:cs="Times New Roman"/>
          <w:sz w:val="24"/>
          <w:szCs w:val="24"/>
        </w:rPr>
        <w:t xml:space="preserve"> и поселений</w:t>
      </w:r>
      <w:r w:rsidRPr="00FA48D7">
        <w:rPr>
          <w:rFonts w:ascii="Times New Roman" w:eastAsia="Times New Roman" w:hAnsi="Times New Roman" w:cs="Times New Roman"/>
          <w:sz w:val="24"/>
          <w:szCs w:val="24"/>
        </w:rPr>
        <w:t xml:space="preserve"> в 2021 году было предоставлено </w:t>
      </w:r>
      <w:r w:rsidRPr="00222C49">
        <w:rPr>
          <w:rFonts w:ascii="Times New Roman" w:eastAsia="Times New Roman" w:hAnsi="Times New Roman" w:cs="Times New Roman"/>
          <w:sz w:val="24"/>
          <w:szCs w:val="24"/>
        </w:rPr>
        <w:t>6</w:t>
      </w:r>
      <w:r>
        <w:rPr>
          <w:rFonts w:ascii="Times New Roman" w:eastAsia="Times New Roman" w:hAnsi="Times New Roman" w:cs="Times New Roman"/>
          <w:sz w:val="24"/>
          <w:szCs w:val="24"/>
        </w:rPr>
        <w:t>042</w:t>
      </w:r>
      <w:r w:rsidRPr="00222C49">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rPr>
        <w:t>униципальных услуг, что на 1415 услуг или 30,5%</w:t>
      </w:r>
      <w:r w:rsidRPr="00FA48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больше</w:t>
      </w:r>
      <w:r w:rsidRPr="00FA48D7">
        <w:rPr>
          <w:rFonts w:ascii="Times New Roman" w:eastAsia="Times New Roman" w:hAnsi="Times New Roman" w:cs="Times New Roman"/>
          <w:sz w:val="24"/>
          <w:szCs w:val="24"/>
        </w:rPr>
        <w:t xml:space="preserve"> по сравнению с прошлым годом.  </w:t>
      </w:r>
      <w:r>
        <w:rPr>
          <w:rFonts w:ascii="Times New Roman" w:eastAsia="Times New Roman" w:hAnsi="Times New Roman" w:cs="Times New Roman"/>
          <w:sz w:val="24"/>
          <w:szCs w:val="24"/>
        </w:rPr>
        <w:t>Увеличилось</w:t>
      </w:r>
      <w:r w:rsidRPr="00FA48D7">
        <w:rPr>
          <w:rFonts w:ascii="Times New Roman" w:eastAsia="Times New Roman" w:hAnsi="Times New Roman" w:cs="Times New Roman"/>
          <w:sz w:val="24"/>
          <w:szCs w:val="24"/>
        </w:rPr>
        <w:t xml:space="preserve"> количество предоставляемых услуг в Слюдя</w:t>
      </w:r>
      <w:r>
        <w:rPr>
          <w:rFonts w:ascii="Times New Roman" w:eastAsia="Times New Roman" w:hAnsi="Times New Roman" w:cs="Times New Roman"/>
          <w:sz w:val="24"/>
          <w:szCs w:val="24"/>
        </w:rPr>
        <w:t>нском городском поселении на 628, Байкальском городском поселении на 622</w:t>
      </w:r>
      <w:r w:rsidRPr="00FA48D7">
        <w:rPr>
          <w:rFonts w:ascii="Times New Roman" w:eastAsia="Times New Roman" w:hAnsi="Times New Roman" w:cs="Times New Roman"/>
          <w:sz w:val="24"/>
          <w:szCs w:val="24"/>
        </w:rPr>
        <w:t xml:space="preserve"> Утуликском </w:t>
      </w:r>
      <w:r>
        <w:rPr>
          <w:rFonts w:ascii="Times New Roman" w:eastAsia="Times New Roman" w:hAnsi="Times New Roman" w:cs="Times New Roman"/>
          <w:sz w:val="24"/>
          <w:szCs w:val="24"/>
        </w:rPr>
        <w:t xml:space="preserve">сельском поселении на </w:t>
      </w:r>
      <w:r w:rsidRPr="00AA46DA">
        <w:rPr>
          <w:rFonts w:ascii="Times New Roman" w:eastAsia="Times New Roman" w:hAnsi="Times New Roman" w:cs="Times New Roman"/>
          <w:sz w:val="24"/>
          <w:szCs w:val="24"/>
        </w:rPr>
        <w:t>51, Новоснежненоском городском поселении на</w:t>
      </w:r>
      <w:r>
        <w:rPr>
          <w:rFonts w:ascii="Times New Roman" w:eastAsia="Times New Roman" w:hAnsi="Times New Roman" w:cs="Times New Roman"/>
          <w:sz w:val="24"/>
          <w:szCs w:val="24"/>
        </w:rPr>
        <w:t xml:space="preserve"> 165, </w:t>
      </w:r>
      <w:r w:rsidRPr="00FA48D7">
        <w:rPr>
          <w:rFonts w:ascii="Times New Roman" w:eastAsia="Times New Roman" w:hAnsi="Times New Roman" w:cs="Times New Roman"/>
          <w:sz w:val="24"/>
          <w:szCs w:val="24"/>
        </w:rPr>
        <w:t>Марит</w:t>
      </w:r>
      <w:r>
        <w:rPr>
          <w:rFonts w:ascii="Times New Roman" w:eastAsia="Times New Roman" w:hAnsi="Times New Roman" w:cs="Times New Roman"/>
          <w:sz w:val="24"/>
          <w:szCs w:val="24"/>
        </w:rPr>
        <w:t>уйском сельском поселении на 56</w:t>
      </w:r>
      <w:r w:rsidRPr="00FA48D7">
        <w:rPr>
          <w:rFonts w:ascii="Times New Roman" w:eastAsia="Times New Roman" w:hAnsi="Times New Roman" w:cs="Times New Roman"/>
          <w:sz w:val="24"/>
          <w:szCs w:val="24"/>
        </w:rPr>
        <w:t>, Быстринском сельск</w:t>
      </w:r>
      <w:r>
        <w:rPr>
          <w:rFonts w:ascii="Times New Roman" w:eastAsia="Times New Roman" w:hAnsi="Times New Roman" w:cs="Times New Roman"/>
          <w:sz w:val="24"/>
          <w:szCs w:val="24"/>
        </w:rPr>
        <w:t xml:space="preserve">ом поселении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103</w:t>
      </w:r>
      <w:r w:rsidRPr="00FA48D7">
        <w:rPr>
          <w:rFonts w:ascii="Times New Roman" w:eastAsia="Times New Roman" w:hAnsi="Times New Roman" w:cs="Times New Roman"/>
          <w:sz w:val="24"/>
          <w:szCs w:val="24"/>
        </w:rPr>
        <w:t xml:space="preserve"> единиц. В Портбайкальском </w:t>
      </w:r>
      <w:r>
        <w:rPr>
          <w:rFonts w:ascii="Times New Roman" w:eastAsia="Times New Roman" w:hAnsi="Times New Roman" w:cs="Times New Roman"/>
          <w:sz w:val="24"/>
          <w:szCs w:val="24"/>
        </w:rPr>
        <w:t>сельском поселении в 2021</w:t>
      </w:r>
      <w:r w:rsidRPr="00FA48D7">
        <w:rPr>
          <w:rFonts w:ascii="Times New Roman" w:eastAsia="Times New Roman" w:hAnsi="Times New Roman" w:cs="Times New Roman"/>
          <w:sz w:val="24"/>
          <w:szCs w:val="24"/>
        </w:rPr>
        <w:t xml:space="preserve"> году </w:t>
      </w:r>
      <w:r>
        <w:rPr>
          <w:rFonts w:ascii="Times New Roman" w:eastAsia="Times New Roman" w:hAnsi="Times New Roman" w:cs="Times New Roman"/>
          <w:sz w:val="24"/>
          <w:szCs w:val="24"/>
        </w:rPr>
        <w:t>уменьшилось</w:t>
      </w:r>
      <w:r w:rsidRPr="00FA48D7">
        <w:rPr>
          <w:rFonts w:ascii="Times New Roman" w:eastAsia="Times New Roman" w:hAnsi="Times New Roman" w:cs="Times New Roman"/>
          <w:sz w:val="24"/>
          <w:szCs w:val="24"/>
        </w:rPr>
        <w:t xml:space="preserve"> количество предоставл</w:t>
      </w:r>
      <w:r>
        <w:rPr>
          <w:rFonts w:ascii="Times New Roman" w:eastAsia="Times New Roman" w:hAnsi="Times New Roman" w:cs="Times New Roman"/>
          <w:sz w:val="24"/>
          <w:szCs w:val="24"/>
        </w:rPr>
        <w:t>яемых муниципальных услуг на 58, а в</w:t>
      </w:r>
      <w:r w:rsidRPr="00AA46DA">
        <w:rPr>
          <w:rFonts w:ascii="Times New Roman" w:eastAsia="Times New Roman" w:hAnsi="Times New Roman" w:cs="Times New Roman"/>
          <w:sz w:val="24"/>
          <w:szCs w:val="24"/>
        </w:rPr>
        <w:t xml:space="preserve"> </w:t>
      </w:r>
      <w:r w:rsidRPr="00FA48D7">
        <w:rPr>
          <w:rFonts w:ascii="Times New Roman" w:eastAsia="Times New Roman" w:hAnsi="Times New Roman" w:cs="Times New Roman"/>
          <w:sz w:val="24"/>
          <w:szCs w:val="24"/>
        </w:rPr>
        <w:t>Култу</w:t>
      </w:r>
      <w:r>
        <w:rPr>
          <w:rFonts w:ascii="Times New Roman" w:eastAsia="Times New Roman" w:hAnsi="Times New Roman" w:cs="Times New Roman"/>
          <w:sz w:val="24"/>
          <w:szCs w:val="24"/>
        </w:rPr>
        <w:t>кском городском поселении на 3</w:t>
      </w:r>
      <w:r w:rsidRPr="00FA48D7">
        <w:rPr>
          <w:rFonts w:ascii="Times New Roman" w:eastAsia="Times New Roman" w:hAnsi="Times New Roman" w:cs="Times New Roman"/>
          <w:sz w:val="24"/>
          <w:szCs w:val="24"/>
        </w:rPr>
        <w:t xml:space="preserve"> единиц</w:t>
      </w:r>
      <w:r>
        <w:rPr>
          <w:rFonts w:ascii="Times New Roman" w:eastAsia="Times New Roman" w:hAnsi="Times New Roman" w:cs="Times New Roman"/>
          <w:sz w:val="24"/>
          <w:szCs w:val="24"/>
        </w:rPr>
        <w:t>ы</w:t>
      </w:r>
      <w:r w:rsidRPr="00FA48D7">
        <w:rPr>
          <w:rFonts w:ascii="Times New Roman" w:eastAsia="Times New Roman" w:hAnsi="Times New Roman" w:cs="Times New Roman"/>
          <w:sz w:val="24"/>
          <w:szCs w:val="24"/>
        </w:rPr>
        <w:t>.</w:t>
      </w:r>
    </w:p>
    <w:p w:rsidR="00E53FDB" w:rsidRDefault="00E53FDB" w:rsidP="00E53FD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A48D7">
        <w:rPr>
          <w:rFonts w:ascii="Times New Roman" w:eastAsia="Times New Roman" w:hAnsi="Times New Roman" w:cs="Times New Roman"/>
          <w:sz w:val="24"/>
          <w:szCs w:val="24"/>
        </w:rPr>
        <w:t xml:space="preserve"> В администрации Слюдянского муниципального района количество предоставляемы</w:t>
      </w:r>
      <w:r>
        <w:rPr>
          <w:rFonts w:ascii="Times New Roman" w:eastAsia="Times New Roman" w:hAnsi="Times New Roman" w:cs="Times New Roman"/>
          <w:sz w:val="24"/>
          <w:szCs w:val="24"/>
        </w:rPr>
        <w:t xml:space="preserve">х услуг уменьшилось </w:t>
      </w:r>
      <w:r w:rsidRPr="00935E0D">
        <w:rPr>
          <w:rFonts w:ascii="Times New Roman" w:eastAsia="Times New Roman" w:hAnsi="Times New Roman" w:cs="Times New Roman"/>
          <w:sz w:val="24"/>
          <w:szCs w:val="24"/>
        </w:rPr>
        <w:t>на 7,2%</w:t>
      </w:r>
      <w:r>
        <w:rPr>
          <w:rFonts w:ascii="Times New Roman" w:eastAsia="Times New Roman" w:hAnsi="Times New Roman" w:cs="Times New Roman"/>
          <w:sz w:val="24"/>
          <w:szCs w:val="24"/>
        </w:rPr>
        <w:t xml:space="preserve"> или 143 единицы и составило 1841</w:t>
      </w:r>
      <w:r w:rsidRPr="00FA48D7">
        <w:rPr>
          <w:rFonts w:ascii="Times New Roman" w:eastAsia="Times New Roman" w:hAnsi="Times New Roman" w:cs="Times New Roman"/>
          <w:sz w:val="24"/>
          <w:szCs w:val="24"/>
        </w:rPr>
        <w:t>. Уменьшение показателя объясняется меньшим количеством обращени</w:t>
      </w:r>
      <w:r w:rsidR="005E1443">
        <w:rPr>
          <w:rFonts w:ascii="Times New Roman" w:eastAsia="Times New Roman" w:hAnsi="Times New Roman" w:cs="Times New Roman"/>
          <w:sz w:val="24"/>
          <w:szCs w:val="24"/>
        </w:rPr>
        <w:t>й</w:t>
      </w:r>
      <w:r w:rsidRPr="00FA48D7">
        <w:rPr>
          <w:rFonts w:ascii="Times New Roman" w:eastAsia="Times New Roman" w:hAnsi="Times New Roman" w:cs="Times New Roman"/>
          <w:sz w:val="24"/>
          <w:szCs w:val="24"/>
        </w:rPr>
        <w:t xml:space="preserve"> граждан за </w:t>
      </w:r>
      <w:proofErr w:type="gramStart"/>
      <w:r w:rsidRPr="00FA48D7">
        <w:rPr>
          <w:rFonts w:ascii="Times New Roman" w:eastAsia="Times New Roman" w:hAnsi="Times New Roman" w:cs="Times New Roman"/>
          <w:sz w:val="24"/>
          <w:szCs w:val="24"/>
        </w:rPr>
        <w:t>такими</w:t>
      </w:r>
      <w:proofErr w:type="gramEnd"/>
      <w:r w:rsidRPr="00FA48D7">
        <w:rPr>
          <w:rFonts w:ascii="Times New Roman" w:eastAsia="Times New Roman" w:hAnsi="Times New Roman" w:cs="Times New Roman"/>
          <w:sz w:val="24"/>
          <w:szCs w:val="24"/>
        </w:rPr>
        <w:t xml:space="preserve"> услугам как</w:t>
      </w:r>
      <w:r w:rsidR="005E1443">
        <w:rPr>
          <w:rFonts w:ascii="Times New Roman" w:eastAsia="Times New Roman" w:hAnsi="Times New Roman" w:cs="Times New Roman"/>
          <w:sz w:val="24"/>
          <w:szCs w:val="24"/>
        </w:rPr>
        <w:t>:</w:t>
      </w:r>
      <w:r w:rsidRPr="00FA48D7">
        <w:rPr>
          <w:rFonts w:ascii="Times New Roman" w:eastAsia="Times New Roman" w:hAnsi="Times New Roman" w:cs="Times New Roman"/>
          <w:sz w:val="24"/>
          <w:szCs w:val="24"/>
        </w:rPr>
        <w:t xml:space="preserve">  </w:t>
      </w:r>
      <w:proofErr w:type="gramStart"/>
      <w:r w:rsidRPr="00FA48D7">
        <w:rPr>
          <w:rFonts w:ascii="Times New Roman" w:eastAsia="Times New Roman" w:hAnsi="Times New Roman" w:cs="Times New Roman"/>
          <w:sz w:val="24"/>
          <w:szCs w:val="24"/>
        </w:rPr>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w:t>
      </w:r>
      <w:r w:rsidRPr="00FA48D7">
        <w:rPr>
          <w:rFonts w:ascii="Times New Roman" w:eastAsia="Times New Roman" w:hAnsi="Times New Roman" w:cs="Times New Roman"/>
          <w:sz w:val="24"/>
          <w:szCs w:val="24"/>
        </w:rPr>
        <w:lastRenderedPageBreak/>
        <w:t>организациях, расположенных на территории муниципального обр</w:t>
      </w:r>
      <w:r>
        <w:rPr>
          <w:rFonts w:ascii="Times New Roman" w:eastAsia="Times New Roman" w:hAnsi="Times New Roman" w:cs="Times New Roman"/>
          <w:sz w:val="24"/>
          <w:szCs w:val="24"/>
        </w:rPr>
        <w:t>азования Слюдянский район» (-164</w:t>
      </w:r>
      <w:r w:rsidRPr="00FA48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00EA6">
        <w:rPr>
          <w:rFonts w:ascii="Times New Roman" w:eastAsia="Times New Roman" w:hAnsi="Times New Roman" w:cs="Times New Roman"/>
          <w:sz w:val="24"/>
          <w:szCs w:val="24"/>
        </w:rPr>
        <w:t>Оказание адресной материальной помощи гражданам, находящимся в трудной жизненной ситуации</w:t>
      </w:r>
      <w:r>
        <w:rPr>
          <w:rFonts w:ascii="Times New Roman" w:eastAsia="Times New Roman" w:hAnsi="Times New Roman" w:cs="Times New Roman"/>
          <w:sz w:val="24"/>
          <w:szCs w:val="24"/>
        </w:rPr>
        <w:t>» (-54), «</w:t>
      </w:r>
      <w:r w:rsidRPr="00913622">
        <w:rPr>
          <w:rFonts w:ascii="Times New Roman" w:eastAsia="Times New Roman" w:hAnsi="Times New Roman" w:cs="Times New Roman"/>
          <w:sz w:val="24"/>
          <w:szCs w:val="24"/>
        </w:rPr>
        <w:t>Выдача разрешения на строительство, реконструкцию, капитального ремонта объекта капитального строительства</w:t>
      </w:r>
      <w:r>
        <w:rPr>
          <w:rFonts w:ascii="Times New Roman" w:eastAsia="Times New Roman" w:hAnsi="Times New Roman" w:cs="Times New Roman"/>
          <w:sz w:val="24"/>
          <w:szCs w:val="24"/>
        </w:rPr>
        <w:t xml:space="preserve">» (-15). </w:t>
      </w:r>
      <w:proofErr w:type="gramEnd"/>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997EAF">
        <w:rPr>
          <w:rFonts w:ascii="Times New Roman" w:eastAsia="Times New Roman" w:hAnsi="Times New Roman" w:cs="Times New Roman"/>
          <w:sz w:val="24"/>
          <w:szCs w:val="24"/>
        </w:rPr>
        <w:t xml:space="preserve">  </w:t>
      </w:r>
      <w:r w:rsidRPr="00DA47A0">
        <w:rPr>
          <w:rFonts w:ascii="Times New Roman" w:eastAsia="Times New Roman" w:hAnsi="Times New Roman" w:cs="Times New Roman"/>
          <w:sz w:val="24"/>
          <w:szCs w:val="28"/>
          <w:lang w:eastAsia="ar-SA"/>
        </w:rPr>
        <w:t>В рамках мониторинга, проведенного в июне-июле месяцах 2021 года, исследовались  7 муниципальных  услуг</w:t>
      </w:r>
      <w:r w:rsidR="005E1443">
        <w:rPr>
          <w:rFonts w:ascii="Times New Roman" w:eastAsia="Times New Roman" w:hAnsi="Times New Roman" w:cs="Times New Roman"/>
          <w:sz w:val="24"/>
          <w:szCs w:val="28"/>
          <w:lang w:eastAsia="ar-SA"/>
        </w:rPr>
        <w:t xml:space="preserve"> из 21, как и в прошлом году. </w:t>
      </w:r>
      <w:r w:rsidRPr="00DA47A0">
        <w:rPr>
          <w:rFonts w:ascii="Times New Roman" w:eastAsia="Times New Roman" w:hAnsi="Times New Roman" w:cs="Times New Roman"/>
          <w:sz w:val="24"/>
          <w:szCs w:val="28"/>
          <w:lang w:eastAsia="ar-SA"/>
        </w:rPr>
        <w:t>Количество респондентов снизилось на 45% (14 человек) в сравнении с 2020 годом.</w:t>
      </w:r>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В период мониторинга выявлены  невостребованные муниципальные  услуги. Основными факторами невостребованности являются:</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сезонность предоставления муниципальных услуг;</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изменения в действующем законодательстве, влияющие на порядок предоставления муниципальных услуг;</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введенные ограничительные меры в связи с угрозой возникновения чрезвычайной ситуации, связанной с распространением новой коронавирусной инфекции, вызванной 2019-nCoV, на территории Иркутской области.</w:t>
      </w:r>
    </w:p>
    <w:p w:rsidR="00E53FDB" w:rsidRPr="00DA47A0" w:rsidRDefault="00E53FDB" w:rsidP="00E53FDB">
      <w:pPr>
        <w:widowControl w:val="0"/>
        <w:suppressAutoHyphens/>
        <w:spacing w:after="0" w:line="240" w:lineRule="auto"/>
        <w:ind w:firstLine="709"/>
        <w:jc w:val="both"/>
        <w:rPr>
          <w:rFonts w:ascii="Times New Roman" w:hAnsi="Times New Roman" w:cs="Times New Roman"/>
          <w:sz w:val="24"/>
          <w:szCs w:val="28"/>
        </w:rPr>
      </w:pPr>
      <w:r w:rsidRPr="00DA47A0">
        <w:rPr>
          <w:rFonts w:ascii="Times New Roman" w:eastAsia="Calibri" w:hAnsi="Times New Roman" w:cs="Times New Roman"/>
          <w:sz w:val="24"/>
          <w:szCs w:val="28"/>
          <w:lang w:eastAsia="ar-SA"/>
        </w:rPr>
        <w:t xml:space="preserve">Так, например, в число невостребованных муниципальных услуг вошли муниципальные  услуги: </w:t>
      </w:r>
      <w:proofErr w:type="gramStart"/>
      <w:r w:rsidRPr="00DA47A0">
        <w:rPr>
          <w:rFonts w:ascii="Times New Roman" w:eastAsia="Calibri" w:hAnsi="Times New Roman" w:cs="Times New Roman"/>
          <w:sz w:val="24"/>
          <w:szCs w:val="28"/>
          <w:lang w:eastAsia="ar-SA"/>
        </w:rPr>
        <w:t xml:space="preserve">«Выдача градостроительного плана земельного участка, расположенного на территории Слюдянского муниципального района», «Выдача разрешения на установку рекламной конструкции на территории Слюдянского муниципального района», «Выдача разрешения на строительство (за исключением случаев, предусмотренных Градостроительным кодексом РФ, иными федеральными законами)», «Выдача разрешения на ввод объекта в эксплуатацию при осуществлении строительства, реконструкции объектов капитального строительства, расположенных на территории Слюдянского муниципального района», </w:t>
      </w:r>
      <w:r w:rsidRPr="00DA47A0">
        <w:rPr>
          <w:rFonts w:ascii="Times New Roman" w:hAnsi="Times New Roman" w:cs="Times New Roman"/>
          <w:sz w:val="24"/>
          <w:szCs w:val="28"/>
        </w:rPr>
        <w:t>«Назначение, перерасчет, индексация и</w:t>
      </w:r>
      <w:proofErr w:type="gramEnd"/>
      <w:r w:rsidRPr="00DA47A0">
        <w:rPr>
          <w:rFonts w:ascii="Times New Roman" w:hAnsi="Times New Roman" w:cs="Times New Roman"/>
          <w:sz w:val="24"/>
          <w:szCs w:val="28"/>
        </w:rPr>
        <w:t xml:space="preserve"> выплата пенсии за выслугу лет гражданам, замещавшим должности муниципальной службы», «Выдача разрешений на вступление в брак несовершеннолетним лицам, проживающим на территории муниципального образования, достигшим возраста шестнадцати лет, при наличии уважительных причин», за получением которых в период проведения мониторинга с июня по июль 2021 года никто не обратился.</w:t>
      </w:r>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Наиболее распространенным вариантом получения муниципальной  услуги, по-прежнему, остается личное обращение заявителя в орган местного самоуправления, предоставляющий  услугу. </w:t>
      </w:r>
    </w:p>
    <w:p w:rsidR="00E53FDB" w:rsidRPr="00DA47A0" w:rsidRDefault="00E53FDB" w:rsidP="00E53FDB">
      <w:pPr>
        <w:spacing w:after="0" w:line="240" w:lineRule="auto"/>
        <w:ind w:firstLine="709"/>
        <w:jc w:val="both"/>
        <w:rPr>
          <w:sz w:val="24"/>
          <w:szCs w:val="28"/>
        </w:rPr>
      </w:pPr>
      <w:r w:rsidRPr="00DA47A0">
        <w:rPr>
          <w:rFonts w:ascii="Times New Roman" w:eastAsia="Times New Roman" w:hAnsi="Times New Roman" w:cs="Times New Roman"/>
          <w:sz w:val="24"/>
          <w:szCs w:val="28"/>
          <w:lang w:eastAsia="ar-SA"/>
        </w:rPr>
        <w:t>Исследуемые муниципальные услуги  в соответствии с действующим законодательством предоставляются заявителям на безвозмездной основе.</w:t>
      </w:r>
      <w:r w:rsidRPr="00DA47A0">
        <w:rPr>
          <w:sz w:val="24"/>
          <w:szCs w:val="28"/>
        </w:rPr>
        <w:t xml:space="preserve">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По итогам мониторинга затрат, не предусмотренных федеральными и региональными нормативными правовыми актами, не выявлено.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Среднее время ожидания в очереди не превышает время, установленное в административном регламенте предоставления соответствующей муниципальной услуги, и составляет не более 15 минут.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Сроки предоставления всех исследуемых услуг соответствует срокам, установленным положениями административных регламентов.</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Жалоб</w:t>
      </w:r>
      <w:r w:rsidR="001803F4">
        <w:rPr>
          <w:rFonts w:ascii="Times New Roman" w:eastAsia="Times New Roman" w:hAnsi="Times New Roman" w:cs="Times New Roman"/>
          <w:sz w:val="24"/>
          <w:szCs w:val="28"/>
          <w:lang w:eastAsia="ar-SA"/>
        </w:rPr>
        <w:t>ы</w:t>
      </w:r>
      <w:r w:rsidRPr="00DA47A0">
        <w:rPr>
          <w:rFonts w:ascii="Times New Roman" w:eastAsia="Times New Roman" w:hAnsi="Times New Roman" w:cs="Times New Roman"/>
          <w:sz w:val="24"/>
          <w:szCs w:val="28"/>
          <w:lang w:eastAsia="ar-SA"/>
        </w:rPr>
        <w:t xml:space="preserve"> на несоблюдение сроков предоставления государственных услуг Иркутской области в адрес исполнительных органов государственной власти Иркутской области не поступали.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Мониторинг соблюдения стандартов предоставления муниципальных услуг производится в соответствии со стандартами предоставления муниципальных услуг, установленных административными регламентами по предоставлению муниципальных услуг.</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По итогам проведенного в 2021 году мониторинга общий индекс соблюдения стандартов предоставления всех муниципальных услуг составляет 4,35 (87%), что выше </w:t>
      </w:r>
      <w:r w:rsidRPr="00DA47A0">
        <w:rPr>
          <w:rFonts w:ascii="Times New Roman" w:eastAsia="Times New Roman" w:hAnsi="Times New Roman" w:cs="Times New Roman"/>
          <w:sz w:val="24"/>
          <w:szCs w:val="28"/>
          <w:lang w:eastAsia="ar-SA"/>
        </w:rPr>
        <w:lastRenderedPageBreak/>
        <w:t xml:space="preserve">уровня 2020 года на 0,08 пункта, и свидетельствует об очень высоком уровне соблюдения стандартов.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Наивысшие значения индекса соблюдения стандартов отмечены при предоставлении таких муниципальных услуг как:  </w:t>
      </w:r>
      <w:proofErr w:type="gramStart"/>
      <w:r w:rsidRPr="00DA47A0">
        <w:rPr>
          <w:rFonts w:ascii="Times New Roman" w:eastAsia="Times New Roman" w:hAnsi="Times New Roman" w:cs="Times New Roman"/>
          <w:sz w:val="24"/>
          <w:szCs w:val="28"/>
          <w:lang w:eastAsia="ar-SA"/>
        </w:rPr>
        <w:t>«Выдача архивных справок, выписок, копий архивных документов» (4,68),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без торгов» (4,6), «Принятие граждан на учет в качестве нуждающихся в жилых помещениях муниципального жилого фонда Слюдянского муниципального района, предоставляемых по</w:t>
      </w:r>
      <w:proofErr w:type="gramEnd"/>
      <w:r w:rsidRPr="00DA47A0">
        <w:rPr>
          <w:rFonts w:ascii="Times New Roman" w:eastAsia="Times New Roman" w:hAnsi="Times New Roman" w:cs="Times New Roman"/>
          <w:sz w:val="24"/>
          <w:szCs w:val="28"/>
          <w:lang w:eastAsia="ar-SA"/>
        </w:rPr>
        <w:t xml:space="preserve"> договорам социального найма» (4,6).</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Индекс «уровень проблем», возникающих у заявителей при получении муниципальной услуги составил 5 (100%), что соответствует очень низкому уровню проблем.</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Общий индекс удовлетворенности по всем муниципальным услугам в 2021 году составил 3,89, что ниже уровня 2020 года на 0,32.</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Максимальное значение индекса удовлетворенности зафиксировано по таким услугам как: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на торгах» - 4,23; «Выдача архивных справок, выписок, копий архивных документов» -  4,21;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без торгов» - 4,02. </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Минимальные значение индекса удовлетворенности зафиксированы по таким услугам как: «Утверждение схемы расположения земельных участков на кадастровом плане территории, находящихся в собственности Слюдянского муниципального района, а также государственная </w:t>
      </w:r>
      <w:proofErr w:type="gramStart"/>
      <w:r w:rsidRPr="00DA47A0">
        <w:rPr>
          <w:rFonts w:ascii="Times New Roman" w:eastAsia="Times New Roman" w:hAnsi="Times New Roman" w:cs="Times New Roman"/>
          <w:sz w:val="24"/>
          <w:szCs w:val="28"/>
          <w:lang w:eastAsia="ar-SA"/>
        </w:rPr>
        <w:t>собственность</w:t>
      </w:r>
      <w:proofErr w:type="gramEnd"/>
      <w:r w:rsidRPr="00DA47A0">
        <w:rPr>
          <w:rFonts w:ascii="Times New Roman" w:eastAsia="Times New Roman" w:hAnsi="Times New Roman" w:cs="Times New Roman"/>
          <w:sz w:val="24"/>
          <w:szCs w:val="28"/>
          <w:lang w:eastAsia="ar-SA"/>
        </w:rPr>
        <w:t xml:space="preserve"> на которые не разграничена, расположенных на территориях сельских поселений, входящих в состав Слюдянского муниципального района» - 3,25.</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 </w:t>
      </w:r>
      <w:proofErr w:type="gramStart"/>
      <w:r w:rsidRPr="00DA47A0">
        <w:rPr>
          <w:rFonts w:ascii="Times New Roman" w:eastAsia="Times New Roman" w:hAnsi="Times New Roman" w:cs="Times New Roman"/>
          <w:sz w:val="24"/>
          <w:szCs w:val="28"/>
          <w:lang w:eastAsia="ar-SA"/>
        </w:rPr>
        <w:t xml:space="preserve">Основной причиной неудовлетворенности заявителей по-прежнему остается недостаточный уровень комфортности предоставления услуг, а именно отсутствие достаточного количества мест для сидения, а также мест для оформления документов с наличием в указанных местах канцелярских принадлежностей для записи информации, неудобный график приема заявителей, установленный  </w:t>
      </w:r>
      <w:r w:rsidRPr="00DA47A0">
        <w:rPr>
          <w:rFonts w:ascii="Times New Roman" w:eastAsia="Calibri" w:hAnsi="Times New Roman" w:cs="Times New Roman"/>
          <w:sz w:val="24"/>
          <w:szCs w:val="28"/>
          <w:lang w:eastAsia="ar-SA"/>
        </w:rPr>
        <w:t>в связи с угрозой возникновения чрезвычайной ситуации, связанной с распространением новой коронавирусной инфекции, вызванной 2019-nCoV.</w:t>
      </w:r>
      <w:proofErr w:type="gramEnd"/>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В 2021 году также как и в 2018, 2019 и 2020 годах не выявлено случаев указания заявителями на некомпетентность специалистов, ответственных за предоставление муниципальных услуг.</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Заявители отмечают, что получение муниципальных услуг не вызывает сложностей. Также, не отмечены случаи неформальных платежей и вознаграждений, установления неофициальной очереди, требований документов, не предусмотренных законодательством. </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rPr>
      </w:pPr>
      <w:r w:rsidRPr="00DA47A0">
        <w:rPr>
          <w:rFonts w:ascii="Times New Roman" w:eastAsia="Times New Roman" w:hAnsi="Times New Roman" w:cs="Times New Roman"/>
          <w:sz w:val="24"/>
          <w:szCs w:val="28"/>
        </w:rPr>
        <w:t>Итоговый индекс качества по всем муниципальных услугам составляет 4,6 и остается на уровне 2020 года, что свидетельствует о высоком качестве предоставления муниципальных услуг, но отсутствии комфортных условий.</w:t>
      </w:r>
    </w:p>
    <w:p w:rsidR="00E53FDB" w:rsidRDefault="00E53FDB" w:rsidP="00E53FDB">
      <w:pPr>
        <w:spacing w:after="0" w:line="240" w:lineRule="auto"/>
        <w:jc w:val="both"/>
        <w:rPr>
          <w:rFonts w:ascii="Times New Roman" w:hAnsi="Times New Roman" w:cs="Times New Roman"/>
          <w:sz w:val="24"/>
          <w:szCs w:val="28"/>
        </w:rPr>
      </w:pPr>
      <w:r w:rsidRPr="00DA47A0">
        <w:rPr>
          <w:rFonts w:ascii="Times New Roman" w:eastAsia="Calibri" w:hAnsi="Times New Roman" w:cs="Times New Roman"/>
          <w:sz w:val="24"/>
          <w:szCs w:val="28"/>
          <w:lang w:eastAsia="ar-SA"/>
        </w:rPr>
        <w:lastRenderedPageBreak/>
        <w:t xml:space="preserve">         </w:t>
      </w:r>
      <w:r w:rsidRPr="00DA47A0">
        <w:rPr>
          <w:rFonts w:ascii="Times New Roman" w:hAnsi="Times New Roman" w:cs="Times New Roman"/>
          <w:sz w:val="24"/>
          <w:szCs w:val="28"/>
        </w:rPr>
        <w:t>За период проведения мониторинга, начиная с 2013 года видно, что итоговые индексы соблюдения стандартов, удовлетворенности и в целом качества предоставления муниципальных услуг держится на уровне, а зачастую поступательно увеличивается. Таким образом, можно говорить о том, что учреждениями, расположенными на территории района проводятся мероприятия по улучшению качества предоставления муниципальных услуг.</w:t>
      </w:r>
    </w:p>
    <w:p w:rsidR="00E53FDB" w:rsidRDefault="00E53FDB" w:rsidP="00E53FDB">
      <w:pPr>
        <w:spacing w:after="0" w:line="240" w:lineRule="auto"/>
        <w:jc w:val="both"/>
        <w:rPr>
          <w:rFonts w:ascii="Times New Roman" w:hAnsi="Times New Roman" w:cs="Times New Roman"/>
          <w:sz w:val="24"/>
          <w:szCs w:val="28"/>
        </w:rPr>
      </w:pPr>
    </w:p>
    <w:p w:rsidR="00E53FDB" w:rsidRPr="00CF3557" w:rsidRDefault="00E53FDB" w:rsidP="00E53FDB">
      <w:pPr>
        <w:spacing w:after="0" w:line="240" w:lineRule="auto"/>
        <w:jc w:val="both"/>
        <w:rPr>
          <w:rFonts w:ascii="Times New Roman" w:eastAsia="Times New Roman" w:hAnsi="Times New Roman" w:cs="Times New Roman"/>
          <w:sz w:val="24"/>
          <w:szCs w:val="24"/>
          <w:lang w:eastAsia="ru-RU"/>
        </w:rPr>
      </w:pPr>
      <w:r w:rsidRPr="00CF3557">
        <w:rPr>
          <w:rFonts w:ascii="Times New Roman" w:eastAsia="Times New Roman" w:hAnsi="Times New Roman" w:cs="Times New Roman"/>
          <w:noProof/>
          <w:sz w:val="24"/>
          <w:szCs w:val="24"/>
          <w:lang w:eastAsia="ru-RU"/>
        </w:rPr>
        <mc:AlternateContent>
          <mc:Choice Requires="wps">
            <w:drawing>
              <wp:inline distT="0" distB="0" distL="0" distR="0" wp14:anchorId="42E5E30E" wp14:editId="0844758B">
                <wp:extent cx="5857875" cy="266700"/>
                <wp:effectExtent l="95250" t="38100" r="104775" b="114300"/>
                <wp:docPr id="87" name="Прямоугольник 87"/>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E53FD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МУНИЦИПАЛЬНЫЙ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7" o:spid="_x0000_s109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B5+uT1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E53FD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МУНИЦИПАЛЬНЫЙ КОНТРОЛЬ</w:t>
                      </w:r>
                    </w:p>
                  </w:txbxContent>
                </v:textbox>
                <w10:anchorlock/>
              </v:rect>
            </w:pict>
          </mc:Fallback>
        </mc:AlternateContent>
      </w:r>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В 2021 году муниципальный контроль в Российской Федерации осуществлялся согласно  Федеральному Закону от 26.12.2008года №294-ФЗ «О защите прав юридических лиц и индивидуальных предпринимателей при осуществлении государственного контроля (надзора)</w:t>
      </w:r>
      <w:r w:rsidR="00597D69">
        <w:rPr>
          <w:rFonts w:ascii="Times New Roman" w:hAnsi="Times New Roman" w:cs="Times New Roman"/>
          <w:sz w:val="24"/>
          <w:szCs w:val="24"/>
        </w:rPr>
        <w:t xml:space="preserve"> </w:t>
      </w:r>
      <w:r w:rsidRPr="00E53FDB">
        <w:rPr>
          <w:rFonts w:ascii="Times New Roman" w:hAnsi="Times New Roman" w:cs="Times New Roman"/>
          <w:sz w:val="24"/>
          <w:szCs w:val="24"/>
        </w:rPr>
        <w:t xml:space="preserve">и муниципального контроля». </w:t>
      </w:r>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С 01.07.2021</w:t>
      </w:r>
      <w:r w:rsidR="00F74F92">
        <w:rPr>
          <w:rFonts w:ascii="Times New Roman" w:hAnsi="Times New Roman" w:cs="Times New Roman"/>
          <w:sz w:val="24"/>
          <w:szCs w:val="24"/>
        </w:rPr>
        <w:t xml:space="preserve"> </w:t>
      </w:r>
      <w:r w:rsidRPr="00E53FDB">
        <w:rPr>
          <w:rFonts w:ascii="Times New Roman" w:hAnsi="Times New Roman" w:cs="Times New Roman"/>
          <w:sz w:val="24"/>
          <w:szCs w:val="24"/>
        </w:rPr>
        <w:t xml:space="preserve">года вступил в силу новый Федеральный закон от 31.07.2020 года №248-ФЗ «О государственном контроле (надзоре) и муниципальном контроле в Российской Федерации» согласно которому необходимо перестроить всю систему контрольно-надзорной деятельности с 01.01.2022 года. Таким образом, в 4-м квартале 2021 года администрацией Слюдянского муниципального района проводилась работа по принятию новых положений по осуществлению контрольной надзорной деятельности. Так, были определены 3 вида муниципального контроля, которые осуществляются администрацией Слюдянского муниципального района. </w:t>
      </w:r>
      <w:proofErr w:type="gramStart"/>
      <w:r w:rsidRPr="00E53FDB">
        <w:rPr>
          <w:rFonts w:ascii="Times New Roman" w:hAnsi="Times New Roman" w:cs="Times New Roman"/>
          <w:sz w:val="24"/>
          <w:szCs w:val="24"/>
        </w:rPr>
        <w:t xml:space="preserve">Разработаны положения «О муниципальном жилищном контроле в Слюдянском муниципальном районе», «О муниципальном контроле на автомобильном транспорте и в дорожном хозяйстве вне границ населенных пунктов в границах Слюдянского муниципального района», «О муниципальном земельном контроле в границах сельских поселений, входящих в состав Слюдянского муниципального района», каждое положение включает в себя положение о виде контроля, ключевых показателей риска, индикативных показателей и программы профилактики. </w:t>
      </w:r>
      <w:proofErr w:type="gramEnd"/>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 xml:space="preserve">В первом квартале 2022 года </w:t>
      </w:r>
      <w:r w:rsidR="00F74F92">
        <w:rPr>
          <w:rFonts w:ascii="Times New Roman" w:hAnsi="Times New Roman" w:cs="Times New Roman"/>
          <w:sz w:val="24"/>
          <w:szCs w:val="24"/>
        </w:rPr>
        <w:t xml:space="preserve">запланирована </w:t>
      </w:r>
      <w:r w:rsidRPr="00E53FDB">
        <w:rPr>
          <w:rFonts w:ascii="Times New Roman" w:hAnsi="Times New Roman" w:cs="Times New Roman"/>
          <w:sz w:val="24"/>
          <w:szCs w:val="24"/>
        </w:rPr>
        <w:t>работа по данному принят</w:t>
      </w:r>
      <w:r w:rsidR="00F74F92">
        <w:rPr>
          <w:rFonts w:ascii="Times New Roman" w:hAnsi="Times New Roman" w:cs="Times New Roman"/>
          <w:sz w:val="24"/>
          <w:szCs w:val="24"/>
        </w:rPr>
        <w:t>ия</w:t>
      </w:r>
      <w:r w:rsidRPr="00E53FDB">
        <w:rPr>
          <w:rFonts w:ascii="Times New Roman" w:hAnsi="Times New Roman" w:cs="Times New Roman"/>
          <w:sz w:val="24"/>
          <w:szCs w:val="24"/>
        </w:rPr>
        <w:t xml:space="preserve"> индикатор</w:t>
      </w:r>
      <w:r w:rsidR="00F74F92">
        <w:rPr>
          <w:rFonts w:ascii="Times New Roman" w:hAnsi="Times New Roman" w:cs="Times New Roman"/>
          <w:sz w:val="24"/>
          <w:szCs w:val="24"/>
        </w:rPr>
        <w:t>ов</w:t>
      </w:r>
      <w:r w:rsidRPr="00E53FDB">
        <w:rPr>
          <w:rFonts w:ascii="Times New Roman" w:hAnsi="Times New Roman" w:cs="Times New Roman"/>
          <w:sz w:val="24"/>
          <w:szCs w:val="24"/>
        </w:rPr>
        <w:t xml:space="preserve"> риска и форм проверочных ли</w:t>
      </w:r>
      <w:r w:rsidR="00F74F92">
        <w:rPr>
          <w:rFonts w:ascii="Times New Roman" w:hAnsi="Times New Roman" w:cs="Times New Roman"/>
          <w:sz w:val="24"/>
          <w:szCs w:val="24"/>
        </w:rPr>
        <w:t>стов по всем 3-м видам контроля, а т</w:t>
      </w:r>
      <w:r w:rsidRPr="00E53FDB">
        <w:rPr>
          <w:rFonts w:ascii="Times New Roman" w:hAnsi="Times New Roman" w:cs="Times New Roman"/>
          <w:sz w:val="24"/>
          <w:szCs w:val="24"/>
        </w:rPr>
        <w:t xml:space="preserve">ак же работа по внесению сведений в программы ГИС ТОР КНД и ЕРВК. </w:t>
      </w:r>
    </w:p>
    <w:p w:rsidR="000509FA" w:rsidRDefault="000509FA" w:rsidP="00BB07B4">
      <w:pPr>
        <w:spacing w:after="0" w:line="240" w:lineRule="auto"/>
        <w:jc w:val="center"/>
        <w:rPr>
          <w:rFonts w:ascii="Times New Roman" w:eastAsia="Times New Roman" w:hAnsi="Times New Roman" w:cs="Times New Roman"/>
          <w:bCs/>
          <w:sz w:val="24"/>
          <w:szCs w:val="24"/>
          <w:lang w:eastAsia="ru-RU"/>
        </w:rPr>
      </w:pPr>
    </w:p>
    <w:p w:rsidR="00CF3557" w:rsidRPr="00CF3557" w:rsidRDefault="00CF3557" w:rsidP="00BB07B4">
      <w:pPr>
        <w:spacing w:after="0" w:line="240" w:lineRule="auto"/>
        <w:jc w:val="both"/>
        <w:rPr>
          <w:rFonts w:ascii="Times New Roman" w:eastAsia="Times New Roman" w:hAnsi="Times New Roman" w:cs="Times New Roman"/>
          <w:sz w:val="24"/>
          <w:szCs w:val="24"/>
          <w:lang w:eastAsia="ru-RU"/>
        </w:rPr>
      </w:pPr>
      <w:r w:rsidRPr="00CF3557">
        <w:rPr>
          <w:rFonts w:ascii="Times New Roman" w:eastAsia="Times New Roman" w:hAnsi="Times New Roman" w:cs="Times New Roman"/>
          <w:noProof/>
          <w:sz w:val="24"/>
          <w:szCs w:val="24"/>
          <w:lang w:eastAsia="ru-RU"/>
        </w:rPr>
        <mc:AlternateContent>
          <mc:Choice Requires="wps">
            <w:drawing>
              <wp:inline distT="0" distB="0" distL="0" distR="0" wp14:anchorId="238E2170" wp14:editId="1EA57AE4">
                <wp:extent cx="5857875" cy="266700"/>
                <wp:effectExtent l="95250" t="38100" r="104775" b="114300"/>
                <wp:docPr id="125" name="Прямоугольник 12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CF3557">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5" o:spid="_x0000_s1095"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Hz0w4V1AwAAhg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CF3557">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v:textbox>
                <w10:anchorlock/>
              </v:rect>
            </w:pict>
          </mc:Fallback>
        </mc:AlternateConten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было зарегистрировано 6823 документа (в том числе поступивших по электронной почте, почтой России, лично) это на 24 % больше по сравнению с 2020 годом (5512 документов).  Количество   обращений граждан по сравнению с 2020 годом (191 обращение) уменьшилось на 19 % или 37 чел.  и составило 154 обращения. </w:t>
      </w:r>
      <w:proofErr w:type="gramStart"/>
      <w:r w:rsidRPr="00BB07B4">
        <w:rPr>
          <w:rFonts w:ascii="Times New Roman" w:eastAsia="Times New Roman" w:hAnsi="Times New Roman" w:cs="Times New Roman"/>
          <w:sz w:val="24"/>
          <w:szCs w:val="24"/>
          <w:lang w:eastAsia="ru-RU"/>
        </w:rPr>
        <w:t xml:space="preserve">По земельным вопросам, в том числе, о предоставлении земельных участков в собственность, в аренду, о выдаче уведомлений о планируемом строительстве, реконструкции, об окончании строительства, о согласовании границ земельного участка, об изменении вида разрешенного использования земельного участка и др. в 2021 году поступило 557 заявлений, это на 51 % больше по сравнению с 2020 годом (368 заявлений). </w:t>
      </w:r>
      <w:proofErr w:type="gramEnd"/>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Зарегистрировано 763 постановления (в 2020 году – 672) и 176 распоряжений (в 2020 году – 234) по основной деятельности.</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 администрацию Слюдянского муниципального района поступило 154 письменных обращений и заявлений граждан. </w:t>
      </w:r>
      <w:proofErr w:type="gramStart"/>
      <w:r w:rsidRPr="00BB07B4">
        <w:rPr>
          <w:rFonts w:ascii="Times New Roman" w:eastAsia="Times New Roman" w:hAnsi="Times New Roman" w:cs="Times New Roman"/>
          <w:sz w:val="24"/>
          <w:szCs w:val="24"/>
          <w:lang w:eastAsia="ru-RU"/>
        </w:rPr>
        <w:t xml:space="preserve">От общего количества поступивших обращений,   из органов государственной власти поступило - 83 обращения, это на 31% меньше по сравнению с 2020 годом - 120 обращений, из них: от администрации  </w:t>
      </w:r>
      <w:r w:rsidRPr="00BB07B4">
        <w:rPr>
          <w:rFonts w:ascii="Times New Roman" w:eastAsia="Times New Roman" w:hAnsi="Times New Roman" w:cs="Times New Roman"/>
          <w:sz w:val="24"/>
          <w:szCs w:val="24"/>
          <w:lang w:eastAsia="ru-RU"/>
        </w:rPr>
        <w:lastRenderedPageBreak/>
        <w:t>Президента Российской Федерации  19 обращений – 23% (в 2020 г. – 23 обращения , 20%), от Губернатора Иркутской области – 53 обращения, 64% (в 2020 г. – 70 обращений, 58%), из других органов государственной власти  - 11 обращений, 13</w:t>
      </w:r>
      <w:proofErr w:type="gramEnd"/>
      <w:r w:rsidRPr="00BB07B4">
        <w:rPr>
          <w:rFonts w:ascii="Times New Roman" w:eastAsia="Times New Roman" w:hAnsi="Times New Roman" w:cs="Times New Roman"/>
          <w:sz w:val="24"/>
          <w:szCs w:val="24"/>
          <w:lang w:eastAsia="ru-RU"/>
        </w:rPr>
        <w:t xml:space="preserve">% (в 2020 г. – 27 обращений, 22%).  </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связи с распространением новой коронавирусной инфекции </w:t>
      </w:r>
      <w:r w:rsidRPr="00BB07B4">
        <w:rPr>
          <w:rFonts w:ascii="Times New Roman" w:eastAsia="Times New Roman" w:hAnsi="Times New Roman" w:cs="Times New Roman"/>
          <w:sz w:val="24"/>
          <w:szCs w:val="24"/>
          <w:lang w:val="en-US" w:eastAsia="ru-RU"/>
        </w:rPr>
        <w:t>Covid</w:t>
      </w:r>
      <w:r w:rsidRPr="00BB07B4">
        <w:rPr>
          <w:rFonts w:ascii="Times New Roman" w:eastAsia="Times New Roman" w:hAnsi="Times New Roman" w:cs="Times New Roman"/>
          <w:sz w:val="24"/>
          <w:szCs w:val="24"/>
          <w:lang w:eastAsia="ru-RU"/>
        </w:rPr>
        <w:t xml:space="preserve">-2019, личный прием граждан не осуществлялся. </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9"/>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 xml:space="preserve">Обращения граждан, поступившие в администрацию Слюдянского района из органов государственной власти </w:t>
      </w:r>
    </w:p>
    <w:p w:rsidR="00BB07B4" w:rsidRPr="00BB07B4" w:rsidRDefault="00BB07B4" w:rsidP="00BB07B4">
      <w:pPr>
        <w:spacing w:after="0" w:line="240" w:lineRule="auto"/>
        <w:ind w:firstLine="709"/>
        <w:jc w:val="center"/>
        <w:rPr>
          <w:rFonts w:ascii="Times New Roman" w:eastAsia="Times New Roman" w:hAnsi="Times New Roman" w:cs="Times New Roman"/>
          <w:b/>
          <w:lang w:eastAsia="ru-RU"/>
        </w:rPr>
      </w:pPr>
    </w:p>
    <w:p w:rsidR="00BB07B4" w:rsidRPr="00BB07B4" w:rsidRDefault="00BB07B4" w:rsidP="00BB07B4">
      <w:pPr>
        <w:spacing w:after="0" w:line="240" w:lineRule="auto"/>
        <w:jc w:val="both"/>
        <w:rPr>
          <w:rFonts w:ascii="Times New Roman" w:eastAsia="Times New Roman" w:hAnsi="Times New Roman" w:cs="Times New Roman"/>
          <w:sz w:val="28"/>
          <w:szCs w:val="28"/>
          <w:lang w:eastAsia="ru-RU"/>
        </w:rPr>
      </w:pPr>
      <w:r w:rsidRPr="00BB07B4">
        <w:rPr>
          <w:rFonts w:ascii="Times New Roman" w:eastAsia="Times New Roman" w:hAnsi="Times New Roman" w:cs="Times New Roman"/>
          <w:noProof/>
          <w:sz w:val="24"/>
          <w:szCs w:val="24"/>
          <w:lang w:eastAsia="ru-RU"/>
        </w:rPr>
        <w:drawing>
          <wp:inline distT="0" distB="0" distL="0" distR="0" wp14:anchorId="3D4B5864" wp14:editId="0E8AD6B6">
            <wp:extent cx="6505575" cy="2571750"/>
            <wp:effectExtent l="0" t="0" r="9525" b="19050"/>
            <wp:docPr id="81" name="Диаграмма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B07B4" w:rsidRPr="00BB07B4" w:rsidRDefault="00BB07B4" w:rsidP="00BB07B4">
      <w:pPr>
        <w:spacing w:after="0" w:line="240" w:lineRule="auto"/>
        <w:ind w:left="-426" w:firstLine="709"/>
        <w:jc w:val="both"/>
        <w:rPr>
          <w:rFonts w:ascii="Times New Roman" w:eastAsia="Times New Roman" w:hAnsi="Times New Roman" w:cs="Times New Roman"/>
          <w:sz w:val="28"/>
          <w:szCs w:val="28"/>
          <w:lang w:eastAsia="ru-RU"/>
        </w:rPr>
      </w:pP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всего рассмотрено 154 обращения. </w:t>
      </w:r>
      <w:proofErr w:type="gramStart"/>
      <w:r w:rsidRPr="00BB07B4">
        <w:rPr>
          <w:rFonts w:ascii="Times New Roman" w:eastAsia="Times New Roman" w:hAnsi="Times New Roman" w:cs="Times New Roman"/>
          <w:sz w:val="24"/>
          <w:szCs w:val="24"/>
          <w:lang w:eastAsia="ru-RU"/>
        </w:rPr>
        <w:t>Из них: меры приняты – 19 (12%),  (в 2020 году – 8 (4%), даны разъяснения – 135 (88%), (в 2020 году – 183 (96%).</w:t>
      </w:r>
      <w:proofErr w:type="gramEnd"/>
      <w:r w:rsidRPr="00BB07B4">
        <w:rPr>
          <w:rFonts w:ascii="Times New Roman" w:eastAsia="Times New Roman" w:hAnsi="Times New Roman" w:cs="Times New Roman"/>
          <w:sz w:val="24"/>
          <w:szCs w:val="24"/>
          <w:lang w:eastAsia="ru-RU"/>
        </w:rPr>
        <w:t xml:space="preserve"> На виртуальную приемную поступило 33 обращения (в 2020 году – 37 обращений).</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4B434B70" wp14:editId="6FB1D815">
            <wp:extent cx="4933950" cy="1914525"/>
            <wp:effectExtent l="0" t="0" r="19050" b="9525"/>
            <wp:docPr id="82" name="Диаграмма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roofErr w:type="gramStart"/>
      <w:r w:rsidRPr="00BB07B4">
        <w:rPr>
          <w:rFonts w:ascii="Times New Roman" w:eastAsia="Times New Roman" w:hAnsi="Times New Roman" w:cs="Times New Roman"/>
          <w:sz w:val="24"/>
          <w:szCs w:val="24"/>
          <w:lang w:eastAsia="ru-RU"/>
        </w:rPr>
        <w:t xml:space="preserve">К основным вопросам, отраженным в обращениях граждан, можно отнести следующие: улучшение жилищных условий, о предоставлении жилого помещения по договору социального найма,  обеспечение жильем </w:t>
      </w:r>
      <w:r w:rsidR="00B24554">
        <w:rPr>
          <w:rFonts w:ascii="Times New Roman" w:eastAsia="Times New Roman" w:hAnsi="Times New Roman" w:cs="Times New Roman"/>
          <w:sz w:val="24"/>
          <w:szCs w:val="24"/>
          <w:lang w:eastAsia="ru-RU"/>
        </w:rPr>
        <w:t>граждан, выехавших из районов Крайнего Севера</w:t>
      </w:r>
      <w:r w:rsidRPr="00BB07B4">
        <w:rPr>
          <w:rFonts w:ascii="Times New Roman" w:eastAsia="Times New Roman" w:hAnsi="Times New Roman" w:cs="Times New Roman"/>
          <w:sz w:val="24"/>
          <w:szCs w:val="24"/>
          <w:lang w:eastAsia="ru-RU"/>
        </w:rPr>
        <w:t xml:space="preserve">, социальная </w:t>
      </w:r>
      <w:r w:rsidR="00B24554">
        <w:rPr>
          <w:rFonts w:ascii="Times New Roman" w:eastAsia="Times New Roman" w:hAnsi="Times New Roman" w:cs="Times New Roman"/>
          <w:sz w:val="24"/>
          <w:szCs w:val="24"/>
          <w:lang w:eastAsia="ru-RU"/>
        </w:rPr>
        <w:t>помощь</w:t>
      </w:r>
      <w:r w:rsidRPr="00BB07B4">
        <w:rPr>
          <w:rFonts w:ascii="Times New Roman" w:eastAsia="Times New Roman" w:hAnsi="Times New Roman" w:cs="Times New Roman"/>
          <w:sz w:val="24"/>
          <w:szCs w:val="24"/>
          <w:lang w:eastAsia="ru-RU"/>
        </w:rPr>
        <w:t xml:space="preserve"> пострадавши</w:t>
      </w:r>
      <w:r w:rsidR="00B24554">
        <w:rPr>
          <w:rFonts w:ascii="Times New Roman" w:eastAsia="Times New Roman" w:hAnsi="Times New Roman" w:cs="Times New Roman"/>
          <w:sz w:val="24"/>
          <w:szCs w:val="24"/>
          <w:lang w:eastAsia="ru-RU"/>
        </w:rPr>
        <w:t xml:space="preserve">м от пожаров, </w:t>
      </w:r>
      <w:r w:rsidRPr="00BB07B4">
        <w:rPr>
          <w:rFonts w:ascii="Times New Roman" w:eastAsia="Times New Roman" w:hAnsi="Times New Roman" w:cs="Times New Roman"/>
          <w:sz w:val="24"/>
          <w:szCs w:val="24"/>
          <w:lang w:eastAsia="ru-RU"/>
        </w:rPr>
        <w:t xml:space="preserve">о работе служб ЖКХ, по оплате жилищно-коммунальных услуг, по работе </w:t>
      </w:r>
      <w:r w:rsidR="00C51ABA">
        <w:rPr>
          <w:rFonts w:ascii="Times New Roman" w:eastAsia="Times New Roman" w:hAnsi="Times New Roman" w:cs="Times New Roman"/>
          <w:sz w:val="24"/>
          <w:szCs w:val="24"/>
          <w:lang w:eastAsia="ru-RU"/>
        </w:rPr>
        <w:t>пассажирского</w:t>
      </w:r>
      <w:r w:rsidRPr="00BB07B4">
        <w:rPr>
          <w:rFonts w:ascii="Times New Roman" w:eastAsia="Times New Roman" w:hAnsi="Times New Roman" w:cs="Times New Roman"/>
          <w:sz w:val="24"/>
          <w:szCs w:val="24"/>
          <w:lang w:eastAsia="ru-RU"/>
        </w:rPr>
        <w:t xml:space="preserve"> автотранспорта, по накоплению твердых бытовых отходов, по отлову безнадзорных животных.</w:t>
      </w:r>
      <w:proofErr w:type="gramEnd"/>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Во исполнение Указа Президента Российской Федерации от 17 апреля 2017 года  «О мониторинге и анализе результатов рассмотрения обращений граждан и организаций» </w:t>
      </w:r>
      <w:r w:rsidRPr="00BB07B4">
        <w:rPr>
          <w:rFonts w:ascii="Times New Roman" w:eastAsia="Times New Roman" w:hAnsi="Times New Roman" w:cs="Times New Roman"/>
          <w:sz w:val="24"/>
          <w:szCs w:val="24"/>
          <w:lang w:eastAsia="ru-RU"/>
        </w:rPr>
        <w:lastRenderedPageBreak/>
        <w:t xml:space="preserve">в 2019 году ежемесячно в Администрацию Президента РФ в электронной форме предоставлялась информация о результатах рассмотрения обращений граждан и организаций, а также о мерах, принятых по таким обращениям. </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Типовой общероссийский тематический классификатор обращений граждан Российской Федерации, иностранных граждан, лиц без гражданства, объединений граждан, в том числе юридических лиц состоит из пяти разделов:</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государство, общество, политика;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социальная сфера;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экономика;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оборона, безопасность, законность;</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жилищно-коммунальная сфера.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1. </w:t>
      </w:r>
      <w:proofErr w:type="gramStart"/>
      <w:r w:rsidRPr="00BB07B4">
        <w:rPr>
          <w:rFonts w:ascii="Times New Roman" w:eastAsia="Times New Roman" w:hAnsi="Times New Roman" w:cs="Times New Roman"/>
          <w:sz w:val="24"/>
          <w:szCs w:val="24"/>
          <w:lang w:eastAsia="ru-RU"/>
        </w:rPr>
        <w:t>Раздел «Государство, общество, политика» включает следующие темы: местное самоуправление, инвестиционная политика, социально-экономическое развитие муниципальных образований, арендные отношения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2. </w:t>
      </w:r>
      <w:proofErr w:type="gramStart"/>
      <w:r w:rsidRPr="00BB07B4">
        <w:rPr>
          <w:rFonts w:ascii="Times New Roman" w:eastAsia="Times New Roman" w:hAnsi="Times New Roman" w:cs="Times New Roman"/>
          <w:sz w:val="24"/>
          <w:szCs w:val="24"/>
          <w:lang w:eastAsia="ru-RU"/>
        </w:rPr>
        <w:t>Раздел «Социальная сфера» включает следующие темы: труд и занятость населения, социальное обеспечение и социальное страхование, пособия, социальное обслуживание, льготы в законодательстве о социальном обеспечении, трудовой стаж, пенсии, образование, здравоохранение, туризм,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3. </w:t>
      </w:r>
      <w:proofErr w:type="gramStart"/>
      <w:r w:rsidRPr="00BB07B4">
        <w:rPr>
          <w:rFonts w:ascii="Times New Roman" w:eastAsia="Times New Roman" w:hAnsi="Times New Roman" w:cs="Times New Roman"/>
          <w:sz w:val="24"/>
          <w:szCs w:val="24"/>
          <w:lang w:eastAsia="ru-RU"/>
        </w:rPr>
        <w:t xml:space="preserve">Раздел «Экономика» включает следующие темы: местные бюджеты, налоги и сборы, хозяйственная деятельность (промышленность), строительство, градостроительство и архитектура, транспорт, природные ресурсы и охрана окружающей природной среды, использование и охрана земель, охрана и использование животного мира. </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4. </w:t>
      </w:r>
      <w:proofErr w:type="gramStart"/>
      <w:r w:rsidRPr="00BB07B4">
        <w:rPr>
          <w:rFonts w:ascii="Times New Roman" w:eastAsia="Times New Roman" w:hAnsi="Times New Roman" w:cs="Times New Roman"/>
          <w:sz w:val="24"/>
          <w:szCs w:val="24"/>
          <w:lang w:eastAsia="ru-RU"/>
        </w:rPr>
        <w:t>Раздел «Оборона, безопасность, законность» включает следующие темы: социальная защита военнослужащих, безопасность и охрана правопорядка, безопасность общества, безопасность личности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5. Раздел «Жилищно-коммунальная сфера» включает следующие темы: общие положения жилищного законодательства, жилищный фонд, обеспечение граждан жилищем, пользование жилищным фондом, социальные гарантии в жилищной сфере, коммунальное хозяйство, оплата содержания и ремонта жилья и т.д.</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Показатели состояния национальной безопасности по администрации Слюдянского муниципального района в сравнении за 2020-2021 гг.</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14BB9A03" wp14:editId="7C102CA5">
            <wp:extent cx="5648325" cy="2324100"/>
            <wp:effectExtent l="0" t="0" r="9525" b="19050"/>
            <wp:docPr id="83" name="Диаграмма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всего по району (район + поселения) количество обращений граждан, поступивших в органы местного самоуправления – 768 (в 2020 году – 630). </w:t>
      </w:r>
      <w:r w:rsidR="0000642C">
        <w:rPr>
          <w:rFonts w:ascii="Times New Roman" w:eastAsia="Times New Roman" w:hAnsi="Times New Roman" w:cs="Times New Roman"/>
          <w:sz w:val="24"/>
          <w:szCs w:val="24"/>
          <w:lang w:eastAsia="ru-RU"/>
        </w:rPr>
        <w:t>Увеличение</w:t>
      </w:r>
      <w:r w:rsidRPr="00BB07B4">
        <w:rPr>
          <w:rFonts w:ascii="Times New Roman" w:eastAsia="Times New Roman" w:hAnsi="Times New Roman" w:cs="Times New Roman"/>
          <w:sz w:val="24"/>
          <w:szCs w:val="24"/>
          <w:lang w:eastAsia="ru-RU"/>
        </w:rPr>
        <w:t xml:space="preserve"> количества обращений граждан, поступивших в органы местного самоуправления</w:t>
      </w:r>
      <w:r w:rsidR="0000642C">
        <w:rPr>
          <w:rFonts w:ascii="Times New Roman" w:eastAsia="Times New Roman" w:hAnsi="Times New Roman" w:cs="Times New Roman"/>
          <w:sz w:val="24"/>
          <w:szCs w:val="24"/>
          <w:lang w:eastAsia="ru-RU"/>
        </w:rPr>
        <w:t>,</w:t>
      </w:r>
      <w:r w:rsidRPr="00BB07B4">
        <w:rPr>
          <w:rFonts w:ascii="Times New Roman" w:eastAsia="Times New Roman" w:hAnsi="Times New Roman" w:cs="Times New Roman"/>
          <w:sz w:val="24"/>
          <w:szCs w:val="24"/>
          <w:lang w:eastAsia="ru-RU"/>
        </w:rPr>
        <w:t xml:space="preserve"> по </w:t>
      </w:r>
      <w:r w:rsidRPr="00BB07B4">
        <w:rPr>
          <w:rFonts w:ascii="Times New Roman" w:eastAsia="Times New Roman" w:hAnsi="Times New Roman" w:cs="Times New Roman"/>
          <w:sz w:val="24"/>
          <w:szCs w:val="24"/>
          <w:lang w:eastAsia="ru-RU"/>
        </w:rPr>
        <w:lastRenderedPageBreak/>
        <w:t>сравнению с аналогичным периодом</w:t>
      </w:r>
      <w:r w:rsidR="0000642C">
        <w:rPr>
          <w:rFonts w:ascii="Times New Roman" w:eastAsia="Times New Roman" w:hAnsi="Times New Roman" w:cs="Times New Roman"/>
          <w:sz w:val="24"/>
          <w:szCs w:val="24"/>
          <w:lang w:eastAsia="ru-RU"/>
        </w:rPr>
        <w:t xml:space="preserve"> прошлого года</w:t>
      </w:r>
      <w:r w:rsidRPr="00BB07B4">
        <w:rPr>
          <w:rFonts w:ascii="Times New Roman" w:eastAsia="Times New Roman" w:hAnsi="Times New Roman" w:cs="Times New Roman"/>
          <w:sz w:val="24"/>
          <w:szCs w:val="24"/>
          <w:lang w:eastAsia="ru-RU"/>
        </w:rPr>
        <w:t xml:space="preserve"> составил</w:t>
      </w:r>
      <w:r w:rsidR="0000642C">
        <w:rPr>
          <w:rFonts w:ascii="Times New Roman" w:eastAsia="Times New Roman" w:hAnsi="Times New Roman" w:cs="Times New Roman"/>
          <w:sz w:val="24"/>
          <w:szCs w:val="24"/>
          <w:lang w:eastAsia="ru-RU"/>
        </w:rPr>
        <w:t>о</w:t>
      </w:r>
      <w:r w:rsidRPr="00BB07B4">
        <w:rPr>
          <w:rFonts w:ascii="Times New Roman" w:eastAsia="Times New Roman" w:hAnsi="Times New Roman" w:cs="Times New Roman"/>
          <w:sz w:val="24"/>
          <w:szCs w:val="24"/>
          <w:lang w:eastAsia="ru-RU"/>
        </w:rPr>
        <w:t xml:space="preserve"> 25 % в </w:t>
      </w:r>
      <w:r w:rsidR="00E0036F">
        <w:rPr>
          <w:rFonts w:ascii="Times New Roman" w:eastAsia="Times New Roman" w:hAnsi="Times New Roman" w:cs="Times New Roman"/>
          <w:sz w:val="24"/>
          <w:szCs w:val="24"/>
          <w:lang w:eastAsia="ru-RU"/>
        </w:rPr>
        <w:t>связи с увеличением количества обращений граждан по срокам начала ото</w:t>
      </w:r>
      <w:r w:rsidRPr="00BB07B4">
        <w:rPr>
          <w:rFonts w:ascii="Times New Roman" w:eastAsia="Times New Roman" w:hAnsi="Times New Roman" w:cs="Times New Roman"/>
          <w:sz w:val="24"/>
          <w:szCs w:val="24"/>
          <w:lang w:eastAsia="ru-RU"/>
        </w:rPr>
        <w:t xml:space="preserve">пительного сезона.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Обобщенные показатели состояния национальной безопасности по Слюдянскому району (район + поселения) в сравнении за 2020-2021 гг.</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 xml:space="preserve">   </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138DA1B1" wp14:editId="3B80BE6B">
            <wp:extent cx="5895975" cy="2362200"/>
            <wp:effectExtent l="0" t="0" r="9525" b="19050"/>
            <wp:docPr id="84" name="Диаграмма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color w:val="FF0000"/>
          <w:sz w:val="24"/>
          <w:szCs w:val="24"/>
          <w:lang w:eastAsia="ru-RU"/>
        </w:rPr>
      </w:pPr>
      <w:r w:rsidRPr="00BB07B4">
        <w:rPr>
          <w:rFonts w:ascii="Times New Roman" w:eastAsia="Times New Roman" w:hAnsi="Times New Roman" w:cs="Times New Roman"/>
          <w:sz w:val="24"/>
          <w:szCs w:val="24"/>
          <w:lang w:eastAsia="ru-RU"/>
        </w:rPr>
        <w:t>Ежеквартально в управление Губернатора Иркутской области и Правительства Иркутской области по региональной политике направлялись: статистический отчет по организации работы с обращениями граждан и информация о принимаемых мерах по устранению причин и условий, способствующих активности обращения граждан по вопросам, имеющим повышенный интерес, решение которых входит в компетенцию органов местного самоуправления.</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Ежемесячно в Аппарат Губернатора Иркутской области и Правительства Иркутской области направлялась сводная информация по району по отчетности поселений по обращениям граждан на портале ССТУ.РФ.</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Ежемесячно  составлялся план  основных мероприятий, проводимых на территории муниципального района.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В течение года осуществлялся </w:t>
      </w:r>
      <w:proofErr w:type="gramStart"/>
      <w:r w:rsidRPr="00BB07B4">
        <w:rPr>
          <w:rFonts w:ascii="Times New Roman" w:eastAsia="Times New Roman" w:hAnsi="Times New Roman" w:cs="Times New Roman"/>
          <w:sz w:val="24"/>
          <w:szCs w:val="24"/>
          <w:lang w:eastAsia="ru-RU"/>
        </w:rPr>
        <w:t>контроль за</w:t>
      </w:r>
      <w:proofErr w:type="gramEnd"/>
      <w:r w:rsidRPr="00BB07B4">
        <w:rPr>
          <w:rFonts w:ascii="Times New Roman" w:eastAsia="Times New Roman" w:hAnsi="Times New Roman" w:cs="Times New Roman"/>
          <w:sz w:val="24"/>
          <w:szCs w:val="24"/>
          <w:lang w:eastAsia="ru-RU"/>
        </w:rPr>
        <w:t xml:space="preserve"> соблюдением сроков исполнения входящих документов, в том числе, поступивших в администрацию района жалоб и обращений граждан.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ab/>
        <w:t>В 2021 году введен электронный документооборот СЭД «Дело» с администрацией Губернатора Иркутской области и Правительством Иркутской области.</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В  2021 году отделом подготовлено: 16 постановлений о ходатайстве перед Губернатором Иркутской  области о награждении жителей нашего района Почетной грамотой  и благодарностью Губернатора Иркутской  области, 39 постановлений о поощрении от имени мэра Слюдянского района. А также подготовлено: почетных грамот – 132, благодарностей – 73, благодарственных писем – 160, приветственных адресов – 60.</w:t>
      </w:r>
    </w:p>
    <w:p w:rsidR="00BB07B4" w:rsidRPr="00BB07B4" w:rsidRDefault="00BB07B4" w:rsidP="00BB07B4">
      <w:pPr>
        <w:spacing w:after="0" w:line="240" w:lineRule="auto"/>
        <w:ind w:firstLine="708"/>
        <w:jc w:val="both"/>
        <w:rPr>
          <w:rFonts w:ascii="Times New Roman" w:eastAsia="Times New Roman" w:hAnsi="Times New Roman" w:cs="Times New Roman"/>
          <w:color w:val="FF0000"/>
          <w:sz w:val="24"/>
          <w:szCs w:val="24"/>
          <w:lang w:eastAsia="ru-RU"/>
        </w:rPr>
      </w:pPr>
      <w:r w:rsidRPr="00BB07B4">
        <w:rPr>
          <w:rFonts w:ascii="Times New Roman" w:eastAsia="Times New Roman" w:hAnsi="Times New Roman" w:cs="Times New Roman"/>
          <w:sz w:val="24"/>
          <w:szCs w:val="24"/>
          <w:lang w:eastAsia="ru-RU"/>
        </w:rPr>
        <w:t xml:space="preserve"> </w:t>
      </w: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28305F" w:rsidRDefault="0028305F" w:rsidP="008923DE">
      <w:pPr>
        <w:spacing w:after="0" w:line="240" w:lineRule="auto"/>
        <w:ind w:firstLine="567"/>
        <w:jc w:val="both"/>
        <w:rPr>
          <w:rFonts w:ascii="Times New Roman" w:eastAsia="Times New Roman" w:hAnsi="Times New Roman" w:cs="Times New Roman"/>
          <w:sz w:val="24"/>
          <w:szCs w:val="24"/>
          <w:lang w:eastAsia="ru-RU"/>
        </w:rPr>
        <w:sectPr w:rsidR="0028305F">
          <w:pgSz w:w="11906" w:h="16838"/>
          <w:pgMar w:top="1134" w:right="850" w:bottom="1134" w:left="1701" w:header="708" w:footer="708" w:gutter="0"/>
          <w:cols w:space="708"/>
          <w:docGrid w:linePitch="360"/>
        </w:sectPr>
      </w:pP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6178">
        <w:rPr>
          <w:rFonts w:ascii="Times New Roman" w:eastAsia="Times New Roman" w:hAnsi="Times New Roman" w:cs="Times New Roman"/>
          <w:sz w:val="24"/>
          <w:szCs w:val="24"/>
          <w:lang w:eastAsia="ru-RU"/>
        </w:rPr>
        <w:lastRenderedPageBreak/>
        <w:t>Приложение</w:t>
      </w:r>
      <w:r>
        <w:rPr>
          <w:rFonts w:ascii="Times New Roman" w:eastAsia="Times New Roman" w:hAnsi="Times New Roman" w:cs="Times New Roman"/>
          <w:sz w:val="24"/>
          <w:szCs w:val="24"/>
          <w:lang w:eastAsia="ru-RU"/>
        </w:rPr>
        <w:t xml:space="preserve"> № 1 к Отчету</w:t>
      </w:r>
      <w:r w:rsidRPr="00046178">
        <w:rPr>
          <w:rFonts w:ascii="Times New Roman" w:eastAsia="Times New Roman" w:hAnsi="Times New Roman" w:cs="Times New Roman"/>
          <w:sz w:val="24"/>
          <w:szCs w:val="24"/>
          <w:lang w:eastAsia="ru-RU"/>
        </w:rPr>
        <w:t xml:space="preserve"> </w:t>
      </w: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6178">
        <w:rPr>
          <w:rFonts w:ascii="Times New Roman" w:eastAsia="Times New Roman" w:hAnsi="Times New Roman" w:cs="Times New Roman"/>
          <w:sz w:val="24"/>
          <w:szCs w:val="24"/>
          <w:lang w:eastAsia="ru-RU"/>
        </w:rPr>
        <w:t xml:space="preserve"> </w:t>
      </w: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73B7C" w:rsidRPr="00046178" w:rsidRDefault="00F73B7C" w:rsidP="00C377DE">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046178">
        <w:rPr>
          <w:rFonts w:ascii="Times New Roman" w:eastAsia="Times New Roman" w:hAnsi="Times New Roman" w:cs="Times New Roman"/>
          <w:b/>
          <w:bCs/>
          <w:sz w:val="24"/>
          <w:szCs w:val="24"/>
          <w:lang w:eastAsia="ru-RU"/>
        </w:rPr>
        <w:t>Отчет о ходе реализации в 202</w:t>
      </w:r>
      <w:r w:rsidR="008E7602">
        <w:rPr>
          <w:rFonts w:ascii="Times New Roman" w:eastAsia="Times New Roman" w:hAnsi="Times New Roman" w:cs="Times New Roman"/>
          <w:b/>
          <w:bCs/>
          <w:sz w:val="24"/>
          <w:szCs w:val="24"/>
          <w:lang w:eastAsia="ru-RU"/>
        </w:rPr>
        <w:t>1</w:t>
      </w:r>
      <w:r w:rsidRPr="00046178">
        <w:rPr>
          <w:rFonts w:ascii="Times New Roman" w:eastAsia="Times New Roman" w:hAnsi="Times New Roman" w:cs="Times New Roman"/>
          <w:b/>
          <w:bCs/>
          <w:sz w:val="24"/>
          <w:szCs w:val="24"/>
          <w:lang w:eastAsia="ru-RU"/>
        </w:rPr>
        <w:t xml:space="preserve"> году </w:t>
      </w:r>
    </w:p>
    <w:p w:rsidR="00F73B7C" w:rsidRPr="00046178" w:rsidRDefault="00F73B7C" w:rsidP="00C377DE">
      <w:pPr>
        <w:widowControl w:val="0"/>
        <w:autoSpaceDE w:val="0"/>
        <w:autoSpaceDN w:val="0"/>
        <w:adjustRightInd w:val="0"/>
        <w:spacing w:after="0" w:line="240" w:lineRule="auto"/>
        <w:jc w:val="center"/>
        <w:outlineLvl w:val="0"/>
        <w:rPr>
          <w:rFonts w:ascii="Times New Roman" w:eastAsia="Times New Roman" w:hAnsi="Times New Roman" w:cs="Times New Roman"/>
          <w:b/>
          <w:bCs/>
          <w:kern w:val="2"/>
          <w:sz w:val="24"/>
          <w:szCs w:val="24"/>
          <w:lang w:eastAsia="ru-RU"/>
        </w:rPr>
      </w:pPr>
      <w:r w:rsidRPr="00046178">
        <w:rPr>
          <w:rFonts w:ascii="Times New Roman" w:eastAsia="Times New Roman" w:hAnsi="Times New Roman" w:cs="Times New Roman"/>
          <w:b/>
          <w:bCs/>
          <w:sz w:val="24"/>
          <w:szCs w:val="24"/>
          <w:lang w:eastAsia="ru-RU"/>
        </w:rPr>
        <w:t xml:space="preserve">Плана мероприятий по реализации Стратегии </w:t>
      </w:r>
      <w:r w:rsidRPr="00046178">
        <w:rPr>
          <w:rFonts w:ascii="Times New Roman" w:eastAsia="Times New Roman" w:hAnsi="Times New Roman" w:cs="Times New Roman"/>
          <w:b/>
          <w:bCs/>
          <w:kern w:val="2"/>
          <w:sz w:val="24"/>
          <w:szCs w:val="24"/>
          <w:lang w:eastAsia="ru-RU"/>
        </w:rPr>
        <w:t xml:space="preserve">социально-экономического развития </w:t>
      </w:r>
    </w:p>
    <w:p w:rsidR="00F73B7C" w:rsidRPr="00046178" w:rsidRDefault="00F73B7C" w:rsidP="00C377D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46178">
        <w:rPr>
          <w:rFonts w:ascii="Times New Roman" w:eastAsia="Times New Roman" w:hAnsi="Times New Roman" w:cs="Times New Roman"/>
          <w:b/>
          <w:sz w:val="24"/>
          <w:szCs w:val="24"/>
          <w:lang w:eastAsia="ru-RU"/>
        </w:rPr>
        <w:t>Слюдянского муниципального района</w:t>
      </w:r>
    </w:p>
    <w:p w:rsidR="00F73B7C" w:rsidRPr="00046178" w:rsidRDefault="00F73B7C" w:rsidP="00C377D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559"/>
        <w:gridCol w:w="1843"/>
        <w:gridCol w:w="2977"/>
        <w:gridCol w:w="1701"/>
        <w:gridCol w:w="3967"/>
      </w:tblGrid>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Наименование мероприятия/проекта</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Срок реализации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Ответственный исполнитель</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Наименование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tcPr>
          <w:p w:rsidR="00D552FE"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03160">
              <w:rPr>
                <w:rFonts w:ascii="Times New Roman" w:eastAsia="Times New Roman" w:hAnsi="Times New Roman" w:cs="Times New Roman"/>
                <w:lang w:eastAsia="ru-RU"/>
              </w:rPr>
              <w:t>Исполнено/</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03160">
              <w:rPr>
                <w:rFonts w:ascii="Times New Roman" w:eastAsia="Times New Roman" w:hAnsi="Times New Roman" w:cs="Times New Roman"/>
                <w:lang w:eastAsia="ru-RU"/>
              </w:rPr>
              <w:t>не исполнено/ стадия исполнения</w:t>
            </w:r>
          </w:p>
        </w:tc>
        <w:tc>
          <w:tcPr>
            <w:tcW w:w="3967" w:type="dxa"/>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Стадия реализации /причины невыполнения мероприятия</w:t>
            </w:r>
          </w:p>
        </w:tc>
      </w:tr>
      <w:tr w:rsidR="00D552FE" w:rsidRPr="002B3876" w:rsidTr="00D552FE">
        <w:tc>
          <w:tcPr>
            <w:tcW w:w="15274" w:type="dxa"/>
            <w:gridSpan w:val="7"/>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b/>
                <w:lang w:eastAsia="ru-RU"/>
              </w:rPr>
            </w:pP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Цель: повышение качества человеческого капитала на основе социально-ориентированного типа экономического развития</w:t>
            </w:r>
          </w:p>
        </w:tc>
      </w:tr>
      <w:tr w:rsidR="00D552FE" w:rsidRPr="002B3876" w:rsidTr="00D552FE">
        <w:tc>
          <w:tcPr>
            <w:tcW w:w="15274" w:type="dxa"/>
            <w:gridSpan w:val="7"/>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Задача 1: Обеспечение достойных условий жизни</w:t>
            </w: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школы на 725 мест в микрорайоне «Рудоуправления»  г. Слюдянки</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Между администрацией Слюдянского муниципального район</w:t>
            </w:r>
            <w:proofErr w:type="gramStart"/>
            <w:r w:rsidRPr="002B3876">
              <w:rPr>
                <w:rFonts w:ascii="Times New Roman" w:eastAsia="Times New Roman" w:hAnsi="Times New Roman" w:cs="Times New Roman"/>
                <w:lang w:eastAsia="ru-RU"/>
              </w:rPr>
              <w:t>а и ООО</w:t>
            </w:r>
            <w:proofErr w:type="gramEnd"/>
            <w:r w:rsidRPr="002B3876">
              <w:rPr>
                <w:rFonts w:ascii="Times New Roman" w:eastAsia="Times New Roman" w:hAnsi="Times New Roman" w:cs="Times New Roman"/>
                <w:lang w:eastAsia="ru-RU"/>
              </w:rPr>
              <w:t xml:space="preserve"> «ДомостройПрофи» заключен муниципальный контракт от 27.08.2019г.  №3587-ЭА/19 на строительство объекта капитального строительства: «Школа на 725 мест в микрорайоне «Рудоуправление» г. Слюдянка» на сумму 786 498 660 руб. </w:t>
            </w:r>
          </w:p>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Дополнительным соглашением о предоставлении субсидии местному бюджету из областного бюджета на 2020 год предусмотрено 247714,6 тыс. рублей.</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За 2020г. фактически выполнены объёмы на сумму – 223346, 2716 тыс. </w:t>
            </w:r>
            <w:r w:rsidRPr="002B3876">
              <w:rPr>
                <w:rFonts w:ascii="Times New Roman" w:eastAsia="Times New Roman" w:hAnsi="Times New Roman" w:cs="Times New Roman"/>
                <w:lang w:eastAsia="ru-RU"/>
              </w:rPr>
              <w:lastRenderedPageBreak/>
              <w:t xml:space="preserve">рублей из предусмотренных – 247714,6 тыс. рублей. Т.е. не освоен  объем денежных средств – 24368,3284 тыс. рублей (из них областных – 21931,50146 тыс. рублей).  </w:t>
            </w:r>
          </w:p>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Причиной не освоения денежных средств является правовое регулирование в целях уменьшения последствий от COVID-19.</w:t>
            </w:r>
          </w:p>
          <w:p w:rsidR="00D552FE" w:rsidRPr="00ED7366" w:rsidRDefault="00D552FE" w:rsidP="00435272">
            <w:pPr>
              <w:widowControl w:val="0"/>
              <w:shd w:val="clear" w:color="auto" w:fill="FFFFFF" w:themeFill="background1"/>
              <w:autoSpaceDE w:val="0"/>
              <w:autoSpaceDN w:val="0"/>
              <w:adjustRightInd w:val="0"/>
              <w:spacing w:after="0" w:line="240" w:lineRule="auto"/>
              <w:ind w:firstLine="35"/>
              <w:rPr>
                <w:rFonts w:ascii="Times New Roman" w:eastAsia="Times New Roman" w:hAnsi="Times New Roman" w:cs="Times New Roman"/>
                <w:lang w:eastAsia="ru-RU"/>
              </w:rPr>
            </w:pPr>
            <w:r w:rsidRPr="00435272">
              <w:rPr>
                <w:rFonts w:ascii="Times New Roman" w:eastAsia="Times New Roman" w:hAnsi="Times New Roman" w:cs="Times New Roman"/>
                <w:color w:val="000000"/>
                <w:lang w:eastAsia="ru-RU"/>
              </w:rPr>
              <w:t xml:space="preserve">За 2021г. дополнительными соглашениями с министерством строительства Иркутской области №05-59-391/21-59 от 09.07.2021г. и №05-59-543/21-59 от 24.12.2021г. денежные средства на 2021г. снижены и составили – 125 634 500 рублей. </w:t>
            </w:r>
            <w:r w:rsidRPr="00ED7366">
              <w:rPr>
                <w:rFonts w:ascii="Times New Roman" w:eastAsia="Times New Roman" w:hAnsi="Times New Roman" w:cs="Times New Roman"/>
                <w:color w:val="000000"/>
                <w:lang w:eastAsia="ru-RU"/>
              </w:rPr>
              <w:t xml:space="preserve">Фактически освоено за 2021г. - </w:t>
            </w:r>
            <w:r w:rsidRPr="00ED7366">
              <w:rPr>
                <w:rFonts w:ascii="Times New Roman" w:eastAsia="Times New Roman" w:hAnsi="Times New Roman" w:cs="Times New Roman"/>
                <w:lang w:eastAsia="ru-RU"/>
              </w:rPr>
              <w:t xml:space="preserve">117 614 354,93 рублей (из них областных – 7 298 332,33 рублей).  </w:t>
            </w:r>
          </w:p>
          <w:p w:rsidR="00D552FE" w:rsidRPr="00435272" w:rsidRDefault="00D552FE" w:rsidP="00435272">
            <w:pPr>
              <w:shd w:val="clear" w:color="auto" w:fill="FFFFFF" w:themeFill="background1"/>
              <w:spacing w:after="0" w:line="240" w:lineRule="auto"/>
              <w:rPr>
                <w:rFonts w:ascii="Times New Roman" w:eastAsia="Times New Roman" w:hAnsi="Times New Roman" w:cs="Times New Roman"/>
                <w:lang w:eastAsia="ru-RU"/>
              </w:rPr>
            </w:pPr>
            <w:r w:rsidRPr="00ED7366">
              <w:rPr>
                <w:rFonts w:ascii="Times New Roman" w:eastAsia="Times New Roman" w:hAnsi="Times New Roman" w:cs="Times New Roman"/>
                <w:lang w:eastAsia="ru-RU"/>
              </w:rPr>
              <w:t>Причиной не освоения</w:t>
            </w:r>
            <w:r w:rsidRPr="00435272">
              <w:rPr>
                <w:rFonts w:ascii="Times New Roman" w:eastAsia="Times New Roman" w:hAnsi="Times New Roman" w:cs="Times New Roman"/>
                <w:lang w:eastAsia="ru-RU"/>
              </w:rPr>
              <w:t xml:space="preserve"> денежных средств является правовое регулирование в целях уменьшения последствий от COVID-19.</w:t>
            </w:r>
          </w:p>
          <w:p w:rsidR="00D552FE" w:rsidRPr="002B3876" w:rsidRDefault="00D552FE" w:rsidP="00435272">
            <w:pPr>
              <w:shd w:val="clear" w:color="auto" w:fill="FFFFFF" w:themeFill="background1"/>
              <w:spacing w:after="0" w:line="240" w:lineRule="auto"/>
              <w:rPr>
                <w:rFonts w:ascii="Times New Roman" w:eastAsia="Times New Roman" w:hAnsi="Times New Roman" w:cs="Times New Roman"/>
                <w:sz w:val="20"/>
                <w:szCs w:val="20"/>
                <w:lang w:eastAsia="ru-RU"/>
              </w:rPr>
            </w:pPr>
            <w:r w:rsidRPr="00435272">
              <w:rPr>
                <w:rFonts w:ascii="Times New Roman" w:eastAsia="Times New Roman" w:hAnsi="Times New Roman" w:cs="Times New Roman"/>
                <w:lang w:eastAsia="ru-RU"/>
              </w:rPr>
              <w:t>Срок выполнения работ по строительству объекта продлён до 15.06.2023г.</w:t>
            </w: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ПСД для достройки объекта незавершенного строительства в                     г. Байкальске  мк-н Гагарина, д. 151</w:t>
            </w:r>
            <w:proofErr w:type="gramStart"/>
            <w:r w:rsidRPr="002B3876">
              <w:rPr>
                <w:rFonts w:ascii="Times New Roman" w:eastAsia="Times New Roman" w:hAnsi="Times New Roman" w:cs="Times New Roman"/>
                <w:lang w:eastAsia="ru-RU"/>
              </w:rPr>
              <w:t xml:space="preserve"> Б</w:t>
            </w:r>
            <w:proofErr w:type="gramEnd"/>
            <w:r w:rsidRPr="002B3876">
              <w:rPr>
                <w:rFonts w:ascii="Times New Roman" w:eastAsia="Times New Roman" w:hAnsi="Times New Roman" w:cs="Times New Roman"/>
                <w:lang w:eastAsia="ru-RU"/>
              </w:rPr>
              <w:t xml:space="preserve"> под социальное жилье для </w:t>
            </w:r>
            <w:r w:rsidRPr="002B3876">
              <w:rPr>
                <w:rFonts w:ascii="Times New Roman" w:eastAsia="Times New Roman" w:hAnsi="Times New Roman" w:cs="Times New Roman"/>
                <w:lang w:eastAsia="ru-RU"/>
              </w:rPr>
              <w:lastRenderedPageBreak/>
              <w:t>работников образования и здравоохранения.</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Получение положительных экспертиз.</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w:t>
            </w: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(продленное мероприятие с 2020 года)</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D552FE" w:rsidRPr="002B3876" w:rsidRDefault="00D552FE" w:rsidP="00965EC4">
            <w:pPr>
              <w:widowControl w:val="0"/>
              <w:autoSpaceDE w:val="0"/>
              <w:autoSpaceDN w:val="0"/>
              <w:adjustRightInd w:val="0"/>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D552FE" w:rsidRPr="002B3876" w:rsidRDefault="00D552FE" w:rsidP="002B3876">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Получено заключение экологической экспертизы Приказ межрегионального управления Федеральной службы по надзору в сфере природопользования по Иркутской области и Байкальской природной территории от 24.02.2021г. №189-од. </w:t>
            </w:r>
          </w:p>
          <w:p w:rsidR="00D552FE" w:rsidRPr="00435272" w:rsidRDefault="00D552FE" w:rsidP="002B3876">
            <w:pPr>
              <w:spacing w:line="240" w:lineRule="auto"/>
              <w:rPr>
                <w:rFonts w:ascii="Times New Roman" w:eastAsia="Times New Roman" w:hAnsi="Times New Roman" w:cs="Times New Roman"/>
                <w:lang w:eastAsia="ru-RU"/>
              </w:rPr>
            </w:pPr>
            <w:r w:rsidRPr="00435272">
              <w:rPr>
                <w:rFonts w:ascii="Times New Roman" w:hAnsi="Times New Roman" w:cs="Times New Roman"/>
              </w:rPr>
              <w:lastRenderedPageBreak/>
              <w:t xml:space="preserve">Получено отрицательное заключение экспертизы </w:t>
            </w:r>
            <w:proofErr w:type="gramStart"/>
            <w:r w:rsidRPr="00435272">
              <w:rPr>
                <w:rFonts w:ascii="Times New Roman" w:hAnsi="Times New Roman" w:cs="Times New Roman"/>
              </w:rPr>
              <w:t>проектной</w:t>
            </w:r>
            <w:proofErr w:type="gramEnd"/>
            <w:r w:rsidRPr="00435272">
              <w:rPr>
                <w:rFonts w:ascii="Times New Roman" w:hAnsi="Times New Roman" w:cs="Times New Roman"/>
              </w:rPr>
              <w:t xml:space="preserve"> документации, производится её корректировка, после чего документация будет направлена на повторную экспертизу. В срок до октября 2022г. будут получены все необходимые заключения экспертиз.</w:t>
            </w:r>
          </w:p>
        </w:tc>
      </w:tr>
      <w:tr w:rsidR="00D552FE" w:rsidRPr="002B3876" w:rsidTr="00D552FE">
        <w:trPr>
          <w:trHeight w:val="416"/>
        </w:trPr>
        <w:tc>
          <w:tcPr>
            <w:tcW w:w="817"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w:t>
            </w:r>
          </w:p>
        </w:tc>
        <w:tc>
          <w:tcPr>
            <w:tcW w:w="2410" w:type="dxa"/>
            <w:tcBorders>
              <w:top w:val="single" w:sz="4" w:space="0" w:color="auto"/>
              <w:left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Развитие молочного животноводства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2018 -2023</w:t>
            </w:r>
          </w:p>
        </w:tc>
        <w:tc>
          <w:tcPr>
            <w:tcW w:w="1843"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Инициатор проекта частное лицо – глава КФХ Балтадонис А.С.</w:t>
            </w:r>
          </w:p>
        </w:tc>
        <w:tc>
          <w:tcPr>
            <w:tcW w:w="1701" w:type="dxa"/>
            <w:shd w:val="clear" w:color="auto" w:fill="FFFFFF" w:themeFill="background1"/>
          </w:tcPr>
          <w:p w:rsidR="00D552FE" w:rsidRPr="00046178" w:rsidRDefault="00D552FE" w:rsidP="00B316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FFFFFF" w:themeFill="background1"/>
          </w:tcPr>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Выигран грант на развитие семейной фермы в 2018 году в сумме 16 млн. руб., 10 млн. руб</w:t>
            </w:r>
            <w:proofErr w:type="gramStart"/>
            <w:r w:rsidRPr="00965EC4">
              <w:rPr>
                <w:rFonts w:ascii="Times New Roman" w:eastAsia="Times New Roman" w:hAnsi="Times New Roman" w:cs="Times New Roman"/>
                <w:lang w:eastAsia="ru-RU"/>
              </w:rPr>
              <w:t>.-</w:t>
            </w:r>
            <w:proofErr w:type="gramEnd"/>
            <w:r w:rsidRPr="00965EC4">
              <w:rPr>
                <w:rFonts w:ascii="Times New Roman" w:eastAsia="Times New Roman" w:hAnsi="Times New Roman" w:cs="Times New Roman"/>
                <w:lang w:eastAsia="ru-RU"/>
              </w:rPr>
              <w:t xml:space="preserve">ОБ, 6 млн. руб.-собственные средства. </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Январь 2019 года – приобретено оборудование молочного цеха.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Смонтировано оборудование молочного цеха.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Запущено молочное производство, получена сертификация на 2 вида продукции: 2018г</w:t>
            </w:r>
            <w:proofErr w:type="gramStart"/>
            <w:r w:rsidRPr="00965EC4">
              <w:rPr>
                <w:rFonts w:ascii="Times New Roman" w:eastAsia="Times New Roman" w:hAnsi="Times New Roman" w:cs="Times New Roman"/>
                <w:lang w:eastAsia="ru-RU"/>
              </w:rPr>
              <w:t>.-</w:t>
            </w:r>
            <w:proofErr w:type="gramEnd"/>
            <w:r w:rsidRPr="00965EC4">
              <w:rPr>
                <w:rFonts w:ascii="Times New Roman" w:eastAsia="Times New Roman" w:hAnsi="Times New Roman" w:cs="Times New Roman"/>
                <w:lang w:eastAsia="ru-RU"/>
              </w:rPr>
              <w:t>молоко, 2019 г.-йогурт.</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Начата поставка продукции в образовательные учреждения с 01.08.2019 г</w:t>
            </w:r>
            <w:proofErr w:type="gramStart"/>
            <w:r w:rsidRPr="00965EC4">
              <w:rPr>
                <w:rFonts w:ascii="Times New Roman" w:eastAsia="Times New Roman" w:hAnsi="Times New Roman" w:cs="Times New Roman"/>
                <w:lang w:eastAsia="ru-RU"/>
              </w:rPr>
              <w:t>..</w:t>
            </w:r>
            <w:proofErr w:type="gramEnd"/>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Завершение работ по модернизации фермы до конца 2020 года.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 xml:space="preserve">По условиям гранта в октябре 2020 года приобретен племенной скот, молоковоз, кормораздатчик.      </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Оказана финансовая поддержка КФХ Балтадонис А.С. через муниципальный Фонд в сумме 4 млн. рублей.</w:t>
            </w:r>
          </w:p>
          <w:p w:rsidR="00D552FE" w:rsidRPr="00435272" w:rsidRDefault="00D552FE" w:rsidP="002B3876">
            <w:pPr>
              <w:spacing w:after="0" w:line="240" w:lineRule="auto"/>
              <w:jc w:val="both"/>
              <w:rPr>
                <w:rFonts w:ascii="Times New Roman" w:eastAsia="Times New Roman" w:hAnsi="Times New Roman" w:cs="Times New Roman"/>
                <w:sz w:val="24"/>
                <w:szCs w:val="24"/>
                <w:highlight w:val="cyan"/>
                <w:lang w:eastAsia="ru-RU"/>
              </w:rPr>
            </w:pPr>
            <w:r w:rsidRPr="00965EC4">
              <w:rPr>
                <w:rFonts w:ascii="Times New Roman" w:eastAsia="Times New Roman" w:hAnsi="Times New Roman" w:cs="Times New Roman"/>
                <w:lang w:eastAsia="ru-RU"/>
              </w:rPr>
              <w:t xml:space="preserve">2021 год - 3 год реализации бизнес плана: </w:t>
            </w:r>
            <w:r w:rsidR="00965EC4" w:rsidRPr="00965EC4">
              <w:rPr>
                <w:rFonts w:ascii="Times New Roman" w:eastAsia="Times New Roman" w:hAnsi="Times New Roman" w:cs="Times New Roman"/>
                <w:lang w:eastAsia="ru-RU"/>
              </w:rPr>
              <w:t xml:space="preserve">проведение мероприятий по </w:t>
            </w:r>
            <w:r w:rsidR="00965EC4" w:rsidRPr="00965EC4">
              <w:rPr>
                <w:rFonts w:ascii="Times New Roman" w:eastAsia="Times New Roman" w:hAnsi="Times New Roman" w:cs="Times New Roman"/>
                <w:lang w:eastAsia="ru-RU"/>
              </w:rPr>
              <w:lastRenderedPageBreak/>
              <w:t>культуртехнической мелиорации (для создания кормовой базы); увеличение поголовья КРС с 92 голов до 112; обучение молодого специалиста для дальнейшего трудоустройства в КФХ; поставка 136 т. молока в образовательные учреждения района.</w:t>
            </w:r>
          </w:p>
        </w:tc>
      </w:tr>
      <w:tr w:rsidR="00D552FE" w:rsidRPr="002B3876" w:rsidTr="00D552FE">
        <w:trPr>
          <w:trHeight w:val="328"/>
        </w:trPr>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Корректировка проекта строительства и обеспечение финансирования второй очереди объекта капитального строительства «Спортивно-оздоровительный комплекс» в г</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людянка (бассейн)</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(продленное мероприятие с 2020 года)</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Шульц А.Г.</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Поддержка и развитие учреждений образования и культуры Слюдянского муниципального района </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FF7000" w:rsidRPr="00FF7000" w:rsidRDefault="00FF7000" w:rsidP="008B0912">
            <w:pPr>
              <w:spacing w:after="0" w:line="240" w:lineRule="auto"/>
              <w:jc w:val="both"/>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Получено заключение экспертной комиссии государственной экологической экспертизы по проектной документации «Спортивно-оздоровительный комплекс в г. Слюдянка (I, II этапы строительства)», утвержденное приказом Межрегионального управления Росприроднадзора по Иркутской области и Байкальской природной территории от 26.03.2021г. №295-од.</w:t>
            </w:r>
          </w:p>
          <w:p w:rsidR="00FF7000" w:rsidRPr="00FF7000" w:rsidRDefault="00FF7000" w:rsidP="008B0912">
            <w:pPr>
              <w:spacing w:after="0" w:line="240" w:lineRule="auto"/>
              <w:jc w:val="both"/>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Получено отрицательное заключение экспертизы </w:t>
            </w:r>
            <w:proofErr w:type="gramStart"/>
            <w:r w:rsidRPr="00FF7000">
              <w:rPr>
                <w:rFonts w:ascii="Times New Roman" w:eastAsia="Times New Roman" w:hAnsi="Times New Roman" w:cs="Times New Roman"/>
                <w:lang w:eastAsia="ru-RU"/>
              </w:rPr>
              <w:t>проектной</w:t>
            </w:r>
            <w:proofErr w:type="gramEnd"/>
            <w:r w:rsidRPr="00FF7000">
              <w:rPr>
                <w:rFonts w:ascii="Times New Roman" w:eastAsia="Times New Roman" w:hAnsi="Times New Roman" w:cs="Times New Roman"/>
                <w:lang w:eastAsia="ru-RU"/>
              </w:rPr>
              <w:t xml:space="preserve"> документации, производится её корректировка, после чего документация будет направлена на повторную экспертизу.</w:t>
            </w:r>
          </w:p>
          <w:p w:rsidR="00D552FE" w:rsidRPr="002B3876" w:rsidRDefault="00FF7000" w:rsidP="008B0912">
            <w:pPr>
              <w:spacing w:after="0" w:line="240" w:lineRule="auto"/>
              <w:jc w:val="both"/>
              <w:rPr>
                <w:rFonts w:ascii="Times New Roman" w:eastAsia="Times New Roman" w:hAnsi="Times New Roman" w:cs="Times New Roman"/>
                <w:sz w:val="20"/>
                <w:szCs w:val="20"/>
                <w:lang w:eastAsia="ru-RU"/>
              </w:rPr>
            </w:pPr>
            <w:r w:rsidRPr="00FF7000">
              <w:rPr>
                <w:rFonts w:ascii="Times New Roman" w:eastAsia="Times New Roman" w:hAnsi="Times New Roman" w:cs="Times New Roman"/>
                <w:lang w:eastAsia="ru-RU"/>
              </w:rPr>
              <w:t>В апреле 2022г. проектная документация и инженерные изыскания будут направлены на повторную государственную строительную экспертизу</w:t>
            </w:r>
            <w:r>
              <w:rPr>
                <w:rFonts w:ascii="Times New Roman" w:eastAsia="Times New Roman" w:hAnsi="Times New Roman" w:cs="Times New Roman"/>
                <w:lang w:eastAsia="ru-RU"/>
              </w:rPr>
              <w:t>.</w:t>
            </w:r>
          </w:p>
        </w:tc>
      </w:tr>
      <w:tr w:rsidR="00D552FE" w:rsidRPr="002B3876" w:rsidTr="00D552FE">
        <w:trPr>
          <w:trHeight w:val="276"/>
        </w:trPr>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полигона ТБО на территории Слюдянского района </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Охрана окружающей среды на территории Слюдянского муниципального района</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Ведется строительство полигона. </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Финансирование:</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2020 год: 111 111 200 руб. (софинансирование </w:t>
            </w:r>
            <w:r>
              <w:rPr>
                <w:rFonts w:ascii="Times New Roman" w:eastAsia="Times New Roman" w:hAnsi="Times New Roman" w:cs="Times New Roman"/>
                <w:lang w:eastAsia="ru-RU"/>
              </w:rPr>
              <w:t>МБ -</w:t>
            </w:r>
            <w:r w:rsidRPr="00FF7000">
              <w:rPr>
                <w:rFonts w:ascii="Times New Roman" w:eastAsia="Times New Roman" w:hAnsi="Times New Roman" w:cs="Times New Roman"/>
                <w:lang w:eastAsia="ru-RU"/>
              </w:rPr>
              <w:t>11 111 200 р.);</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2021 год: 162 134 800 руб. </w:t>
            </w:r>
            <w:r w:rsidRPr="00FF7000">
              <w:rPr>
                <w:rFonts w:ascii="Times New Roman" w:eastAsia="Times New Roman" w:hAnsi="Times New Roman" w:cs="Times New Roman"/>
                <w:lang w:eastAsia="ru-RU"/>
              </w:rPr>
              <w:lastRenderedPageBreak/>
              <w:t>(софинансирование</w:t>
            </w:r>
            <w:r>
              <w:rPr>
                <w:rFonts w:ascii="Times New Roman" w:eastAsia="Times New Roman" w:hAnsi="Times New Roman" w:cs="Times New Roman"/>
                <w:lang w:eastAsia="ru-RU"/>
              </w:rPr>
              <w:t xml:space="preserve"> МБ - </w:t>
            </w:r>
            <w:r w:rsidRPr="00FF7000">
              <w:rPr>
                <w:rFonts w:ascii="Times New Roman" w:eastAsia="Times New Roman" w:hAnsi="Times New Roman" w:cs="Times New Roman"/>
                <w:lang w:eastAsia="ru-RU"/>
              </w:rPr>
              <w:t>14 592 100руб.)</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2022 год: 30 000 000 рублей (софинансирование</w:t>
            </w:r>
            <w:r>
              <w:rPr>
                <w:rFonts w:ascii="Times New Roman" w:eastAsia="Times New Roman" w:hAnsi="Times New Roman" w:cs="Times New Roman"/>
                <w:lang w:eastAsia="ru-RU"/>
              </w:rPr>
              <w:t xml:space="preserve"> МБ -</w:t>
            </w:r>
            <w:r w:rsidRPr="00FF7000">
              <w:rPr>
                <w:rFonts w:ascii="Times New Roman" w:eastAsia="Times New Roman" w:hAnsi="Times New Roman" w:cs="Times New Roman"/>
                <w:lang w:eastAsia="ru-RU"/>
              </w:rPr>
              <w:t xml:space="preserve"> 2 700 000руб.)</w:t>
            </w:r>
          </w:p>
          <w:p w:rsidR="00D552FE" w:rsidRPr="002B3876" w:rsidRDefault="00FF7000" w:rsidP="00FF7000">
            <w:pPr>
              <w:spacing w:after="0" w:line="240" w:lineRule="auto"/>
              <w:rPr>
                <w:rFonts w:ascii="Times New Roman" w:eastAsia="Times New Roman" w:hAnsi="Times New Roman" w:cs="Times New Roman"/>
                <w:sz w:val="20"/>
                <w:szCs w:val="20"/>
                <w:lang w:eastAsia="ru-RU"/>
              </w:rPr>
            </w:pPr>
            <w:r w:rsidRPr="00FF7000">
              <w:rPr>
                <w:rFonts w:ascii="Times New Roman" w:eastAsia="Times New Roman" w:hAnsi="Times New Roman" w:cs="Times New Roman"/>
                <w:lang w:eastAsia="ru-RU"/>
              </w:rPr>
              <w:t>Срок выполнения работ продлен до 01.09.2022г.</w:t>
            </w: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6</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Реализация проекта «Агрошкола» в образовательных учреждениях Слюдянского района</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 этап 2019 год – МБОУ СОШ №49 (аквапоника, рассадное отделение)</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 этап 2020 год  – МБОУ СОШ №12 (фитодизайн, вертикальные сады)</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 этап 2021 год – МБОУ СОШ №10 (1. лаборатория   моделирования продуктов Южного Прибайкалья; 2 создание аптечного сада)</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2019-2021 </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Чудинова Н.Ю.</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муниципального  района</w:t>
            </w:r>
          </w:p>
        </w:tc>
        <w:tc>
          <w:tcPr>
            <w:tcW w:w="1701" w:type="dxa"/>
          </w:tcPr>
          <w:p w:rsidR="00D552FE" w:rsidRPr="002B3876" w:rsidRDefault="0043299D"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shd w:val="clear" w:color="auto" w:fill="auto"/>
          </w:tcPr>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исполнения 3 этапа</w:t>
            </w:r>
            <w:r w:rsidR="00D552FE" w:rsidRPr="00642E07">
              <w:rPr>
                <w:rFonts w:ascii="Times New Roman" w:eastAsia="Times New Roman" w:hAnsi="Times New Roman" w:cs="Times New Roman"/>
                <w:lang w:eastAsia="ru-RU"/>
              </w:rPr>
              <w:t>:</w:t>
            </w:r>
          </w:p>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этап:</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Произведен ремонт класса. Приобретено 2 аквариума по 500 литров, установлено оборудование для аквапоники, рыба </w:t>
            </w:r>
            <w:proofErr w:type="gramStart"/>
            <w:r w:rsidRPr="00642E07">
              <w:rPr>
                <w:rFonts w:ascii="Times New Roman" w:eastAsia="Times New Roman" w:hAnsi="Times New Roman" w:cs="Times New Roman"/>
                <w:lang w:eastAsia="ru-RU"/>
              </w:rPr>
              <w:t>–к</w:t>
            </w:r>
            <w:proofErr w:type="gramEnd"/>
            <w:r w:rsidRPr="00642E07">
              <w:rPr>
                <w:rFonts w:ascii="Times New Roman" w:eastAsia="Times New Roman" w:hAnsi="Times New Roman" w:cs="Times New Roman"/>
                <w:lang w:eastAsia="ru-RU"/>
              </w:rPr>
              <w:t>арпы КОИ, приобретена мебель для организации учебного процесса (модульные столы, стулья), электронный микроскоп, экран, проектор, стеллажи с подсветкой для растений. Приобретена емкость на 1000 литров, мальки рыбы сазан.</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2021 год - 3 год развития: увеличение посевной площади рассадного отделения с 2000 саженцев до 3000 штук.</w:t>
            </w:r>
          </w:p>
          <w:p w:rsidR="00F06273"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w:t>
            </w:r>
            <w:r w:rsidR="00F06273">
              <w:rPr>
                <w:rFonts w:ascii="Times New Roman" w:eastAsia="Times New Roman" w:hAnsi="Times New Roman" w:cs="Times New Roman"/>
                <w:lang w:eastAsia="ru-RU"/>
              </w:rPr>
              <w:t xml:space="preserve"> этап</w:t>
            </w:r>
            <w:r w:rsidRPr="00642E07">
              <w:rPr>
                <w:rFonts w:ascii="Times New Roman" w:eastAsia="Times New Roman" w:hAnsi="Times New Roman" w:cs="Times New Roman"/>
                <w:lang w:eastAsia="ru-RU"/>
              </w:rPr>
              <w:t>:</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 Приобретено оборудование: мебель, фитомодули в фойе, фитомодули для клубники на пришкольном участке, ограждение для опытного участка клубники, </w:t>
            </w:r>
            <w:proofErr w:type="gramStart"/>
            <w:r w:rsidRPr="00642E07">
              <w:rPr>
                <w:rFonts w:ascii="Times New Roman" w:eastAsia="Times New Roman" w:hAnsi="Times New Roman" w:cs="Times New Roman"/>
                <w:lang w:eastAsia="ru-RU"/>
              </w:rPr>
              <w:t>сэндвич-панели</w:t>
            </w:r>
            <w:proofErr w:type="gramEnd"/>
            <w:r w:rsidRPr="00642E07">
              <w:rPr>
                <w:rFonts w:ascii="Times New Roman" w:eastAsia="Times New Roman" w:hAnsi="Times New Roman" w:cs="Times New Roman"/>
                <w:lang w:eastAsia="ru-RU"/>
              </w:rPr>
              <w:t xml:space="preserve"> для ограждения части класса химии, питьевой фонтан, микроскоп электронный, комнатные растения в количестве 447 штук. </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lastRenderedPageBreak/>
              <w:t xml:space="preserve">2021 год – 2 год развития: Выращивание клубничной рассады.  Монтаж и запуск в эксплуатацию  пришкольной площадки для вертикальных клубничных садов. </w:t>
            </w:r>
          </w:p>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этап: </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Между школой №10 и ИрНИТУ заключено соглашение о сотрудничестве, в рамках соглашения с декабря месяца 2020 года </w:t>
            </w:r>
            <w:r w:rsidR="00F06273">
              <w:rPr>
                <w:rFonts w:ascii="Times New Roman" w:eastAsia="Times New Roman" w:hAnsi="Times New Roman" w:cs="Times New Roman"/>
                <w:lang w:eastAsia="ru-RU"/>
              </w:rPr>
              <w:t>ведутс</w:t>
            </w:r>
            <w:r w:rsidRPr="00642E07">
              <w:rPr>
                <w:rFonts w:ascii="Times New Roman" w:eastAsia="Times New Roman" w:hAnsi="Times New Roman" w:cs="Times New Roman"/>
                <w:lang w:eastAsia="ru-RU"/>
              </w:rPr>
              <w:t>я учебные занятия по направлению «Моделирование пищевых экопродуктов»  с учениками 10-11 классов в формате технологического кружка.</w:t>
            </w:r>
          </w:p>
          <w:p w:rsidR="00D552FE" w:rsidRPr="00642E07" w:rsidRDefault="00D552FE" w:rsidP="002B3876">
            <w:pPr>
              <w:spacing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2021 год: Определен  и список, и закуплено оборудование для лаборатории  моделирования продуктов «Южное Прибайкалье» в целях проведения занятий; осуществлен предварительный подбор площадок для реализации проекта «Агрошкола»: клумба на пришкольном участке, кабинет биологии, кабинет химии, цель – создание аптечного сада.</w:t>
            </w:r>
          </w:p>
          <w:p w:rsidR="00D552FE" w:rsidRPr="00BD4F20" w:rsidRDefault="00D552FE" w:rsidP="00BC2986">
            <w:pPr>
              <w:spacing w:line="240" w:lineRule="auto"/>
              <w:rPr>
                <w:rFonts w:ascii="Times New Roman" w:eastAsia="Times New Roman" w:hAnsi="Times New Roman" w:cs="Times New Roman"/>
                <w:highlight w:val="cyan"/>
                <w:lang w:eastAsia="ru-RU"/>
              </w:rPr>
            </w:pPr>
            <w:r w:rsidRPr="00642E07">
              <w:rPr>
                <w:rFonts w:ascii="Times New Roman" w:eastAsia="Times New Roman" w:hAnsi="Times New Roman" w:cs="Times New Roman"/>
                <w:lang w:eastAsia="ru-RU"/>
              </w:rPr>
              <w:t>В рамках регионального проекта и заключенного соглашения между Министерствами образования и сельског</w:t>
            </w:r>
            <w:r w:rsidR="00F922EA">
              <w:rPr>
                <w:rFonts w:ascii="Times New Roman" w:eastAsia="Times New Roman" w:hAnsi="Times New Roman" w:cs="Times New Roman"/>
                <w:lang w:eastAsia="ru-RU"/>
              </w:rPr>
              <w:t xml:space="preserve">о хозяйства Иркутской  области МБОУ СОШ № 49, 12, 10 </w:t>
            </w:r>
            <w:r w:rsidR="00FF0557">
              <w:rPr>
                <w:rFonts w:ascii="Times New Roman" w:eastAsia="Times New Roman" w:hAnsi="Times New Roman" w:cs="Times New Roman"/>
                <w:lang w:eastAsia="ru-RU"/>
              </w:rPr>
              <w:t xml:space="preserve">стали участниками </w:t>
            </w:r>
            <w:r w:rsidRPr="00642E07">
              <w:rPr>
                <w:rFonts w:ascii="Times New Roman" w:eastAsia="Times New Roman" w:hAnsi="Times New Roman" w:cs="Times New Roman"/>
                <w:lang w:eastAsia="ru-RU"/>
              </w:rPr>
              <w:t xml:space="preserve"> «Концепции  развития непрерывного  агробизнез-</w:t>
            </w:r>
            <w:r w:rsidRPr="00642E07">
              <w:rPr>
                <w:rFonts w:ascii="Times New Roman" w:eastAsia="Times New Roman" w:hAnsi="Times New Roman" w:cs="Times New Roman"/>
                <w:lang w:eastAsia="ru-RU"/>
              </w:rPr>
              <w:lastRenderedPageBreak/>
              <w:t>образования</w:t>
            </w:r>
            <w:r w:rsidR="00642E07" w:rsidRPr="00642E07">
              <w:rPr>
                <w:rFonts w:ascii="Times New Roman" w:eastAsia="Times New Roman" w:hAnsi="Times New Roman" w:cs="Times New Roman"/>
                <w:lang w:eastAsia="ru-RU"/>
              </w:rPr>
              <w:t xml:space="preserve"> </w:t>
            </w:r>
            <w:r w:rsidRPr="00642E07">
              <w:rPr>
                <w:rFonts w:ascii="Times New Roman" w:eastAsia="Times New Roman" w:hAnsi="Times New Roman" w:cs="Times New Roman"/>
                <w:lang w:eastAsia="ru-RU"/>
              </w:rPr>
              <w:t xml:space="preserve">на сельских территориях» на 2021-2025 годы </w:t>
            </w:r>
            <w:r w:rsidR="00BC2986">
              <w:rPr>
                <w:rFonts w:ascii="Times New Roman" w:eastAsia="Times New Roman" w:hAnsi="Times New Roman" w:cs="Times New Roman"/>
                <w:lang w:eastAsia="ru-RU"/>
              </w:rPr>
              <w:t>в 2021 году прошли защиту на Научно-Методическом Совете</w:t>
            </w:r>
            <w:r w:rsidR="00F922EA">
              <w:rPr>
                <w:rFonts w:ascii="Times New Roman" w:eastAsia="Times New Roman" w:hAnsi="Times New Roman" w:cs="Times New Roman"/>
                <w:lang w:eastAsia="ru-RU"/>
              </w:rPr>
              <w:t xml:space="preserve"> </w:t>
            </w:r>
            <w:r w:rsidR="00BC2986">
              <w:rPr>
                <w:rFonts w:ascii="Times New Roman" w:eastAsia="Times New Roman" w:hAnsi="Times New Roman" w:cs="Times New Roman"/>
                <w:lang w:eastAsia="ru-RU"/>
              </w:rPr>
              <w:t xml:space="preserve">с получением статуса </w:t>
            </w:r>
            <w:r w:rsidR="00F922EA">
              <w:rPr>
                <w:rFonts w:ascii="Times New Roman" w:eastAsia="Times New Roman" w:hAnsi="Times New Roman" w:cs="Times New Roman"/>
                <w:lang w:eastAsia="ru-RU"/>
              </w:rPr>
              <w:t>региональных инновационных площадок</w:t>
            </w:r>
            <w:r w:rsidR="00BC2986">
              <w:rPr>
                <w:rFonts w:ascii="Times New Roman" w:eastAsia="Times New Roman" w:hAnsi="Times New Roman" w:cs="Times New Roman"/>
                <w:lang w:eastAsia="ru-RU"/>
              </w:rPr>
              <w:t xml:space="preserve"> с 2022 года.</w:t>
            </w:r>
          </w:p>
        </w:tc>
      </w:tr>
      <w:tr w:rsidR="00232B11" w:rsidRPr="002B3876" w:rsidTr="0043299D">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Вхождение на 2022 год в областные целевые программы  по выборочному капитальному ремонту объектов социальной сферы (20 объектов)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Июнь 2021</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культуры Слюдянского муниципального района</w:t>
            </w:r>
          </w:p>
        </w:tc>
        <w:tc>
          <w:tcPr>
            <w:tcW w:w="1701" w:type="dxa"/>
            <w:shd w:val="clear" w:color="auto" w:fill="FFFFFF" w:themeFill="background1"/>
          </w:tcPr>
          <w:p w:rsidR="00232B11" w:rsidRPr="00D552FE" w:rsidRDefault="00232B11" w:rsidP="0043299D">
            <w:pPr>
              <w:rPr>
                <w:rFonts w:ascii="Times New Roman" w:eastAsia="Times New Roman" w:hAnsi="Times New Roman" w:cs="Times New Roman"/>
                <w:lang w:eastAsia="ru-RU"/>
              </w:rPr>
            </w:pPr>
            <w:r w:rsidRPr="00D552FE">
              <w:rPr>
                <w:rFonts w:ascii="Times New Roman" w:eastAsia="Times New Roman" w:hAnsi="Times New Roman" w:cs="Times New Roman"/>
                <w:lang w:eastAsia="ru-RU"/>
              </w:rPr>
              <w:t>Испол</w:t>
            </w:r>
            <w:r>
              <w:rPr>
                <w:rFonts w:ascii="Times New Roman" w:eastAsia="Times New Roman" w:hAnsi="Times New Roman" w:cs="Times New Roman"/>
                <w:lang w:eastAsia="ru-RU"/>
              </w:rPr>
              <w:t xml:space="preserve">нено на </w:t>
            </w:r>
            <w:r w:rsidR="0043299D">
              <w:rPr>
                <w:rFonts w:ascii="Times New Roman" w:eastAsia="Times New Roman" w:hAnsi="Times New Roman" w:cs="Times New Roman"/>
                <w:lang w:eastAsia="ru-RU"/>
              </w:rPr>
              <w:t>65</w:t>
            </w:r>
            <w:r>
              <w:rPr>
                <w:rFonts w:ascii="Times New Roman" w:eastAsia="Times New Roman" w:hAnsi="Times New Roman" w:cs="Times New Roman"/>
                <w:lang w:eastAsia="ru-RU"/>
              </w:rPr>
              <w:t>%</w:t>
            </w:r>
            <w:r w:rsidRPr="00D552FE">
              <w:rPr>
                <w:rFonts w:ascii="Times New Roman" w:eastAsia="Times New Roman" w:hAnsi="Times New Roman" w:cs="Times New Roman"/>
                <w:lang w:eastAsia="ru-RU"/>
              </w:rPr>
              <w:t xml:space="preserve"> </w:t>
            </w:r>
          </w:p>
        </w:tc>
        <w:tc>
          <w:tcPr>
            <w:tcW w:w="3967" w:type="dxa"/>
            <w:shd w:val="clear" w:color="auto" w:fill="FFFFFF" w:themeFill="background1"/>
          </w:tcPr>
          <w:p w:rsidR="00232B11" w:rsidRPr="0043299D" w:rsidRDefault="00232B11" w:rsidP="00232B11">
            <w:pPr>
              <w:rPr>
                <w:rFonts w:ascii="Times New Roman" w:hAnsi="Times New Roman" w:cs="Times New Roman"/>
              </w:rPr>
            </w:pPr>
            <w:r w:rsidRPr="0043299D">
              <w:rPr>
                <w:rFonts w:ascii="Times New Roman" w:hAnsi="Times New Roman" w:cs="Times New Roman"/>
              </w:rPr>
              <w:t>На 2022г. выделено финансирование на реализацию 13 мероприятий по капитальному ремонту.</w:t>
            </w:r>
          </w:p>
        </w:tc>
      </w:tr>
      <w:tr w:rsidR="00232B11" w:rsidRPr="002B3876" w:rsidTr="00BE7D3F">
        <w:trPr>
          <w:trHeight w:val="1054"/>
        </w:trPr>
        <w:tc>
          <w:tcPr>
            <w:tcW w:w="81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8</w:t>
            </w:r>
          </w:p>
        </w:tc>
        <w:tc>
          <w:tcPr>
            <w:tcW w:w="2410" w:type="dxa"/>
            <w:tcBorders>
              <w:top w:val="single" w:sz="4" w:space="0" w:color="auto"/>
              <w:left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проектно-сметной документации на капитальный ремонт объектов образования и получение положительных заключений. </w:t>
            </w:r>
          </w:p>
        </w:tc>
        <w:tc>
          <w:tcPr>
            <w:tcW w:w="1559"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Развитие образования в Слюдянском муниципальном районе </w:t>
            </w:r>
          </w:p>
        </w:tc>
        <w:tc>
          <w:tcPr>
            <w:tcW w:w="1701" w:type="dxa"/>
            <w:shd w:val="clear" w:color="auto" w:fill="FFFFFF" w:themeFill="background1"/>
          </w:tcPr>
          <w:p w:rsidR="00232B11" w:rsidRPr="002B3876" w:rsidRDefault="00232B11" w:rsidP="002B387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Исполнено </w:t>
            </w:r>
          </w:p>
        </w:tc>
        <w:tc>
          <w:tcPr>
            <w:tcW w:w="3967" w:type="dxa"/>
            <w:shd w:val="clear" w:color="auto" w:fill="auto"/>
          </w:tcPr>
          <w:p w:rsidR="00232B11" w:rsidRPr="00232B11" w:rsidRDefault="00232B11" w:rsidP="00BD4F20">
            <w:pPr>
              <w:spacing w:line="240" w:lineRule="auto"/>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За период 2021г. разработана проектно-сметная документация на 1 мероприятие.</w:t>
            </w:r>
          </w:p>
          <w:p w:rsidR="00232B11" w:rsidRPr="002B3876" w:rsidRDefault="00232B11" w:rsidP="00BD4F20">
            <w:pPr>
              <w:spacing w:line="240" w:lineRule="auto"/>
              <w:rPr>
                <w:rFonts w:ascii="Times New Roman" w:eastAsia="Times New Roman" w:hAnsi="Times New Roman" w:cs="Times New Roman"/>
                <w:sz w:val="20"/>
                <w:szCs w:val="20"/>
                <w:lang w:eastAsia="ru-RU"/>
              </w:rPr>
            </w:pPr>
            <w:r w:rsidRPr="00232B11">
              <w:rPr>
                <w:rFonts w:ascii="Times New Roman" w:eastAsia="Times New Roman" w:hAnsi="Times New Roman" w:cs="Times New Roman"/>
                <w:lang w:eastAsia="ru-RU"/>
              </w:rPr>
              <w:t>Получено положительное заключение экспертизы в части проверки достоверности определения сметной стоимости по 1-му мероприятию.</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Реконструкция 2 этажа  здания (г. Слюдянка, ул. Гранитная, 3) и приобретение оборудование  для создания Комбината школьного питания</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2020-2022</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Чудинова Н.Ю.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муниципального района</w:t>
            </w:r>
          </w:p>
        </w:tc>
        <w:tc>
          <w:tcPr>
            <w:tcW w:w="1701" w:type="dxa"/>
          </w:tcPr>
          <w:p w:rsidR="00232B11" w:rsidRPr="002B3876" w:rsidRDefault="00232B11" w:rsidP="002B387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232B11" w:rsidRPr="0043299D" w:rsidRDefault="00232B11" w:rsidP="002B3876">
            <w:pPr>
              <w:spacing w:after="0" w:line="240" w:lineRule="auto"/>
              <w:jc w:val="both"/>
              <w:rPr>
                <w:rFonts w:ascii="Times New Roman" w:eastAsia="Times New Roman" w:hAnsi="Times New Roman" w:cs="Times New Roman"/>
                <w:lang w:eastAsia="ru-RU"/>
              </w:rPr>
            </w:pPr>
            <w:r w:rsidRPr="0043299D">
              <w:rPr>
                <w:rFonts w:ascii="Times New Roman" w:eastAsia="Times New Roman" w:hAnsi="Times New Roman" w:cs="Times New Roman"/>
                <w:lang w:eastAsia="ru-RU"/>
              </w:rPr>
              <w:t>Произведен ремонт холодильных камер для хранения заготовленной продукции, расположенных в МАУ «Центр специализированного питания и сервиса Слюдянского муниципального района». Отремонтирована система канализации в здании.</w:t>
            </w:r>
          </w:p>
          <w:p w:rsidR="00232B11" w:rsidRPr="002B3876" w:rsidRDefault="00232B11" w:rsidP="0043299D">
            <w:pPr>
              <w:spacing w:after="0" w:line="240" w:lineRule="auto"/>
              <w:jc w:val="both"/>
              <w:rPr>
                <w:rFonts w:ascii="Times New Roman" w:eastAsia="Times New Roman" w:hAnsi="Times New Roman" w:cs="Times New Roman"/>
                <w:lang w:eastAsia="ru-RU"/>
              </w:rPr>
            </w:pPr>
            <w:r w:rsidRPr="0043299D">
              <w:rPr>
                <w:rFonts w:ascii="Times New Roman" w:eastAsia="Times New Roman" w:hAnsi="Times New Roman" w:cs="Times New Roman"/>
                <w:lang w:eastAsia="ru-RU"/>
              </w:rPr>
              <w:t xml:space="preserve">2021 год: Ремонт 1 этажа для размещения инновационных </w:t>
            </w:r>
            <w:r w:rsidRPr="0043299D">
              <w:rPr>
                <w:rFonts w:ascii="Times New Roman" w:eastAsia="Times New Roman" w:hAnsi="Times New Roman" w:cs="Times New Roman"/>
                <w:lang w:eastAsia="ru-RU"/>
              </w:rPr>
              <w:lastRenderedPageBreak/>
              <w:t xml:space="preserve">производств ИРНИТУ и предоставление подготовленных помещений  ООО «Энолог» </w:t>
            </w:r>
            <w:r w:rsidR="0043299D" w:rsidRPr="0043299D">
              <w:rPr>
                <w:rFonts w:ascii="Times New Roman" w:eastAsia="Times New Roman" w:hAnsi="Times New Roman" w:cs="Times New Roman"/>
                <w:lang w:eastAsia="ru-RU"/>
              </w:rPr>
              <w:t xml:space="preserve">для </w:t>
            </w:r>
            <w:r w:rsidRPr="0043299D">
              <w:rPr>
                <w:rFonts w:ascii="Times New Roman" w:eastAsia="Times New Roman" w:hAnsi="Times New Roman" w:cs="Times New Roman"/>
                <w:lang w:eastAsia="ru-RU"/>
              </w:rPr>
              <w:t>производств</w:t>
            </w:r>
            <w:r w:rsidR="0043299D" w:rsidRPr="0043299D">
              <w:rPr>
                <w:rFonts w:ascii="Times New Roman" w:eastAsia="Times New Roman" w:hAnsi="Times New Roman" w:cs="Times New Roman"/>
                <w:lang w:eastAsia="ru-RU"/>
              </w:rPr>
              <w:t>а бионапитка «Ероша».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10</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tabs>
                <w:tab w:val="left" w:pos="33"/>
              </w:tabs>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Проектирование детского сада на 330 мест по адресу: г</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людянка, ул.Л.Полуяхтова, 20</w:t>
            </w:r>
          </w:p>
          <w:p w:rsidR="00232B11" w:rsidRPr="002B3876" w:rsidRDefault="00232B11" w:rsidP="002B3876">
            <w:pPr>
              <w:widowControl w:val="0"/>
              <w:tabs>
                <w:tab w:val="left" w:pos="33"/>
              </w:tabs>
              <w:autoSpaceDE w:val="0"/>
              <w:autoSpaceDN w:val="0"/>
              <w:adjustRightInd w:val="0"/>
              <w:spacing w:after="0" w:line="240" w:lineRule="auto"/>
              <w:jc w:val="both"/>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232B11" w:rsidRPr="00046178" w:rsidRDefault="00232B11" w:rsidP="00B3166B">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232B11" w:rsidRPr="00232B11" w:rsidRDefault="00232B11" w:rsidP="00232B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 xml:space="preserve">Между администрацией Слюдянского муниципального района и АО «Проектно-изыскательская компания» заключен муниципальный контракт №ОК-09/08.2021г. от 30.08.2021г. на проектирование объекта капитального строительства Детский сад на 350 мест по адресу: г. Слюдянка, ул. Лёни Полуяхтова, 20. </w:t>
            </w:r>
          </w:p>
          <w:p w:rsidR="00232B11" w:rsidRPr="002B3876" w:rsidRDefault="00232B11" w:rsidP="00232B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В период 2022г. будут получены все необходимые заключения экспертиз: экологической, строительной в части проектной документации и инженерных изысканий, достоверности определения сметной стоимости.</w:t>
            </w:r>
          </w:p>
        </w:tc>
      </w:tr>
      <w:tr w:rsidR="00232B11" w:rsidRPr="002B3876" w:rsidTr="0043299D">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Предоставление субсидии садоводческим некоммерческим организациям на приведение в надлежащие состояние электросетевого хозяйства с последующей передачи электросетевым организациям:</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 этап 2019 г.-2 СНТ;</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lastRenderedPageBreak/>
              <w:t>2 этап 2020 г.-2 СНТ;</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4"/>
                <w:lang w:eastAsia="ru-RU"/>
              </w:rPr>
              <w:t>3 этап 2021 г.-2 СНТ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2019-2021 </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Создание условий для развития сельскохозяйственного производства в поселениях  Слюдянского муниципального района  </w:t>
            </w:r>
          </w:p>
        </w:tc>
        <w:tc>
          <w:tcPr>
            <w:tcW w:w="1701" w:type="dxa"/>
            <w:shd w:val="clear" w:color="auto" w:fill="FFFFFF" w:themeFill="background1"/>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auto"/>
          </w:tcPr>
          <w:p w:rsidR="00232B11" w:rsidRPr="00101B42" w:rsidRDefault="00232B11" w:rsidP="0043299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1 этап 2019 г.- Получена субсидия из </w:t>
            </w:r>
            <w:proofErr w:type="gramStart"/>
            <w:r w:rsidRPr="00101B42">
              <w:rPr>
                <w:rFonts w:ascii="Times New Roman" w:eastAsia="Times New Roman" w:hAnsi="Times New Roman" w:cs="Times New Roman"/>
                <w:lang w:eastAsia="ru-RU"/>
              </w:rPr>
              <w:t>ОБ</w:t>
            </w:r>
            <w:proofErr w:type="gramEnd"/>
            <w:r w:rsidRPr="00101B42">
              <w:rPr>
                <w:rFonts w:ascii="Times New Roman" w:eastAsia="Times New Roman" w:hAnsi="Times New Roman" w:cs="Times New Roman"/>
                <w:lang w:eastAsia="ru-RU"/>
              </w:rPr>
              <w:t xml:space="preserve"> на приведение в надлежащее состояние электрических сетей: СНТ «Перевал», СНТ «Железнодорожник» на сумму  6 000 000 руб</w:t>
            </w:r>
            <w:proofErr w:type="gramStart"/>
            <w:r w:rsidRPr="00101B42">
              <w:rPr>
                <w:rFonts w:ascii="Times New Roman" w:eastAsia="Times New Roman" w:hAnsi="Times New Roman" w:cs="Times New Roman"/>
                <w:lang w:eastAsia="ru-RU"/>
              </w:rPr>
              <w:t xml:space="preserve">.. </w:t>
            </w:r>
            <w:proofErr w:type="gramEnd"/>
            <w:r w:rsidRPr="00101B42">
              <w:rPr>
                <w:rFonts w:ascii="Times New Roman" w:eastAsia="Times New Roman" w:hAnsi="Times New Roman" w:cs="Times New Roman"/>
                <w:lang w:eastAsia="ru-RU"/>
              </w:rPr>
              <w:t>Привлеченные средства: МБ – 600 000 руб., 186 000 руб. средства СНТ. Частично переданы полномочия по электрификации СНТ Слюдянского и Утуликского МО Слюдянскому муниципальному району с 15.06.2019 г. - 31.03.2020 г</w:t>
            </w:r>
            <w:proofErr w:type="gramStart"/>
            <w:r w:rsidRPr="00101B42">
              <w:rPr>
                <w:rFonts w:ascii="Times New Roman" w:eastAsia="Times New Roman" w:hAnsi="Times New Roman" w:cs="Times New Roman"/>
                <w:lang w:eastAsia="ru-RU"/>
              </w:rPr>
              <w:t xml:space="preserve">.. </w:t>
            </w:r>
            <w:proofErr w:type="gramEnd"/>
            <w:r w:rsidRPr="00101B42">
              <w:rPr>
                <w:rFonts w:ascii="Times New Roman" w:eastAsia="Times New Roman" w:hAnsi="Times New Roman" w:cs="Times New Roman"/>
                <w:lang w:eastAsia="ru-RU"/>
              </w:rPr>
              <w:t>Средства освоены, работы выполнены.</w:t>
            </w:r>
          </w:p>
          <w:p w:rsidR="00232B11" w:rsidRPr="00101B42" w:rsidRDefault="00232B11" w:rsidP="0043299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2 этап  2020 г.- Получена субсидия из </w:t>
            </w:r>
            <w:r w:rsidRPr="00101B42">
              <w:rPr>
                <w:rFonts w:ascii="Times New Roman" w:eastAsia="Times New Roman" w:hAnsi="Times New Roman" w:cs="Times New Roman"/>
                <w:lang w:eastAsia="ru-RU"/>
              </w:rPr>
              <w:lastRenderedPageBreak/>
              <w:t>ОБ- 6 000 000 руб., МБ- 1025000 рублей; средства СНТ -225000 рублей. Переданы полномочия Байкальского и Слюдянского городских поселений с 01.07.2020 по 31.12.2020 в части электрификации 2 СНТ «Прибрежный» (г. Байкальск), «Березка» (г. Слюдянка). Средства освоены, работы выполнены.</w:t>
            </w:r>
          </w:p>
          <w:p w:rsidR="00232B11" w:rsidRPr="00101B42" w:rsidRDefault="00232B11" w:rsidP="00646692">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01B42">
              <w:rPr>
                <w:rFonts w:ascii="Times New Roman" w:eastAsia="Times New Roman" w:hAnsi="Times New Roman" w:cs="Times New Roman"/>
                <w:lang w:eastAsia="ru-RU"/>
              </w:rPr>
              <w:t xml:space="preserve">3 этап   2021 год. </w:t>
            </w:r>
            <w:r w:rsidR="0043299D" w:rsidRPr="00101B42">
              <w:rPr>
                <w:rFonts w:ascii="Times New Roman" w:eastAsia="Times New Roman" w:hAnsi="Times New Roman" w:cs="Times New Roman"/>
                <w:lang w:eastAsia="ru-RU"/>
              </w:rPr>
              <w:t xml:space="preserve">Участие в конкурсе на предоставление субсидии в 2022 году из </w:t>
            </w:r>
            <w:proofErr w:type="gramStart"/>
            <w:r w:rsidR="0043299D" w:rsidRPr="00101B42">
              <w:rPr>
                <w:rFonts w:ascii="Times New Roman" w:eastAsia="Times New Roman" w:hAnsi="Times New Roman" w:cs="Times New Roman"/>
                <w:lang w:eastAsia="ru-RU"/>
              </w:rPr>
              <w:t>ОБ</w:t>
            </w:r>
            <w:proofErr w:type="gramEnd"/>
            <w:r w:rsidR="0043299D" w:rsidRPr="00101B42">
              <w:rPr>
                <w:rFonts w:ascii="Times New Roman" w:eastAsia="Times New Roman" w:hAnsi="Times New Roman" w:cs="Times New Roman"/>
                <w:lang w:eastAsia="ru-RU"/>
              </w:rPr>
              <w:t xml:space="preserve"> местному бюджету на приведение в надлежащее состояние электрических сетей  1 СНТ. Слюдянский район в числе победителей на 2022 год, объем субсидии из областного бюджета – 6 млн. руб. Проведены мероприятия по приведени</w:t>
            </w:r>
            <w:r w:rsidR="00646692" w:rsidRPr="00101B42">
              <w:rPr>
                <w:rFonts w:ascii="Times New Roman" w:eastAsia="Times New Roman" w:hAnsi="Times New Roman" w:cs="Times New Roman"/>
                <w:lang w:eastAsia="ru-RU"/>
              </w:rPr>
              <w:t>ю</w:t>
            </w:r>
            <w:r w:rsidR="0043299D" w:rsidRPr="00101B42">
              <w:rPr>
                <w:rFonts w:ascii="Times New Roman" w:eastAsia="Times New Roman" w:hAnsi="Times New Roman" w:cs="Times New Roman"/>
                <w:lang w:eastAsia="ru-RU"/>
              </w:rPr>
              <w:t xml:space="preserve"> в надлежащее состояние сети 2 СНТ «Вагонник», «Связист».</w:t>
            </w:r>
          </w:p>
        </w:tc>
      </w:tr>
      <w:tr w:rsidR="00232B11" w:rsidRPr="002B3876" w:rsidTr="00D552FE">
        <w:trPr>
          <w:trHeight w:val="1474"/>
        </w:trPr>
        <w:tc>
          <w:tcPr>
            <w:tcW w:w="81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12</w:t>
            </w:r>
          </w:p>
        </w:tc>
        <w:tc>
          <w:tcPr>
            <w:tcW w:w="2410"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Реализация проекта по переработке плодово-ягодного сырья </w:t>
            </w:r>
          </w:p>
        </w:tc>
        <w:tc>
          <w:tcPr>
            <w:tcW w:w="1559"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2020-2021 </w:t>
            </w:r>
          </w:p>
        </w:tc>
        <w:tc>
          <w:tcPr>
            <w:tcW w:w="1843"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Создание условий для развития сельскохозяйственного производства в поселениях  Слюдянского муниципального района  </w:t>
            </w:r>
          </w:p>
        </w:tc>
        <w:tc>
          <w:tcPr>
            <w:tcW w:w="1701" w:type="dxa"/>
          </w:tcPr>
          <w:p w:rsidR="00232B11" w:rsidRPr="002B3876" w:rsidRDefault="00232B11" w:rsidP="002B3876">
            <w:pPr>
              <w:widowControl w:val="0"/>
              <w:numPr>
                <w:ilvl w:val="0"/>
                <w:numId w:val="17"/>
              </w:numPr>
              <w:autoSpaceDE w:val="0"/>
              <w:autoSpaceDN w:val="0"/>
              <w:adjustRightInd w:val="0"/>
              <w:spacing w:after="0" w:line="240" w:lineRule="auto"/>
              <w:ind w:lef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Исполнено</w:t>
            </w:r>
          </w:p>
        </w:tc>
        <w:tc>
          <w:tcPr>
            <w:tcW w:w="3967" w:type="dxa"/>
            <w:shd w:val="clear" w:color="auto" w:fill="auto"/>
          </w:tcPr>
          <w:p w:rsidR="00232B11" w:rsidRPr="00101B42" w:rsidRDefault="00A30167" w:rsidP="002B3876">
            <w:pPr>
              <w:widowControl w:val="0"/>
              <w:numPr>
                <w:ilvl w:val="0"/>
                <w:numId w:val="17"/>
              </w:numPr>
              <w:autoSpaceDE w:val="0"/>
              <w:autoSpaceDN w:val="0"/>
              <w:adjustRightInd w:val="0"/>
              <w:spacing w:after="0" w:line="240" w:lineRule="auto"/>
              <w:ind w:lef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01B42" w:rsidRPr="00101B42">
              <w:rPr>
                <w:rFonts w:ascii="Times New Roman" w:eastAsia="Times New Roman" w:hAnsi="Times New Roman" w:cs="Times New Roman"/>
                <w:lang w:val="en-US" w:eastAsia="ru-RU"/>
              </w:rPr>
              <w:t>I</w:t>
            </w:r>
            <w:r w:rsidR="00232B11" w:rsidRPr="00101B42">
              <w:rPr>
                <w:rFonts w:ascii="Times New Roman" w:eastAsia="Times New Roman" w:hAnsi="Times New Roman" w:cs="Times New Roman"/>
                <w:lang w:eastAsia="ru-RU"/>
              </w:rPr>
              <w:t xml:space="preserve"> Этап: </w:t>
            </w:r>
          </w:p>
          <w:p w:rsidR="00232B11" w:rsidRPr="00101B42"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1.Организован закуп черной смородины у местного населения. Закуплено 1300 кг ягоды.</w:t>
            </w:r>
          </w:p>
          <w:p w:rsidR="00232B11" w:rsidRPr="00101B42" w:rsidRDefault="00101B42" w:rsidP="00101B42">
            <w:pPr>
              <w:widowControl w:val="0"/>
              <w:autoSpaceDE w:val="0"/>
              <w:autoSpaceDN w:val="0"/>
              <w:adjustRightInd w:val="0"/>
              <w:spacing w:after="0" w:line="240" w:lineRule="auto"/>
              <w:ind w:left="-108"/>
              <w:contextualSpacing/>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  2.</w:t>
            </w:r>
            <w:r w:rsidR="00232B11" w:rsidRPr="00101B42">
              <w:rPr>
                <w:rFonts w:ascii="Times New Roman" w:eastAsia="Times New Roman" w:hAnsi="Times New Roman" w:cs="Times New Roman"/>
                <w:lang w:eastAsia="ru-RU"/>
              </w:rPr>
              <w:t>Заключен договор между МАУ «Центр специализированно</w:t>
            </w:r>
            <w:r w:rsidRPr="00101B42">
              <w:rPr>
                <w:rFonts w:ascii="Times New Roman" w:eastAsia="Times New Roman" w:hAnsi="Times New Roman" w:cs="Times New Roman"/>
                <w:lang w:eastAsia="ru-RU"/>
              </w:rPr>
              <w:t>й пищевой продукции</w:t>
            </w:r>
            <w:r w:rsidR="00232B11" w:rsidRPr="00101B42">
              <w:rPr>
                <w:rFonts w:ascii="Times New Roman" w:eastAsia="Times New Roman" w:hAnsi="Times New Roman" w:cs="Times New Roman"/>
                <w:lang w:eastAsia="ru-RU"/>
              </w:rPr>
              <w:t xml:space="preserve"> и сервиса Слюдянского муниципального района» </w:t>
            </w:r>
            <w:proofErr w:type="gramStart"/>
            <w:r w:rsidR="00232B11" w:rsidRPr="00101B42">
              <w:rPr>
                <w:rFonts w:ascii="Times New Roman" w:eastAsia="Times New Roman" w:hAnsi="Times New Roman" w:cs="Times New Roman"/>
                <w:lang w:eastAsia="ru-RU"/>
              </w:rPr>
              <w:t>и ООО</w:t>
            </w:r>
            <w:proofErr w:type="gramEnd"/>
            <w:r w:rsidR="00232B11" w:rsidRPr="00101B42">
              <w:rPr>
                <w:rFonts w:ascii="Times New Roman" w:eastAsia="Times New Roman" w:hAnsi="Times New Roman" w:cs="Times New Roman"/>
                <w:lang w:eastAsia="ru-RU"/>
              </w:rPr>
              <w:t xml:space="preserve"> «Энолог» ИрНИТУ на поставку сиропа «черная смородина»  из давальческого сырья.</w:t>
            </w:r>
          </w:p>
          <w:p w:rsidR="00232B11" w:rsidRPr="00101B42" w:rsidRDefault="00101B42" w:rsidP="002B3876">
            <w:pPr>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3</w:t>
            </w:r>
            <w:r w:rsidR="00232B11" w:rsidRPr="00101B42">
              <w:rPr>
                <w:rFonts w:ascii="Times New Roman" w:eastAsia="Times New Roman" w:hAnsi="Times New Roman" w:cs="Times New Roman"/>
                <w:lang w:eastAsia="ru-RU"/>
              </w:rPr>
              <w:t xml:space="preserve">.Утвержден эталон </w:t>
            </w:r>
            <w:proofErr w:type="gramStart"/>
            <w:r w:rsidR="00232B11" w:rsidRPr="00101B42">
              <w:rPr>
                <w:rFonts w:ascii="Times New Roman" w:eastAsia="Times New Roman" w:hAnsi="Times New Roman" w:cs="Times New Roman"/>
                <w:lang w:eastAsia="ru-RU"/>
              </w:rPr>
              <w:t>–о</w:t>
            </w:r>
            <w:proofErr w:type="gramEnd"/>
            <w:r w:rsidR="00232B11" w:rsidRPr="00101B42">
              <w:rPr>
                <w:rFonts w:ascii="Times New Roman" w:eastAsia="Times New Roman" w:hAnsi="Times New Roman" w:cs="Times New Roman"/>
                <w:lang w:eastAsia="ru-RU"/>
              </w:rPr>
              <w:t xml:space="preserve">бразец (октябрь) сырья из черной смородины </w:t>
            </w:r>
            <w:r w:rsidR="00232B11" w:rsidRPr="00101B42">
              <w:rPr>
                <w:rFonts w:ascii="Times New Roman" w:eastAsia="Times New Roman" w:hAnsi="Times New Roman" w:cs="Times New Roman"/>
                <w:lang w:eastAsia="ru-RU"/>
              </w:rPr>
              <w:lastRenderedPageBreak/>
              <w:t>обогащенный пектином.</w:t>
            </w:r>
          </w:p>
          <w:p w:rsidR="00232B11" w:rsidRPr="00101B42" w:rsidRDefault="00101B42" w:rsidP="002B3876">
            <w:pPr>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4</w:t>
            </w:r>
            <w:r w:rsidR="00232B11" w:rsidRPr="00101B42">
              <w:rPr>
                <w:rFonts w:ascii="Times New Roman" w:eastAsia="Times New Roman" w:hAnsi="Times New Roman" w:cs="Times New Roman"/>
                <w:lang w:eastAsia="ru-RU"/>
              </w:rPr>
              <w:t>.Поставка в учреждения   организации питания детей Слюдянского района сиропа «черная смородина» осуществляется с 07.12.2020 года.</w:t>
            </w:r>
          </w:p>
          <w:p w:rsidR="00232B11" w:rsidRPr="00101B42" w:rsidRDefault="00101B42" w:rsidP="002B3876">
            <w:pPr>
              <w:widowControl w:val="0"/>
              <w:numPr>
                <w:ilvl w:val="0"/>
                <w:numId w:val="17"/>
              </w:num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101B42">
              <w:rPr>
                <w:rFonts w:ascii="Times New Roman" w:eastAsia="Times New Roman" w:hAnsi="Times New Roman" w:cs="Times New Roman"/>
                <w:lang w:val="en-US" w:eastAsia="ru-RU"/>
              </w:rPr>
              <w:t>II</w:t>
            </w:r>
            <w:r w:rsidR="00232B11" w:rsidRPr="00101B42">
              <w:rPr>
                <w:rFonts w:ascii="Times New Roman" w:eastAsia="Times New Roman" w:hAnsi="Times New Roman" w:cs="Times New Roman"/>
                <w:lang w:eastAsia="ru-RU"/>
              </w:rPr>
              <w:t xml:space="preserve"> этап:</w:t>
            </w:r>
          </w:p>
          <w:p w:rsidR="00232B11" w:rsidRPr="00101B42" w:rsidRDefault="00232B11" w:rsidP="00101B42">
            <w:pPr>
              <w:contextualSpacing/>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Закуп</w:t>
            </w:r>
            <w:r w:rsidR="00101B42" w:rsidRPr="00101B42">
              <w:rPr>
                <w:rFonts w:ascii="Times New Roman" w:eastAsia="Times New Roman" w:hAnsi="Times New Roman" w:cs="Times New Roman"/>
                <w:lang w:eastAsia="ru-RU"/>
              </w:rPr>
              <w:t xml:space="preserve"> в 2021 году</w:t>
            </w:r>
            <w:r w:rsidRPr="00101B42">
              <w:rPr>
                <w:rFonts w:ascii="Times New Roman" w:eastAsia="Times New Roman" w:hAnsi="Times New Roman" w:cs="Times New Roman"/>
                <w:lang w:eastAsia="ru-RU"/>
              </w:rPr>
              <w:t xml:space="preserve"> ягодного сырья:</w:t>
            </w:r>
            <w:r w:rsidR="00101B42" w:rsidRPr="00101B42">
              <w:rPr>
                <w:rFonts w:ascii="Times New Roman" w:eastAsia="Times New Roman" w:hAnsi="Times New Roman" w:cs="Times New Roman"/>
                <w:lang w:eastAsia="ru-RU"/>
              </w:rPr>
              <w:t xml:space="preserve"> </w:t>
            </w:r>
            <w:r w:rsidRPr="00101B42">
              <w:rPr>
                <w:rFonts w:ascii="Times New Roman" w:eastAsia="Times New Roman" w:hAnsi="Times New Roman" w:cs="Times New Roman"/>
                <w:lang w:eastAsia="ru-RU"/>
              </w:rPr>
              <w:t xml:space="preserve">смородина, жимолость, </w:t>
            </w:r>
            <w:proofErr w:type="gramStart"/>
            <w:r w:rsidRPr="00101B42">
              <w:rPr>
                <w:rFonts w:ascii="Times New Roman" w:eastAsia="Times New Roman" w:hAnsi="Times New Roman" w:cs="Times New Roman"/>
                <w:lang w:eastAsia="ru-RU"/>
              </w:rPr>
              <w:t>яблоки-ранет</w:t>
            </w:r>
            <w:proofErr w:type="gramEnd"/>
            <w:r w:rsidRPr="00101B42">
              <w:rPr>
                <w:rFonts w:ascii="Times New Roman" w:eastAsia="Times New Roman" w:hAnsi="Times New Roman" w:cs="Times New Roman"/>
                <w:lang w:eastAsia="ru-RU"/>
              </w:rPr>
              <w:t xml:space="preserve"> у населения. Производство сиропа «Смородина» и поставка в образовательные учреждения с сентября по июнь месяц</w:t>
            </w:r>
            <w:r w:rsidR="00101B42" w:rsidRPr="00101B42">
              <w:rPr>
                <w:rFonts w:ascii="Times New Roman" w:eastAsia="Times New Roman" w:hAnsi="Times New Roman" w:cs="Times New Roman"/>
                <w:lang w:eastAsia="ru-RU"/>
              </w:rPr>
              <w:t>ы</w:t>
            </w:r>
            <w:r w:rsidRPr="00101B42">
              <w:rPr>
                <w:rFonts w:ascii="Times New Roman" w:eastAsia="Times New Roman" w:hAnsi="Times New Roman" w:cs="Times New Roman"/>
                <w:lang w:eastAsia="ru-RU"/>
              </w:rPr>
              <w:t xml:space="preserve">. </w:t>
            </w:r>
            <w:r w:rsidR="00101B42" w:rsidRPr="00101B42">
              <w:rPr>
                <w:rFonts w:ascii="Times New Roman" w:eastAsia="Times New Roman" w:hAnsi="Times New Roman" w:cs="Times New Roman"/>
                <w:lang w:eastAsia="ru-RU"/>
              </w:rPr>
              <w:t>Разработан на основе сиропа «Черная смородина» с добавлением сиропа «Яблоко-ранет» бионапиток «Нежка», который с февраля 2022 года поставляется в образовательные учреждения района.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13</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плодово-ягодных садов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д.Тибельти, и с.Быстрая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 этап: 2021 год  – закладка опытно-исследовательского  участка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взаимодействие с ботаническим садом ИГУ</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Инициатор проекта – </w:t>
            </w:r>
            <w:proofErr w:type="gramStart"/>
            <w:r w:rsidRPr="002B3876">
              <w:rPr>
                <w:rFonts w:ascii="Times New Roman" w:eastAsia="Times New Roman" w:hAnsi="Times New Roman" w:cs="Times New Roman"/>
                <w:lang w:eastAsia="ru-RU"/>
              </w:rPr>
              <w:t>Сизых</w:t>
            </w:r>
            <w:proofErr w:type="gramEnd"/>
            <w:r w:rsidRPr="002B3876">
              <w:rPr>
                <w:rFonts w:ascii="Times New Roman" w:eastAsia="Times New Roman" w:hAnsi="Times New Roman" w:cs="Times New Roman"/>
                <w:lang w:eastAsia="ru-RU"/>
              </w:rPr>
              <w:t xml:space="preserve"> С.В.</w:t>
            </w:r>
          </w:p>
        </w:tc>
        <w:tc>
          <w:tcPr>
            <w:tcW w:w="1701" w:type="dxa"/>
            <w:shd w:val="clear" w:color="auto" w:fill="FFFFFF" w:themeFill="background1"/>
          </w:tcPr>
          <w:p w:rsidR="00232B11" w:rsidRPr="002B3876" w:rsidRDefault="00F06273" w:rsidP="00F06273">
            <w:pPr>
              <w:widowControl w:val="0"/>
              <w:autoSpaceDE w:val="0"/>
              <w:autoSpaceDN w:val="0"/>
              <w:adjustRightInd w:val="0"/>
              <w:spacing w:after="0" w:line="240" w:lineRule="auto"/>
              <w:ind w:left="35"/>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 этап исполнен</w:t>
            </w:r>
          </w:p>
        </w:tc>
        <w:tc>
          <w:tcPr>
            <w:tcW w:w="3967" w:type="dxa"/>
            <w:shd w:val="clear" w:color="auto" w:fill="FFFFFF" w:themeFill="background1"/>
          </w:tcPr>
          <w:p w:rsidR="00C91B85" w:rsidRPr="00C91B85" w:rsidRDefault="00C91B85" w:rsidP="00FF055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В 2021 году произведена закладка  опытно-исследовательского участка сада.  Общее количество высаженных саженцев на площади 1,3 га  составил 1225 шт.</w:t>
            </w:r>
          </w:p>
          <w:p w:rsidR="00C91B85" w:rsidRPr="00C91B85" w:rsidRDefault="00C91B85" w:rsidP="00FF055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В 2022 году запланирован второй этап закладки сада. Количество саженцев для весенней посадки составит 3803 шт., в т.ч.  черная смородина-3384 ед., яблоня 112 ед., жимолость 354 ед., общая территория закладываемого в 2022 году участка сада 3 га.</w:t>
            </w:r>
          </w:p>
          <w:p w:rsidR="00232B11" w:rsidRPr="00C91B85" w:rsidRDefault="00C91B85" w:rsidP="00FF055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 xml:space="preserve">Таким образом, силами родительской общественности с участием детей </w:t>
            </w:r>
            <w:r w:rsidRPr="00C91B85">
              <w:rPr>
                <w:rFonts w:ascii="Times New Roman" w:eastAsia="Times New Roman" w:hAnsi="Times New Roman" w:cs="Times New Roman"/>
                <w:lang w:eastAsia="ru-RU"/>
              </w:rPr>
              <w:lastRenderedPageBreak/>
              <w:t>будет высажено в общей сложности за 2 года  (2021-2022 годы) 5028 саженцев плодовых деревьев и ягодного кустарника на площади 4,3 га согласно Методическим указаниям, специально разработанным доктором с/х наук  Раченко Максимом Анатольевичем. (СИФИБР).</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Проведение культуртехнической мелиорации в Быстринском муниципальном образовании</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4"/>
                <w:lang w:eastAsia="ru-RU"/>
              </w:rPr>
              <w:t xml:space="preserve">2018-2021 </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Стаценская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Инициаторы проекта  - Арендаторы земельных участков </w:t>
            </w:r>
          </w:p>
        </w:tc>
        <w:tc>
          <w:tcPr>
            <w:tcW w:w="1701" w:type="dxa"/>
            <w:shd w:val="clear" w:color="auto" w:fill="FFFFFF" w:themeFill="background1"/>
          </w:tcPr>
          <w:p w:rsidR="00232B11" w:rsidRPr="002B3876"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FFFFFF" w:themeFill="background1"/>
          </w:tcPr>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2018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изготовлено 9 проектов (470,73 га) на проведение культуртехнической мелиорации,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введено в оборот - 0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2019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изготовлено 3 проекта (103,51 га) на проведение культуртехнической мелиорации, введено в оборот земель с/х назначения  -  40 га (КФХ Балтадонис А.С. – 20 га; КФХ Погожев Г.В. - 20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2020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введено в оборот земель с/назначения:</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КФХ Балтадонис А.С. – 15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КФХ Погожев Г.В. – 10 га</w:t>
            </w:r>
          </w:p>
          <w:p w:rsidR="00232B11" w:rsidRPr="00A30167" w:rsidRDefault="00232B11" w:rsidP="002B3876">
            <w:pPr>
              <w:spacing w:after="0" w:line="240" w:lineRule="auto"/>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2021 год:</w:t>
            </w:r>
          </w:p>
          <w:p w:rsidR="00A30167" w:rsidRPr="00A30167" w:rsidRDefault="00A30167" w:rsidP="00A30167">
            <w:pPr>
              <w:spacing w:after="0" w:line="240" w:lineRule="auto"/>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Проведены обследования земель площадью </w:t>
            </w:r>
            <w:r w:rsidR="00343244">
              <w:rPr>
                <w:rFonts w:ascii="Times New Roman" w:eastAsia="Times New Roman" w:hAnsi="Times New Roman" w:cs="Times New Roman"/>
                <w:lang w:eastAsia="ru-RU"/>
              </w:rPr>
              <w:t>258,18 га</w:t>
            </w:r>
            <w:r w:rsidRPr="00A30167">
              <w:rPr>
                <w:rFonts w:ascii="Times New Roman" w:eastAsia="Times New Roman" w:hAnsi="Times New Roman" w:cs="Times New Roman"/>
                <w:lang w:eastAsia="ru-RU"/>
              </w:rPr>
              <w:t>, предоставленных Главам КФХ, ФГБУ «ЦАС «Иркутский».  Ввод в оборот земель сельскохозяйственного назначения  составил 63,5 га.</w:t>
            </w:r>
          </w:p>
          <w:p w:rsidR="00232B11" w:rsidRPr="00232B11" w:rsidRDefault="00A30167" w:rsidP="00A30167">
            <w:pPr>
              <w:spacing w:after="0" w:line="240" w:lineRule="auto"/>
              <w:rPr>
                <w:rFonts w:ascii="Times New Roman" w:eastAsia="Times New Roman" w:hAnsi="Times New Roman" w:cs="Times New Roman"/>
                <w:sz w:val="20"/>
                <w:szCs w:val="20"/>
                <w:highlight w:val="cyan"/>
                <w:lang w:eastAsia="ru-RU"/>
              </w:rPr>
            </w:pPr>
            <w:r w:rsidRPr="00A30167">
              <w:rPr>
                <w:rFonts w:ascii="Times New Roman" w:eastAsia="Times New Roman" w:hAnsi="Times New Roman" w:cs="Times New Roman"/>
                <w:lang w:eastAsia="ru-RU"/>
              </w:rPr>
              <w:t xml:space="preserve">По линии МСХ Глава КФХ Балтадонис А.С.получил субсидию 134,3 тыс. руб.; </w:t>
            </w:r>
            <w:r w:rsidRPr="00A30167">
              <w:rPr>
                <w:rFonts w:ascii="Times New Roman" w:eastAsia="Times New Roman" w:hAnsi="Times New Roman" w:cs="Times New Roman"/>
                <w:lang w:eastAsia="ru-RU"/>
              </w:rPr>
              <w:lastRenderedPageBreak/>
              <w:t>за выполненные кадастровые работы Глава КФХ Верхозина Т.А. – 13 тыс. руб</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Реализация проектов перечня народных инициатив (района) и формирование перечня народных инициатив поселений, взаимодействие с Министерством экономического развития Иркутской области</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течение 2021 года</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Усачева Т.Н.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ind w:right="-98"/>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232B11" w:rsidRPr="002B3876" w:rsidRDefault="00232B11" w:rsidP="002B3876">
            <w:pPr>
              <w:widowControl w:val="0"/>
              <w:autoSpaceDE w:val="0"/>
              <w:autoSpaceDN w:val="0"/>
              <w:adjustRightInd w:val="0"/>
              <w:spacing w:after="0" w:line="240" w:lineRule="auto"/>
              <w:ind w:right="-98"/>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системы отдыха и оздоровления детей в Слюдянском муниципальном районе</w:t>
            </w:r>
          </w:p>
        </w:tc>
        <w:tc>
          <w:tcPr>
            <w:tcW w:w="1701" w:type="dxa"/>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auto"/>
          </w:tcPr>
          <w:p w:rsidR="00232B11" w:rsidRPr="005D3CA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D3CA4">
              <w:rPr>
                <w:rFonts w:ascii="Times New Roman" w:eastAsia="Times New Roman" w:hAnsi="Times New Roman" w:cs="Times New Roman"/>
                <w:lang w:eastAsia="ru-RU"/>
              </w:rPr>
              <w:t xml:space="preserve">Заключены соглашения Минэкономом ИО с районом и поселениями. </w:t>
            </w:r>
          </w:p>
          <w:p w:rsidR="00232B11" w:rsidRPr="005D3CA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D3CA4">
              <w:rPr>
                <w:rFonts w:ascii="Times New Roman" w:eastAsia="Times New Roman" w:hAnsi="Times New Roman" w:cs="Times New Roman"/>
                <w:lang w:eastAsia="ru-RU"/>
              </w:rPr>
              <w:t xml:space="preserve">В СМР выделена субсидия </w:t>
            </w:r>
            <w:r w:rsidR="005D3CA4" w:rsidRPr="005D3CA4">
              <w:rPr>
                <w:rFonts w:ascii="Times New Roman" w:eastAsia="Times New Roman" w:hAnsi="Times New Roman" w:cs="Times New Roman"/>
                <w:lang w:eastAsia="ru-RU"/>
              </w:rPr>
              <w:t>на</w:t>
            </w:r>
            <w:r w:rsidRPr="005D3CA4">
              <w:rPr>
                <w:rFonts w:ascii="Times New Roman" w:eastAsia="Times New Roman" w:hAnsi="Times New Roman" w:cs="Times New Roman"/>
                <w:lang w:eastAsia="ru-RU"/>
              </w:rPr>
              <w:t xml:space="preserve"> общую сумму </w:t>
            </w:r>
            <w:r w:rsidR="005D3CA4" w:rsidRPr="005D3CA4">
              <w:rPr>
                <w:rFonts w:ascii="Times New Roman" w:eastAsia="Times New Roman" w:hAnsi="Times New Roman" w:cs="Times New Roman"/>
                <w:lang w:eastAsia="ru-RU"/>
              </w:rPr>
              <w:t>10 000 000</w:t>
            </w:r>
            <w:r w:rsidRPr="005D3CA4">
              <w:rPr>
                <w:rFonts w:ascii="Times New Roman" w:eastAsia="Times New Roman" w:hAnsi="Times New Roman" w:cs="Times New Roman"/>
                <w:lang w:eastAsia="ru-RU"/>
              </w:rPr>
              <w:t xml:space="preserve"> руб.</w:t>
            </w:r>
            <w:r w:rsidR="00F06273">
              <w:rPr>
                <w:rFonts w:ascii="Times New Roman" w:eastAsia="Times New Roman" w:hAnsi="Times New Roman" w:cs="Times New Roman"/>
                <w:lang w:eastAsia="ru-RU"/>
              </w:rPr>
              <w:t xml:space="preserve"> Освоение составило 100%.</w:t>
            </w:r>
          </w:p>
          <w:p w:rsidR="00232B11" w:rsidRPr="00232B11" w:rsidRDefault="00232B11" w:rsidP="002B3876">
            <w:pPr>
              <w:spacing w:after="0" w:line="240" w:lineRule="auto"/>
              <w:rPr>
                <w:rFonts w:ascii="Times New Roman" w:eastAsia="Times New Roman" w:hAnsi="Times New Roman" w:cs="Times New Roman"/>
                <w:sz w:val="20"/>
                <w:szCs w:val="20"/>
                <w:highlight w:val="cyan"/>
                <w:lang w:eastAsia="ru-RU"/>
              </w:rPr>
            </w:pPr>
            <w:r w:rsidRPr="00232B11">
              <w:rPr>
                <w:rFonts w:ascii="Times New Roman" w:eastAsia="Times New Roman" w:hAnsi="Times New Roman" w:cs="Times New Roman"/>
                <w:sz w:val="24"/>
                <w:szCs w:val="24"/>
                <w:highlight w:val="cy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Вхождение в программу по  областному конкурсному отбору на право получения субсидии на укрепление материально-технической базы детских оздоровительных лагерей  в 2021 году</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течение 2021 года</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Усачева Т.Н.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системы отдыха и оздоровления детей в Слюдянском муниципальном районе</w:t>
            </w:r>
          </w:p>
        </w:tc>
        <w:tc>
          <w:tcPr>
            <w:tcW w:w="1701" w:type="dxa"/>
            <w:shd w:val="clear" w:color="auto" w:fill="FFFFFF" w:themeFill="background1"/>
          </w:tcPr>
          <w:p w:rsidR="00232B11" w:rsidRPr="002B3876" w:rsidRDefault="00597F5A" w:rsidP="002B3876">
            <w:pPr>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shd w:val="clear" w:color="auto" w:fill="FFFFFF" w:themeFill="background1"/>
          </w:tcPr>
          <w:p w:rsidR="00232B11" w:rsidRPr="00232B11" w:rsidRDefault="00232B11" w:rsidP="00597F5A">
            <w:pPr>
              <w:spacing w:line="240" w:lineRule="auto"/>
              <w:rPr>
                <w:rFonts w:ascii="Times New Roman" w:eastAsia="Times New Roman" w:hAnsi="Times New Roman" w:cs="Times New Roman"/>
                <w:highlight w:val="cyan"/>
                <w:lang w:eastAsia="ru-RU"/>
              </w:rPr>
            </w:pPr>
            <w:r w:rsidRPr="00597F5A">
              <w:rPr>
                <w:rFonts w:ascii="Times New Roman" w:eastAsia="Times New Roman" w:hAnsi="Times New Roman" w:cs="Times New Roman"/>
                <w:lang w:eastAsia="ru-RU"/>
              </w:rPr>
              <w:t xml:space="preserve">В январе 2021 года заключено Соглашение с Министерством социального развития, опеки и попечительства Иркутской области  на получение субсидии в размере 1 267 185,00 рублей.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Дома культуры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bCs/>
                <w:lang w:eastAsia="ru-RU"/>
              </w:rPr>
              <w:t xml:space="preserve">Развитие культуры и сферы досуга на территории  Быстринского сельского поселения на </w:t>
            </w:r>
            <w:r w:rsidRPr="002B3876">
              <w:rPr>
                <w:rFonts w:ascii="Times New Roman" w:eastAsia="Times New Roman" w:hAnsi="Times New Roman" w:cs="Times New Roman"/>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387878">
              <w:rPr>
                <w:rFonts w:ascii="Times New Roman" w:eastAsia="Times New Roman" w:hAnsi="Times New Roman" w:cs="Times New Roman"/>
                <w:lang w:eastAsia="ru-RU"/>
              </w:rPr>
              <w:t>Проектная док</w:t>
            </w:r>
            <w:r>
              <w:rPr>
                <w:rFonts w:ascii="Times New Roman" w:eastAsia="Times New Roman" w:hAnsi="Times New Roman" w:cs="Times New Roman"/>
                <w:lang w:eastAsia="ru-RU"/>
              </w:rPr>
              <w:t>у</w:t>
            </w:r>
            <w:r w:rsidRPr="00387878">
              <w:rPr>
                <w:rFonts w:ascii="Times New Roman" w:eastAsia="Times New Roman" w:hAnsi="Times New Roman" w:cs="Times New Roman"/>
                <w:lang w:eastAsia="ru-RU"/>
              </w:rPr>
              <w:t>ментация устарела</w:t>
            </w:r>
            <w:r>
              <w:rPr>
                <w:rFonts w:ascii="Times New Roman" w:eastAsia="Times New Roman" w:hAnsi="Times New Roman" w:cs="Times New Roman"/>
                <w:lang w:eastAsia="ru-RU"/>
              </w:rPr>
              <w:t xml:space="preserve"> в связи с изменениями законодательства и новыми требованиями.</w:t>
            </w:r>
          </w:p>
          <w:p w:rsidR="00387878"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Необходима разработка </w:t>
            </w:r>
            <w:proofErr w:type="gramStart"/>
            <w:r>
              <w:rPr>
                <w:rFonts w:ascii="Times New Roman" w:eastAsia="Times New Roman" w:hAnsi="Times New Roman" w:cs="Times New Roman"/>
                <w:lang w:eastAsia="ru-RU"/>
              </w:rPr>
              <w:t>новой</w:t>
            </w:r>
            <w:proofErr w:type="gramEnd"/>
            <w:r>
              <w:rPr>
                <w:rFonts w:ascii="Times New Roman" w:eastAsia="Times New Roman" w:hAnsi="Times New Roman" w:cs="Times New Roman"/>
                <w:lang w:eastAsia="ru-RU"/>
              </w:rPr>
              <w:t xml:space="preserve"> ПСД.</w:t>
            </w:r>
          </w:p>
          <w:p w:rsidR="00387878" w:rsidRPr="00387878"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rPr>
          <w:trHeight w:val="1718"/>
        </w:trPr>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Капитальный ремонт в здании МКУК СДК д. </w:t>
            </w:r>
            <w:proofErr w:type="gramStart"/>
            <w:r w:rsidRPr="002B3876">
              <w:rPr>
                <w:rFonts w:ascii="Times New Roman" w:eastAsia="Times New Roman" w:hAnsi="Times New Roman" w:cs="Times New Roman"/>
                <w:lang w:eastAsia="ru-RU"/>
              </w:rPr>
              <w:t>Быстрая</w:t>
            </w:r>
            <w:proofErr w:type="gramEnd"/>
            <w:r w:rsidRPr="002B3876">
              <w:rPr>
                <w:rFonts w:ascii="Times New Roman" w:eastAsia="Times New Roman" w:hAnsi="Times New Roman" w:cs="Times New Roman"/>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bCs/>
                <w:lang w:eastAsia="ru-RU"/>
              </w:rPr>
              <w:t xml:space="preserve">Развитие культуры и сферы досуга на территории  Быстринского сельского поселения на </w:t>
            </w:r>
            <w:r w:rsidRPr="002B3876">
              <w:rPr>
                <w:rFonts w:ascii="Times New Roman" w:eastAsia="Times New Roman" w:hAnsi="Times New Roman" w:cs="Times New Roman"/>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B4F08" w:rsidP="002B4F08">
            <w:pPr>
              <w:keepNext/>
              <w:keepLines/>
              <w:widowControl w:val="0"/>
              <w:autoSpaceDE w:val="0"/>
              <w:autoSpaceDN w:val="0"/>
              <w:adjustRightInd w:val="0"/>
              <w:spacing w:after="225" w:line="240" w:lineRule="auto"/>
              <w:outlineLvl w:val="0"/>
              <w:rPr>
                <w:rFonts w:ascii="Times New Roman" w:eastAsiaTheme="majorEastAsia" w:hAnsi="Times New Roman" w:cs="Times New Roman"/>
                <w:bCs/>
                <w:lang w:eastAsia="ru-RU"/>
              </w:rPr>
            </w:pPr>
            <w:r>
              <w:rPr>
                <w:rFonts w:ascii="Times New Roman" w:eastAsiaTheme="majorEastAsia" w:hAnsi="Times New Roman" w:cs="Times New Roman"/>
                <w:bCs/>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387878" w:rsidRPr="00387878" w:rsidRDefault="00232B11" w:rsidP="002B4F08">
            <w:pPr>
              <w:keepNext/>
              <w:keepLines/>
              <w:widowControl w:val="0"/>
              <w:autoSpaceDE w:val="0"/>
              <w:autoSpaceDN w:val="0"/>
              <w:adjustRightInd w:val="0"/>
              <w:spacing w:after="225" w:line="240" w:lineRule="auto"/>
              <w:jc w:val="both"/>
              <w:outlineLvl w:val="0"/>
              <w:rPr>
                <w:rFonts w:ascii="Times New Roman" w:eastAsia="Times New Roman" w:hAnsi="Times New Roman" w:cs="Times New Roman"/>
                <w:bCs/>
                <w:kern w:val="36"/>
                <w:highlight w:val="cyan"/>
                <w:lang w:eastAsia="ru-RU"/>
              </w:rPr>
            </w:pPr>
            <w:r w:rsidRPr="002B4F08">
              <w:rPr>
                <w:rFonts w:ascii="Times New Roman" w:eastAsiaTheme="majorEastAsia" w:hAnsi="Times New Roman" w:cs="Times New Roman"/>
                <w:bCs/>
                <w:shd w:val="clear" w:color="auto" w:fill="FFFFFF" w:themeFill="background1"/>
                <w:lang w:eastAsia="ru-RU"/>
              </w:rPr>
              <w:t>Кап</w:t>
            </w:r>
            <w:proofErr w:type="gramStart"/>
            <w:r w:rsidRPr="002B4F08">
              <w:rPr>
                <w:rFonts w:ascii="Times New Roman" w:eastAsiaTheme="majorEastAsia" w:hAnsi="Times New Roman" w:cs="Times New Roman"/>
                <w:bCs/>
                <w:shd w:val="clear" w:color="auto" w:fill="FFFFFF" w:themeFill="background1"/>
                <w:lang w:eastAsia="ru-RU"/>
              </w:rPr>
              <w:t>.р</w:t>
            </w:r>
            <w:proofErr w:type="gramEnd"/>
            <w:r w:rsidRPr="002B4F08">
              <w:rPr>
                <w:rFonts w:ascii="Times New Roman" w:eastAsiaTheme="majorEastAsia" w:hAnsi="Times New Roman" w:cs="Times New Roman"/>
                <w:bCs/>
                <w:shd w:val="clear" w:color="auto" w:fill="FFFFFF" w:themeFill="background1"/>
                <w:lang w:eastAsia="ru-RU"/>
              </w:rPr>
              <w:t xml:space="preserve">емонт согласно </w:t>
            </w:r>
            <w:r w:rsidRPr="002B4F08">
              <w:rPr>
                <w:rFonts w:ascii="Times New Roman" w:eastAsia="Times New Roman" w:hAnsi="Times New Roman" w:cs="Times New Roman"/>
                <w:bCs/>
                <w:kern w:val="36"/>
                <w:shd w:val="clear" w:color="auto" w:fill="FFFFFF" w:themeFill="background1"/>
                <w:lang w:eastAsia="ru-RU"/>
              </w:rPr>
              <w:t>Распоряжению министерства строительства, дорожного хозяйства Иркутской области от 11 августа 2020 года № 59-437-мр, запланирован на 2021-2023 годы</w:t>
            </w:r>
            <w:r w:rsidR="00387878" w:rsidRPr="002B4F08">
              <w:rPr>
                <w:rFonts w:ascii="Times New Roman" w:eastAsia="Times New Roman" w:hAnsi="Times New Roman" w:cs="Times New Roman"/>
                <w:bCs/>
                <w:kern w:val="36"/>
                <w:shd w:val="clear" w:color="auto" w:fill="FFFFFF" w:themeFill="background1"/>
                <w:lang w:eastAsia="ru-RU"/>
              </w:rPr>
              <w:t>. Аукцион проведен в марте 2022 года</w:t>
            </w:r>
            <w:r w:rsidR="002B4F08" w:rsidRPr="002B4F08">
              <w:rPr>
                <w:rFonts w:ascii="Times New Roman" w:eastAsia="Times New Roman" w:hAnsi="Times New Roman" w:cs="Times New Roman"/>
                <w:bCs/>
                <w:kern w:val="36"/>
                <w:shd w:val="clear" w:color="auto" w:fill="FFFFFF" w:themeFill="background1"/>
                <w:lang w:eastAsia="ru-RU"/>
              </w:rPr>
              <w:t>.</w:t>
            </w:r>
            <w:r w:rsidR="002B4F08" w:rsidRPr="002B4F08">
              <w:rPr>
                <w:rFonts w:ascii="Times New Roman" w:eastAsia="Times New Roman" w:hAnsi="Times New Roman" w:cs="Times New Roman"/>
                <w:bCs/>
                <w:kern w:val="36"/>
                <w:lang w:eastAsia="ru-RU"/>
              </w:rPr>
              <w:t xml:space="preserve"> </w:t>
            </w:r>
            <w:r w:rsidR="002B4F08">
              <w:rPr>
                <w:rFonts w:ascii="Times New Roman" w:eastAsia="Times New Roman" w:hAnsi="Times New Roman" w:cs="Times New Roman"/>
                <w:kern w:val="36"/>
              </w:rPr>
              <w:t>Н</w:t>
            </w:r>
            <w:r w:rsidR="002B4F08" w:rsidRPr="00476D9F">
              <w:rPr>
                <w:rFonts w:ascii="Times New Roman" w:eastAsia="Times New Roman" w:hAnsi="Times New Roman" w:cs="Times New Roman"/>
                <w:kern w:val="36"/>
              </w:rPr>
              <w:t xml:space="preserve">ачало работ </w:t>
            </w:r>
            <w:r w:rsidR="002B4F08">
              <w:rPr>
                <w:rFonts w:ascii="Times New Roman" w:eastAsia="Times New Roman" w:hAnsi="Times New Roman" w:cs="Times New Roman"/>
                <w:kern w:val="36"/>
              </w:rPr>
              <w:t xml:space="preserve">по капремонту запланировано на </w:t>
            </w:r>
            <w:r w:rsidR="002B4F08" w:rsidRPr="00476D9F">
              <w:rPr>
                <w:rFonts w:ascii="Times New Roman" w:eastAsia="Times New Roman" w:hAnsi="Times New Roman" w:cs="Times New Roman"/>
                <w:kern w:val="36"/>
              </w:rPr>
              <w:t>май 2022 г</w:t>
            </w:r>
            <w:r w:rsidR="002B4F08">
              <w:rPr>
                <w:rFonts w:ascii="Times New Roman" w:eastAsia="Times New Roman" w:hAnsi="Times New Roman" w:cs="Times New Roman"/>
                <w:kern w:val="36"/>
              </w:rPr>
              <w:t xml:space="preserve">., </w:t>
            </w:r>
            <w:r w:rsidR="002B4F08" w:rsidRPr="00476D9F">
              <w:rPr>
                <w:rFonts w:ascii="Times New Roman" w:eastAsia="Times New Roman" w:hAnsi="Times New Roman" w:cs="Times New Roman"/>
                <w:kern w:val="36"/>
              </w:rPr>
              <w:t xml:space="preserve"> окончание</w:t>
            </w:r>
            <w:r w:rsidR="002B4F08">
              <w:rPr>
                <w:rFonts w:ascii="Times New Roman" w:eastAsia="Times New Roman" w:hAnsi="Times New Roman" w:cs="Times New Roman"/>
                <w:kern w:val="36"/>
              </w:rPr>
              <w:t xml:space="preserve"> -</w:t>
            </w:r>
            <w:r w:rsidR="002B4F08" w:rsidRPr="00476D9F">
              <w:rPr>
                <w:rFonts w:ascii="Times New Roman" w:eastAsia="Times New Roman" w:hAnsi="Times New Roman" w:cs="Times New Roman"/>
                <w:kern w:val="36"/>
              </w:rPr>
              <w:t xml:space="preserve"> август 2022г.</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и строительство плоскостных сооружений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 и  д. Быстрая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2021 -2025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EC43C1">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«Комплексное развитие социальной инфраструктуры социальной  инфраструктуры   Быстринского муниципального образования  на 2016-2026 годы </w:t>
            </w:r>
            <w:r w:rsidRPr="002B3876">
              <w:rPr>
                <w:rFonts w:ascii="Times New Roman" w:eastAsia="Times New Roman" w:hAnsi="Times New Roman" w:cs="Times New Roman"/>
                <w:bCs/>
                <w:color w:val="000000"/>
                <w:lang w:eastAsia="ru-RU"/>
              </w:rPr>
              <w:t>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2B4F08">
              <w:rPr>
                <w:rFonts w:ascii="Times New Roman" w:eastAsia="Times New Roman" w:hAnsi="Times New Roman" w:cs="Times New Roman"/>
                <w:lang w:eastAsia="ru-RU"/>
              </w:rPr>
              <w:t xml:space="preserve">Требуется дополнительное финансирование на разработку ПСД </w:t>
            </w:r>
          </w:p>
        </w:tc>
      </w:tr>
      <w:tr w:rsidR="00232B11" w:rsidRPr="002B3876" w:rsidTr="00EC43C1">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пожарных ёмкостей в населенных пунктах Быстринского муниципального образования </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2021-2024</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пожарной безопасности на 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EC43C1"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EC43C1">
              <w:rPr>
                <w:rFonts w:ascii="Times New Roman" w:eastAsia="Times New Roman" w:hAnsi="Times New Roman" w:cs="Times New Roman"/>
                <w:lang w:eastAsia="ru-RU"/>
              </w:rPr>
              <w:t>Подготовка документации. Выбор и оформление земельных участков</w:t>
            </w:r>
            <w:r w:rsidR="00EC43C1">
              <w:rPr>
                <w:rFonts w:ascii="Times New Roman" w:eastAsia="Times New Roman" w:hAnsi="Times New Roman" w:cs="Times New Roman"/>
                <w:lang w:eastAsia="ru-RU"/>
              </w:rPr>
              <w:t>.</w:t>
            </w:r>
            <w:r w:rsidRPr="00EC43C1">
              <w:rPr>
                <w:rFonts w:ascii="Times New Roman" w:eastAsia="Times New Roman" w:hAnsi="Times New Roman" w:cs="Times New Rom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21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Восстановление уличного освещения в д. </w:t>
            </w:r>
            <w:proofErr w:type="gramStart"/>
            <w:r w:rsidRPr="002B3876">
              <w:rPr>
                <w:rFonts w:ascii="Times New Roman" w:eastAsia="Times New Roman" w:hAnsi="Times New Roman" w:cs="Times New Roman"/>
                <w:lang w:eastAsia="ru-RU"/>
              </w:rPr>
              <w:t>Быстрая</w:t>
            </w:r>
            <w:proofErr w:type="gramEnd"/>
            <w:r w:rsidRPr="002B3876">
              <w:rPr>
                <w:rFonts w:ascii="Times New Roman" w:eastAsia="Times New Roman" w:hAnsi="Times New Roman" w:cs="Times New Roman"/>
                <w:lang w:eastAsia="ru-RU"/>
              </w:rPr>
              <w:t>, ул. Заречная; с. Тибельти ул. Засопочная, пер. Иркутный</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2021-2022</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w:t>
            </w:r>
            <w:r w:rsidRPr="002B3876">
              <w:rPr>
                <w:rFonts w:ascii="Times New Roman" w:eastAsia="Calibri" w:hAnsi="Times New Roman" w:cs="Times New Roman"/>
              </w:rPr>
              <w:t>Благоустройство 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EC43C1" w:rsidP="00EC43C1">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EC43C1" w:rsidRDefault="00EC43C1" w:rsidP="00EC43C1">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Освещение по </w:t>
            </w:r>
            <w:r w:rsidRPr="00EC43C1">
              <w:rPr>
                <w:rFonts w:ascii="Times New Roman" w:eastAsia="Times New Roman" w:hAnsi="Times New Roman" w:cs="Times New Roman"/>
                <w:lang w:eastAsia="ru-RU"/>
              </w:rPr>
              <w:t xml:space="preserve">ул. </w:t>
            </w:r>
            <w:proofErr w:type="gramStart"/>
            <w:r w:rsidRPr="00EC43C1">
              <w:rPr>
                <w:rFonts w:ascii="Times New Roman" w:eastAsia="Times New Roman" w:hAnsi="Times New Roman" w:cs="Times New Roman"/>
                <w:lang w:eastAsia="ru-RU"/>
              </w:rPr>
              <w:t>Заречная</w:t>
            </w:r>
            <w:proofErr w:type="gramEnd"/>
            <w:r w:rsidRPr="00EC43C1">
              <w:rPr>
                <w:rFonts w:ascii="Times New Roman" w:eastAsia="Times New Roman" w:hAnsi="Times New Roman" w:cs="Times New Roman"/>
                <w:lang w:eastAsia="ru-RU"/>
              </w:rPr>
              <w:t xml:space="preserve"> восстановлен</w:t>
            </w:r>
            <w:r>
              <w:rPr>
                <w:rFonts w:ascii="Times New Roman" w:eastAsia="Times New Roman" w:hAnsi="Times New Roman" w:cs="Times New Roman"/>
                <w:lang w:eastAsia="ru-RU"/>
              </w:rPr>
              <w:t>о</w:t>
            </w:r>
            <w:r w:rsidRPr="00EC43C1">
              <w:rPr>
                <w:rFonts w:ascii="Times New Roman" w:eastAsia="Times New Roman" w:hAnsi="Times New Roman" w:cs="Times New Roman"/>
                <w:lang w:eastAsia="ru-RU"/>
              </w:rPr>
              <w:t xml:space="preserve"> в 2021 г.  </w:t>
            </w:r>
          </w:p>
          <w:p w:rsidR="00EC43C1" w:rsidRPr="00EC43C1" w:rsidRDefault="00EC43C1" w:rsidP="00EC43C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C43C1">
              <w:rPr>
                <w:rFonts w:ascii="Times New Roman" w:eastAsia="Times New Roman" w:hAnsi="Times New Roman" w:cs="Times New Roman"/>
                <w:lang w:eastAsia="ru-RU"/>
              </w:rPr>
              <w:t>Заключение договоров для восстановления освещения ул. Засопочная, пер. Иркутный</w:t>
            </w:r>
            <w:r>
              <w:rPr>
                <w:rFonts w:ascii="Times New Roman" w:eastAsia="Times New Roman" w:hAnsi="Times New Roman" w:cs="Times New Roman"/>
                <w:lang w:eastAsia="ru-RU"/>
              </w:rPr>
              <w:t xml:space="preserve"> планируется на ма</w:t>
            </w:r>
            <w:proofErr w:type="gramStart"/>
            <w:r>
              <w:rPr>
                <w:rFonts w:ascii="Times New Roman" w:eastAsia="Times New Roman" w:hAnsi="Times New Roman" w:cs="Times New Roman"/>
                <w:lang w:eastAsia="ru-RU"/>
              </w:rPr>
              <w:t>й-</w:t>
            </w:r>
            <w:proofErr w:type="gramEnd"/>
            <w:r>
              <w:rPr>
                <w:rFonts w:ascii="Times New Roman" w:eastAsia="Times New Roman" w:hAnsi="Times New Roman" w:cs="Times New Roman"/>
                <w:lang w:eastAsia="ru-RU"/>
              </w:rPr>
              <w:t xml:space="preserve"> июнь 2022 г.  </w:t>
            </w:r>
          </w:p>
          <w:p w:rsidR="00232B11" w:rsidRPr="00232B11" w:rsidRDefault="00232B11" w:rsidP="00EC43C1">
            <w:pPr>
              <w:widowControl w:val="0"/>
              <w:autoSpaceDE w:val="0"/>
              <w:autoSpaceDN w:val="0"/>
              <w:adjustRightInd w:val="0"/>
              <w:spacing w:after="0" w:line="240" w:lineRule="auto"/>
              <w:jc w:val="both"/>
              <w:rPr>
                <w:rFonts w:ascii="Times New Roman" w:eastAsia="Times New Roman" w:hAnsi="Times New Roman" w:cs="Times New Roman"/>
                <w:highlight w:val="cy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22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w:t>
            </w:r>
            <w:r w:rsidRPr="002B3876">
              <w:rPr>
                <w:rFonts w:ascii="Times New Roman" w:eastAsia="Times New Roman" w:hAnsi="Times New Roman" w:cs="Times New Roman"/>
                <w:lang w:eastAsia="ru-RU"/>
              </w:rPr>
              <w:lastRenderedPageBreak/>
              <w:t xml:space="preserve">парковой зоны </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2021-2024</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w:t>
            </w:r>
            <w:r w:rsidRPr="002B3876">
              <w:rPr>
                <w:rFonts w:ascii="Times New Roman" w:eastAsia="Times New Roman" w:hAnsi="Times New Roman" w:cs="Times New Roman"/>
                <w:lang w:eastAsia="ru-RU"/>
              </w:rPr>
              <w:lastRenderedPageBreak/>
              <w:t>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w:t>
            </w:r>
            <w:r w:rsidRPr="002B3876">
              <w:rPr>
                <w:rFonts w:ascii="Times New Roman" w:eastAsia="Calibri" w:hAnsi="Times New Roman" w:cs="Times New Roman"/>
              </w:rPr>
              <w:t xml:space="preserve">Благоустройство </w:t>
            </w:r>
            <w:r w:rsidRPr="002B3876">
              <w:rPr>
                <w:rFonts w:ascii="Times New Roman" w:eastAsia="Calibri" w:hAnsi="Times New Roman" w:cs="Times New Roman"/>
              </w:rPr>
              <w:lastRenderedPageBreak/>
              <w:t>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r>
              <w:rPr>
                <w:rFonts w:ascii="Times New Roman" w:eastAsia="Times New Roman" w:hAnsi="Times New Roman" w:cs="Times New Roman"/>
                <w:lang w:eastAsia="ru-RU"/>
              </w:rPr>
              <w:lastRenderedPageBreak/>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F34655" w:rsidRDefault="00F34655"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34655">
              <w:rPr>
                <w:rFonts w:ascii="Times New Roman" w:eastAsia="Times New Roman" w:hAnsi="Times New Roman" w:cs="Times New Roman"/>
                <w:lang w:eastAsia="ru-RU"/>
              </w:rPr>
              <w:lastRenderedPageBreak/>
              <w:t>З</w:t>
            </w:r>
            <w:r w:rsidR="00232B11" w:rsidRPr="00F34655">
              <w:rPr>
                <w:rFonts w:ascii="Times New Roman" w:eastAsia="Times New Roman" w:hAnsi="Times New Roman" w:cs="Times New Roman"/>
                <w:lang w:eastAsia="ru-RU"/>
              </w:rPr>
              <w:t xml:space="preserve">аключено соглашение с </w:t>
            </w:r>
            <w:r w:rsidR="00232B11" w:rsidRPr="00F34655">
              <w:rPr>
                <w:rFonts w:ascii="Times New Roman" w:eastAsia="Times New Roman" w:hAnsi="Times New Roman" w:cs="Times New Roman"/>
                <w:lang w:eastAsia="ru-RU"/>
              </w:rPr>
              <w:lastRenderedPageBreak/>
              <w:t>Минсельхозом Иркутской области  о финансировании на реализацию общественно значимых проектов по благоустройству сельских территорий (Грантовая поддержка местн</w:t>
            </w:r>
            <w:r w:rsidRPr="00F34655">
              <w:rPr>
                <w:rFonts w:ascii="Times New Roman" w:eastAsia="Times New Roman" w:hAnsi="Times New Roman" w:cs="Times New Roman"/>
                <w:lang w:eastAsia="ru-RU"/>
              </w:rPr>
              <w:t>ых инициатив граждан).</w:t>
            </w:r>
            <w:r w:rsidR="00232B11" w:rsidRPr="00F34655">
              <w:rPr>
                <w:rFonts w:ascii="Times New Roman" w:eastAsia="Times New Roman" w:hAnsi="Times New Roman" w:cs="Times New Roman"/>
                <w:lang w:eastAsia="ru-RU"/>
              </w:rPr>
              <w:t xml:space="preserve"> </w:t>
            </w:r>
          </w:p>
          <w:p w:rsidR="00F34655" w:rsidRDefault="00F34655" w:rsidP="00F3465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34655">
              <w:rPr>
                <w:rFonts w:ascii="Times New Roman" w:eastAsia="Times New Roman" w:hAnsi="Times New Roman" w:cs="Times New Roman"/>
                <w:lang w:eastAsia="ru-RU"/>
              </w:rPr>
              <w:t>Проведены работы по ограждению парковой</w:t>
            </w:r>
            <w:r>
              <w:rPr>
                <w:rFonts w:ascii="Times New Roman" w:eastAsia="Times New Roman" w:hAnsi="Times New Roman" w:cs="Times New Roman"/>
                <w:lang w:eastAsia="ru-RU"/>
              </w:rPr>
              <w:t xml:space="preserve"> зоны.</w:t>
            </w:r>
          </w:p>
          <w:p w:rsidR="00F34655" w:rsidRPr="00232B11" w:rsidRDefault="00F34655" w:rsidP="00F34655">
            <w:pPr>
              <w:widowControl w:val="0"/>
              <w:autoSpaceDE w:val="0"/>
              <w:autoSpaceDN w:val="0"/>
              <w:adjustRightInd w:val="0"/>
              <w:spacing w:after="0" w:line="240" w:lineRule="auto"/>
              <w:jc w:val="both"/>
              <w:rPr>
                <w:rFonts w:ascii="Times New Roman" w:eastAsia="Times New Roman" w:hAnsi="Times New Roman" w:cs="Times New Roman"/>
                <w:highlight w:val="cyan"/>
                <w:lang w:eastAsia="ru-RU"/>
              </w:rPr>
            </w:pPr>
            <w:r w:rsidRPr="00F34655">
              <w:rPr>
                <w:rFonts w:ascii="Times New Roman" w:eastAsia="Times New Roman" w:hAnsi="Times New Roman" w:cs="Times New Roman"/>
                <w:lang w:eastAsia="ru-RU"/>
              </w:rPr>
              <w:t>Озеленение парковой зоны (установка клумб, освещение)</w:t>
            </w:r>
            <w:r>
              <w:rPr>
                <w:rFonts w:ascii="Times New Roman" w:eastAsia="Times New Roman" w:hAnsi="Times New Roman" w:cs="Times New Roman"/>
                <w:lang w:eastAsia="ru-RU"/>
              </w:rPr>
              <w:t xml:space="preserve"> запланировано</w:t>
            </w:r>
            <w:r w:rsidRPr="00F34655">
              <w:rPr>
                <w:rFonts w:ascii="Times New Roman" w:eastAsia="Times New Roman" w:hAnsi="Times New Roman" w:cs="Times New Roman"/>
                <w:lang w:eastAsia="ru-RU"/>
              </w:rPr>
              <w:t xml:space="preserve"> в 2022 г.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23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suppressAutoHyphens/>
              <w:spacing w:after="0" w:line="240" w:lineRule="auto"/>
              <w:rPr>
                <w:rFonts w:ascii="Times New Roman" w:eastAsia="Times New Roman" w:hAnsi="Times New Roman" w:cs="Times New Roman"/>
                <w:lang w:eastAsia="ar-SA"/>
              </w:rPr>
            </w:pPr>
            <w:proofErr w:type="gramStart"/>
            <w:r w:rsidRPr="002B3876">
              <w:rPr>
                <w:rFonts w:ascii="Times New Roman" w:eastAsia="Times New Roman" w:hAnsi="Times New Roman" w:cs="Times New Roman"/>
                <w:lang w:eastAsia="ar-SA"/>
              </w:rPr>
              <w:t>Подготовка проектно – сметной  документации для формирования новых автомобильных дорог: улица Ильчинская, переулки Мирный, Сосновый, Манжарка, Горный, Солнечный, Южный, Цветочный, Луговой, Вербный.</w:t>
            </w:r>
            <w:proofErr w:type="gramEnd"/>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2022-2023</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Чебоксарова Н.Г. </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«Комплексное развитие транспортной инфраструктуры Быстринского  муниципального образования </w:t>
            </w:r>
            <w:r w:rsidRPr="002B3876">
              <w:rPr>
                <w:rFonts w:ascii="Times New Roman" w:eastAsia="Times New Roman" w:hAnsi="Times New Roman" w:cs="Times New Roman"/>
                <w:lang w:eastAsia="ar-SA"/>
              </w:rPr>
              <w:t xml:space="preserve">на </w:t>
            </w:r>
            <w:r w:rsidRPr="002B3876">
              <w:rPr>
                <w:rFonts w:ascii="Times New Roman" w:eastAsia="Times New Roman" w:hAnsi="Times New Roman" w:cs="Times New Roman"/>
                <w:lang w:eastAsia="ru-RU"/>
              </w:rPr>
              <w:t>2016 – 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F34655">
              <w:rPr>
                <w:rFonts w:ascii="Times New Roman" w:eastAsia="Times New Roman" w:hAnsi="Times New Roman" w:cs="Times New Roman"/>
                <w:lang w:eastAsia="ru-RU"/>
              </w:rPr>
              <w:t xml:space="preserve">Сбор информации, документов. Требуются дополнительные средства на финансирование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24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suppressAutoHyphens/>
              <w:spacing w:after="0" w:line="240" w:lineRule="auto"/>
              <w:rPr>
                <w:rFonts w:ascii="Times New Roman" w:eastAsia="Times New Roman" w:hAnsi="Times New Roman" w:cs="Times New Roman"/>
                <w:lang w:eastAsia="ar-SA"/>
              </w:rPr>
            </w:pPr>
            <w:proofErr w:type="gramStart"/>
            <w:r w:rsidRPr="002B3876">
              <w:rPr>
                <w:rFonts w:ascii="Times New Roman" w:eastAsia="Times New Roman" w:hAnsi="Times New Roman" w:cs="Times New Roman"/>
                <w:lang w:eastAsia="ru-RU"/>
              </w:rPr>
              <w:t xml:space="preserve">Строительство автомобильных дорог </w:t>
            </w:r>
            <w:r w:rsidRPr="002B3876">
              <w:rPr>
                <w:rFonts w:ascii="Times New Roman" w:eastAsia="Times New Roman" w:hAnsi="Times New Roman" w:cs="Times New Roman"/>
                <w:lang w:eastAsia="ar-SA"/>
              </w:rPr>
              <w:t>улица Ильчинская, переулки Мирный, Сосновый, Манжарка, Горный, Солнечный, Южный, Цветочный, Луговой, Вербный.</w:t>
            </w:r>
            <w:proofErr w:type="gramEnd"/>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2023-2026</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Чебоксарова Н.Г. </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«Комплексное развитие транспортной инфраструктуры Быстринского  муниципального образования </w:t>
            </w:r>
            <w:r w:rsidRPr="002B3876">
              <w:rPr>
                <w:rFonts w:ascii="Times New Roman" w:eastAsia="Times New Roman" w:hAnsi="Times New Roman" w:cs="Times New Roman"/>
                <w:lang w:eastAsia="ar-SA"/>
              </w:rPr>
              <w:t xml:space="preserve">на </w:t>
            </w:r>
            <w:r w:rsidRPr="002B3876">
              <w:rPr>
                <w:rFonts w:ascii="Times New Roman" w:eastAsia="Times New Roman" w:hAnsi="Times New Roman" w:cs="Times New Roman"/>
                <w:lang w:eastAsia="ru-RU"/>
              </w:rPr>
              <w:t>2016 – 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2023 года</w:t>
            </w: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F34655"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806C04">
              <w:rPr>
                <w:rFonts w:ascii="Times New Roman" w:eastAsia="Times New Roman" w:hAnsi="Times New Roman" w:cs="Times New Roman"/>
                <w:lang w:eastAsia="ru-RU"/>
              </w:rPr>
              <w:t>Требуется</w:t>
            </w:r>
            <w:r w:rsidR="00232B11" w:rsidRPr="00806C04">
              <w:rPr>
                <w:rFonts w:ascii="Times New Roman" w:eastAsia="Times New Roman" w:hAnsi="Times New Roman" w:cs="Times New Roman"/>
                <w:lang w:eastAsia="ru-RU"/>
              </w:rPr>
              <w:t xml:space="preserve"> дополнительно</w:t>
            </w:r>
            <w:r w:rsidRPr="00806C04">
              <w:rPr>
                <w:rFonts w:ascii="Times New Roman" w:eastAsia="Times New Roman" w:hAnsi="Times New Roman" w:cs="Times New Roman"/>
                <w:lang w:eastAsia="ru-RU"/>
              </w:rPr>
              <w:t>е</w:t>
            </w:r>
            <w:r w:rsidR="00232B11" w:rsidRPr="00806C04">
              <w:rPr>
                <w:rFonts w:ascii="Times New Roman" w:eastAsia="Times New Roman" w:hAnsi="Times New Roman" w:cs="Times New Roman"/>
                <w:lang w:eastAsia="ru-RU"/>
              </w:rPr>
              <w:t xml:space="preserve"> финансировани</w:t>
            </w:r>
            <w:r w:rsidRPr="00806C04">
              <w:rPr>
                <w:rFonts w:ascii="Times New Roman" w:eastAsia="Times New Roman" w:hAnsi="Times New Roman" w:cs="Times New Roman"/>
                <w:lang w:eastAsia="ru-RU"/>
              </w:rPr>
              <w:t>е на изготовление ПСД</w:t>
            </w:r>
          </w:p>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p>
          <w:p w:rsidR="00232B11" w:rsidRPr="00232B11"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highlight w:val="cy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центра культуры и досуга в </w:t>
            </w:r>
            <w:r w:rsidRPr="002B3876">
              <w:rPr>
                <w:rFonts w:ascii="Times New Roman" w:eastAsia="Times New Roman" w:hAnsi="Times New Roman" w:cs="Times New Roman"/>
                <w:lang w:eastAsia="ru-RU"/>
              </w:rPr>
              <w:lastRenderedPageBreak/>
              <w:t>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 xml:space="preserve">ултук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2020-2024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Култукского </w:t>
            </w:r>
            <w:r w:rsidRPr="002B3876">
              <w:rPr>
                <w:rFonts w:ascii="Times New Roman" w:eastAsia="Times New Roman" w:hAnsi="Times New Roman" w:cs="Times New Roman"/>
                <w:lang w:eastAsia="ru-RU"/>
              </w:rPr>
              <w:lastRenderedPageBreak/>
              <w:t>городского поселения</w:t>
            </w:r>
          </w:p>
          <w:p w:rsidR="00232B11" w:rsidRPr="002B3876" w:rsidRDefault="00E0036F"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Иневаткин В.В</w:t>
            </w:r>
            <w:r w:rsidR="00232B11" w:rsidRPr="002B3876">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«Сохранение и развитие культуры в Култукском </w:t>
            </w:r>
            <w:r w:rsidRPr="002B3876">
              <w:rPr>
                <w:rFonts w:ascii="Times New Roman" w:eastAsia="Times New Roman" w:hAnsi="Times New Roman" w:cs="Times New Roman"/>
                <w:lang w:eastAsia="ru-RU"/>
              </w:rPr>
              <w:lastRenderedPageBreak/>
              <w:t>муниципальном образовании»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E7707" w:rsidP="003672B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Проект прошел государственные экспертизы, получены все </w:t>
            </w:r>
            <w:r w:rsidRPr="002B3876">
              <w:rPr>
                <w:rFonts w:ascii="Times New Roman" w:eastAsia="Times New Roman" w:hAnsi="Times New Roman" w:cs="Times New Roman"/>
                <w:lang w:eastAsia="ru-RU"/>
              </w:rPr>
              <w:lastRenderedPageBreak/>
              <w:t>необходимые  положительные заключения. Стоимость строительства 118 198 840 руб.</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Подана заявка в областную программу. Объе</w:t>
            </w:r>
            <w:proofErr w:type="gramStart"/>
            <w:r w:rsidRPr="002B3876">
              <w:rPr>
                <w:rFonts w:ascii="Times New Roman" w:eastAsia="Times New Roman" w:hAnsi="Times New Roman" w:cs="Times New Roman"/>
                <w:lang w:eastAsia="ru-RU"/>
              </w:rPr>
              <w:t>кт вкл</w:t>
            </w:r>
            <w:proofErr w:type="gramEnd"/>
            <w:r w:rsidRPr="002B3876">
              <w:rPr>
                <w:rFonts w:ascii="Times New Roman" w:eastAsia="Times New Roman" w:hAnsi="Times New Roman" w:cs="Times New Roman"/>
                <w:lang w:eastAsia="ru-RU"/>
              </w:rPr>
              <w:t>ючен в областной рейтинг под номером 3.</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общественных территорий 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ултук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E0036F"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0036F">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3672BC"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2020 году о</w:t>
            </w:r>
            <w:r w:rsidR="00232B11" w:rsidRPr="002B3876">
              <w:rPr>
                <w:rFonts w:ascii="Times New Roman" w:eastAsia="Times New Roman" w:hAnsi="Times New Roman" w:cs="Times New Roman"/>
                <w:lang w:eastAsia="ru-RU"/>
              </w:rPr>
              <w:t>бустройство общественной территории в р.п</w:t>
            </w:r>
            <w:proofErr w:type="gramStart"/>
            <w:r w:rsidR="00232B11" w:rsidRPr="002B3876">
              <w:rPr>
                <w:rFonts w:ascii="Times New Roman" w:eastAsia="Times New Roman" w:hAnsi="Times New Roman" w:cs="Times New Roman"/>
                <w:lang w:eastAsia="ru-RU"/>
              </w:rPr>
              <w:t>.К</w:t>
            </w:r>
            <w:proofErr w:type="gramEnd"/>
            <w:r w:rsidR="00232B11" w:rsidRPr="002B3876">
              <w:rPr>
                <w:rFonts w:ascii="Times New Roman" w:eastAsia="Times New Roman" w:hAnsi="Times New Roman" w:cs="Times New Roman"/>
                <w:lang w:eastAsia="ru-RU"/>
              </w:rPr>
              <w:t xml:space="preserve">ултук, ул.Октябрьская,2а не произведено в связи с расторжением муниципального контракта и не выполнением работ подрядчиком. </w:t>
            </w:r>
          </w:p>
          <w:p w:rsidR="001E7707"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 о</w:t>
            </w:r>
            <w:r w:rsidRPr="001E7707">
              <w:rPr>
                <w:rFonts w:ascii="Times New Roman" w:eastAsia="Times New Roman" w:hAnsi="Times New Roman" w:cs="Times New Roman"/>
                <w:lang w:eastAsia="ru-RU"/>
              </w:rPr>
              <w:t>бустройство общественной территории на 2022 год запланировано  3 716,9 тыс. руб.</w:t>
            </w:r>
          </w:p>
          <w:p w:rsidR="001E7707" w:rsidRPr="002B3876"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дворовых территорий в Култукском МО</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94F2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3672BC"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Default="00232B11"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дворовых территорий в 2020</w:t>
            </w:r>
            <w:r w:rsidR="003672BC">
              <w:rPr>
                <w:rFonts w:ascii="Times New Roman" w:eastAsia="Times New Roman" w:hAnsi="Times New Roman" w:cs="Times New Roman"/>
                <w:lang w:eastAsia="ru-RU"/>
              </w:rPr>
              <w:t xml:space="preserve">-2021 </w:t>
            </w:r>
            <w:r w:rsidRPr="002B3876">
              <w:rPr>
                <w:rFonts w:ascii="Times New Roman" w:eastAsia="Times New Roman" w:hAnsi="Times New Roman" w:cs="Times New Roman"/>
                <w:lang w:eastAsia="ru-RU"/>
              </w:rPr>
              <w:t>год</w:t>
            </w:r>
            <w:r w:rsidR="003672BC">
              <w:rPr>
                <w:rFonts w:ascii="Times New Roman" w:eastAsia="Times New Roman" w:hAnsi="Times New Roman" w:cs="Times New Roman"/>
                <w:lang w:eastAsia="ru-RU"/>
              </w:rPr>
              <w:t>ах</w:t>
            </w:r>
            <w:r w:rsidRPr="002B3876">
              <w:rPr>
                <w:rFonts w:ascii="Times New Roman" w:eastAsia="Times New Roman" w:hAnsi="Times New Roman" w:cs="Times New Roman"/>
                <w:lang w:eastAsia="ru-RU"/>
              </w:rPr>
              <w:t xml:space="preserve"> не </w:t>
            </w:r>
            <w:r w:rsidR="003672BC">
              <w:rPr>
                <w:rFonts w:ascii="Times New Roman" w:eastAsia="Times New Roman" w:hAnsi="Times New Roman" w:cs="Times New Roman"/>
                <w:lang w:eastAsia="ru-RU"/>
              </w:rPr>
              <w:t>проводилось</w:t>
            </w:r>
            <w:r w:rsidRPr="002B3876">
              <w:rPr>
                <w:rFonts w:ascii="Times New Roman" w:eastAsia="Times New Roman" w:hAnsi="Times New Roman" w:cs="Times New Roman"/>
                <w:lang w:eastAsia="ru-RU"/>
              </w:rPr>
              <w:t xml:space="preserve">.  </w:t>
            </w:r>
          </w:p>
          <w:p w:rsidR="003672BC" w:rsidRPr="003672BC" w:rsidRDefault="003672BC"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3672BC">
              <w:rPr>
                <w:rFonts w:ascii="Times New Roman" w:hAnsi="Times New Roman" w:cs="Times New Roman"/>
              </w:rPr>
              <w:t>На 2022 год не запланировано.</w:t>
            </w:r>
          </w:p>
        </w:tc>
      </w:tr>
      <w:tr w:rsidR="00232B11" w:rsidRPr="002B3876" w:rsidTr="008B2585">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Переселение граждан из ветхого и аварийного жилого фонда в Култукском МО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«Доступное жилье»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Default="00232B11"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 2020 году переселено 9 семей,  в том числе 3 семьям предоставлено жилье по договору социального найма. </w:t>
            </w:r>
          </w:p>
          <w:p w:rsidR="003672BC" w:rsidRPr="002B3876" w:rsidRDefault="003672BC"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3672BC">
              <w:rPr>
                <w:rFonts w:ascii="Times New Roman" w:eastAsia="Times New Roman" w:hAnsi="Times New Roman" w:cs="Times New Roman"/>
                <w:lang w:eastAsia="ru-RU"/>
              </w:rPr>
              <w:t>В2021 году переселено 48 семей, в том числе 25 семьям предоставлено жилье по договору социального найма. Работа будет продолжена в 2022 году.</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проектно-сметной документации «Строительство канализационных очистных сооружений </w:t>
            </w:r>
            <w:r w:rsidRPr="002B3876">
              <w:rPr>
                <w:rFonts w:ascii="Times New Roman" w:eastAsia="Times New Roman" w:hAnsi="Times New Roman" w:cs="Times New Roman"/>
                <w:lang w:eastAsia="ru-RU"/>
              </w:rPr>
              <w:lastRenderedPageBreak/>
              <w:t>в 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ултук»</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2022-2024гг</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«Жилищно-коммунальное хозяйство»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6D61F0">
              <w:rPr>
                <w:rFonts w:ascii="Times New Roman" w:eastAsia="Times New Roman" w:hAnsi="Times New Roman" w:cs="Times New Roman"/>
                <w:lang w:eastAsia="ru-RU"/>
              </w:rPr>
              <w:t>На разработку ПСД на 2022 год запланировано 13 863,425 тыс. руб., в том числе 1 479,452 тыс. руб. средства бюджета Култукского МО.</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проектно-сметной документации «Строительство канализационных очистных сооружений в п.жд.ст</w:t>
            </w:r>
            <w:proofErr w:type="gramStart"/>
            <w:r w:rsidRPr="002B3876">
              <w:rPr>
                <w:rFonts w:ascii="Times New Roman" w:eastAsia="Times New Roman" w:hAnsi="Times New Roman" w:cs="Times New Roman"/>
                <w:lang w:eastAsia="ru-RU"/>
              </w:rPr>
              <w:t>.А</w:t>
            </w:r>
            <w:proofErr w:type="gramEnd"/>
            <w:r w:rsidRPr="002B3876">
              <w:rPr>
                <w:rFonts w:ascii="Times New Roman" w:eastAsia="Times New Roman" w:hAnsi="Times New Roman" w:cs="Times New Roman"/>
                <w:lang w:eastAsia="ru-RU"/>
              </w:rPr>
              <w:t>нгасолка»</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2022-2024гг</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«Жилищно-коммунальное хозяйство»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6D61F0">
              <w:rPr>
                <w:rFonts w:ascii="Times New Roman" w:eastAsia="Times New Roman" w:hAnsi="Times New Roman" w:cs="Times New Roman"/>
                <w:lang w:eastAsia="ru-RU"/>
              </w:rPr>
              <w:t>На разработку ПСД на 2022 год запланировано 11 932,882 тыс. руб., в том числе 1 276,941 тыс. руб. средства бюджета Култукского МО.</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31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нового здания СДК на 150 пос.мест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2020 -2025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Слюдянский муниципальный район, 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Заиграева Л.В. </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 «Комплексное развитие социальной инфраструктуры Новоснежнинского МО на 2016-2026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26F9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Ожидается внесение  изменений в генеральный план Новоснежнинского МО для определения участка для строительства СДК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овоснежнежная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32</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спортивных плоскостных сооружений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п.Мурино</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Слюдянский муниципальный район, 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«Комплексное развитие социальной инфраструктуры Новоснежнинского МО на 2016-2026 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56029B"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56029B"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232B11" w:rsidRPr="002B3876">
              <w:rPr>
                <w:rFonts w:ascii="Times New Roman" w:eastAsia="Times New Roman" w:hAnsi="Times New Roman" w:cs="Times New Roman"/>
                <w:lang w:eastAsia="ru-RU"/>
              </w:rPr>
              <w:t>п</w:t>
            </w:r>
            <w:proofErr w:type="gramStart"/>
            <w:r w:rsidR="00232B11" w:rsidRPr="002B3876">
              <w:rPr>
                <w:rFonts w:ascii="Times New Roman" w:eastAsia="Times New Roman" w:hAnsi="Times New Roman" w:cs="Times New Roman"/>
                <w:lang w:eastAsia="ru-RU"/>
              </w:rPr>
              <w:t>.Н</w:t>
            </w:r>
            <w:proofErr w:type="gramEnd"/>
            <w:r w:rsidR="00232B11" w:rsidRPr="002B3876">
              <w:rPr>
                <w:rFonts w:ascii="Times New Roman" w:eastAsia="Times New Roman" w:hAnsi="Times New Roman" w:cs="Times New Roman"/>
                <w:lang w:eastAsia="ru-RU"/>
              </w:rPr>
              <w:t>овоснежная в рамках освоения гранта произведены работы по установке уличных тренажеров;</w:t>
            </w:r>
          </w:p>
          <w:p w:rsidR="00232B11" w:rsidRPr="002B3876" w:rsidRDefault="00232B11" w:rsidP="0056029B">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урино - в 202</w:t>
            </w:r>
            <w:r w:rsidR="0056029B">
              <w:rPr>
                <w:rFonts w:ascii="Times New Roman" w:eastAsia="Times New Roman" w:hAnsi="Times New Roman" w:cs="Times New Roman"/>
                <w:lang w:eastAsia="ru-RU"/>
              </w:rPr>
              <w:t>2</w:t>
            </w:r>
            <w:r w:rsidRPr="002B3876">
              <w:rPr>
                <w:rFonts w:ascii="Times New Roman" w:eastAsia="Times New Roman" w:hAnsi="Times New Roman" w:cs="Times New Roman"/>
                <w:lang w:eastAsia="ru-RU"/>
              </w:rPr>
              <w:t xml:space="preserve"> году запланировано оформление земельного участка под сооружения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площадки(пирса) с твердым покрытием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для подъезда пожарной техники  для забора воды пожарными машинами в любое время года непосредственно из </w:t>
            </w:r>
            <w:r w:rsidRPr="002B3876">
              <w:rPr>
                <w:rFonts w:ascii="Times New Roman" w:eastAsia="Times New Roman" w:hAnsi="Times New Roman" w:cs="Times New Roman"/>
                <w:lang w:eastAsia="ru-RU"/>
              </w:rPr>
              <w:lastRenderedPageBreak/>
              <w:t xml:space="preserve">водоема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«По вопросам обеспечения пожарной безопасности на территории Новоснежнинского сельского поселения  на 2019-2021годы»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453F"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 2020г. проведена работа по отсыпке площадки 12*12м для подъезда и разворота пожарной техники для круглогодичного забора воды из речки Снежная. </w:t>
            </w:r>
            <w:r w:rsidR="006D453F" w:rsidRPr="006D453F">
              <w:rPr>
                <w:rFonts w:ascii="Times New Roman" w:eastAsia="Times New Roman" w:hAnsi="Times New Roman" w:cs="Times New Roman"/>
                <w:lang w:eastAsia="ru-RU"/>
              </w:rPr>
              <w:t>Проведены работы по берегоукреплению данной площадки</w:t>
            </w:r>
            <w:r w:rsidR="006D453F">
              <w:rPr>
                <w:rFonts w:ascii="Times New Roman" w:eastAsia="Times New Roman" w:hAnsi="Times New Roman" w:cs="Times New Roman"/>
                <w:lang w:eastAsia="ru-RU"/>
              </w:rPr>
              <w:t>.</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СДК п</w:t>
            </w:r>
            <w:proofErr w:type="gramStart"/>
            <w:r w:rsidRPr="002B3876">
              <w:rPr>
                <w:rFonts w:ascii="Times New Roman" w:eastAsia="Times New Roman" w:hAnsi="Times New Roman" w:cs="Times New Roman"/>
                <w:lang w:eastAsia="ru-RU"/>
              </w:rPr>
              <w:t>.У</w:t>
            </w:r>
            <w:proofErr w:type="gramEnd"/>
            <w:r w:rsidRPr="002B3876">
              <w:rPr>
                <w:rFonts w:ascii="Times New Roman" w:eastAsia="Times New Roman" w:hAnsi="Times New Roman" w:cs="Times New Roman"/>
                <w:lang w:eastAsia="ru-RU"/>
              </w:rPr>
              <w:t>тулик на 80 мест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«Комплексное развитие социальной инфраструктуры Утуликского муниципального образования на период 2017-2027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923362" w:rsidP="0092336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Получено положительное заключение по проектной документации и результатам инженерных изысканий. </w:t>
            </w:r>
          </w:p>
          <w:p w:rsidR="00923362" w:rsidRDefault="00923362" w:rsidP="002B3876">
            <w:pPr>
              <w:widowControl w:val="0"/>
              <w:autoSpaceDE w:val="0"/>
              <w:autoSpaceDN w:val="0"/>
              <w:adjustRightInd w:val="0"/>
              <w:spacing w:after="0" w:line="240" w:lineRule="auto"/>
              <w:rPr>
                <w:sz w:val="20"/>
                <w:szCs w:val="20"/>
              </w:rPr>
            </w:pPr>
            <w:r w:rsidRPr="00923362">
              <w:rPr>
                <w:rFonts w:ascii="Times New Roman" w:eastAsia="Times New Roman" w:hAnsi="Times New Roman" w:cs="Times New Roman"/>
                <w:lang w:eastAsia="ru-RU"/>
              </w:rPr>
              <w:t>Получение положительного заключения экспертной комиссии государственной экологической экспертизы по проектной документации</w:t>
            </w:r>
            <w:r>
              <w:rPr>
                <w:rFonts w:ascii="Times New Roman" w:eastAsia="Times New Roman" w:hAnsi="Times New Roman" w:cs="Times New Roman"/>
                <w:lang w:eastAsia="ru-RU"/>
              </w:rPr>
              <w:t>.</w:t>
            </w:r>
            <w:r w:rsidRPr="005D23CD">
              <w:rPr>
                <w:sz w:val="20"/>
                <w:szCs w:val="20"/>
              </w:rPr>
              <w:t xml:space="preserve"> </w:t>
            </w:r>
            <w:r w:rsidRPr="00923362">
              <w:rPr>
                <w:rFonts w:ascii="Times New Roman" w:hAnsi="Times New Roman" w:cs="Times New Roman"/>
              </w:rPr>
              <w:t>Пода</w:t>
            </w:r>
            <w:r>
              <w:rPr>
                <w:rFonts w:ascii="Times New Roman" w:hAnsi="Times New Roman" w:cs="Times New Roman"/>
              </w:rPr>
              <w:t>н</w:t>
            </w:r>
            <w:r w:rsidRPr="00923362">
              <w:rPr>
                <w:rFonts w:ascii="Times New Roman" w:hAnsi="Times New Roman" w:cs="Times New Roman"/>
              </w:rPr>
              <w:t>а заявк</w:t>
            </w:r>
            <w:r>
              <w:rPr>
                <w:rFonts w:ascii="Times New Roman" w:hAnsi="Times New Roman" w:cs="Times New Roman"/>
              </w:rPr>
              <w:t>а</w:t>
            </w:r>
            <w:r w:rsidRPr="00923362">
              <w:rPr>
                <w:rFonts w:ascii="Times New Roman" w:hAnsi="Times New Roman" w:cs="Times New Roman"/>
              </w:rPr>
              <w:t xml:space="preserve"> на предоставлени</w:t>
            </w:r>
            <w:r>
              <w:rPr>
                <w:rFonts w:ascii="Times New Roman" w:hAnsi="Times New Roman" w:cs="Times New Roman"/>
              </w:rPr>
              <w:t>е</w:t>
            </w:r>
            <w:r w:rsidRPr="00923362">
              <w:rPr>
                <w:rFonts w:ascii="Times New Roman" w:hAnsi="Times New Roman" w:cs="Times New Roman"/>
              </w:rPr>
              <w:t xml:space="preserve"> субсидии в Министерств</w:t>
            </w:r>
            <w:r>
              <w:rPr>
                <w:rFonts w:ascii="Times New Roman" w:hAnsi="Times New Roman" w:cs="Times New Roman"/>
              </w:rPr>
              <w:t>о</w:t>
            </w:r>
            <w:r w:rsidRPr="00923362">
              <w:rPr>
                <w:rFonts w:ascii="Times New Roman" w:hAnsi="Times New Roman" w:cs="Times New Roman"/>
              </w:rPr>
              <w:t xml:space="preserve"> культуры и архивов Иркутской области</w:t>
            </w:r>
            <w:r>
              <w:rPr>
                <w:rFonts w:ascii="Times New Roman" w:hAnsi="Times New Roman" w:cs="Times New Roman"/>
              </w:rPr>
              <w:t>, находится на рассмотрении.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пожарных ёмкостей в населенных пунктах Утуликского муниципального образования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7C5E0E">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Обустроена 1 пожарная ёмкость в 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ангутай</w:t>
            </w:r>
            <w:r w:rsidR="007C5E0E">
              <w:rPr>
                <w:rFonts w:ascii="Times New Roman" w:eastAsia="Times New Roman" w:hAnsi="Times New Roman" w:cs="Times New Roman"/>
                <w:lang w:eastAsia="ru-RU"/>
              </w:rPr>
              <w:t xml:space="preserve"> в 2020 году</w:t>
            </w:r>
            <w:r w:rsidRPr="002B3876">
              <w:rPr>
                <w:rFonts w:ascii="Times New Roman" w:eastAsia="Times New Roman" w:hAnsi="Times New Roman" w:cs="Times New Roman"/>
                <w:lang w:eastAsia="ru-RU"/>
              </w:rPr>
              <w:t>. При наличии финансовых сре</w:t>
            </w:r>
            <w:proofErr w:type="gramStart"/>
            <w:r w:rsidRPr="002B3876">
              <w:rPr>
                <w:rFonts w:ascii="Times New Roman" w:eastAsia="Times New Roman" w:hAnsi="Times New Roman" w:cs="Times New Roman"/>
                <w:lang w:eastAsia="ru-RU"/>
              </w:rPr>
              <w:t>дств пл</w:t>
            </w:r>
            <w:proofErr w:type="gramEnd"/>
            <w:r w:rsidRPr="002B3876">
              <w:rPr>
                <w:rFonts w:ascii="Times New Roman" w:eastAsia="Times New Roman" w:hAnsi="Times New Roman" w:cs="Times New Roman"/>
                <w:lang w:eastAsia="ru-RU"/>
              </w:rPr>
              <w:t>анируется в 202</w:t>
            </w:r>
            <w:r w:rsidR="007C5E0E">
              <w:rPr>
                <w:rFonts w:ascii="Times New Roman" w:eastAsia="Times New Roman" w:hAnsi="Times New Roman" w:cs="Times New Roman"/>
                <w:lang w:eastAsia="ru-RU"/>
              </w:rPr>
              <w:t>2</w:t>
            </w:r>
            <w:r w:rsidRPr="002B3876">
              <w:rPr>
                <w:rFonts w:ascii="Times New Roman" w:eastAsia="Times New Roman" w:hAnsi="Times New Roman" w:cs="Times New Roman"/>
                <w:lang w:eastAsia="ru-RU"/>
              </w:rPr>
              <w:t xml:space="preserve"> году обустройство 10 ёмкостей.</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минерализованной полосы на территории Утуликского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7C5E0E">
              <w:rPr>
                <w:rFonts w:ascii="Times New Roman" w:eastAsia="Times New Roman" w:hAnsi="Times New Roman" w:cs="Times New Roman"/>
                <w:lang w:eastAsia="ru-RU"/>
              </w:rPr>
              <w:t xml:space="preserve">В 2020 году выполнено обустройство минерализованной полосы  в п. Утулик, в п. Мангутай без сплошной рубки деревьев (с учётом 94-ФЗ) частично.  </w:t>
            </w:r>
            <w:proofErr w:type="gramStart"/>
            <w:r w:rsidRPr="007C5E0E">
              <w:rPr>
                <w:rFonts w:ascii="Times New Roman" w:eastAsia="Times New Roman" w:hAnsi="Times New Roman" w:cs="Times New Roman"/>
                <w:lang w:eastAsia="ru-RU"/>
              </w:rPr>
              <w:t>Запланированы аналогичные работы на 2022 год в  п. Утулик пер. Речной, ул. 1-я Байкальская, ул. Привокзальная  и п. Мангутай ул. Трактовая, Кедровая, Мира (при наличии финансовых средств)</w:t>
            </w:r>
            <w:proofErr w:type="gramEnd"/>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линии освещения по пер. Школьному и ул. </w:t>
            </w:r>
            <w:r w:rsidRPr="002B3876">
              <w:rPr>
                <w:rFonts w:ascii="Times New Roman" w:eastAsia="Times New Roman" w:hAnsi="Times New Roman" w:cs="Times New Roman"/>
                <w:lang w:eastAsia="ru-RU"/>
              </w:rPr>
              <w:lastRenderedPageBreak/>
              <w:t>Красногвардейская п</w:t>
            </w:r>
            <w:proofErr w:type="gramStart"/>
            <w:r w:rsidRPr="002B3876">
              <w:rPr>
                <w:rFonts w:ascii="Times New Roman" w:eastAsia="Times New Roman" w:hAnsi="Times New Roman" w:cs="Times New Roman"/>
                <w:lang w:eastAsia="ru-RU"/>
              </w:rPr>
              <w:t>.У</w:t>
            </w:r>
            <w:proofErr w:type="gramEnd"/>
            <w:r w:rsidRPr="002B3876">
              <w:rPr>
                <w:rFonts w:ascii="Times New Roman" w:eastAsia="Times New Roman" w:hAnsi="Times New Roman" w:cs="Times New Roman"/>
                <w:lang w:eastAsia="ru-RU"/>
              </w:rPr>
              <w:t>тулик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Администрация Утуликского сельского </w:t>
            </w:r>
            <w:r w:rsidRPr="002B3876">
              <w:rPr>
                <w:rFonts w:ascii="Times New Roman" w:eastAsia="Times New Roman" w:hAnsi="Times New Roman" w:cs="Times New Roman"/>
                <w:lang w:eastAsia="ru-RU"/>
              </w:rPr>
              <w:lastRenderedPageBreak/>
              <w:t>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lastRenderedPageBreak/>
              <w:t xml:space="preserve"> «Комплексное развитие коммунальной инфраструктуры </w:t>
            </w:r>
            <w:r w:rsidRPr="002B3876">
              <w:rPr>
                <w:rFonts w:ascii="Times New Roman" w:eastAsia="Times New Roman" w:hAnsi="Times New Roman" w:cs="Times New Roman"/>
                <w:lang w:eastAsia="ru-RU"/>
              </w:rPr>
              <w:lastRenderedPageBreak/>
              <w:t>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E26AA" w:rsidP="00FE26AA">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реализации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E26AA"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E26AA">
              <w:rPr>
                <w:rFonts w:ascii="Times New Roman" w:eastAsia="Times New Roman" w:hAnsi="Times New Roman" w:cs="Times New Roman"/>
                <w:lang w:eastAsia="ru-RU"/>
              </w:rPr>
              <w:t xml:space="preserve">В 2021 году Подготовлена и направлена заявка и пакет документов в министерство сельского хозяйства </w:t>
            </w:r>
            <w:r w:rsidRPr="00FE26AA">
              <w:rPr>
                <w:rFonts w:ascii="Times New Roman" w:eastAsia="Times New Roman" w:hAnsi="Times New Roman" w:cs="Times New Roman"/>
                <w:lang w:eastAsia="ru-RU"/>
              </w:rPr>
              <w:lastRenderedPageBreak/>
              <w:t xml:space="preserve">Иркутской области на получении субсидии по программе устойчивое развитие сельской территории по разделу благоустройства, получен отказ. В 2022 году ожидается отбор заявок на 2023 год. Выполнение мероприятия запланировано на 2023 г.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ярмарочной площади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«Формирование комфортной городской среды на 2018-2022 годы на территории Утуликского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50D27" w:rsidP="00F50D2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50D27"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0D27">
              <w:rPr>
                <w:rFonts w:ascii="Times New Roman" w:eastAsia="Times New Roman" w:hAnsi="Times New Roman" w:cs="Times New Roman"/>
                <w:lang w:eastAsia="ru-RU"/>
              </w:rPr>
              <w:t xml:space="preserve">Основные мероприятия выполнены в 2019 году, В 2022 году планируется проведение аукциона на право заключения договора аренды.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39</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площадок ТКО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50D27" w:rsidP="00F50D2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50D27"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50D27">
              <w:rPr>
                <w:rFonts w:ascii="Times New Roman" w:eastAsia="Times New Roman" w:hAnsi="Times New Roman" w:cs="Times New Roman"/>
                <w:lang w:eastAsia="ru-RU"/>
              </w:rPr>
              <w:t>В 2020 году закуплено 30 контейнеров. Обустройство 9 контейнерных площадок не выполнено в связи с отсутствием финансирования. В 2021 году направлена заявка  в Министерство природных ресурсов и экологии Иркутской области на выделение субсидии в 2022г.</w:t>
            </w:r>
          </w:p>
        </w:tc>
      </w:tr>
      <w:tr w:rsidR="00232B11" w:rsidRPr="002B3876" w:rsidTr="001540E5">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защитного инженерного сооружения от затопления водами реки Утулик в п. Утулик Слюдянского района "Дамба"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2021-2022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Федеральная целевая программа "Охрана оз. Байкал социально-экономическое развитие территории на 2012-2020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540E5"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Проект требует корректировки в связи с изменением русла реки.</w:t>
            </w:r>
          </w:p>
          <w:p w:rsidR="00232B11" w:rsidRPr="002B3876" w:rsidRDefault="00232B11" w:rsidP="001540E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Контракт расторгнут исполнителем в одностороннем порядке. </w:t>
            </w:r>
            <w:r w:rsidR="001540E5">
              <w:rPr>
                <w:rFonts w:ascii="Times New Roman" w:eastAsia="Times New Roman" w:hAnsi="Times New Roman" w:cs="Times New Roman"/>
                <w:lang w:eastAsia="ru-RU"/>
              </w:rPr>
              <w:t xml:space="preserve">Требования администрации к исполнителю в части доработки ПСД по решению суда отклонены. Требуется разработка </w:t>
            </w:r>
            <w:proofErr w:type="gramStart"/>
            <w:r w:rsidR="001540E5">
              <w:rPr>
                <w:rFonts w:ascii="Times New Roman" w:eastAsia="Times New Roman" w:hAnsi="Times New Roman" w:cs="Times New Roman"/>
                <w:lang w:eastAsia="ru-RU"/>
              </w:rPr>
              <w:t>новой</w:t>
            </w:r>
            <w:proofErr w:type="gramEnd"/>
            <w:r w:rsidR="001540E5">
              <w:rPr>
                <w:rFonts w:ascii="Times New Roman" w:eastAsia="Times New Roman" w:hAnsi="Times New Roman" w:cs="Times New Roman"/>
                <w:lang w:eastAsia="ru-RU"/>
              </w:rPr>
              <w:t xml:space="preserve">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Разработка проектно-сметной документации "Строительство канализационно-</w:t>
            </w:r>
            <w:r w:rsidRPr="002B3876">
              <w:rPr>
                <w:rFonts w:ascii="Times New Roman" w:eastAsia="Times New Roman" w:hAnsi="Times New Roman" w:cs="Times New Roman"/>
                <w:color w:val="000000"/>
                <w:lang w:eastAsia="ru-RU"/>
              </w:rPr>
              <w:lastRenderedPageBreak/>
              <w:t>очистных сооружений в Слюдянском муниципальном образовании»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Calibri" w:hAnsi="Times New Roman" w:cs="Times New Roman"/>
              </w:rPr>
            </w:pPr>
            <w:r w:rsidRPr="002B3876">
              <w:rPr>
                <w:rFonts w:ascii="Times New Roman" w:eastAsia="Calibri" w:hAnsi="Times New Roman" w:cs="Times New Roman"/>
              </w:rPr>
              <w:lastRenderedPageBreak/>
              <w:t>2020-2022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Администрация Слюдянского городского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lastRenderedPageBreak/>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lastRenderedPageBreak/>
              <w:t xml:space="preserve"> «Развитие жилищно-коммунального хозяйства Слюдянского муниципального </w:t>
            </w:r>
            <w:r w:rsidRPr="002B3876">
              <w:rPr>
                <w:rFonts w:ascii="Times New Roman" w:eastAsia="Calibri" w:hAnsi="Times New Roman" w:cs="Times New Roman"/>
              </w:rPr>
              <w:lastRenderedPageBreak/>
              <w:t xml:space="preserve">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2752B" w:rsidP="002B3876">
            <w:pPr>
              <w:widowControl w:val="0"/>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12752B" w:rsidRPr="0012752B" w:rsidRDefault="0012752B" w:rsidP="0012752B">
            <w:pPr>
              <w:widowControl w:val="0"/>
              <w:autoSpaceDE w:val="0"/>
              <w:autoSpaceDN w:val="0"/>
              <w:adjustRightInd w:val="0"/>
              <w:spacing w:after="0" w:line="240" w:lineRule="auto"/>
              <w:rPr>
                <w:rFonts w:ascii="Times New Roman" w:eastAsia="Calibri" w:hAnsi="Times New Roman" w:cs="Times New Roman"/>
              </w:rPr>
            </w:pPr>
            <w:proofErr w:type="gramStart"/>
            <w:r w:rsidRPr="0012752B">
              <w:rPr>
                <w:rFonts w:ascii="Times New Roman" w:eastAsia="Calibri" w:hAnsi="Times New Roman" w:cs="Times New Roman"/>
              </w:rPr>
              <w:t xml:space="preserve">В рамках реализации национального проекта «Экология»,  регионального  проекта Иркутской области «Сохранение озера Байкал», «Чистая </w:t>
            </w:r>
            <w:r w:rsidRPr="0012752B">
              <w:rPr>
                <w:rFonts w:ascii="Times New Roman" w:eastAsia="Calibri" w:hAnsi="Times New Roman" w:cs="Times New Roman"/>
              </w:rPr>
              <w:lastRenderedPageBreak/>
              <w:t>вода», государственной программы Иркутской области «Развитие жилищно-коммунального хозяйства и повышение энергетической эффективности Иркутской области на 2019-2024 годы», утвержденной постановлением Правительства Иркутской области от 11 декабря 2018 г. № 915-пп, муниципальной программы "Развитие жилищно-коммунального хозяйства Слюдянского муниципального образования" на 2019-2024 годы, утвержденной постановлением администрации Слюдянского городского поселения от</w:t>
            </w:r>
            <w:proofErr w:type="gramEnd"/>
            <w:r w:rsidRPr="0012752B">
              <w:rPr>
                <w:rFonts w:ascii="Times New Roman" w:eastAsia="Calibri" w:hAnsi="Times New Roman" w:cs="Times New Roman"/>
              </w:rPr>
              <w:t xml:space="preserve"> </w:t>
            </w:r>
            <w:proofErr w:type="gramStart"/>
            <w:r w:rsidRPr="0012752B">
              <w:rPr>
                <w:rFonts w:ascii="Times New Roman" w:eastAsia="Calibri" w:hAnsi="Times New Roman" w:cs="Times New Roman"/>
              </w:rPr>
              <w:t xml:space="preserve">27.12.2018                       № 1289, предусмотрена реализация бюджетных инвестиций в объекты муниципальной собственности для разработки проектной документации на объект капитального строительства, проведение государственной экспертизы проектной документации и результатов инженерных изысканий «Строительство канализационных очистных сооружений в Слюдянском муниципальном образовании»., в т.ч. на основании заключенного муниципального контракта от 12.04.2021 года № 01343000735210000030001 на выполнение работ по разработке проектной документации по объекту </w:t>
            </w:r>
            <w:r w:rsidRPr="0012752B">
              <w:rPr>
                <w:rFonts w:ascii="Times New Roman" w:eastAsia="Calibri" w:hAnsi="Times New Roman" w:cs="Times New Roman"/>
              </w:rPr>
              <w:lastRenderedPageBreak/>
              <w:t>«Строительство канализационных очистных сооружений</w:t>
            </w:r>
            <w:proofErr w:type="gramEnd"/>
            <w:r w:rsidRPr="0012752B">
              <w:rPr>
                <w:rFonts w:ascii="Times New Roman" w:eastAsia="Calibri" w:hAnsi="Times New Roman" w:cs="Times New Roman"/>
              </w:rPr>
              <w:t xml:space="preserve"> в Слюдянском муниципальном образовании» подрядной организацией ОАО «КОСТРОМАПРОЕКТ» на сумму 26 999, тыс. руб.</w:t>
            </w:r>
          </w:p>
          <w:p w:rsidR="00232B11" w:rsidRPr="0012752B" w:rsidRDefault="0012752B" w:rsidP="0012752B">
            <w:pPr>
              <w:widowControl w:val="0"/>
              <w:autoSpaceDE w:val="0"/>
              <w:autoSpaceDN w:val="0"/>
              <w:adjustRightInd w:val="0"/>
              <w:spacing w:after="0" w:line="240" w:lineRule="auto"/>
              <w:rPr>
                <w:rFonts w:ascii="Times New Roman" w:eastAsia="Calibri" w:hAnsi="Times New Roman" w:cs="Times New Roman"/>
              </w:rPr>
            </w:pPr>
            <w:r w:rsidRPr="0012752B">
              <w:rPr>
                <w:rFonts w:ascii="Times New Roman" w:eastAsia="Calibri" w:hAnsi="Times New Roman" w:cs="Times New Roman"/>
              </w:rPr>
              <w:t>Срок реализации 2022 год.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42</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Переселение граждан из аварийного жилищного фонда на территории Слюдянского муниципального образования, признанного непригодным  для проживания до 1 января 2017 года</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Администрация Слюдянского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«Доступное жилье на территории Слюдянского муниципального образования» на 2019-2024 годы подпрограмма «Переселение граждан из аварийного жилищного фонда Слюдянского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34AE7"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F34AE7" w:rsidRPr="00F34AE7" w:rsidRDefault="00F34AE7" w:rsidP="00C17C22">
            <w:pPr>
              <w:tabs>
                <w:tab w:val="left" w:pos="258"/>
              </w:tabs>
              <w:autoSpaceDE w:val="0"/>
              <w:autoSpaceDN w:val="0"/>
              <w:adjustRightInd w:val="0"/>
              <w:spacing w:after="0" w:line="240" w:lineRule="auto"/>
              <w:ind w:right="32"/>
              <w:jc w:val="both"/>
              <w:rPr>
                <w:rFonts w:ascii="Times New Roman" w:eastAsia="Times New Roman" w:hAnsi="Times New Roman" w:cs="Times New Roman"/>
                <w:lang w:eastAsia="ru-RU"/>
              </w:rPr>
            </w:pPr>
            <w:r w:rsidRPr="00F34AE7">
              <w:rPr>
                <w:rFonts w:ascii="Times New Roman" w:eastAsia="Times New Roman" w:hAnsi="Times New Roman" w:cs="Times New Roman"/>
                <w:lang w:eastAsia="ru-RU"/>
              </w:rPr>
              <w:t>В рамках заключенного соглашения от 25.06.2020 года № 05-59-297/20-59 о предоставлении субсидий местному бюджету из областного бюджета в 2020 году и плановом период</w:t>
            </w:r>
            <w:r>
              <w:rPr>
                <w:rFonts w:ascii="Times New Roman" w:eastAsia="Times New Roman" w:hAnsi="Times New Roman" w:cs="Times New Roman"/>
                <w:lang w:eastAsia="ru-RU"/>
              </w:rPr>
              <w:t>е</w:t>
            </w:r>
            <w:r w:rsidRPr="00F34AE7">
              <w:rPr>
                <w:rFonts w:ascii="Times New Roman" w:eastAsia="Times New Roman" w:hAnsi="Times New Roman" w:cs="Times New Roman"/>
                <w:lang w:eastAsia="ru-RU"/>
              </w:rPr>
              <w:t xml:space="preserve"> 2021 и 2022 годов в целях софинансирования расходных обязательств по переселению граждан из аварийного жилищного фонда Иркутской области, предусмотрены средства на реализацию этапа 2021-2022 г.г.  в  сумме 103 516, 968  тыс</w:t>
            </w:r>
            <w:proofErr w:type="gramStart"/>
            <w:r w:rsidRPr="00F34AE7">
              <w:rPr>
                <w:rFonts w:ascii="Times New Roman" w:eastAsia="Times New Roman" w:hAnsi="Times New Roman" w:cs="Times New Roman"/>
                <w:lang w:eastAsia="ru-RU"/>
              </w:rPr>
              <w:t>.р</w:t>
            </w:r>
            <w:proofErr w:type="gramEnd"/>
            <w:r w:rsidRPr="00F34AE7">
              <w:rPr>
                <w:rFonts w:ascii="Times New Roman" w:eastAsia="Times New Roman" w:hAnsi="Times New Roman" w:cs="Times New Roman"/>
                <w:lang w:eastAsia="ru-RU"/>
              </w:rPr>
              <w:t>ублей, в том числе за счет средств Фонда содействия реформирования жилищно-коммунального хозяйства в сумме 84 229, 068 тыс</w:t>
            </w:r>
            <w:proofErr w:type="gramStart"/>
            <w:r w:rsidRPr="00F34AE7">
              <w:rPr>
                <w:rFonts w:ascii="Times New Roman" w:eastAsia="Times New Roman" w:hAnsi="Times New Roman" w:cs="Times New Roman"/>
                <w:lang w:eastAsia="ru-RU"/>
              </w:rPr>
              <w:t>.р</w:t>
            </w:r>
            <w:proofErr w:type="gramEnd"/>
            <w:r w:rsidRPr="00F34AE7">
              <w:rPr>
                <w:rFonts w:ascii="Times New Roman" w:eastAsia="Times New Roman" w:hAnsi="Times New Roman" w:cs="Times New Roman"/>
                <w:lang w:eastAsia="ru-RU"/>
              </w:rPr>
              <w:t xml:space="preserve">уб., областного бюджета в сумме 17 744,900 тыс. руб., за счет средств местного бюджета в сумме 1 543,0 тыс.руб. </w:t>
            </w:r>
          </w:p>
          <w:p w:rsidR="00F34AE7" w:rsidRPr="00F34AE7" w:rsidRDefault="00F34AE7" w:rsidP="00C17C22">
            <w:pPr>
              <w:widowControl w:val="0"/>
              <w:tabs>
                <w:tab w:val="left" w:pos="258"/>
              </w:tabs>
              <w:autoSpaceDE w:val="0"/>
              <w:autoSpaceDN w:val="0"/>
              <w:adjustRightInd w:val="0"/>
              <w:spacing w:after="0" w:line="240" w:lineRule="auto"/>
              <w:ind w:right="32" w:firstLine="720"/>
              <w:jc w:val="both"/>
              <w:rPr>
                <w:rFonts w:ascii="Times New Roman" w:eastAsia="Times New Roman" w:hAnsi="Times New Roman" w:cs="Times New Roman"/>
                <w:lang w:eastAsia="ru-RU"/>
              </w:rPr>
            </w:pPr>
            <w:r w:rsidRPr="00F34AE7">
              <w:rPr>
                <w:rFonts w:ascii="Times New Roman" w:eastAsia="Times New Roman" w:hAnsi="Times New Roman" w:cs="Times New Roman"/>
                <w:lang w:eastAsia="ru-RU"/>
              </w:rPr>
              <w:t xml:space="preserve">В рамках муниципальной подпрограммы «Переселение граждан, проживающих на территории Слюдянского муниципального образования, из аварийного жилищного фонда, признанного таковым  до 1 января 2017 года, в </w:t>
            </w:r>
            <w:r w:rsidRPr="00F34AE7">
              <w:rPr>
                <w:rFonts w:ascii="Times New Roman" w:eastAsia="Times New Roman" w:hAnsi="Times New Roman" w:cs="Times New Roman"/>
                <w:lang w:eastAsia="ru-RU"/>
              </w:rPr>
              <w:lastRenderedPageBreak/>
              <w:t>2019-2025 годах" в 2021 году из общего объема аварийного жилищного фонда по 1 этапу 2021-2022 годы 2181,5 кв.м., были расходованы средства по способам переселения граждан и переселено 1908,7 кв</w:t>
            </w:r>
            <w:proofErr w:type="gramStart"/>
            <w:r w:rsidRPr="00F34AE7">
              <w:rPr>
                <w:rFonts w:ascii="Times New Roman" w:eastAsia="Times New Roman" w:hAnsi="Times New Roman" w:cs="Times New Roman"/>
                <w:lang w:eastAsia="ru-RU"/>
              </w:rPr>
              <w:t>.м</w:t>
            </w:r>
            <w:proofErr w:type="gramEnd"/>
            <w:r w:rsidRPr="00F34AE7">
              <w:rPr>
                <w:rFonts w:ascii="Times New Roman" w:eastAsia="Times New Roman" w:hAnsi="Times New Roman" w:cs="Times New Roman"/>
                <w:lang w:eastAsia="ru-RU"/>
              </w:rPr>
              <w:t>, 42 жилых помещения, 107 чел.</w:t>
            </w:r>
          </w:p>
          <w:p w:rsidR="00232B11" w:rsidRPr="002B3876" w:rsidRDefault="00F34AE7" w:rsidP="00C17C22">
            <w:pPr>
              <w:widowControl w:val="0"/>
              <w:autoSpaceDE w:val="0"/>
              <w:autoSpaceDN w:val="0"/>
              <w:adjustRightInd w:val="0"/>
              <w:spacing w:after="0" w:line="240" w:lineRule="auto"/>
              <w:ind w:right="32"/>
              <w:rPr>
                <w:rFonts w:ascii="Times New Roman" w:eastAsia="Calibri" w:hAnsi="Times New Roman" w:cs="Times New Roman"/>
              </w:rPr>
            </w:pPr>
            <w:r w:rsidRPr="00F34AE7">
              <w:rPr>
                <w:rFonts w:ascii="Times New Roman" w:eastAsia="Times New Roman" w:hAnsi="Times New Roman" w:cs="Times New Roman"/>
                <w:lang w:eastAsia="ru-RU"/>
              </w:rPr>
              <w:t>В рамках региональной программы реализация 2 этапа переселения предусмотрена на 2024 год.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Благоустройство общественных пространств: Центральной площади г</w:t>
            </w:r>
            <w:proofErr w:type="gramStart"/>
            <w:r w:rsidRPr="002B3876">
              <w:rPr>
                <w:rFonts w:ascii="Times New Roman" w:eastAsia="Calibri" w:hAnsi="Times New Roman" w:cs="Times New Roman"/>
              </w:rPr>
              <w:t>.С</w:t>
            </w:r>
            <w:proofErr w:type="gramEnd"/>
            <w:r w:rsidRPr="002B3876">
              <w:rPr>
                <w:rFonts w:ascii="Times New Roman" w:eastAsia="Calibri" w:hAnsi="Times New Roman" w:cs="Times New Roman"/>
              </w:rPr>
              <w:t>людянка</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Резиденция Деда Мороза</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Набережная оз. Байкал </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Парк «Перевал» г</w:t>
            </w:r>
            <w:proofErr w:type="gramStart"/>
            <w:r w:rsidRPr="002B3876">
              <w:rPr>
                <w:rFonts w:ascii="Times New Roman" w:eastAsia="Calibri" w:hAnsi="Times New Roman" w:cs="Times New Roman"/>
              </w:rPr>
              <w:t>.С</w:t>
            </w:r>
            <w:proofErr w:type="gramEnd"/>
            <w:r w:rsidRPr="002B3876">
              <w:rPr>
                <w:rFonts w:ascii="Times New Roman" w:eastAsia="Calibri" w:hAnsi="Times New Roman" w:cs="Times New Roman"/>
              </w:rPr>
              <w:t>людянка</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2020-2021</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2021-2022</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2022-2023</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2023-2026</w:t>
            </w:r>
          </w:p>
        </w:tc>
        <w:tc>
          <w:tcPr>
            <w:tcW w:w="1843" w:type="dxa"/>
            <w:tcBorders>
              <w:top w:val="single" w:sz="4" w:space="0" w:color="auto"/>
              <w:left w:val="single" w:sz="4" w:space="0" w:color="auto"/>
              <w:bottom w:val="single" w:sz="4" w:space="0" w:color="auto"/>
              <w:right w:val="single" w:sz="4" w:space="0" w:color="auto"/>
            </w:tcBorders>
            <w:hideMark/>
          </w:tcPr>
          <w:p w:rsidR="00232B11" w:rsidRPr="008B2585" w:rsidRDefault="00232B11" w:rsidP="002B3876">
            <w:pPr>
              <w:widowControl w:val="0"/>
              <w:autoSpaceDE w:val="0"/>
              <w:autoSpaceDN w:val="0"/>
              <w:adjustRightInd w:val="0"/>
              <w:spacing w:after="0" w:line="240" w:lineRule="auto"/>
              <w:rPr>
                <w:rFonts w:ascii="Times New Roman" w:eastAsia="Calibri" w:hAnsi="Times New Roman" w:cs="Times New Roman"/>
              </w:rPr>
            </w:pPr>
            <w:r w:rsidRPr="008B2585">
              <w:rPr>
                <w:rFonts w:ascii="Times New Roman" w:eastAsia="Calibri" w:hAnsi="Times New Roman" w:cs="Times New Roman"/>
              </w:rPr>
              <w:t>Администрация Слюдянского городского</w:t>
            </w:r>
            <w:r w:rsidR="008B2585">
              <w:rPr>
                <w:rFonts w:ascii="Times New Roman" w:eastAsia="Calibri" w:hAnsi="Times New Roman" w:cs="Times New Roman"/>
              </w:rPr>
              <w:t xml:space="preserve"> поселения</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8B2585">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 «Формирование современной городского среды на территории Слюдянского муниципального образования 2018-2024 годы», Народные инициативы</w:t>
            </w:r>
          </w:p>
        </w:tc>
        <w:tc>
          <w:tcPr>
            <w:tcW w:w="1701" w:type="dxa"/>
            <w:tcBorders>
              <w:top w:val="single" w:sz="4" w:space="0" w:color="auto"/>
              <w:left w:val="single" w:sz="4" w:space="0" w:color="auto"/>
              <w:bottom w:val="single" w:sz="4" w:space="0" w:color="auto"/>
              <w:right w:val="single" w:sz="4" w:space="0" w:color="auto"/>
            </w:tcBorders>
          </w:tcPr>
          <w:p w:rsidR="00232B11" w:rsidRDefault="007375DA"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В стадии</w:t>
            </w:r>
          </w:p>
          <w:p w:rsidR="007375DA" w:rsidRPr="002B3876" w:rsidRDefault="007375DA"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реализации</w:t>
            </w:r>
          </w:p>
        </w:tc>
        <w:tc>
          <w:tcPr>
            <w:tcW w:w="3967" w:type="dxa"/>
            <w:tcBorders>
              <w:top w:val="single" w:sz="4" w:space="0" w:color="auto"/>
              <w:left w:val="single" w:sz="4" w:space="0" w:color="auto"/>
              <w:bottom w:val="single" w:sz="4" w:space="0" w:color="auto"/>
              <w:right w:val="single" w:sz="4" w:space="0" w:color="auto"/>
            </w:tcBorders>
          </w:tcPr>
          <w:p w:rsid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2020</w:t>
            </w:r>
            <w:r>
              <w:rPr>
                <w:rFonts w:ascii="Times New Roman" w:eastAsia="Calibri" w:hAnsi="Times New Roman" w:cs="Times New Roman"/>
              </w:rPr>
              <w:t xml:space="preserve"> год:</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w:t>
            </w:r>
            <w:r w:rsidRPr="007375DA">
              <w:rPr>
                <w:rFonts w:ascii="Times New Roman" w:eastAsia="Calibri" w:hAnsi="Times New Roman" w:cs="Times New Roman"/>
              </w:rPr>
              <w:t xml:space="preserve"> Благоустройство Центральной площади выполнено в полном объеме;</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xml:space="preserve">- Территория под Усадьбу БДМ отмежевана, поставлена на кадастровый учет, проводится работа по привлечению средств ОБ и иных источников. По состоянию на 15.03.2022 года администрацией ведется работа по подготовке заявки на Всероссийский конкурс лучших проектов создания комфортной городской среды в малых городах. Срок подачи заявки до 01.06.2022 года,  </w:t>
            </w:r>
          </w:p>
          <w:p w:rsid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2021 год</w:t>
            </w:r>
            <w:r>
              <w:rPr>
                <w:rFonts w:ascii="Times New Roman" w:eastAsia="Calibri" w:hAnsi="Times New Roman" w:cs="Times New Roman"/>
              </w:rPr>
              <w:t>:</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w:t>
            </w:r>
            <w:r w:rsidRPr="007375DA">
              <w:rPr>
                <w:rFonts w:ascii="Times New Roman" w:eastAsia="Calibri" w:hAnsi="Times New Roman" w:cs="Times New Roman"/>
              </w:rPr>
              <w:t xml:space="preserve"> выполнены работы по благоустройству 1 этапа в парке «Железнодорожник», в 2022 году запланированы работы по 2 этапу благоустройства;</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xml:space="preserve">- Администрацией СГП ведется работа по подготовке ПСД, планируется подача заявки на предоставление </w:t>
            </w:r>
            <w:r w:rsidRPr="007375DA">
              <w:rPr>
                <w:rFonts w:ascii="Times New Roman" w:eastAsia="Calibri" w:hAnsi="Times New Roman" w:cs="Times New Roman"/>
              </w:rPr>
              <w:lastRenderedPageBreak/>
              <w:t>субсидии по программе Формирование современной городского среды и средства проекта «народные инициативы» на 2023 год;</w:t>
            </w:r>
          </w:p>
          <w:p w:rsidR="00232B11" w:rsidRPr="002B3876"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Ежегодно проводится ремонт и оснащение парка: установлены современные новые ворота, турникет, скейт-площадка, установлена детская площадка, установлено новое ограждение вдоль улицы Новая Ангарская.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ПСД на реконструкцию ТЭЦ БЦБК для обеспечения эффективного теплоснабжения г. Байкальска после закрытия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ГП "Развитие жилищно-коммунального хозяйства Иркутской области" на 2014-2022годы, 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 на 2014-2022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2022 годы»</w:t>
            </w:r>
          </w:p>
        </w:tc>
        <w:tc>
          <w:tcPr>
            <w:tcW w:w="1701" w:type="dxa"/>
            <w:tcBorders>
              <w:top w:val="single" w:sz="4" w:space="0" w:color="auto"/>
              <w:left w:val="single" w:sz="4" w:space="0" w:color="auto"/>
              <w:bottom w:val="single" w:sz="4" w:space="0" w:color="auto"/>
              <w:right w:val="single" w:sz="4" w:space="0" w:color="auto"/>
            </w:tcBorders>
          </w:tcPr>
          <w:p w:rsidR="00232B11" w:rsidRDefault="004A45B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4A45B9" w:rsidRPr="002B3876" w:rsidRDefault="004A45B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4A45B9"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A45B9">
              <w:rPr>
                <w:rFonts w:ascii="Times New Roman" w:eastAsia="Times New Roman" w:hAnsi="Times New Roman" w:cs="Times New Roman"/>
                <w:lang w:eastAsia="ru-RU"/>
              </w:rPr>
              <w:t>Проектные работы завершены с положительным заключением экологической экспертизы, Главгосэкспертизой принята проектная документация.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Реконструкция ТЭЦ БЦБК для обеспечения эффективного теплоснабжения г. Байкальска после закрытия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4A45B9"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A45B9">
              <w:rPr>
                <w:rFonts w:ascii="Times New Roman" w:eastAsia="Times New Roman" w:hAnsi="Times New Roman" w:cs="Times New Roman"/>
                <w:lang w:eastAsia="ru-RU"/>
              </w:rPr>
              <w:t>Отправлена заявка на финансирование в Правительство Иркутской области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Реконструкция </w:t>
            </w:r>
            <w:r w:rsidRPr="002B3876">
              <w:rPr>
                <w:rFonts w:ascii="Times New Roman" w:eastAsia="Times New Roman" w:hAnsi="Times New Roman" w:cs="Times New Roman"/>
                <w:lang w:eastAsia="ru-RU"/>
              </w:rPr>
              <w:lastRenderedPageBreak/>
              <w:t>централизованной системы теплоснабжения г. Байкальска Слюдянского района Иркутской области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w:t>
            </w:r>
            <w:r w:rsidRPr="002B3876">
              <w:rPr>
                <w:rFonts w:ascii="Times New Roman" w:eastAsia="Times New Roman" w:hAnsi="Times New Roman" w:cs="Times New Roman"/>
                <w:lang w:eastAsia="ru-RU"/>
              </w:rPr>
              <w:lastRenderedPageBreak/>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Зырянов В.Н.</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ФЦП «Охрана оз. Байкал и </w:t>
            </w:r>
            <w:r w:rsidRPr="002B3876">
              <w:rPr>
                <w:rFonts w:ascii="Times New Roman" w:eastAsia="Times New Roman" w:hAnsi="Times New Roman" w:cs="Times New Roman"/>
                <w:lang w:eastAsia="ru-RU"/>
              </w:rPr>
              <w:lastRenderedPageBreak/>
              <w:t>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4A45B9"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p>
          <w:p w:rsidR="00232B11" w:rsidRPr="002B3876"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A45B9">
              <w:rPr>
                <w:rFonts w:ascii="Times New Roman" w:eastAsia="Times New Roman" w:hAnsi="Times New Roman" w:cs="Times New Roman"/>
                <w:lang w:eastAsia="ru-RU"/>
              </w:rPr>
              <w:lastRenderedPageBreak/>
              <w:t>Направлена  заявка с локально-</w:t>
            </w:r>
            <w:r w:rsidRPr="004A45B9">
              <w:rPr>
                <w:rFonts w:ascii="Times New Roman" w:eastAsia="Times New Roman" w:hAnsi="Times New Roman" w:cs="Times New Roman"/>
                <w:lang w:eastAsia="ru-RU"/>
              </w:rPr>
              <w:lastRenderedPageBreak/>
              <w:t>сметным расчетом  в Правительство Иркутской области на актуализацию проекта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47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Модернизация КОС в г</w:t>
            </w:r>
            <w:proofErr w:type="gramStart"/>
            <w:r w:rsidRPr="002B3876">
              <w:rPr>
                <w:rFonts w:ascii="Times New Roman" w:eastAsia="Times New Roman" w:hAnsi="Times New Roman" w:cs="Times New Roman"/>
                <w:lang w:eastAsia="ru-RU"/>
              </w:rPr>
              <w:t>.Б</w:t>
            </w:r>
            <w:proofErr w:type="gramEnd"/>
            <w:r w:rsidRPr="002B3876">
              <w:rPr>
                <w:rFonts w:ascii="Times New Roman" w:eastAsia="Times New Roman" w:hAnsi="Times New Roman" w:cs="Times New Roman"/>
                <w:lang w:eastAsia="ru-RU"/>
              </w:rPr>
              <w:t>айкальске</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1-й этап: разработка ПСД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"Развитие жилищно - коммунального хозяйства Байкальского муниципального образования"                                                                   ГП Иркутской области "Развитие жилищно-коммунального хозяйства и повышение энергоэффективности Иркутской области" на 2019-2024 годы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roofErr w:type="gramStart"/>
            <w:r w:rsidRPr="002B3876">
              <w:rPr>
                <w:rFonts w:ascii="Times New Roman" w:eastAsia="Times New Roman" w:hAnsi="Times New Roman" w:cs="Times New Roman"/>
                <w:lang w:eastAsia="ru-RU"/>
              </w:rPr>
              <w:t>»Г</w:t>
            </w:r>
            <w:proofErr w:type="gramEnd"/>
            <w:r w:rsidRPr="002B3876">
              <w:rPr>
                <w:rFonts w:ascii="Times New Roman" w:eastAsia="Times New Roman" w:hAnsi="Times New Roman" w:cs="Times New Roman"/>
                <w:lang w:eastAsia="ru-RU"/>
              </w:rPr>
              <w:t>П "Охрана окружающей среды 2014-2021годы</w:t>
            </w:r>
          </w:p>
        </w:tc>
        <w:tc>
          <w:tcPr>
            <w:tcW w:w="1701" w:type="dxa"/>
            <w:tcBorders>
              <w:top w:val="single" w:sz="4" w:space="0" w:color="auto"/>
              <w:left w:val="single" w:sz="4" w:space="0" w:color="auto"/>
              <w:bottom w:val="single" w:sz="4" w:space="0" w:color="auto"/>
              <w:right w:val="single" w:sz="4" w:space="0" w:color="auto"/>
            </w:tcBorders>
          </w:tcPr>
          <w:p w:rsid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BC4DE9">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Переселение граждан из аварийного жилищного фонда г. Байкальска (13 291,0 м</w:t>
            </w:r>
            <w:proofErr w:type="gramStart"/>
            <w:r w:rsidRPr="002B3876">
              <w:rPr>
                <w:rFonts w:ascii="Times New Roman" w:eastAsia="Times New Roman" w:hAnsi="Times New Roman" w:cs="Times New Roman"/>
                <w:lang w:eastAsia="ru-RU"/>
              </w:rPr>
              <w:t>2</w:t>
            </w:r>
            <w:proofErr w:type="gramEnd"/>
            <w:r w:rsidRPr="002B3876">
              <w:rPr>
                <w:rFonts w:ascii="Times New Roman" w:eastAsia="Times New Roman" w:hAnsi="Times New Roman" w:cs="Times New Roman"/>
                <w:lang w:eastAsia="ru-RU"/>
              </w:rPr>
              <w:t xml:space="preserve"> жилья), признанного аварийным до 1 января </w:t>
            </w:r>
            <w:r w:rsidRPr="002B3876">
              <w:rPr>
                <w:rFonts w:ascii="Times New Roman" w:eastAsia="Times New Roman" w:hAnsi="Times New Roman" w:cs="Times New Roman"/>
                <w:lang w:eastAsia="ru-RU"/>
              </w:rPr>
              <w:lastRenderedPageBreak/>
              <w:t>2017 года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tabs>
                <w:tab w:val="left" w:pos="9214"/>
              </w:tabs>
              <w:spacing w:line="240" w:lineRule="auto"/>
              <w:ind w:right="-2"/>
              <w:rPr>
                <w:rFonts w:ascii="Times New Roman" w:hAnsi="Times New Roman" w:cs="Times New Roman"/>
              </w:rPr>
            </w:pPr>
            <w:r w:rsidRPr="002B3876">
              <w:rPr>
                <w:rFonts w:ascii="Times New Roman" w:hAnsi="Times New Roman" w:cs="Times New Roman"/>
              </w:rPr>
              <w:t>РАП "Переселение граждан, проживающих на территории Иркутской области, из аварийного жилищного фонда, признанного таковым до 1 января 2017 года, в 2019-</w:t>
            </w:r>
            <w:r w:rsidRPr="002B3876">
              <w:rPr>
                <w:rFonts w:ascii="Times New Roman" w:hAnsi="Times New Roman" w:cs="Times New Roman"/>
              </w:rPr>
              <w:lastRenderedPageBreak/>
              <w:t xml:space="preserve">2025 годах";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hAnsi="Times New Roman" w:cs="Times New Roman"/>
              </w:rPr>
              <w:t>МАП "Переселение граждан, проживающих на территории Байкальского муниципального образования, из аварийного жилищного фонда, признанного таковым до 1 января 2017 года, в 2019-2025 годах"</w:t>
            </w:r>
          </w:p>
        </w:tc>
        <w:tc>
          <w:tcPr>
            <w:tcW w:w="1701" w:type="dxa"/>
            <w:tcBorders>
              <w:top w:val="single" w:sz="4" w:space="0" w:color="auto"/>
              <w:left w:val="single" w:sz="4" w:space="0" w:color="auto"/>
              <w:bottom w:val="single" w:sz="4" w:space="0" w:color="auto"/>
              <w:right w:val="single" w:sz="4" w:space="0" w:color="auto"/>
            </w:tcBorders>
          </w:tcPr>
          <w:p w:rsidR="00232B11"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p>
          <w:p w:rsidR="00BC4DE9" w:rsidRPr="002B3876"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 xml:space="preserve">Проведен технологический ценовой аудит инвестиционных проектов  ГАОИО «Ирэкспертиза» </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Заключены 2 МК «Выполнение работ по проектированию и строительству объекта капитального строительства "Жилые многоквартирные дома"</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lastRenderedPageBreak/>
              <w:t>Переселение в 2 этапа</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2020-2021, 2021-2022</w:t>
            </w:r>
            <w:r w:rsidR="00BC4DE9" w:rsidRPr="00BC4DE9">
              <w:rPr>
                <w:rFonts w:ascii="Times New Roman" w:eastAsia="Times New Roman" w:hAnsi="Times New Roman" w:cs="Times New Roman"/>
                <w:lang w:eastAsia="ru-RU"/>
              </w:rPr>
              <w:t>.</w:t>
            </w:r>
          </w:p>
          <w:p w:rsidR="00BC4DE9" w:rsidRPr="00A1582E" w:rsidRDefault="00BC4DE9"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BC4DE9">
              <w:rPr>
                <w:rFonts w:ascii="Times New Roman" w:eastAsia="Times New Roman" w:hAnsi="Times New Roman" w:cs="Times New Roman"/>
                <w:lang w:eastAsia="ru-RU"/>
              </w:rPr>
              <w:t>1 этап исполнен в полном объеме.</w:t>
            </w:r>
          </w:p>
        </w:tc>
      </w:tr>
      <w:tr w:rsidR="00232B11" w:rsidRPr="002B3876" w:rsidTr="00993524">
        <w:tblPrEx>
          <w:tblLook w:val="00A0" w:firstRow="1" w:lastRow="0" w:firstColumn="1" w:lastColumn="0" w:noHBand="0" w:noVBand="0"/>
        </w:tblPrEx>
        <w:trPr>
          <w:trHeight w:val="2108"/>
        </w:trPr>
        <w:tc>
          <w:tcPr>
            <w:tcW w:w="817"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lastRenderedPageBreak/>
              <w:t>49</w:t>
            </w:r>
          </w:p>
        </w:tc>
        <w:tc>
          <w:tcPr>
            <w:tcW w:w="2410"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Благоустройство дворовых территорий Байкальского муниципального образования</w:t>
            </w:r>
          </w:p>
        </w:tc>
        <w:tc>
          <w:tcPr>
            <w:tcW w:w="1559"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"Формирование современной городской среды на территории Байкальского муниципального образования на 2018-2024 годы"</w:t>
            </w:r>
          </w:p>
        </w:tc>
        <w:tc>
          <w:tcPr>
            <w:tcW w:w="1701" w:type="dxa"/>
          </w:tcPr>
          <w:p w:rsidR="00232B11" w:rsidRPr="002B3876"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Pr>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2019 году благоустроено  дворовая территория мкр</w:t>
            </w:r>
            <w:proofErr w:type="gramStart"/>
            <w:r w:rsidRPr="00BC4DE9">
              <w:rPr>
                <w:rFonts w:ascii="Times New Roman" w:eastAsia="Times New Roman" w:hAnsi="Times New Roman" w:cs="Times New Roman"/>
                <w:lang w:eastAsia="ru-RU"/>
              </w:rPr>
              <w:t>.Г</w:t>
            </w:r>
            <w:proofErr w:type="gramEnd"/>
            <w:r w:rsidRPr="00BC4DE9">
              <w:rPr>
                <w:rFonts w:ascii="Times New Roman" w:eastAsia="Times New Roman" w:hAnsi="Times New Roman" w:cs="Times New Roman"/>
                <w:lang w:eastAsia="ru-RU"/>
              </w:rPr>
              <w:t>агарина, МКД № 3 и №11, дворовая территория МКД №176.</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2020 году  благоустройство дворовых территорий не предусмотрено.</w:t>
            </w:r>
          </w:p>
          <w:p w:rsidR="00BC4DE9" w:rsidRP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2021году благоустроены дворовые территории:</w:t>
            </w:r>
          </w:p>
          <w:p w:rsidR="00BC4DE9" w:rsidRP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мкр</w:t>
            </w:r>
            <w:proofErr w:type="gramStart"/>
            <w:r w:rsidRPr="00BC4DE9">
              <w:rPr>
                <w:rFonts w:ascii="Times New Roman" w:eastAsia="Times New Roman" w:hAnsi="Times New Roman" w:cs="Times New Roman"/>
                <w:lang w:eastAsia="ru-RU"/>
              </w:rPr>
              <w:t>.С</w:t>
            </w:r>
            <w:proofErr w:type="gramEnd"/>
            <w:r w:rsidRPr="00BC4DE9">
              <w:rPr>
                <w:rFonts w:ascii="Times New Roman" w:eastAsia="Times New Roman" w:hAnsi="Times New Roman" w:cs="Times New Roman"/>
                <w:lang w:eastAsia="ru-RU"/>
              </w:rPr>
              <w:t>троитель, ул.Строительная,1</w:t>
            </w:r>
          </w:p>
          <w:p w:rsidR="00232B11" w:rsidRPr="00A1582E" w:rsidRDefault="00BC4DE9" w:rsidP="00BC4DE9">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BC4DE9">
              <w:rPr>
                <w:rFonts w:ascii="Times New Roman" w:eastAsia="Times New Roman" w:hAnsi="Times New Roman" w:cs="Times New Roman"/>
                <w:lang w:eastAsia="ru-RU"/>
              </w:rPr>
              <w:t>мкр</w:t>
            </w:r>
            <w:proofErr w:type="gramStart"/>
            <w:r w:rsidRPr="00BC4DE9">
              <w:rPr>
                <w:rFonts w:ascii="Times New Roman" w:eastAsia="Times New Roman" w:hAnsi="Times New Roman" w:cs="Times New Roman"/>
                <w:lang w:eastAsia="ru-RU"/>
              </w:rPr>
              <w:t>.Г</w:t>
            </w:r>
            <w:proofErr w:type="gramEnd"/>
            <w:r w:rsidRPr="00BC4DE9">
              <w:rPr>
                <w:rFonts w:ascii="Times New Roman" w:eastAsia="Times New Roman" w:hAnsi="Times New Roman" w:cs="Times New Roman"/>
                <w:lang w:eastAsia="ru-RU"/>
              </w:rPr>
              <w:t>агарина, дворовые территории МКД №196,№197,№202.</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муниципальных территорий общего пользования Байкальского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 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МП "Формирование современной городской среды на территории Байкальского муниципального образования на 2018-2024 годы"</w:t>
            </w:r>
          </w:p>
        </w:tc>
        <w:tc>
          <w:tcPr>
            <w:tcW w:w="1701" w:type="dxa"/>
            <w:tcBorders>
              <w:top w:val="single" w:sz="4" w:space="0" w:color="auto"/>
              <w:left w:val="single" w:sz="4" w:space="0" w:color="auto"/>
              <w:bottom w:val="single" w:sz="4" w:space="0" w:color="auto"/>
              <w:right w:val="single" w:sz="4" w:space="0" w:color="auto"/>
            </w:tcBorders>
          </w:tcPr>
          <w:p w:rsidR="00993524" w:rsidRDefault="00993524" w:rsidP="00993524">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232B11" w:rsidRPr="002B3876" w:rsidRDefault="00993524" w:rsidP="00993524">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В 2019 году проведены работы по благоустройству 2</w:t>
            </w:r>
            <w:r w:rsidRPr="00993524">
              <w:rPr>
                <w:rFonts w:ascii="Times New Roman" w:eastAsia="Times New Roman" w:hAnsi="Times New Roman" w:cs="Times New Roman"/>
                <w:u w:val="single"/>
                <w:vertAlign w:val="superscript"/>
                <w:lang w:eastAsia="ru-RU"/>
              </w:rPr>
              <w:t>х</w:t>
            </w:r>
            <w:r w:rsidRPr="00993524">
              <w:rPr>
                <w:rFonts w:ascii="Times New Roman" w:eastAsia="Times New Roman" w:hAnsi="Times New Roman" w:cs="Times New Roman"/>
                <w:lang w:eastAsia="ru-RU"/>
              </w:rPr>
              <w:t xml:space="preserve"> общественных пространств: 1.«Фестивальная» площадь мкр. Гагарина установка светомузыкального фонтана</w:t>
            </w:r>
            <w:proofErr w:type="gramStart"/>
            <w:r w:rsidRPr="00993524">
              <w:rPr>
                <w:rFonts w:ascii="Times New Roman" w:eastAsia="Times New Roman" w:hAnsi="Times New Roman" w:cs="Times New Roman"/>
                <w:lang w:eastAsia="ru-RU"/>
              </w:rPr>
              <w:t>,м</w:t>
            </w:r>
            <w:proofErr w:type="gramEnd"/>
            <w:r w:rsidRPr="00993524">
              <w:rPr>
                <w:rFonts w:ascii="Times New Roman" w:eastAsia="Times New Roman" w:hAnsi="Times New Roman" w:cs="Times New Roman"/>
                <w:lang w:eastAsia="ru-RU"/>
              </w:rPr>
              <w:t>алых архитектурных форм (детский игровой комплекс) и  установлены  урны и скамейки.</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xml:space="preserve">2. Проведены мероприятия по благоустройству парка Искусств  Байкальского муниципального </w:t>
            </w:r>
            <w:r w:rsidRPr="00993524">
              <w:rPr>
                <w:rFonts w:ascii="Times New Roman" w:eastAsia="Times New Roman" w:hAnsi="Times New Roman" w:cs="Times New Roman"/>
                <w:lang w:eastAsia="ru-RU"/>
              </w:rPr>
              <w:lastRenderedPageBreak/>
              <w:t>образования:</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установка МАФ  (детский игровой комплекс)</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ремонт покрытия площадки с фонтаном, установка МАФ «Световой фонтан»;</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устройство новой площадки со сценой и самой сцены;</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-устройство асфальтированных дорожек с установкой урн и скамеек;</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устройство паркового освещения;</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монтаж входной арки.</w:t>
            </w:r>
          </w:p>
          <w:p w:rsidR="00232B11" w:rsidRPr="00993524"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В 2020 году выполнены работы по благоустройству общественной территории, расположенной  по адресу: г. Байкальск, мкр. Гагарина, Участок 1 - от МКД №№175, 175а до школы №12, включая МКД №№ 172, 173, 174 Участок 2 - от МКД №№ 172, включая МКД №№ 154, 156, 173</w:t>
            </w:r>
          </w:p>
          <w:p w:rsidR="00232B11" w:rsidRPr="00A1582E" w:rsidRDefault="00993524"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993524">
              <w:rPr>
                <w:rFonts w:ascii="Times New Roman" w:eastAsia="Times New Roman" w:hAnsi="Times New Roman" w:cs="Times New Roman"/>
                <w:lang w:eastAsia="ru-RU"/>
              </w:rPr>
              <w:t>В 2021 году выполнены работы по  благоустройству общественной территории расположенной по адресу: Иркутская область, Слюдянский район, г</w:t>
            </w:r>
            <w:proofErr w:type="gramStart"/>
            <w:r w:rsidRPr="00993524">
              <w:rPr>
                <w:rFonts w:ascii="Times New Roman" w:eastAsia="Times New Roman" w:hAnsi="Times New Roman" w:cs="Times New Roman"/>
                <w:lang w:eastAsia="ru-RU"/>
              </w:rPr>
              <w:t>.Б</w:t>
            </w:r>
            <w:proofErr w:type="gramEnd"/>
            <w:r w:rsidRPr="00993524">
              <w:rPr>
                <w:rFonts w:ascii="Times New Roman" w:eastAsia="Times New Roman" w:hAnsi="Times New Roman" w:cs="Times New Roman"/>
                <w:lang w:eastAsia="ru-RU"/>
              </w:rPr>
              <w:t>айкальск, тротуар от ул. Железнодорожной, район МКД №23 до федеральной трассы</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Центральной площади в мкр. Гагарина, г. Байкальска, Иркутской области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0"/>
                <w:lang w:eastAsia="ru-RU"/>
              </w:rPr>
              <w:t>2021-2022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частично МП «Формирование современной городской среды на территории Байкальского муниципального </w:t>
            </w:r>
            <w:r w:rsidRPr="002B3876">
              <w:rPr>
                <w:rFonts w:ascii="Times New Roman" w:eastAsia="Times New Roman" w:hAnsi="Times New Roman" w:cs="Times New Roman"/>
                <w:lang w:eastAsia="ru-RU"/>
              </w:rPr>
              <w:lastRenderedPageBreak/>
              <w:t>образования в 2018-2024 гг.»</w:t>
            </w:r>
          </w:p>
        </w:tc>
        <w:tc>
          <w:tcPr>
            <w:tcW w:w="1701" w:type="dxa"/>
            <w:tcBorders>
              <w:top w:val="single" w:sz="4" w:space="0" w:color="auto"/>
              <w:left w:val="single" w:sz="4" w:space="0" w:color="auto"/>
              <w:bottom w:val="single" w:sz="4" w:space="0" w:color="auto"/>
              <w:right w:val="single" w:sz="4" w:space="0" w:color="auto"/>
            </w:tcBorders>
          </w:tcPr>
          <w:p w:rsidR="00AB2282" w:rsidRDefault="00AB2282" w:rsidP="00AB2282">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w:t>
            </w:r>
          </w:p>
          <w:p w:rsidR="00232B11" w:rsidRPr="002B3876"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AB2282" w:rsidRPr="00AB2282"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Г.Байкальск -</w:t>
            </w:r>
            <w:r w:rsidRPr="00AB2282">
              <w:rPr>
                <w:rFonts w:ascii="Times New Roman" w:eastAsia="Times New Roman" w:hAnsi="Times New Roman" w:cs="Times New Roman"/>
                <w:lang w:eastAsia="ru-RU"/>
              </w:rPr>
              <w:t xml:space="preserve"> победител</w:t>
            </w:r>
            <w:r>
              <w:rPr>
                <w:rFonts w:ascii="Times New Roman" w:eastAsia="Times New Roman" w:hAnsi="Times New Roman" w:cs="Times New Roman"/>
                <w:lang w:eastAsia="ru-RU"/>
              </w:rPr>
              <w:t>ь</w:t>
            </w:r>
            <w:r w:rsidRPr="00AB2282">
              <w:rPr>
                <w:rFonts w:ascii="Times New Roman" w:eastAsia="Times New Roman" w:hAnsi="Times New Roman" w:cs="Times New Roman"/>
                <w:lang w:eastAsia="ru-RU"/>
              </w:rPr>
              <w:t xml:space="preserve">  Всероссийско</w:t>
            </w:r>
            <w:r>
              <w:rPr>
                <w:rFonts w:ascii="Times New Roman" w:eastAsia="Times New Roman" w:hAnsi="Times New Roman" w:cs="Times New Roman"/>
                <w:lang w:eastAsia="ru-RU"/>
              </w:rPr>
              <w:t>го</w:t>
            </w:r>
            <w:r w:rsidRPr="00AB2282">
              <w:rPr>
                <w:rFonts w:ascii="Times New Roman" w:eastAsia="Times New Roman" w:hAnsi="Times New Roman" w:cs="Times New Roman"/>
                <w:lang w:eastAsia="ru-RU"/>
              </w:rPr>
              <w:t xml:space="preserve"> конкурс</w:t>
            </w:r>
            <w:r>
              <w:rPr>
                <w:rFonts w:ascii="Times New Roman" w:eastAsia="Times New Roman" w:hAnsi="Times New Roman" w:cs="Times New Roman"/>
                <w:lang w:eastAsia="ru-RU"/>
              </w:rPr>
              <w:t>а</w:t>
            </w:r>
          </w:p>
          <w:p w:rsidR="00AB2282" w:rsidRPr="00AB2282"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sidRPr="00AB2282">
              <w:rPr>
                <w:rFonts w:ascii="Times New Roman" w:eastAsia="Times New Roman" w:hAnsi="Times New Roman" w:cs="Times New Roman"/>
                <w:lang w:eastAsia="ru-RU"/>
              </w:rPr>
              <w:t>«Малые города и исторические поселения 2020г.»,</w:t>
            </w:r>
          </w:p>
          <w:p w:rsidR="00232B11" w:rsidRPr="00A1582E" w:rsidRDefault="00AB2282" w:rsidP="00AB2282">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AB2282">
              <w:rPr>
                <w:rFonts w:ascii="Times New Roman" w:eastAsia="Times New Roman" w:hAnsi="Times New Roman" w:cs="Times New Roman"/>
                <w:lang w:eastAsia="ru-RU"/>
              </w:rPr>
              <w:t xml:space="preserve">В 2021 году проведены работы по обустройству Центральной площади, </w:t>
            </w:r>
            <w:r w:rsidRPr="00AB2282">
              <w:rPr>
                <w:rFonts w:ascii="Times New Roman" w:eastAsia="Times New Roman" w:hAnsi="Times New Roman" w:cs="Times New Roman"/>
                <w:lang w:eastAsia="ru-RU"/>
              </w:rPr>
              <w:lastRenderedPageBreak/>
              <w:t>на 2022 год намечены выполнение обязательств инвесторами.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52</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Многофункционального культурного центра Иркутская область, Слюдянский район, г. Байкальск, микрорайон Строитель, ул. Железнодорожная, №4А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Никонова О.Ю.</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культуры и досуга населения БГП на 2015-2022 г</w:t>
            </w:r>
            <w:proofErr w:type="gramStart"/>
            <w:r w:rsidRPr="002B3876">
              <w:rPr>
                <w:rFonts w:ascii="Times New Roman" w:eastAsia="Times New Roman" w:hAnsi="Times New Roman" w:cs="Times New Roman"/>
                <w:lang w:eastAsia="ru-RU"/>
              </w:rPr>
              <w:t>.г</w:t>
            </w:r>
            <w:proofErr w:type="gramEnd"/>
            <w:r w:rsidRPr="002B3876">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tcPr>
          <w:p w:rsid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232B11" w:rsidRPr="002B3876" w:rsidRDefault="0041019F" w:rsidP="0041019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E7613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1019F">
              <w:rPr>
                <w:rFonts w:ascii="Times New Roman" w:eastAsia="Times New Roman" w:hAnsi="Times New Roman" w:cs="Times New Roman"/>
                <w:lang w:eastAsia="ru-RU"/>
              </w:rPr>
              <w:t>Ведется строительство, ввод в эксплуатацию</w:t>
            </w:r>
            <w:r w:rsidR="00E76136">
              <w:rPr>
                <w:rFonts w:ascii="Times New Roman" w:eastAsia="Times New Roman" w:hAnsi="Times New Roman" w:cs="Times New Roman"/>
                <w:lang w:eastAsia="ru-RU"/>
              </w:rPr>
              <w:t xml:space="preserve"> </w:t>
            </w:r>
            <w:r w:rsidRPr="0041019F">
              <w:rPr>
                <w:rFonts w:ascii="Times New Roman" w:eastAsia="Times New Roman" w:hAnsi="Times New Roman" w:cs="Times New Roman"/>
                <w:lang w:eastAsia="ru-RU"/>
              </w:rPr>
              <w:t>до 25.08.202</w:t>
            </w:r>
            <w:r w:rsidR="0041019F">
              <w:rPr>
                <w:rFonts w:ascii="Times New Roman" w:eastAsia="Times New Roman" w:hAnsi="Times New Roman" w:cs="Times New Roman"/>
                <w:lang w:eastAsia="ru-RU"/>
              </w:rPr>
              <w:t xml:space="preserve">2 </w:t>
            </w:r>
            <w:r w:rsidRPr="0041019F">
              <w:rPr>
                <w:rFonts w:ascii="Times New Roman" w:eastAsia="Times New Roman" w:hAnsi="Times New Roman" w:cs="Times New Roman"/>
                <w:lang w:eastAsia="ru-RU"/>
              </w:rPr>
              <w:t>года.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outlineLvl w:val="0"/>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Реализация мероприятий по ликвидации негативного воздействия отходов, накопленных в результате деятельности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ГП "Охрана окружающей среды"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 2014-2024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1019F" w:rsidP="00E7613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092D">
              <w:rPr>
                <w:rFonts w:ascii="Times New Roman" w:eastAsia="Times New Roman" w:hAnsi="Times New Roman" w:cs="Times New Roman"/>
                <w:lang w:eastAsia="ru-RU"/>
              </w:rPr>
              <w:t>Произведено понижение уровня воды на картах ЗШО п</w:t>
            </w:r>
            <w:proofErr w:type="gramStart"/>
            <w:r w:rsidRPr="0095092D">
              <w:rPr>
                <w:rFonts w:ascii="Times New Roman" w:eastAsia="Times New Roman" w:hAnsi="Times New Roman" w:cs="Times New Roman"/>
                <w:lang w:eastAsia="ru-RU"/>
              </w:rPr>
              <w:t>.С</w:t>
            </w:r>
            <w:proofErr w:type="gramEnd"/>
            <w:r w:rsidRPr="0095092D">
              <w:rPr>
                <w:rFonts w:ascii="Times New Roman" w:eastAsia="Times New Roman" w:hAnsi="Times New Roman" w:cs="Times New Roman"/>
                <w:lang w:eastAsia="ru-RU"/>
              </w:rPr>
              <w:t>олзан, полигон Бабха.</w:t>
            </w:r>
          </w:p>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1019F">
              <w:rPr>
                <w:rFonts w:ascii="Times New Roman" w:eastAsia="Times New Roman" w:hAnsi="Times New Roman" w:cs="Times New Roman"/>
                <w:lang w:eastAsia="ru-RU"/>
              </w:rPr>
              <w:t>Проведены работы по перекачке щелокосодержащей жидкости из аварийного накопителя в химотстойники БЦБК.</w:t>
            </w:r>
          </w:p>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1019F">
              <w:rPr>
                <w:rFonts w:ascii="Times New Roman" w:eastAsia="Times New Roman" w:hAnsi="Times New Roman" w:cs="Times New Roman"/>
                <w:lang w:eastAsia="ru-RU"/>
              </w:rPr>
              <w:t>В 2021 году повторно прове</w:t>
            </w:r>
            <w:r>
              <w:rPr>
                <w:rFonts w:ascii="Times New Roman" w:eastAsia="Times New Roman" w:hAnsi="Times New Roman" w:cs="Times New Roman"/>
                <w:lang w:eastAsia="ru-RU"/>
              </w:rPr>
              <w:t>дено</w:t>
            </w:r>
            <w:r w:rsidRPr="0041019F">
              <w:rPr>
                <w:rFonts w:ascii="Times New Roman" w:eastAsia="Times New Roman" w:hAnsi="Times New Roman" w:cs="Times New Roman"/>
                <w:lang w:eastAsia="ru-RU"/>
              </w:rPr>
              <w:t xml:space="preserve"> понижение уровня воды на картах ЗШО п</w:t>
            </w:r>
            <w:proofErr w:type="gramStart"/>
            <w:r w:rsidRPr="0041019F">
              <w:rPr>
                <w:rFonts w:ascii="Times New Roman" w:eastAsia="Times New Roman" w:hAnsi="Times New Roman" w:cs="Times New Roman"/>
                <w:lang w:eastAsia="ru-RU"/>
              </w:rPr>
              <w:t>.С</w:t>
            </w:r>
            <w:proofErr w:type="gramEnd"/>
            <w:r w:rsidRPr="0041019F">
              <w:rPr>
                <w:rFonts w:ascii="Times New Roman" w:eastAsia="Times New Roman" w:hAnsi="Times New Roman" w:cs="Times New Roman"/>
                <w:lang w:eastAsia="ru-RU"/>
              </w:rPr>
              <w:t>олзан, полигон Бабха.</w:t>
            </w:r>
          </w:p>
          <w:p w:rsidR="00232B11" w:rsidRPr="00A1582E" w:rsidRDefault="0041019F" w:rsidP="0041019F">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1019F">
              <w:rPr>
                <w:rFonts w:ascii="Times New Roman" w:eastAsia="Times New Roman" w:hAnsi="Times New Roman" w:cs="Times New Roman"/>
                <w:lang w:eastAsia="ru-RU"/>
              </w:rPr>
              <w:t xml:space="preserve">Единственным исполнителем работ по ликвидации отходов ОАО «БЦБК» и очистки территории  назначен ФГУП «Федеральный экологический оператор» (подразделение Госкорпорации "Росатом")  </w:t>
            </w:r>
          </w:p>
        </w:tc>
      </w:tr>
      <w:tr w:rsidR="00232B11" w:rsidRPr="002B3876" w:rsidTr="00E76136">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Создание станций сортировки ТКО</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Темгеневский </w:t>
            </w:r>
            <w:r w:rsidRPr="002B3876">
              <w:rPr>
                <w:rFonts w:ascii="Times New Roman" w:eastAsia="Times New Roman" w:hAnsi="Times New Roman" w:cs="Times New Roman"/>
                <w:lang w:eastAsia="ru-RU"/>
              </w:rPr>
              <w:lastRenderedPageBreak/>
              <w:t>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ФЦП «Охрана оз. Байкал и социально-экономическое развитие Байкальской природной территории», ГП </w:t>
            </w:r>
            <w:r w:rsidRPr="002B3876">
              <w:rPr>
                <w:rFonts w:ascii="Times New Roman" w:eastAsia="Times New Roman" w:hAnsi="Times New Roman" w:cs="Times New Roman"/>
                <w:lang w:eastAsia="ru-RU"/>
              </w:rPr>
              <w:lastRenderedPageBreak/>
              <w:t>"Охрана окружающей среды" на 2014-2024годы</w:t>
            </w:r>
          </w:p>
        </w:tc>
        <w:tc>
          <w:tcPr>
            <w:tcW w:w="1701" w:type="dxa"/>
            <w:tcBorders>
              <w:top w:val="single" w:sz="4" w:space="0" w:color="auto"/>
              <w:left w:val="single" w:sz="4" w:space="0" w:color="auto"/>
              <w:bottom w:val="single" w:sz="4" w:space="0" w:color="auto"/>
              <w:right w:val="single" w:sz="4" w:space="0" w:color="auto"/>
            </w:tcBorders>
          </w:tcPr>
          <w:p w:rsidR="00232B11" w:rsidRDefault="00E7613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w:t>
            </w:r>
          </w:p>
          <w:p w:rsidR="00E76136" w:rsidRPr="002B3876" w:rsidRDefault="00E7613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E7613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76136">
              <w:rPr>
                <w:rFonts w:ascii="Times New Roman" w:eastAsia="Times New Roman" w:hAnsi="Times New Roman" w:cs="Times New Roman"/>
                <w:lang w:eastAsia="ru-RU"/>
              </w:rPr>
              <w:t xml:space="preserve">Создание безотходной, экологически безопасной системы обращения с отходами в поселениях Юго-западного побережья озера Байкал с устройством мусороперерабатывающего завода по </w:t>
            </w:r>
            <w:r w:rsidRPr="00E76136">
              <w:rPr>
                <w:rFonts w:ascii="Times New Roman" w:eastAsia="Times New Roman" w:hAnsi="Times New Roman" w:cs="Times New Roman"/>
                <w:lang w:eastAsia="ru-RU"/>
              </w:rPr>
              <w:lastRenderedPageBreak/>
              <w:t>японской технологии. Инвестпроект ООО «Экология Байкала».</w:t>
            </w:r>
          </w:p>
          <w:p w:rsidR="00232B11" w:rsidRPr="00E7613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76136">
              <w:rPr>
                <w:rFonts w:ascii="Times New Roman" w:eastAsia="Times New Roman" w:hAnsi="Times New Roman" w:cs="Times New Roman"/>
                <w:lang w:eastAsia="ru-RU"/>
              </w:rPr>
              <w:t xml:space="preserve">Подписано и зарегистрировано в ФРС Иркутской области Концессионное соглашение от 14.05.2018 года  между Администрацией Байкальского городского поселения </w:t>
            </w:r>
            <w:proofErr w:type="gramStart"/>
            <w:r w:rsidRPr="00E76136">
              <w:rPr>
                <w:rFonts w:ascii="Times New Roman" w:eastAsia="Times New Roman" w:hAnsi="Times New Roman" w:cs="Times New Roman"/>
                <w:lang w:eastAsia="ru-RU"/>
              </w:rPr>
              <w:t>и ООО</w:t>
            </w:r>
            <w:proofErr w:type="gramEnd"/>
            <w:r w:rsidRPr="00E76136">
              <w:rPr>
                <w:rFonts w:ascii="Times New Roman" w:eastAsia="Times New Roman" w:hAnsi="Times New Roman" w:cs="Times New Roman"/>
                <w:lang w:eastAsia="ru-RU"/>
              </w:rPr>
              <w:t xml:space="preserve"> «Экология Байкала» о создании  мусороперерабатывающей станции в г. Байкальске, в рамках государственно-частного партнерства на нежилое здание (бывшее здание цеха обезвоживания осадка БЦБК), расположенное по адресу: Иркутская область, Слюдянский район, г. Байкальск, Промплощадка, Центр, площадью 1434 кв. м., на базе которого будет создана мусороперерабатывающая  станция, и земельный участок  площадью до 10 Га.</w:t>
            </w:r>
          </w:p>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E76136">
              <w:rPr>
                <w:rFonts w:ascii="Times New Roman" w:eastAsia="Times New Roman" w:hAnsi="Times New Roman" w:cs="Times New Roman"/>
                <w:lang w:eastAsia="ru-RU"/>
              </w:rPr>
              <w:t>На сегодняшний день  проводятся мероприятия по разработке ПСД на создание мусороперерабатывающей  станции.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55</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Капитальный ремонт ДК «Юбилейный»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2021-2025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Реализация мероприятий по капитальному ремонту объектов муниципальной собственности в сфере культуры</w:t>
            </w:r>
          </w:p>
        </w:tc>
        <w:tc>
          <w:tcPr>
            <w:tcW w:w="1701" w:type="dxa"/>
            <w:tcBorders>
              <w:top w:val="single" w:sz="4" w:space="0" w:color="auto"/>
              <w:left w:val="single" w:sz="4" w:space="0" w:color="auto"/>
              <w:bottom w:val="single" w:sz="4" w:space="0" w:color="auto"/>
              <w:right w:val="single" w:sz="4" w:space="0" w:color="auto"/>
            </w:tcBorders>
          </w:tcPr>
          <w:p w:rsidR="00232B11" w:rsidRDefault="00440566" w:rsidP="002B387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440566" w:rsidRPr="002B3876" w:rsidRDefault="00440566" w:rsidP="002B387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440566" w:rsidRDefault="00E76136" w:rsidP="00E76136">
            <w:pPr>
              <w:widowControl w:val="0"/>
              <w:suppressAutoHyphens/>
              <w:autoSpaceDE w:val="0"/>
              <w:autoSpaceDN w:val="0"/>
              <w:adjustRightInd w:val="0"/>
              <w:spacing w:after="0"/>
              <w:rPr>
                <w:rFonts w:ascii="Times New Roman" w:eastAsia="Times New Roman" w:hAnsi="Times New Roman" w:cs="Times New Roman"/>
                <w:sz w:val="24"/>
                <w:szCs w:val="24"/>
                <w:lang w:eastAsia="ru-RU"/>
              </w:rPr>
            </w:pPr>
            <w:r w:rsidRPr="00440566">
              <w:rPr>
                <w:rFonts w:ascii="Times New Roman" w:eastAsia="Times New Roman" w:hAnsi="Times New Roman" w:cs="Times New Roman"/>
                <w:lang w:eastAsia="ru-RU"/>
              </w:rPr>
              <w:t>Р</w:t>
            </w:r>
            <w:r w:rsidR="00232B11" w:rsidRPr="00440566">
              <w:rPr>
                <w:rFonts w:ascii="Times New Roman" w:eastAsia="Times New Roman" w:hAnsi="Times New Roman" w:cs="Times New Roman"/>
                <w:lang w:eastAsia="ru-RU"/>
              </w:rPr>
              <w:t>азработана проектно-сметная документация, сумма работ составляет                132 944 046,77 руб.</w:t>
            </w:r>
          </w:p>
          <w:p w:rsidR="00232B11" w:rsidRPr="00A1582E" w:rsidRDefault="00440566" w:rsidP="0044056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40566">
              <w:rPr>
                <w:rFonts w:ascii="Times New Roman" w:eastAsia="Times New Roman" w:hAnsi="Times New Roman" w:cs="Times New Roman"/>
                <w:lang w:eastAsia="ru-RU"/>
              </w:rPr>
              <w:t>Осуществляется п</w:t>
            </w:r>
            <w:r w:rsidR="00E76136" w:rsidRPr="00440566">
              <w:rPr>
                <w:rFonts w:ascii="Times New Roman" w:eastAsia="Times New Roman" w:hAnsi="Times New Roman" w:cs="Times New Roman"/>
                <w:lang w:eastAsia="ru-RU"/>
              </w:rPr>
              <w:t>рохождение экспертизы</w:t>
            </w:r>
            <w:r w:rsidR="00232B11" w:rsidRPr="00440566">
              <w:rPr>
                <w:rFonts w:ascii="Times New Roman" w:eastAsia="Times New Roman" w:hAnsi="Times New Roman" w:cs="Times New Roman"/>
                <w:lang w:eastAsia="ru-RU"/>
              </w:rPr>
              <w:t xml:space="preserve"> достоверност</w:t>
            </w:r>
            <w:r w:rsidR="00E76136" w:rsidRPr="00440566">
              <w:rPr>
                <w:rFonts w:ascii="Times New Roman" w:eastAsia="Times New Roman" w:hAnsi="Times New Roman" w:cs="Times New Roman"/>
                <w:lang w:eastAsia="ru-RU"/>
              </w:rPr>
              <w:t>и</w:t>
            </w:r>
            <w:r w:rsidR="00232B11" w:rsidRPr="00440566">
              <w:rPr>
                <w:rFonts w:ascii="Times New Roman" w:eastAsia="Times New Roman" w:hAnsi="Times New Roman" w:cs="Times New Roman"/>
                <w:lang w:eastAsia="ru-RU"/>
              </w:rPr>
              <w:t xml:space="preserve"> сметной стоимости</w:t>
            </w:r>
            <w:r>
              <w:rPr>
                <w:rFonts w:ascii="Times New Roman" w:eastAsia="Times New Roman" w:hAnsi="Times New Roman" w:cs="Times New Roman"/>
                <w:lang w:eastAsia="ru-RU"/>
              </w:rPr>
              <w:t>.</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56</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2B3876">
              <w:rPr>
                <w:rFonts w:ascii="Times New Roman" w:eastAsia="Times New Roman" w:hAnsi="Times New Roman" w:cs="Times New Roman"/>
                <w:bCs/>
                <w:lang w:eastAsia="ru-RU"/>
              </w:rPr>
              <w:t xml:space="preserve">Электрификация садоводств </w:t>
            </w:r>
          </w:p>
          <w:p w:rsidR="00232B11" w:rsidRPr="002B3876" w:rsidRDefault="00232B11" w:rsidP="002B3876">
            <w:pPr>
              <w:widowControl w:val="0"/>
              <w:suppressAutoHyphens/>
              <w:autoSpaceDE w:val="0"/>
              <w:autoSpaceDN w:val="0"/>
              <w:adjustRightInd w:val="0"/>
              <w:spacing w:after="0"/>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2020-2025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 на 2014-2023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2023 годы»</w:t>
            </w:r>
          </w:p>
        </w:tc>
        <w:tc>
          <w:tcPr>
            <w:tcW w:w="1701" w:type="dxa"/>
            <w:tcBorders>
              <w:top w:val="single" w:sz="4" w:space="0" w:color="auto"/>
              <w:left w:val="single" w:sz="4" w:space="0" w:color="auto"/>
              <w:bottom w:val="single" w:sz="4" w:space="0" w:color="auto"/>
              <w:right w:val="single" w:sz="4" w:space="0" w:color="auto"/>
            </w:tcBorders>
          </w:tcPr>
          <w:p w:rsidR="00440566" w:rsidRDefault="00440566" w:rsidP="0044056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440566" w:rsidP="00440566">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440566" w:rsidP="002B3876">
            <w:pPr>
              <w:widowControl w:val="0"/>
              <w:suppressAutoHyphens/>
              <w:autoSpaceDE w:val="0"/>
              <w:autoSpaceDN w:val="0"/>
              <w:adjustRightInd w:val="0"/>
              <w:spacing w:after="0" w:line="240" w:lineRule="auto"/>
              <w:jc w:val="both"/>
              <w:rPr>
                <w:rFonts w:ascii="Times New Roman" w:eastAsia="Times New Roman" w:hAnsi="Times New Roman" w:cs="Times New Roman"/>
                <w:bCs/>
                <w:sz w:val="24"/>
                <w:szCs w:val="24"/>
                <w:highlight w:val="cyan"/>
                <w:lang w:eastAsia="ru-RU"/>
              </w:rPr>
            </w:pPr>
            <w:r w:rsidRPr="00440566">
              <w:rPr>
                <w:rFonts w:ascii="Times New Roman" w:eastAsia="Times New Roman" w:hAnsi="Times New Roman" w:cs="Times New Roman"/>
                <w:bCs/>
                <w:lang w:eastAsia="ru-RU"/>
              </w:rPr>
              <w:t>В 2021 году получена субсидия из областного бюджета Иркутской области по линии Министерства жилищной политики и энергетики Иркутской области на разработку проектно-сметной документации.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Предоставление социальной выплаты на приобретение или строительство жилья молодым семьям</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«Обеспечение жильем молодых семей Байкальского городского поселения» на 2014-2023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4056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8C14BA" w:rsidRPr="008C14BA"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C14BA">
              <w:rPr>
                <w:rFonts w:ascii="Times New Roman" w:eastAsia="Times New Roman" w:hAnsi="Times New Roman" w:cs="Times New Roman"/>
                <w:lang w:eastAsia="ru-RU"/>
              </w:rPr>
              <w:t xml:space="preserve">В 2019 году  </w:t>
            </w:r>
            <w:r w:rsidR="00440566" w:rsidRPr="008C14BA">
              <w:rPr>
                <w:rFonts w:ascii="Times New Roman" w:eastAsia="Times New Roman" w:hAnsi="Times New Roman" w:cs="Times New Roman"/>
                <w:lang w:eastAsia="ru-RU"/>
              </w:rPr>
              <w:t xml:space="preserve">выдан 21 сертификат </w:t>
            </w:r>
            <w:r w:rsidRPr="008C14BA">
              <w:rPr>
                <w:rFonts w:ascii="Times New Roman" w:eastAsia="Times New Roman" w:hAnsi="Times New Roman" w:cs="Times New Roman"/>
                <w:lang w:eastAsia="ru-RU"/>
              </w:rPr>
              <w:t>молоды</w:t>
            </w:r>
            <w:r w:rsidR="00440566" w:rsidRPr="008C14BA">
              <w:rPr>
                <w:rFonts w:ascii="Times New Roman" w:eastAsia="Times New Roman" w:hAnsi="Times New Roman" w:cs="Times New Roman"/>
                <w:lang w:eastAsia="ru-RU"/>
              </w:rPr>
              <w:t>м</w:t>
            </w:r>
            <w:r w:rsidRPr="008C14BA">
              <w:rPr>
                <w:rFonts w:ascii="Times New Roman" w:eastAsia="Times New Roman" w:hAnsi="Times New Roman" w:cs="Times New Roman"/>
                <w:lang w:eastAsia="ru-RU"/>
              </w:rPr>
              <w:t xml:space="preserve"> семь</w:t>
            </w:r>
            <w:r w:rsidR="00440566" w:rsidRPr="008C14BA">
              <w:rPr>
                <w:rFonts w:ascii="Times New Roman" w:eastAsia="Times New Roman" w:hAnsi="Times New Roman" w:cs="Times New Roman"/>
                <w:lang w:eastAsia="ru-RU"/>
              </w:rPr>
              <w:t>ям,</w:t>
            </w:r>
            <w:r w:rsidRPr="008C14BA">
              <w:rPr>
                <w:rFonts w:ascii="Times New Roman" w:eastAsia="Times New Roman" w:hAnsi="Times New Roman" w:cs="Times New Roman"/>
                <w:lang w:eastAsia="ru-RU"/>
              </w:rPr>
              <w:t xml:space="preserve"> поставлен</w:t>
            </w:r>
            <w:r w:rsidR="00440566" w:rsidRPr="008C14BA">
              <w:rPr>
                <w:rFonts w:ascii="Times New Roman" w:eastAsia="Times New Roman" w:hAnsi="Times New Roman" w:cs="Times New Roman"/>
                <w:lang w:eastAsia="ru-RU"/>
              </w:rPr>
              <w:t>н</w:t>
            </w:r>
            <w:r w:rsidRPr="008C14BA">
              <w:rPr>
                <w:rFonts w:ascii="Times New Roman" w:eastAsia="Times New Roman" w:hAnsi="Times New Roman" w:cs="Times New Roman"/>
                <w:lang w:eastAsia="ru-RU"/>
              </w:rPr>
              <w:t>ы</w:t>
            </w:r>
            <w:r w:rsidR="00440566" w:rsidRPr="008C14BA">
              <w:rPr>
                <w:rFonts w:ascii="Times New Roman" w:eastAsia="Times New Roman" w:hAnsi="Times New Roman" w:cs="Times New Roman"/>
                <w:lang w:eastAsia="ru-RU"/>
              </w:rPr>
              <w:t>м</w:t>
            </w:r>
            <w:r w:rsidRPr="008C14BA">
              <w:rPr>
                <w:rFonts w:ascii="Times New Roman" w:eastAsia="Times New Roman" w:hAnsi="Times New Roman" w:cs="Times New Roman"/>
                <w:lang w:eastAsia="ru-RU"/>
              </w:rPr>
              <w:t xml:space="preserve"> на учет, как </w:t>
            </w:r>
            <w:proofErr w:type="gramStart"/>
            <w:r w:rsidRPr="008C14BA">
              <w:rPr>
                <w:rFonts w:ascii="Times New Roman" w:eastAsia="Times New Roman" w:hAnsi="Times New Roman" w:cs="Times New Roman"/>
                <w:lang w:eastAsia="ru-RU"/>
              </w:rPr>
              <w:t>нуждающиеся</w:t>
            </w:r>
            <w:proofErr w:type="gramEnd"/>
            <w:r w:rsidRPr="008C14BA">
              <w:rPr>
                <w:rFonts w:ascii="Times New Roman" w:eastAsia="Times New Roman" w:hAnsi="Times New Roman" w:cs="Times New Roman"/>
                <w:lang w:eastAsia="ru-RU"/>
              </w:rPr>
              <w:t xml:space="preserve"> в улучшении жилищных условий</w:t>
            </w:r>
            <w:r w:rsidR="00440566" w:rsidRPr="008C14BA">
              <w:rPr>
                <w:rFonts w:ascii="Times New Roman" w:eastAsia="Times New Roman" w:hAnsi="Times New Roman" w:cs="Times New Roman"/>
                <w:lang w:eastAsia="ru-RU"/>
              </w:rPr>
              <w:t xml:space="preserve">. </w:t>
            </w:r>
            <w:r w:rsidRPr="008C14BA">
              <w:rPr>
                <w:rFonts w:ascii="Times New Roman" w:eastAsia="Times New Roman" w:hAnsi="Times New Roman" w:cs="Times New Roman"/>
                <w:lang w:eastAsia="ru-RU"/>
              </w:rPr>
              <w:t xml:space="preserve"> </w:t>
            </w:r>
            <w:r w:rsidR="00440566" w:rsidRPr="008C14BA">
              <w:rPr>
                <w:rFonts w:ascii="Times New Roman" w:eastAsia="Times New Roman" w:hAnsi="Times New Roman" w:cs="Times New Roman"/>
                <w:lang w:eastAsia="ru-RU"/>
              </w:rPr>
              <w:t>Сос</w:t>
            </w:r>
            <w:r w:rsidRPr="008C14BA">
              <w:rPr>
                <w:rFonts w:ascii="Times New Roman" w:eastAsia="Times New Roman" w:hAnsi="Times New Roman" w:cs="Times New Roman"/>
                <w:lang w:eastAsia="ru-RU"/>
              </w:rPr>
              <w:t>тоял</w:t>
            </w:r>
            <w:r w:rsidR="00440566" w:rsidRPr="008C14BA">
              <w:rPr>
                <w:rFonts w:ascii="Times New Roman" w:eastAsia="Times New Roman" w:hAnsi="Times New Roman" w:cs="Times New Roman"/>
                <w:lang w:eastAsia="ru-RU"/>
              </w:rPr>
              <w:t>о</w:t>
            </w:r>
            <w:r w:rsidR="008C14BA" w:rsidRPr="008C14BA">
              <w:rPr>
                <w:rFonts w:ascii="Times New Roman" w:eastAsia="Times New Roman" w:hAnsi="Times New Roman" w:cs="Times New Roman"/>
                <w:lang w:eastAsia="ru-RU"/>
              </w:rPr>
              <w:t xml:space="preserve"> в очереди 52 семьи. </w:t>
            </w:r>
          </w:p>
          <w:p w:rsidR="00440566" w:rsidRPr="008C14BA"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8C14BA">
              <w:rPr>
                <w:rFonts w:ascii="Times New Roman" w:eastAsia="Times New Roman" w:hAnsi="Times New Roman" w:cs="Times New Roman"/>
                <w:lang w:eastAsia="ru-RU"/>
              </w:rPr>
              <w:t xml:space="preserve">В 2020 году </w:t>
            </w:r>
            <w:r w:rsidR="008C14BA" w:rsidRPr="008C14BA">
              <w:rPr>
                <w:rFonts w:ascii="Times New Roman" w:eastAsia="Times New Roman" w:hAnsi="Times New Roman" w:cs="Times New Roman"/>
                <w:lang w:eastAsia="ru-RU"/>
              </w:rPr>
              <w:t xml:space="preserve">выдано 22 сертификата, </w:t>
            </w:r>
            <w:r w:rsidRPr="008C14BA">
              <w:rPr>
                <w:rFonts w:ascii="Times New Roman" w:eastAsia="Times New Roman" w:hAnsi="Times New Roman" w:cs="Times New Roman"/>
                <w:lang w:eastAsia="ru-RU"/>
              </w:rPr>
              <w:t xml:space="preserve">в очереди </w:t>
            </w:r>
            <w:r w:rsidR="008C14BA">
              <w:rPr>
                <w:rFonts w:ascii="Times New Roman" w:eastAsia="Times New Roman" w:hAnsi="Times New Roman" w:cs="Times New Roman"/>
                <w:lang w:eastAsia="ru-RU"/>
              </w:rPr>
              <w:t xml:space="preserve"> </w:t>
            </w:r>
            <w:r w:rsidRPr="008C14BA">
              <w:rPr>
                <w:rFonts w:ascii="Times New Roman" w:eastAsia="Times New Roman" w:hAnsi="Times New Roman" w:cs="Times New Roman"/>
                <w:lang w:eastAsia="ru-RU"/>
              </w:rPr>
              <w:t>с</w:t>
            </w:r>
            <w:r w:rsidR="008C14BA">
              <w:rPr>
                <w:rFonts w:ascii="Times New Roman" w:eastAsia="Times New Roman" w:hAnsi="Times New Roman" w:cs="Times New Roman"/>
                <w:lang w:eastAsia="ru-RU"/>
              </w:rPr>
              <w:t xml:space="preserve">остояло </w:t>
            </w:r>
            <w:r w:rsidRPr="008C14BA">
              <w:rPr>
                <w:rFonts w:ascii="Times New Roman" w:eastAsia="Times New Roman" w:hAnsi="Times New Roman" w:cs="Times New Roman"/>
                <w:lang w:eastAsia="ru-RU"/>
              </w:rPr>
              <w:t>64 семьи)</w:t>
            </w:r>
            <w:r w:rsidR="00440566" w:rsidRPr="008C14BA">
              <w:rPr>
                <w:rFonts w:ascii="Times New Roman" w:eastAsia="Times New Roman" w:hAnsi="Times New Roman" w:cs="Times New Roman"/>
                <w:lang w:eastAsia="ru-RU"/>
              </w:rPr>
              <w:t>.</w:t>
            </w:r>
            <w:proofErr w:type="gramEnd"/>
          </w:p>
          <w:p w:rsidR="00232B11" w:rsidRPr="00A1582E" w:rsidRDefault="00440566"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40566">
              <w:rPr>
                <w:rFonts w:ascii="Times New Roman" w:eastAsia="Times New Roman" w:hAnsi="Times New Roman" w:cs="Times New Roman"/>
                <w:color w:val="000000"/>
                <w:lang w:eastAsia="ru-RU"/>
              </w:rPr>
              <w:t>В 2021 году выдано 7 сертификатов многодетным семьям (в очереди стоит 61 семья).</w:t>
            </w:r>
          </w:p>
        </w:tc>
      </w:tr>
      <w:tr w:rsidR="00232B11" w:rsidRPr="002B3876" w:rsidTr="00232B11">
        <w:tc>
          <w:tcPr>
            <w:tcW w:w="15274" w:type="dxa"/>
            <w:gridSpan w:val="7"/>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Задача 2: Обеспечение достойных условий жизни</w:t>
            </w: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пешеходного моста через р</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нежная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1 этап: корректировка проектно-сметной документации по строительству пешеходного моста через реку Снежная в </w:t>
            </w:r>
            <w:r w:rsidRPr="002B3876">
              <w:rPr>
                <w:rFonts w:ascii="Times New Roman" w:eastAsia="Times New Roman" w:hAnsi="Times New Roman" w:cs="Times New Roman"/>
                <w:lang w:eastAsia="ru-RU"/>
              </w:rPr>
              <w:lastRenderedPageBreak/>
              <w:t>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Получение положительных заключений экспертиз.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2021-2022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napToGrid w:val="0"/>
                <w:lang w:eastAsia="ar-SA"/>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Включено в перечень поручений Президента со сроком реализации октябрь 2022 года. </w:t>
            </w:r>
          </w:p>
          <w:p w:rsidR="00232B11"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Мероприятие «Корректировка проектной документации по строительству надземного пешеходного моста через р</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 xml:space="preserve">нежная в п.Новоснежная Слюдянского района Иркутской области» включено в  </w:t>
            </w:r>
            <w:r w:rsidRPr="002B3876">
              <w:rPr>
                <w:rFonts w:ascii="Times New Roman" w:eastAsia="Times New Roman" w:hAnsi="Times New Roman" w:cs="Times New Roman"/>
                <w:lang w:eastAsia="ru-RU"/>
              </w:rPr>
              <w:lastRenderedPageBreak/>
              <w:t>подпрограмму «Обеспечение комплексного, пространственного  и территориального  развития сельских поселений Слюдянского района» муниципальной программы «Создание условий для развития сельскохозяйственного производства в поселениях  Слюдянского района»</w:t>
            </w:r>
            <w:r w:rsidR="00220D87">
              <w:rPr>
                <w:rFonts w:ascii="Times New Roman" w:eastAsia="Times New Roman" w:hAnsi="Times New Roman" w:cs="Times New Roman"/>
                <w:lang w:eastAsia="ru-RU"/>
              </w:rPr>
              <w:t>.</w:t>
            </w:r>
          </w:p>
          <w:p w:rsidR="00220D87" w:rsidRPr="00220D87" w:rsidRDefault="00220D87" w:rsidP="00220D87">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В декабре 2021г. получено заключение экспертной комиссии государственной экологической экспертизы по объекту.</w:t>
            </w:r>
          </w:p>
          <w:p w:rsidR="00220D87" w:rsidRPr="002B3876" w:rsidRDefault="00220D87" w:rsidP="00220D87">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В апреле 2022г. проектная документация будет направлена на строительную экспертизу.</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Капитальный ремонт автомобильной дороги по ул</w:t>
            </w:r>
            <w:proofErr w:type="gramStart"/>
            <w:r w:rsidRPr="002B3876">
              <w:rPr>
                <w:rFonts w:ascii="Times New Roman" w:eastAsia="Calibri" w:hAnsi="Times New Roman" w:cs="Times New Roman"/>
              </w:rPr>
              <w:t>.П</w:t>
            </w:r>
            <w:proofErr w:type="gramEnd"/>
            <w:r w:rsidRPr="002B3876">
              <w:rPr>
                <w:rFonts w:ascii="Times New Roman" w:eastAsia="Calibri" w:hAnsi="Times New Roman" w:cs="Times New Roman"/>
              </w:rPr>
              <w:t>арижской Коммуны г.Слюдянка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С 2024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A1582E" w:rsidRDefault="00232B11" w:rsidP="002B3876">
            <w:pPr>
              <w:widowControl w:val="0"/>
              <w:autoSpaceDE w:val="0"/>
              <w:autoSpaceDN w:val="0"/>
              <w:adjustRightInd w:val="0"/>
              <w:spacing w:after="0" w:line="240" w:lineRule="auto"/>
              <w:rPr>
                <w:rFonts w:ascii="Times New Roman" w:eastAsia="Calibri" w:hAnsi="Times New Roman" w:cs="Times New Roman"/>
              </w:rPr>
            </w:pPr>
            <w:r w:rsidRPr="00A1582E">
              <w:rPr>
                <w:rFonts w:ascii="Times New Roman" w:eastAsia="Calibri" w:hAnsi="Times New Roman" w:cs="Times New Roman"/>
              </w:rPr>
              <w:t xml:space="preserve">Администрация Слюдянского </w:t>
            </w:r>
            <w:proofErr w:type="gramStart"/>
            <w:r w:rsidRPr="00A1582E">
              <w:rPr>
                <w:rFonts w:ascii="Times New Roman" w:eastAsia="Calibri" w:hAnsi="Times New Roman" w:cs="Times New Roman"/>
              </w:rPr>
              <w:t>городского</w:t>
            </w:r>
            <w:proofErr w:type="gramEnd"/>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A1582E">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 «Развитие транспортного комплекса и улично-дорожной сети Слюдянского муниципального образования на 2019-2024 годы»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A1582E"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Реализация с 2024 года</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Мероприятие не выполнено в связи с высокой стоимостью проектно-сметной документации. Реализация мероприятия планируется с 2024 года.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индустриального парка "Байкальский чистый продукт"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Стробыкина Ю.А.</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ГП Иркутской области «Экономическое развитие и инновационная экономика» на 2015 - 2024 годы подпрограмма «Основные направления модернизации экономики моногорода Байкальска и Слюдянского района Иркутской области» на 2015-2024 годы 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Байкальского городского </w:t>
            </w:r>
            <w:r w:rsidRPr="002B3876">
              <w:rPr>
                <w:rFonts w:ascii="Times New Roman" w:eastAsia="Times New Roman" w:hAnsi="Times New Roman" w:cs="Times New Roman"/>
                <w:lang w:eastAsia="ru-RU"/>
              </w:rPr>
              <w:lastRenderedPageBreak/>
              <w:t>поселения на 2015-2022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C17C22">
              <w:rPr>
                <w:rFonts w:ascii="Times New Roman" w:eastAsia="Times New Roman" w:hAnsi="Times New Roman" w:cs="Times New Roman"/>
                <w:lang w:eastAsia="ru-RU"/>
              </w:rPr>
              <w:t>Проводится  экологическая экспертиза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61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объекта  "Спортивное  ядро с физкультурно-оздоровительным комплексом", по адресу г. Байкальск, мкр. Гагарина.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1-й этап: р</w:t>
            </w:r>
            <w:r w:rsidRPr="002B3876">
              <w:rPr>
                <w:rFonts w:ascii="Times New Roman" w:eastAsia="Times New Roman" w:hAnsi="Times New Roman" w:cs="Times New Roman"/>
                <w:lang w:eastAsia="ru-RU"/>
              </w:rPr>
              <w:t xml:space="preserve">азработка ПСД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физической культуры и спорта в БГП 2015-2023г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17C22">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62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велолыжероллерной трассы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1-й этап: р</w:t>
            </w:r>
            <w:r w:rsidRPr="002B3876">
              <w:rPr>
                <w:rFonts w:ascii="Times New Roman" w:eastAsia="Times New Roman" w:hAnsi="Times New Roman" w:cs="Times New Roman"/>
                <w:lang w:eastAsia="ru-RU"/>
              </w:rPr>
              <w:t xml:space="preserve">азработка ПСД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физической культуры и спорта в БГП 2015-2023г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17C22">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63</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Ремонт автомобильного моста через реку Солзан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ГП "Реализация государственной политики в сфере строительства, дорожного хозяйства" на 2019-2024годы МП "Развитие транспортного комплекса и улично-дорожной сети Байкальского муниципального </w:t>
            </w:r>
            <w:r w:rsidRPr="002B3876">
              <w:rPr>
                <w:rFonts w:ascii="Times New Roman" w:eastAsia="Times New Roman" w:hAnsi="Times New Roman" w:cs="Times New Roman"/>
                <w:lang w:eastAsia="ru-RU"/>
              </w:rPr>
              <w:lastRenderedPageBreak/>
              <w:t>образования на 2015-2024гг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8B111A"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8B111A">
              <w:rPr>
                <w:rFonts w:ascii="Times New Roman" w:eastAsia="Times New Roman" w:hAnsi="Times New Roman" w:cs="Times New Roman"/>
                <w:lang w:eastAsia="ru-RU"/>
              </w:rPr>
              <w:t>Р</w:t>
            </w:r>
            <w:r w:rsidR="00232B11" w:rsidRPr="008B111A">
              <w:rPr>
                <w:rFonts w:ascii="Times New Roman" w:eastAsia="Times New Roman" w:hAnsi="Times New Roman" w:cs="Times New Roman"/>
                <w:lang w:eastAsia="ru-RU"/>
              </w:rPr>
              <w:t>емонтные работы</w:t>
            </w:r>
            <w:r w:rsidRPr="008B111A">
              <w:rPr>
                <w:rFonts w:ascii="Times New Roman" w:eastAsia="Times New Roman" w:hAnsi="Times New Roman" w:cs="Times New Roman"/>
                <w:lang w:eastAsia="ru-RU"/>
              </w:rPr>
              <w:t xml:space="preserve">  автомобильного моста произведены, ведутся работы по благоустройству территории вокруг моста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64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Капитальный ремонт моста через реку Харлахта</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транспортного комплекса и улично-дорожной сети Байкальского муниципального образования на 2015-2024гг</w:t>
            </w:r>
          </w:p>
        </w:tc>
        <w:tc>
          <w:tcPr>
            <w:tcW w:w="1701" w:type="dxa"/>
            <w:tcBorders>
              <w:top w:val="single" w:sz="4" w:space="0" w:color="auto"/>
              <w:left w:val="single" w:sz="4" w:space="0" w:color="auto"/>
              <w:bottom w:val="single" w:sz="4" w:space="0" w:color="auto"/>
              <w:right w:val="single" w:sz="4" w:space="0" w:color="auto"/>
            </w:tcBorders>
          </w:tcPr>
          <w:p w:rsidR="00232B11"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C17C22"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C17C22">
              <w:rPr>
                <w:rFonts w:ascii="Times New Roman" w:hAnsi="Times New Roman" w:cs="Times New Roman"/>
              </w:rPr>
              <w:t>Разработана  ПСД. Заключен МК «Выполнение аварийно-восстановительных работ по ремонту моста через реку Харлахта, ведутся ремонтные работы.</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Капитальный ремонт  дорог местного значения.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урино - 2,663км., п.Новоснежная - 5,3км.</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Новоснежнинского сельского поселения 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«Комплексное развитие транспортной инфраструктуры Новоснежнинского МО на 2016-2026 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B32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4B320E">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lang w:eastAsia="ru-RU"/>
              </w:rPr>
            </w:pPr>
            <w:r w:rsidRPr="004B320E">
              <w:rPr>
                <w:rFonts w:ascii="Times New Roman" w:eastAsia="Times New Roman" w:hAnsi="Times New Roman" w:cs="Times New Roman"/>
                <w:lang w:eastAsia="ru-RU"/>
              </w:rPr>
              <w:t>Требуется дополнительное финансирование на разработку ПСД</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новых дорог пер. </w:t>
            </w:r>
            <w:proofErr w:type="gramStart"/>
            <w:r w:rsidRPr="002B3876">
              <w:rPr>
                <w:rFonts w:ascii="Times New Roman" w:eastAsia="Times New Roman" w:hAnsi="Times New Roman" w:cs="Times New Roman"/>
                <w:lang w:eastAsia="ru-RU"/>
              </w:rPr>
              <w:t>Октябрьский</w:t>
            </w:r>
            <w:proofErr w:type="gramEnd"/>
            <w:r w:rsidRPr="002B3876">
              <w:rPr>
                <w:rFonts w:ascii="Times New Roman" w:eastAsia="Times New Roman" w:hAnsi="Times New Roman" w:cs="Times New Roman"/>
                <w:lang w:eastAsia="ru-RU"/>
              </w:rPr>
              <w:t xml:space="preserve">, ул. Карьерная, ул. Островная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2019-2020</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Default="00A1582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A1582E" w:rsidRPr="002B3876" w:rsidRDefault="00A1582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На 80 % обустроена дорога по пер. </w:t>
            </w:r>
            <w:proofErr w:type="gramStart"/>
            <w:r w:rsidRPr="002B3876">
              <w:rPr>
                <w:rFonts w:ascii="Times New Roman" w:eastAsia="Times New Roman" w:hAnsi="Times New Roman" w:cs="Times New Roman"/>
                <w:lang w:eastAsia="ru-RU"/>
              </w:rPr>
              <w:t>Октябрьскому</w:t>
            </w:r>
            <w:proofErr w:type="gramEnd"/>
            <w:r w:rsidRPr="002B3876">
              <w:rPr>
                <w:rFonts w:ascii="Times New Roman" w:eastAsia="Times New Roman" w:hAnsi="Times New Roman" w:cs="Times New Rom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67</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проектной документации на капитальный ремонт автомобильной дороги категории </w:t>
            </w:r>
            <w:proofErr w:type="gramStart"/>
            <w:r w:rsidRPr="002B3876">
              <w:rPr>
                <w:rFonts w:ascii="Times New Roman" w:eastAsia="Times New Roman" w:hAnsi="Times New Roman" w:cs="Times New Roman"/>
                <w:lang w:val="en-US" w:eastAsia="ru-RU"/>
              </w:rPr>
              <w:t>IV</w:t>
            </w:r>
            <w:proofErr w:type="gramEnd"/>
            <w:r w:rsidRPr="002B3876">
              <w:rPr>
                <w:rFonts w:ascii="Times New Roman" w:eastAsia="Times New Roman" w:hAnsi="Times New Roman" w:cs="Times New Roman"/>
                <w:lang w:eastAsia="ru-RU"/>
              </w:rPr>
              <w:t xml:space="preserve">Б-п «Подъезд к рекреационной зоне» в Слюдянском  муниципальном образовании. Получение </w:t>
            </w:r>
            <w:r w:rsidRPr="002B3876">
              <w:rPr>
                <w:rFonts w:ascii="Times New Roman" w:eastAsia="Times New Roman" w:hAnsi="Times New Roman" w:cs="Times New Roman"/>
                <w:lang w:eastAsia="ru-RU"/>
              </w:rPr>
              <w:lastRenderedPageBreak/>
              <w:t xml:space="preserve">заключений экспертизы в части проверки достоверности определения сметной стоимости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«Совершенствование механизмов управления муниципальным образованием Слюдянский район» на 2019-2024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Получено положительное заключение государственной экспертизы сметной стоимости № 38-1-1-2-046327-2021 от 19.08.2021 г. стоимость выполнения работ согласно сводному сметному расчету в уровне цен по состоянию на I квартал 2021 года составляет - 113205,89 тыс. руб.</w:t>
            </w:r>
          </w:p>
        </w:tc>
      </w:tr>
      <w:tr w:rsidR="00220D87" w:rsidRPr="002B3876" w:rsidTr="00220D87">
        <w:tc>
          <w:tcPr>
            <w:tcW w:w="15274" w:type="dxa"/>
            <w:gridSpan w:val="7"/>
            <w:tcBorders>
              <w:top w:val="single" w:sz="4" w:space="0" w:color="auto"/>
              <w:left w:val="single" w:sz="4" w:space="0" w:color="auto"/>
              <w:bottom w:val="single" w:sz="4" w:space="0" w:color="auto"/>
              <w:right w:val="single" w:sz="4" w:space="0" w:color="auto"/>
            </w:tcBorders>
          </w:tcPr>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ab/>
              <w:t>Задача 3: поддержание высокого уровня  управления</w:t>
            </w:r>
            <w:r w:rsidRPr="002B3876">
              <w:rPr>
                <w:rFonts w:ascii="Times New Roman" w:eastAsia="Times New Roman" w:hAnsi="Times New Roman" w:cs="Times New Roman"/>
                <w:b/>
                <w:lang w:eastAsia="ru-RU"/>
              </w:rPr>
              <w:tab/>
            </w:r>
          </w:p>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lang w:eastAsia="ru-RU"/>
              </w:rPr>
            </w:pPr>
            <w:r w:rsidRPr="002B3876">
              <w:rPr>
                <w:rFonts w:ascii="Times New Roman" w:eastAsia="Calibri" w:hAnsi="Times New Roman" w:cs="Times New Roman"/>
                <w:lang w:eastAsia="ru-RU"/>
              </w:rPr>
              <w:t xml:space="preserve">Формирование эффективной системы взаимодействия между администрацией сельского поселения  и учебными заведениями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Calibri" w:hAnsi="Times New Roman" w:cs="Times New Roman"/>
                <w:lang w:eastAsia="ru-RU"/>
              </w:rPr>
              <w:t xml:space="preserve">г. Иркутска по вопросам повышения квалификации и профессиональной переподготовки муниципальных служащих </w:t>
            </w:r>
            <w:r w:rsidRPr="002B3876">
              <w:rPr>
                <w:rFonts w:ascii="Times New Roman" w:eastAsia="Times New Roman" w:hAnsi="Times New Roman" w:cs="Times New Roman"/>
                <w:lang w:eastAsia="ru-RU"/>
              </w:rPr>
              <w:t xml:space="preserve">Организация и проведение профессиональной переподготовки и повышения квалификации лиц, замещающих муниципальные должности, муниципальных </w:t>
            </w:r>
            <w:r w:rsidRPr="002B3876">
              <w:rPr>
                <w:rFonts w:ascii="Times New Roman" w:eastAsia="Times New Roman" w:hAnsi="Times New Roman" w:cs="Times New Roman"/>
                <w:lang w:eastAsia="ru-RU"/>
              </w:rPr>
              <w:lastRenderedPageBreak/>
              <w:t xml:space="preserve">служащих администрации сельского поселения.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w:t>
            </w:r>
            <w:r w:rsidRPr="002B3876">
              <w:rPr>
                <w:rFonts w:ascii="Times New Roman" w:eastAsia="Calibri" w:hAnsi="Times New Roman" w:cs="Times New Roman"/>
                <w:lang w:eastAsia="ru-RU"/>
              </w:rPr>
              <w:t>«Профессиональная подготовка, переподготовка, повышение квалификации лиц, замещающих муниципальные должности</w:t>
            </w:r>
            <w:r w:rsidRPr="002B3876">
              <w:rPr>
                <w:rFonts w:ascii="Times New Roman" w:eastAsia="Times New Roman" w:hAnsi="Times New Roman" w:cs="Times New Roman"/>
                <w:lang w:eastAsia="ru-RU"/>
              </w:rPr>
              <w:t xml:space="preserve"> </w:t>
            </w:r>
            <w:r w:rsidRPr="002B3876">
              <w:rPr>
                <w:rFonts w:ascii="Times New Roman" w:eastAsia="Calibri" w:hAnsi="Times New Roman" w:cs="Times New Roman"/>
                <w:lang w:eastAsia="ru-RU"/>
              </w:rPr>
              <w:t xml:space="preserve">в органах местного самоуправления Утуликского муниципального образования, и муниципальных служащих администрации Утуликского сельского поселения на 2019-2023 годы».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06273"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A1582E">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связи с отсутствием финансовых средств, эпидемиологической обстановкой, связанной с распространением новой коронавирусной инфекции</w:t>
            </w:r>
            <w:r w:rsidR="00A1582E">
              <w:rPr>
                <w:rFonts w:ascii="Times New Roman" w:eastAsia="Times New Roman" w:hAnsi="Times New Roman" w:cs="Times New Roman"/>
                <w:lang w:eastAsia="ru-RU"/>
              </w:rPr>
              <w:t>,</w:t>
            </w:r>
            <w:r w:rsidRPr="002B3876">
              <w:rPr>
                <w:rFonts w:ascii="Times New Roman" w:eastAsia="Times New Roman" w:hAnsi="Times New Roman" w:cs="Times New Roman"/>
                <w:lang w:eastAsia="ru-RU"/>
              </w:rPr>
              <w:t xml:space="preserve"> вызванной 2019-nCoV, на территории РФ, профессиональная подготовка, переподготовка, повышение квалификации в 202</w:t>
            </w:r>
            <w:r w:rsidR="00A1582E">
              <w:rPr>
                <w:rFonts w:ascii="Times New Roman" w:eastAsia="Times New Roman" w:hAnsi="Times New Roman" w:cs="Times New Roman"/>
                <w:lang w:eastAsia="ru-RU"/>
              </w:rPr>
              <w:t>1</w:t>
            </w:r>
            <w:r w:rsidRPr="002B3876">
              <w:rPr>
                <w:rFonts w:ascii="Times New Roman" w:eastAsia="Times New Roman" w:hAnsi="Times New Roman" w:cs="Times New Roman"/>
                <w:lang w:eastAsia="ru-RU"/>
              </w:rPr>
              <w:t xml:space="preserve"> г. муниципальные служащие поселения не проходили</w:t>
            </w:r>
          </w:p>
        </w:tc>
      </w:tr>
    </w:tbl>
    <w:p w:rsidR="002B3876" w:rsidRPr="002B3876" w:rsidRDefault="002B3876" w:rsidP="002B3876">
      <w:pPr>
        <w:widowControl w:val="0"/>
        <w:autoSpaceDE w:val="0"/>
        <w:autoSpaceDN w:val="0"/>
        <w:adjustRightInd w:val="0"/>
        <w:spacing w:after="0" w:line="240" w:lineRule="auto"/>
        <w:jc w:val="right"/>
        <w:rPr>
          <w:rFonts w:ascii="Times New Roman" w:eastAsia="Times New Roman" w:hAnsi="Times New Roman" w:cs="Courier New"/>
          <w:lang w:eastAsia="ru-RU"/>
        </w:rPr>
      </w:pPr>
    </w:p>
    <w:p w:rsidR="00F73B7C"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Таким образом, из 68 проектов Плана мероприятий по реализации Стратегии социально-экономического развития Слюдянского </w:t>
      </w:r>
      <w:r w:rsidR="0028324E">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района  по состоянию на 31.12.2021 года:</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исполнено</w:t>
      </w:r>
      <w:r w:rsidR="0028324E">
        <w:rPr>
          <w:rFonts w:ascii="Times New Roman" w:eastAsia="Times New Roman" w:hAnsi="Times New Roman" w:cs="Times New Roman"/>
          <w:sz w:val="24"/>
          <w:szCs w:val="24"/>
          <w:lang w:eastAsia="ru-RU"/>
        </w:rPr>
        <w:t xml:space="preserve"> 10 проектов или 15%;</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исполнено частично</w:t>
      </w:r>
      <w:r w:rsidR="0028324E">
        <w:rPr>
          <w:rFonts w:ascii="Times New Roman" w:eastAsia="Times New Roman" w:hAnsi="Times New Roman" w:cs="Times New Roman"/>
          <w:sz w:val="24"/>
          <w:szCs w:val="24"/>
          <w:lang w:eastAsia="ru-RU"/>
        </w:rPr>
        <w:t xml:space="preserve"> 1 проект или 1,5%;</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стадии реализации в установленные сроки</w:t>
      </w:r>
      <w:r w:rsidR="0028324E">
        <w:rPr>
          <w:rFonts w:ascii="Times New Roman" w:eastAsia="Times New Roman" w:hAnsi="Times New Roman" w:cs="Times New Roman"/>
          <w:sz w:val="24"/>
          <w:szCs w:val="24"/>
          <w:lang w:eastAsia="ru-RU"/>
        </w:rPr>
        <w:t xml:space="preserve"> 36 проектов или 53%;</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стадии реализации с превышением сроков</w:t>
      </w:r>
      <w:r w:rsidR="0028324E">
        <w:rPr>
          <w:rFonts w:ascii="Times New Roman" w:eastAsia="Times New Roman" w:hAnsi="Times New Roman" w:cs="Times New Roman"/>
          <w:sz w:val="24"/>
          <w:szCs w:val="24"/>
          <w:lang w:eastAsia="ru-RU"/>
        </w:rPr>
        <w:t xml:space="preserve"> 11 проектов или 16%;</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 исполнено</w:t>
      </w:r>
      <w:r w:rsidR="0028324E">
        <w:rPr>
          <w:rFonts w:ascii="Times New Roman" w:eastAsia="Times New Roman" w:hAnsi="Times New Roman" w:cs="Times New Roman"/>
          <w:sz w:val="24"/>
          <w:szCs w:val="24"/>
          <w:lang w:eastAsia="ru-RU"/>
        </w:rPr>
        <w:t xml:space="preserve"> 4 проекта или 6%;</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срок начала реализации еще не наступил</w:t>
      </w:r>
      <w:r w:rsidR="0028324E">
        <w:rPr>
          <w:rFonts w:ascii="Times New Roman" w:eastAsia="Times New Roman" w:hAnsi="Times New Roman" w:cs="Times New Roman"/>
          <w:sz w:val="24"/>
          <w:szCs w:val="24"/>
          <w:lang w:eastAsia="ru-RU"/>
        </w:rPr>
        <w:t xml:space="preserve"> у 6 проектов, что составляет 9%</w:t>
      </w:r>
      <w:r w:rsidR="00932862">
        <w:rPr>
          <w:rFonts w:ascii="Times New Roman" w:eastAsia="Times New Roman" w:hAnsi="Times New Roman" w:cs="Times New Roman"/>
          <w:sz w:val="24"/>
          <w:szCs w:val="24"/>
          <w:lang w:eastAsia="ru-RU"/>
        </w:rPr>
        <w:t>.</w:t>
      </w:r>
    </w:p>
    <w:p w:rsidR="00CA5483" w:rsidRPr="00535C30"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Основными причинами неисполнения проектов Плана мероприятий является отсутствие финансирования.</w:t>
      </w:r>
    </w:p>
    <w:sectPr w:rsidR="00CA5483" w:rsidRPr="00535C30" w:rsidSect="0080316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53" w:rsidRDefault="00920953" w:rsidP="00F077C3">
      <w:pPr>
        <w:spacing w:after="0" w:line="240" w:lineRule="auto"/>
      </w:pPr>
      <w:r>
        <w:separator/>
      </w:r>
    </w:p>
  </w:endnote>
  <w:endnote w:type="continuationSeparator" w:id="0">
    <w:p w:rsidR="00920953" w:rsidRDefault="00920953" w:rsidP="00F0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Liberation Mono">
    <w:altName w:val="Courier New"/>
    <w:charset w:val="01"/>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666704"/>
      <w:docPartObj>
        <w:docPartGallery w:val="Page Numbers (Bottom of Page)"/>
        <w:docPartUnique/>
      </w:docPartObj>
    </w:sdtPr>
    <w:sdtEndPr/>
    <w:sdtContent>
      <w:p w:rsidR="00920953" w:rsidRDefault="00920953">
        <w:pPr>
          <w:pStyle w:val="a7"/>
          <w:jc w:val="center"/>
        </w:pPr>
        <w:r>
          <w:fldChar w:fldCharType="begin"/>
        </w:r>
        <w:r>
          <w:instrText>PAGE   \* MERGEFORMAT</w:instrText>
        </w:r>
        <w:r>
          <w:fldChar w:fldCharType="separate"/>
        </w:r>
        <w:r>
          <w:rPr>
            <w:noProof/>
          </w:rPr>
          <w:t>20</w:t>
        </w:r>
        <w:r>
          <w:fldChar w:fldCharType="end"/>
        </w:r>
      </w:p>
    </w:sdtContent>
  </w:sdt>
  <w:p w:rsidR="00920953" w:rsidRDefault="009209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509017"/>
      <w:docPartObj>
        <w:docPartGallery w:val="Page Numbers (Bottom of Page)"/>
        <w:docPartUnique/>
      </w:docPartObj>
    </w:sdtPr>
    <w:sdtEndPr/>
    <w:sdtContent>
      <w:p w:rsidR="00920953" w:rsidRDefault="00920953">
        <w:pPr>
          <w:pStyle w:val="a7"/>
          <w:jc w:val="center"/>
        </w:pPr>
        <w:r>
          <w:fldChar w:fldCharType="begin"/>
        </w:r>
        <w:r>
          <w:instrText>PAGE   \* MERGEFORMAT</w:instrText>
        </w:r>
        <w:r>
          <w:fldChar w:fldCharType="separate"/>
        </w:r>
        <w:r w:rsidR="006825E2">
          <w:rPr>
            <w:noProof/>
          </w:rPr>
          <w:t>3</w:t>
        </w:r>
        <w:r>
          <w:fldChar w:fldCharType="end"/>
        </w:r>
      </w:p>
    </w:sdtContent>
  </w:sdt>
  <w:p w:rsidR="00920953" w:rsidRDefault="00920953">
    <w:pPr>
      <w:pStyle w:val="a7"/>
    </w:pPr>
  </w:p>
  <w:p w:rsidR="00920953" w:rsidRDefault="009209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53" w:rsidRDefault="00920953" w:rsidP="00F077C3">
      <w:pPr>
        <w:spacing w:after="0" w:line="240" w:lineRule="auto"/>
      </w:pPr>
      <w:r>
        <w:separator/>
      </w:r>
    </w:p>
  </w:footnote>
  <w:footnote w:type="continuationSeparator" w:id="0">
    <w:p w:rsidR="00920953" w:rsidRDefault="00920953" w:rsidP="00F077C3">
      <w:pPr>
        <w:spacing w:after="0" w:line="240" w:lineRule="auto"/>
      </w:pPr>
      <w:r>
        <w:continuationSeparator/>
      </w:r>
    </w:p>
  </w:footnote>
  <w:footnote w:id="1">
    <w:p w:rsidR="00920953" w:rsidRPr="00FE115C" w:rsidRDefault="00920953">
      <w:pPr>
        <w:pStyle w:val="afd"/>
        <w:rPr>
          <w:rFonts w:ascii="Times New Roman" w:hAnsi="Times New Roman" w:cs="Times New Roman"/>
        </w:rPr>
      </w:pPr>
      <w:r w:rsidRPr="00FE115C">
        <w:rPr>
          <w:rStyle w:val="aff"/>
          <w:rFonts w:ascii="Times New Roman" w:hAnsi="Times New Roman" w:cs="Times New Roman"/>
        </w:rPr>
        <w:footnoteRef/>
      </w:r>
      <w:r w:rsidRPr="00FE115C">
        <w:rPr>
          <w:rFonts w:ascii="Times New Roman" w:hAnsi="Times New Roman" w:cs="Times New Roman"/>
        </w:rPr>
        <w:t xml:space="preserve"> В связи с отсутствием статистических данных за 2021 год показатель рассчитан по данным за 9 месяцев 2021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73A"/>
    <w:multiLevelType w:val="hybridMultilevel"/>
    <w:tmpl w:val="F9AA7966"/>
    <w:lvl w:ilvl="0" w:tplc="BCCEA2C6">
      <w:start w:val="13"/>
      <w:numFmt w:val="decimal"/>
      <w:lvlText w:val="%1."/>
      <w:lvlJc w:val="left"/>
      <w:pPr>
        <w:tabs>
          <w:tab w:val="num" w:pos="720"/>
        </w:tabs>
        <w:ind w:left="720" w:hanging="360"/>
      </w:pPr>
      <w:rPr>
        <w:rFonts w:hint="default"/>
      </w:rPr>
    </w:lvl>
    <w:lvl w:ilvl="1" w:tplc="10863784">
      <w:numFmt w:val="none"/>
      <w:lvlText w:val=""/>
      <w:lvlJc w:val="left"/>
      <w:pPr>
        <w:tabs>
          <w:tab w:val="num" w:pos="360"/>
        </w:tabs>
      </w:pPr>
    </w:lvl>
    <w:lvl w:ilvl="2" w:tplc="4BAECEC2">
      <w:numFmt w:val="none"/>
      <w:lvlText w:val=""/>
      <w:lvlJc w:val="left"/>
      <w:pPr>
        <w:tabs>
          <w:tab w:val="num" w:pos="360"/>
        </w:tabs>
      </w:pPr>
    </w:lvl>
    <w:lvl w:ilvl="3" w:tplc="8A1A8BBC">
      <w:numFmt w:val="none"/>
      <w:lvlText w:val=""/>
      <w:lvlJc w:val="left"/>
      <w:pPr>
        <w:tabs>
          <w:tab w:val="num" w:pos="360"/>
        </w:tabs>
      </w:pPr>
    </w:lvl>
    <w:lvl w:ilvl="4" w:tplc="3FCA8CC4">
      <w:numFmt w:val="none"/>
      <w:lvlText w:val=""/>
      <w:lvlJc w:val="left"/>
      <w:pPr>
        <w:tabs>
          <w:tab w:val="num" w:pos="360"/>
        </w:tabs>
      </w:pPr>
    </w:lvl>
    <w:lvl w:ilvl="5" w:tplc="C566870C">
      <w:numFmt w:val="none"/>
      <w:lvlText w:val=""/>
      <w:lvlJc w:val="left"/>
      <w:pPr>
        <w:tabs>
          <w:tab w:val="num" w:pos="360"/>
        </w:tabs>
      </w:pPr>
    </w:lvl>
    <w:lvl w:ilvl="6" w:tplc="5FE8C538">
      <w:numFmt w:val="none"/>
      <w:lvlText w:val=""/>
      <w:lvlJc w:val="left"/>
      <w:pPr>
        <w:tabs>
          <w:tab w:val="num" w:pos="360"/>
        </w:tabs>
      </w:pPr>
    </w:lvl>
    <w:lvl w:ilvl="7" w:tplc="7D640456">
      <w:numFmt w:val="none"/>
      <w:lvlText w:val=""/>
      <w:lvlJc w:val="left"/>
      <w:pPr>
        <w:tabs>
          <w:tab w:val="num" w:pos="360"/>
        </w:tabs>
      </w:pPr>
    </w:lvl>
    <w:lvl w:ilvl="8" w:tplc="B69E461A">
      <w:numFmt w:val="none"/>
      <w:lvlText w:val=""/>
      <w:lvlJc w:val="left"/>
      <w:pPr>
        <w:tabs>
          <w:tab w:val="num" w:pos="360"/>
        </w:tabs>
      </w:pPr>
    </w:lvl>
  </w:abstractNum>
  <w:abstractNum w:abstractNumId="1">
    <w:nsid w:val="05A530DD"/>
    <w:multiLevelType w:val="hybridMultilevel"/>
    <w:tmpl w:val="B964ABC6"/>
    <w:lvl w:ilvl="0" w:tplc="370895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13768"/>
    <w:multiLevelType w:val="hybridMultilevel"/>
    <w:tmpl w:val="F7065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339D0"/>
    <w:multiLevelType w:val="hybridMultilevel"/>
    <w:tmpl w:val="69E26A18"/>
    <w:lvl w:ilvl="0" w:tplc="EFF06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F1776E"/>
    <w:multiLevelType w:val="hybridMultilevel"/>
    <w:tmpl w:val="71506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9E78EE"/>
    <w:multiLevelType w:val="hybridMultilevel"/>
    <w:tmpl w:val="B0507562"/>
    <w:lvl w:ilvl="0" w:tplc="2EE0A4B2">
      <w:start w:val="2"/>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6">
    <w:nsid w:val="0F736A03"/>
    <w:multiLevelType w:val="hybridMultilevel"/>
    <w:tmpl w:val="2F706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D51B97"/>
    <w:multiLevelType w:val="hybridMultilevel"/>
    <w:tmpl w:val="29085CF8"/>
    <w:lvl w:ilvl="0" w:tplc="37B2094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9759B8"/>
    <w:multiLevelType w:val="hybridMultilevel"/>
    <w:tmpl w:val="55F28C40"/>
    <w:lvl w:ilvl="0" w:tplc="86CCAF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845B22"/>
    <w:multiLevelType w:val="multilevel"/>
    <w:tmpl w:val="E47AD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1D3B8F"/>
    <w:multiLevelType w:val="hybridMultilevel"/>
    <w:tmpl w:val="5ACA6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262799"/>
    <w:multiLevelType w:val="hybridMultilevel"/>
    <w:tmpl w:val="849E480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nsid w:val="254B5870"/>
    <w:multiLevelType w:val="hybridMultilevel"/>
    <w:tmpl w:val="6284C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E268A"/>
    <w:multiLevelType w:val="hybridMultilevel"/>
    <w:tmpl w:val="C0D2BBE8"/>
    <w:lvl w:ilvl="0" w:tplc="60C603BC">
      <w:start w:val="5"/>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4">
    <w:nsid w:val="270363DD"/>
    <w:multiLevelType w:val="hybridMultilevel"/>
    <w:tmpl w:val="A3ACA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730511"/>
    <w:multiLevelType w:val="hybridMultilevel"/>
    <w:tmpl w:val="14767A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0F585C"/>
    <w:multiLevelType w:val="hybridMultilevel"/>
    <w:tmpl w:val="923A4158"/>
    <w:lvl w:ilvl="0" w:tplc="3CB8BC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0E797E"/>
    <w:multiLevelType w:val="hybridMultilevel"/>
    <w:tmpl w:val="3E1C1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2A7F9F"/>
    <w:multiLevelType w:val="hybridMultilevel"/>
    <w:tmpl w:val="D97CF522"/>
    <w:lvl w:ilvl="0" w:tplc="F28ED9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A87E70"/>
    <w:multiLevelType w:val="hybridMultilevel"/>
    <w:tmpl w:val="5D4EEF5E"/>
    <w:lvl w:ilvl="0" w:tplc="B66862E4">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6776735"/>
    <w:multiLevelType w:val="hybridMultilevel"/>
    <w:tmpl w:val="53904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063D01"/>
    <w:multiLevelType w:val="hybridMultilevel"/>
    <w:tmpl w:val="0EBA39A4"/>
    <w:lvl w:ilvl="0" w:tplc="B27027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BB57E1C"/>
    <w:multiLevelType w:val="hybridMultilevel"/>
    <w:tmpl w:val="BE36B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46565E"/>
    <w:multiLevelType w:val="hybridMultilevel"/>
    <w:tmpl w:val="30CA0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60D93526"/>
    <w:multiLevelType w:val="hybridMultilevel"/>
    <w:tmpl w:val="95183176"/>
    <w:lvl w:ilvl="0" w:tplc="CFD60532">
      <w:start w:val="1"/>
      <w:numFmt w:val="decimal"/>
      <w:lvlText w:val="%1."/>
      <w:lvlJc w:val="left"/>
      <w:pPr>
        <w:ind w:left="107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1960BC1"/>
    <w:multiLevelType w:val="multilevel"/>
    <w:tmpl w:val="97E0E140"/>
    <w:lvl w:ilvl="0">
      <w:start w:val="1"/>
      <w:numFmt w:val="decimal"/>
      <w:lvlText w:val="%1."/>
      <w:lvlJc w:val="left"/>
      <w:pPr>
        <w:ind w:left="899" w:hanging="360"/>
      </w:pPr>
      <w:rPr>
        <w:rFonts w:hint="default"/>
      </w:rPr>
    </w:lvl>
    <w:lvl w:ilvl="1">
      <w:start w:val="1"/>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591" w:hanging="720"/>
      </w:pPr>
      <w:rPr>
        <w:rFonts w:hint="default"/>
      </w:rPr>
    </w:lvl>
    <w:lvl w:ilvl="3">
      <w:start w:val="1"/>
      <w:numFmt w:val="decimal"/>
      <w:isLgl/>
      <w:lvlText w:val="%1.%2.%3.%4."/>
      <w:lvlJc w:val="left"/>
      <w:pPr>
        <w:ind w:left="1757"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667" w:hanging="1800"/>
      </w:pPr>
      <w:rPr>
        <w:rFonts w:hint="default"/>
      </w:rPr>
    </w:lvl>
  </w:abstractNum>
  <w:abstractNum w:abstractNumId="26">
    <w:nsid w:val="698555A6"/>
    <w:multiLevelType w:val="hybridMultilevel"/>
    <w:tmpl w:val="98DA4C1E"/>
    <w:lvl w:ilvl="0" w:tplc="C660D8B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2E57FD9"/>
    <w:multiLevelType w:val="hybridMultilevel"/>
    <w:tmpl w:val="0748C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2643F4"/>
    <w:multiLevelType w:val="multilevel"/>
    <w:tmpl w:val="6FFA626A"/>
    <w:lvl w:ilvl="0">
      <w:start w:val="1"/>
      <w:numFmt w:val="decimal"/>
      <w:lvlText w:val="%1."/>
      <w:lvlJc w:val="left"/>
      <w:pPr>
        <w:ind w:left="1776" w:hanging="360"/>
      </w:pPr>
      <w:rPr>
        <w:rFonts w:hint="default"/>
        <w:b/>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9">
    <w:nsid w:val="780A65FE"/>
    <w:multiLevelType w:val="hybridMultilevel"/>
    <w:tmpl w:val="1206E2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8FE7435"/>
    <w:multiLevelType w:val="hybridMultilevel"/>
    <w:tmpl w:val="3F60B9CC"/>
    <w:lvl w:ilvl="0" w:tplc="10723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662094"/>
    <w:multiLevelType w:val="hybridMultilevel"/>
    <w:tmpl w:val="093E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8"/>
  </w:num>
  <w:num w:numId="3">
    <w:abstractNumId w:val="10"/>
  </w:num>
  <w:num w:numId="4">
    <w:abstractNumId w:val="29"/>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1"/>
  </w:num>
  <w:num w:numId="9">
    <w:abstractNumId w:val="14"/>
  </w:num>
  <w:num w:numId="10">
    <w:abstractNumId w:val="25"/>
  </w:num>
  <w:num w:numId="11">
    <w:abstractNumId w:val="30"/>
  </w:num>
  <w:num w:numId="12">
    <w:abstractNumId w:val="7"/>
  </w:num>
  <w:num w:numId="13">
    <w:abstractNumId w:val="1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num>
  <w:num w:numId="17">
    <w:abstractNumId w:val="1"/>
  </w:num>
  <w:num w:numId="18">
    <w:abstractNumId w:val="5"/>
  </w:num>
  <w:num w:numId="19">
    <w:abstractNumId w:val="3"/>
  </w:num>
  <w:num w:numId="20">
    <w:abstractNumId w:val="24"/>
  </w:num>
  <w:num w:numId="21">
    <w:abstractNumId w:val="15"/>
  </w:num>
  <w:num w:numId="22">
    <w:abstractNumId w:val="12"/>
  </w:num>
  <w:num w:numId="23">
    <w:abstractNumId w:val="26"/>
  </w:num>
  <w:num w:numId="24">
    <w:abstractNumId w:val="6"/>
  </w:num>
  <w:num w:numId="25">
    <w:abstractNumId w:val="21"/>
  </w:num>
  <w:num w:numId="26">
    <w:abstractNumId w:val="22"/>
  </w:num>
  <w:num w:numId="27">
    <w:abstractNumId w:val="13"/>
  </w:num>
  <w:num w:numId="28">
    <w:abstractNumId w:val="17"/>
  </w:num>
  <w:num w:numId="29">
    <w:abstractNumId w:val="20"/>
  </w:num>
  <w:num w:numId="30">
    <w:abstractNumId w:val="2"/>
  </w:num>
  <w:num w:numId="31">
    <w:abstractNumId w:val="27"/>
  </w:num>
  <w:num w:numId="3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78"/>
    <w:rsid w:val="00006010"/>
    <w:rsid w:val="0000642C"/>
    <w:rsid w:val="000114F9"/>
    <w:rsid w:val="000143EF"/>
    <w:rsid w:val="00016485"/>
    <w:rsid w:val="00023F2F"/>
    <w:rsid w:val="00024542"/>
    <w:rsid w:val="00026BE2"/>
    <w:rsid w:val="00032214"/>
    <w:rsid w:val="000327C2"/>
    <w:rsid w:val="00034E3F"/>
    <w:rsid w:val="00043625"/>
    <w:rsid w:val="000509FA"/>
    <w:rsid w:val="00051E1B"/>
    <w:rsid w:val="00053CEF"/>
    <w:rsid w:val="0005540D"/>
    <w:rsid w:val="00066E76"/>
    <w:rsid w:val="00072D50"/>
    <w:rsid w:val="000746BD"/>
    <w:rsid w:val="00082320"/>
    <w:rsid w:val="00087DD6"/>
    <w:rsid w:val="00091A2D"/>
    <w:rsid w:val="00092E5D"/>
    <w:rsid w:val="00093577"/>
    <w:rsid w:val="00096F76"/>
    <w:rsid w:val="0009714F"/>
    <w:rsid w:val="00097974"/>
    <w:rsid w:val="000A0658"/>
    <w:rsid w:val="000A13A5"/>
    <w:rsid w:val="000A3FA5"/>
    <w:rsid w:val="000A48B5"/>
    <w:rsid w:val="000A4CDD"/>
    <w:rsid w:val="000A750E"/>
    <w:rsid w:val="000A77AF"/>
    <w:rsid w:val="000B2F8C"/>
    <w:rsid w:val="000C203F"/>
    <w:rsid w:val="000C4B49"/>
    <w:rsid w:val="000D3D3C"/>
    <w:rsid w:val="000E1B74"/>
    <w:rsid w:val="000E7D1C"/>
    <w:rsid w:val="000F588F"/>
    <w:rsid w:val="000F693E"/>
    <w:rsid w:val="00101B42"/>
    <w:rsid w:val="00102187"/>
    <w:rsid w:val="00103E17"/>
    <w:rsid w:val="00104D8D"/>
    <w:rsid w:val="00105DB6"/>
    <w:rsid w:val="001163E6"/>
    <w:rsid w:val="0012237F"/>
    <w:rsid w:val="001228D5"/>
    <w:rsid w:val="00123C1D"/>
    <w:rsid w:val="00124D20"/>
    <w:rsid w:val="0012749A"/>
    <w:rsid w:val="0012751E"/>
    <w:rsid w:val="0012752B"/>
    <w:rsid w:val="00127895"/>
    <w:rsid w:val="00131A60"/>
    <w:rsid w:val="00133678"/>
    <w:rsid w:val="00142F66"/>
    <w:rsid w:val="00152AC1"/>
    <w:rsid w:val="00154003"/>
    <w:rsid w:val="001540E5"/>
    <w:rsid w:val="001544B4"/>
    <w:rsid w:val="00155B66"/>
    <w:rsid w:val="00160B03"/>
    <w:rsid w:val="00162499"/>
    <w:rsid w:val="0016468B"/>
    <w:rsid w:val="0016482A"/>
    <w:rsid w:val="00166D4A"/>
    <w:rsid w:val="00171A4E"/>
    <w:rsid w:val="00174F57"/>
    <w:rsid w:val="00175AFF"/>
    <w:rsid w:val="00176258"/>
    <w:rsid w:val="00176A68"/>
    <w:rsid w:val="0017785A"/>
    <w:rsid w:val="001803F4"/>
    <w:rsid w:val="00185145"/>
    <w:rsid w:val="00190976"/>
    <w:rsid w:val="00190DBE"/>
    <w:rsid w:val="00196E66"/>
    <w:rsid w:val="0019793C"/>
    <w:rsid w:val="001A4664"/>
    <w:rsid w:val="001A5C3C"/>
    <w:rsid w:val="001A699E"/>
    <w:rsid w:val="001A75DB"/>
    <w:rsid w:val="001A782A"/>
    <w:rsid w:val="001B1468"/>
    <w:rsid w:val="001B36D4"/>
    <w:rsid w:val="001C2B47"/>
    <w:rsid w:val="001C4199"/>
    <w:rsid w:val="001C5E01"/>
    <w:rsid w:val="001C72C4"/>
    <w:rsid w:val="001D14F6"/>
    <w:rsid w:val="001E0C82"/>
    <w:rsid w:val="001E2877"/>
    <w:rsid w:val="001E61FB"/>
    <w:rsid w:val="001E7707"/>
    <w:rsid w:val="001E7861"/>
    <w:rsid w:val="001F1980"/>
    <w:rsid w:val="001F4AF5"/>
    <w:rsid w:val="00200402"/>
    <w:rsid w:val="00200483"/>
    <w:rsid w:val="002019C6"/>
    <w:rsid w:val="00205CD1"/>
    <w:rsid w:val="00205FA1"/>
    <w:rsid w:val="00207511"/>
    <w:rsid w:val="00211B4B"/>
    <w:rsid w:val="0021405F"/>
    <w:rsid w:val="00216B44"/>
    <w:rsid w:val="00220D87"/>
    <w:rsid w:val="00222A8D"/>
    <w:rsid w:val="00223481"/>
    <w:rsid w:val="002267D6"/>
    <w:rsid w:val="002274B6"/>
    <w:rsid w:val="0023127A"/>
    <w:rsid w:val="00232B11"/>
    <w:rsid w:val="0023373D"/>
    <w:rsid w:val="002417CF"/>
    <w:rsid w:val="00250572"/>
    <w:rsid w:val="00253E9F"/>
    <w:rsid w:val="00254670"/>
    <w:rsid w:val="0025476E"/>
    <w:rsid w:val="00264072"/>
    <w:rsid w:val="00264CCB"/>
    <w:rsid w:val="0026535A"/>
    <w:rsid w:val="00270BE1"/>
    <w:rsid w:val="00275FC3"/>
    <w:rsid w:val="00280BF4"/>
    <w:rsid w:val="00281396"/>
    <w:rsid w:val="0028305F"/>
    <w:rsid w:val="0028324E"/>
    <w:rsid w:val="0028558E"/>
    <w:rsid w:val="002857C8"/>
    <w:rsid w:val="00290BFB"/>
    <w:rsid w:val="00291958"/>
    <w:rsid w:val="00294336"/>
    <w:rsid w:val="00294581"/>
    <w:rsid w:val="002A18FB"/>
    <w:rsid w:val="002A2D0A"/>
    <w:rsid w:val="002A4E24"/>
    <w:rsid w:val="002A6A93"/>
    <w:rsid w:val="002A6EB8"/>
    <w:rsid w:val="002B10F6"/>
    <w:rsid w:val="002B2939"/>
    <w:rsid w:val="002B3876"/>
    <w:rsid w:val="002B4244"/>
    <w:rsid w:val="002B4F08"/>
    <w:rsid w:val="002B70AA"/>
    <w:rsid w:val="002C4DB0"/>
    <w:rsid w:val="002C7FB8"/>
    <w:rsid w:val="002D091A"/>
    <w:rsid w:val="002D0A2E"/>
    <w:rsid w:val="002D3F5D"/>
    <w:rsid w:val="002D559F"/>
    <w:rsid w:val="002D7B63"/>
    <w:rsid w:val="002E288C"/>
    <w:rsid w:val="002E30E7"/>
    <w:rsid w:val="002F177A"/>
    <w:rsid w:val="002F3C54"/>
    <w:rsid w:val="003068BF"/>
    <w:rsid w:val="00315AB3"/>
    <w:rsid w:val="0032084E"/>
    <w:rsid w:val="00323849"/>
    <w:rsid w:val="003241D7"/>
    <w:rsid w:val="00335F25"/>
    <w:rsid w:val="00336BE8"/>
    <w:rsid w:val="003415EC"/>
    <w:rsid w:val="003425C9"/>
    <w:rsid w:val="00342CAF"/>
    <w:rsid w:val="00343244"/>
    <w:rsid w:val="003457AF"/>
    <w:rsid w:val="00346983"/>
    <w:rsid w:val="00351B58"/>
    <w:rsid w:val="00355152"/>
    <w:rsid w:val="003576C8"/>
    <w:rsid w:val="0036157F"/>
    <w:rsid w:val="00362D2C"/>
    <w:rsid w:val="00364867"/>
    <w:rsid w:val="00366727"/>
    <w:rsid w:val="003672BC"/>
    <w:rsid w:val="00374A9A"/>
    <w:rsid w:val="003813E4"/>
    <w:rsid w:val="00383402"/>
    <w:rsid w:val="00385AD3"/>
    <w:rsid w:val="00387370"/>
    <w:rsid w:val="00387878"/>
    <w:rsid w:val="003904A1"/>
    <w:rsid w:val="003931DF"/>
    <w:rsid w:val="00396463"/>
    <w:rsid w:val="003A277E"/>
    <w:rsid w:val="003A4AF2"/>
    <w:rsid w:val="003B19C0"/>
    <w:rsid w:val="003B6163"/>
    <w:rsid w:val="003B6D53"/>
    <w:rsid w:val="003C3538"/>
    <w:rsid w:val="003D2644"/>
    <w:rsid w:val="003D2ACD"/>
    <w:rsid w:val="003D3190"/>
    <w:rsid w:val="003D31E8"/>
    <w:rsid w:val="003D5BBF"/>
    <w:rsid w:val="003E3F02"/>
    <w:rsid w:val="003E4FD2"/>
    <w:rsid w:val="003E63C2"/>
    <w:rsid w:val="003F075E"/>
    <w:rsid w:val="00402C8C"/>
    <w:rsid w:val="0040759C"/>
    <w:rsid w:val="00410102"/>
    <w:rsid w:val="0041014A"/>
    <w:rsid w:val="0041019F"/>
    <w:rsid w:val="004109D6"/>
    <w:rsid w:val="00411302"/>
    <w:rsid w:val="00411D48"/>
    <w:rsid w:val="00411D88"/>
    <w:rsid w:val="004131DE"/>
    <w:rsid w:val="0041748E"/>
    <w:rsid w:val="0042503B"/>
    <w:rsid w:val="0042667E"/>
    <w:rsid w:val="00426F99"/>
    <w:rsid w:val="004279D7"/>
    <w:rsid w:val="0043299D"/>
    <w:rsid w:val="0043473B"/>
    <w:rsid w:val="00435272"/>
    <w:rsid w:val="00435D7B"/>
    <w:rsid w:val="004368AD"/>
    <w:rsid w:val="00436ECF"/>
    <w:rsid w:val="00440566"/>
    <w:rsid w:val="004422F0"/>
    <w:rsid w:val="00442393"/>
    <w:rsid w:val="00442DA5"/>
    <w:rsid w:val="0045098F"/>
    <w:rsid w:val="00454FDD"/>
    <w:rsid w:val="004664A2"/>
    <w:rsid w:val="00471A8A"/>
    <w:rsid w:val="004766EA"/>
    <w:rsid w:val="00483A6C"/>
    <w:rsid w:val="004850ED"/>
    <w:rsid w:val="00492436"/>
    <w:rsid w:val="00492D05"/>
    <w:rsid w:val="00493AFB"/>
    <w:rsid w:val="004A35DF"/>
    <w:rsid w:val="004A45B9"/>
    <w:rsid w:val="004A5131"/>
    <w:rsid w:val="004A62E4"/>
    <w:rsid w:val="004B320E"/>
    <w:rsid w:val="004B570A"/>
    <w:rsid w:val="004B67E7"/>
    <w:rsid w:val="004B7A8E"/>
    <w:rsid w:val="004C0BFB"/>
    <w:rsid w:val="004C13A6"/>
    <w:rsid w:val="004C51E2"/>
    <w:rsid w:val="004C5808"/>
    <w:rsid w:val="004C5CCD"/>
    <w:rsid w:val="004C7D4B"/>
    <w:rsid w:val="004D2A4D"/>
    <w:rsid w:val="004D3C8D"/>
    <w:rsid w:val="004D43C6"/>
    <w:rsid w:val="004D5B36"/>
    <w:rsid w:val="004E352E"/>
    <w:rsid w:val="004E40A0"/>
    <w:rsid w:val="004E7DF5"/>
    <w:rsid w:val="004F10F3"/>
    <w:rsid w:val="004F2CE0"/>
    <w:rsid w:val="00500D6C"/>
    <w:rsid w:val="00501A6B"/>
    <w:rsid w:val="00502786"/>
    <w:rsid w:val="00503694"/>
    <w:rsid w:val="00504486"/>
    <w:rsid w:val="00510F2A"/>
    <w:rsid w:val="0051183B"/>
    <w:rsid w:val="005123AE"/>
    <w:rsid w:val="00512DAA"/>
    <w:rsid w:val="00513DA8"/>
    <w:rsid w:val="0051573D"/>
    <w:rsid w:val="00516076"/>
    <w:rsid w:val="00522043"/>
    <w:rsid w:val="005221AC"/>
    <w:rsid w:val="00525B67"/>
    <w:rsid w:val="00531D9C"/>
    <w:rsid w:val="005322E2"/>
    <w:rsid w:val="00533C8F"/>
    <w:rsid w:val="00535C30"/>
    <w:rsid w:val="00541449"/>
    <w:rsid w:val="005425D0"/>
    <w:rsid w:val="00544077"/>
    <w:rsid w:val="00547AAB"/>
    <w:rsid w:val="00547F96"/>
    <w:rsid w:val="005573DD"/>
    <w:rsid w:val="0056029B"/>
    <w:rsid w:val="00563FA1"/>
    <w:rsid w:val="005671E2"/>
    <w:rsid w:val="0057042B"/>
    <w:rsid w:val="00571244"/>
    <w:rsid w:val="0057357F"/>
    <w:rsid w:val="005746D5"/>
    <w:rsid w:val="00581E0B"/>
    <w:rsid w:val="005923F5"/>
    <w:rsid w:val="00596A70"/>
    <w:rsid w:val="00596FF8"/>
    <w:rsid w:val="00597D69"/>
    <w:rsid w:val="00597F5A"/>
    <w:rsid w:val="005A1256"/>
    <w:rsid w:val="005A413C"/>
    <w:rsid w:val="005A4E63"/>
    <w:rsid w:val="005A55A2"/>
    <w:rsid w:val="005C3F7D"/>
    <w:rsid w:val="005D0F57"/>
    <w:rsid w:val="005D1BFC"/>
    <w:rsid w:val="005D3CA4"/>
    <w:rsid w:val="005D44DA"/>
    <w:rsid w:val="005D4DC4"/>
    <w:rsid w:val="005E0454"/>
    <w:rsid w:val="005E1443"/>
    <w:rsid w:val="005F595C"/>
    <w:rsid w:val="00601B13"/>
    <w:rsid w:val="0060264A"/>
    <w:rsid w:val="00604434"/>
    <w:rsid w:val="00611ABE"/>
    <w:rsid w:val="00611F6E"/>
    <w:rsid w:val="006135D3"/>
    <w:rsid w:val="006209B2"/>
    <w:rsid w:val="00622594"/>
    <w:rsid w:val="0062678A"/>
    <w:rsid w:val="00630998"/>
    <w:rsid w:val="00637980"/>
    <w:rsid w:val="0064199A"/>
    <w:rsid w:val="00642E07"/>
    <w:rsid w:val="00646692"/>
    <w:rsid w:val="006471FC"/>
    <w:rsid w:val="006548CE"/>
    <w:rsid w:val="00654C4A"/>
    <w:rsid w:val="00656DDB"/>
    <w:rsid w:val="006578CD"/>
    <w:rsid w:val="006604E9"/>
    <w:rsid w:val="00661FB2"/>
    <w:rsid w:val="00663A4B"/>
    <w:rsid w:val="00664716"/>
    <w:rsid w:val="0066742F"/>
    <w:rsid w:val="006761AD"/>
    <w:rsid w:val="00681C5D"/>
    <w:rsid w:val="006825E2"/>
    <w:rsid w:val="00682883"/>
    <w:rsid w:val="00682B68"/>
    <w:rsid w:val="006831F0"/>
    <w:rsid w:val="00690923"/>
    <w:rsid w:val="006923B4"/>
    <w:rsid w:val="0069546D"/>
    <w:rsid w:val="006B2DAD"/>
    <w:rsid w:val="006B6E15"/>
    <w:rsid w:val="006C2DFD"/>
    <w:rsid w:val="006C6EED"/>
    <w:rsid w:val="006C7E01"/>
    <w:rsid w:val="006D0456"/>
    <w:rsid w:val="006D2888"/>
    <w:rsid w:val="006D453F"/>
    <w:rsid w:val="006D61F0"/>
    <w:rsid w:val="006E1A44"/>
    <w:rsid w:val="006E2D35"/>
    <w:rsid w:val="006E5763"/>
    <w:rsid w:val="006E6303"/>
    <w:rsid w:val="006F0117"/>
    <w:rsid w:val="006F2441"/>
    <w:rsid w:val="006F33C4"/>
    <w:rsid w:val="006F6326"/>
    <w:rsid w:val="00700074"/>
    <w:rsid w:val="007035CA"/>
    <w:rsid w:val="007045AB"/>
    <w:rsid w:val="00707461"/>
    <w:rsid w:val="00711A85"/>
    <w:rsid w:val="00711C37"/>
    <w:rsid w:val="00713DD2"/>
    <w:rsid w:val="00714194"/>
    <w:rsid w:val="00725030"/>
    <w:rsid w:val="00731D99"/>
    <w:rsid w:val="00732E35"/>
    <w:rsid w:val="0073316E"/>
    <w:rsid w:val="007335E4"/>
    <w:rsid w:val="00733E62"/>
    <w:rsid w:val="007362B4"/>
    <w:rsid w:val="007375DA"/>
    <w:rsid w:val="007506D2"/>
    <w:rsid w:val="0075568A"/>
    <w:rsid w:val="00756197"/>
    <w:rsid w:val="0075641D"/>
    <w:rsid w:val="00762B01"/>
    <w:rsid w:val="00767BE5"/>
    <w:rsid w:val="00770DD6"/>
    <w:rsid w:val="00771257"/>
    <w:rsid w:val="00780D12"/>
    <w:rsid w:val="007810E8"/>
    <w:rsid w:val="00783E3F"/>
    <w:rsid w:val="007843B2"/>
    <w:rsid w:val="00786822"/>
    <w:rsid w:val="00787A6D"/>
    <w:rsid w:val="00787C28"/>
    <w:rsid w:val="0079038A"/>
    <w:rsid w:val="00796FD1"/>
    <w:rsid w:val="00797440"/>
    <w:rsid w:val="007A24F2"/>
    <w:rsid w:val="007A2CC3"/>
    <w:rsid w:val="007A3E2C"/>
    <w:rsid w:val="007A57CD"/>
    <w:rsid w:val="007B0E87"/>
    <w:rsid w:val="007B10ED"/>
    <w:rsid w:val="007C08A8"/>
    <w:rsid w:val="007C5E0E"/>
    <w:rsid w:val="007C6525"/>
    <w:rsid w:val="007D0D7C"/>
    <w:rsid w:val="007D1CBD"/>
    <w:rsid w:val="007D5784"/>
    <w:rsid w:val="007D63B3"/>
    <w:rsid w:val="007D66C7"/>
    <w:rsid w:val="007D739A"/>
    <w:rsid w:val="007F00D4"/>
    <w:rsid w:val="00803160"/>
    <w:rsid w:val="008044A2"/>
    <w:rsid w:val="00806C04"/>
    <w:rsid w:val="008163AA"/>
    <w:rsid w:val="00821216"/>
    <w:rsid w:val="00823092"/>
    <w:rsid w:val="008257BE"/>
    <w:rsid w:val="00827439"/>
    <w:rsid w:val="00827831"/>
    <w:rsid w:val="0083055D"/>
    <w:rsid w:val="0083084C"/>
    <w:rsid w:val="00830BA2"/>
    <w:rsid w:val="00836722"/>
    <w:rsid w:val="008439FE"/>
    <w:rsid w:val="008453A0"/>
    <w:rsid w:val="0084588E"/>
    <w:rsid w:val="00851BC3"/>
    <w:rsid w:val="00854D43"/>
    <w:rsid w:val="00855FE7"/>
    <w:rsid w:val="00856292"/>
    <w:rsid w:val="00860656"/>
    <w:rsid w:val="00860DE1"/>
    <w:rsid w:val="0086210B"/>
    <w:rsid w:val="00862FAD"/>
    <w:rsid w:val="00865DA9"/>
    <w:rsid w:val="008778DC"/>
    <w:rsid w:val="00884627"/>
    <w:rsid w:val="00885784"/>
    <w:rsid w:val="008861DC"/>
    <w:rsid w:val="00887FA1"/>
    <w:rsid w:val="008923DE"/>
    <w:rsid w:val="00894F25"/>
    <w:rsid w:val="00895595"/>
    <w:rsid w:val="008A1D33"/>
    <w:rsid w:val="008A224A"/>
    <w:rsid w:val="008A71E2"/>
    <w:rsid w:val="008B0912"/>
    <w:rsid w:val="008B111A"/>
    <w:rsid w:val="008B2585"/>
    <w:rsid w:val="008B7E1D"/>
    <w:rsid w:val="008C1096"/>
    <w:rsid w:val="008C14BA"/>
    <w:rsid w:val="008C586A"/>
    <w:rsid w:val="008C5EFB"/>
    <w:rsid w:val="008D0583"/>
    <w:rsid w:val="008D181B"/>
    <w:rsid w:val="008E5314"/>
    <w:rsid w:val="008E7602"/>
    <w:rsid w:val="008F1987"/>
    <w:rsid w:val="008F3F72"/>
    <w:rsid w:val="008F5A36"/>
    <w:rsid w:val="008F7D0C"/>
    <w:rsid w:val="009072B4"/>
    <w:rsid w:val="00912830"/>
    <w:rsid w:val="00915D3A"/>
    <w:rsid w:val="0091783E"/>
    <w:rsid w:val="009203C1"/>
    <w:rsid w:val="00920953"/>
    <w:rsid w:val="009214F3"/>
    <w:rsid w:val="00923362"/>
    <w:rsid w:val="00923DDE"/>
    <w:rsid w:val="0092784B"/>
    <w:rsid w:val="00932862"/>
    <w:rsid w:val="009376C8"/>
    <w:rsid w:val="00941E6A"/>
    <w:rsid w:val="009420DE"/>
    <w:rsid w:val="009424AF"/>
    <w:rsid w:val="00945ECB"/>
    <w:rsid w:val="00946803"/>
    <w:rsid w:val="0095092D"/>
    <w:rsid w:val="00953559"/>
    <w:rsid w:val="00954E5C"/>
    <w:rsid w:val="00954FF7"/>
    <w:rsid w:val="00956E9E"/>
    <w:rsid w:val="00961957"/>
    <w:rsid w:val="00965EC4"/>
    <w:rsid w:val="00966460"/>
    <w:rsid w:val="00967B30"/>
    <w:rsid w:val="00975622"/>
    <w:rsid w:val="00984D8C"/>
    <w:rsid w:val="009851A2"/>
    <w:rsid w:val="00990704"/>
    <w:rsid w:val="00990D8C"/>
    <w:rsid w:val="00993123"/>
    <w:rsid w:val="00993524"/>
    <w:rsid w:val="009A0FBD"/>
    <w:rsid w:val="009A70B1"/>
    <w:rsid w:val="009B520E"/>
    <w:rsid w:val="009B5E5F"/>
    <w:rsid w:val="009C474F"/>
    <w:rsid w:val="009C513D"/>
    <w:rsid w:val="009C59CC"/>
    <w:rsid w:val="009C6E7E"/>
    <w:rsid w:val="009D3E32"/>
    <w:rsid w:val="009D4115"/>
    <w:rsid w:val="009E1B19"/>
    <w:rsid w:val="009E29D2"/>
    <w:rsid w:val="009E2E6D"/>
    <w:rsid w:val="009E7BEA"/>
    <w:rsid w:val="009F2A75"/>
    <w:rsid w:val="009F2C48"/>
    <w:rsid w:val="009F329E"/>
    <w:rsid w:val="009F32DC"/>
    <w:rsid w:val="00A00010"/>
    <w:rsid w:val="00A01BD5"/>
    <w:rsid w:val="00A02314"/>
    <w:rsid w:val="00A102A3"/>
    <w:rsid w:val="00A12590"/>
    <w:rsid w:val="00A1582E"/>
    <w:rsid w:val="00A23181"/>
    <w:rsid w:val="00A2438B"/>
    <w:rsid w:val="00A25E91"/>
    <w:rsid w:val="00A27108"/>
    <w:rsid w:val="00A2721C"/>
    <w:rsid w:val="00A30167"/>
    <w:rsid w:val="00A3388B"/>
    <w:rsid w:val="00A34E1A"/>
    <w:rsid w:val="00A35729"/>
    <w:rsid w:val="00A37A47"/>
    <w:rsid w:val="00A45230"/>
    <w:rsid w:val="00A50407"/>
    <w:rsid w:val="00A666D0"/>
    <w:rsid w:val="00A74586"/>
    <w:rsid w:val="00A76EEB"/>
    <w:rsid w:val="00A87188"/>
    <w:rsid w:val="00A877D1"/>
    <w:rsid w:val="00A87ED4"/>
    <w:rsid w:val="00A92FD4"/>
    <w:rsid w:val="00AA3964"/>
    <w:rsid w:val="00AA659A"/>
    <w:rsid w:val="00AA7753"/>
    <w:rsid w:val="00AB0F36"/>
    <w:rsid w:val="00AB2282"/>
    <w:rsid w:val="00AB2B85"/>
    <w:rsid w:val="00AB4F51"/>
    <w:rsid w:val="00AC58D9"/>
    <w:rsid w:val="00AE048C"/>
    <w:rsid w:val="00AE2CCE"/>
    <w:rsid w:val="00AE2E04"/>
    <w:rsid w:val="00AE37B2"/>
    <w:rsid w:val="00AE3AAC"/>
    <w:rsid w:val="00AF2A50"/>
    <w:rsid w:val="00AF465E"/>
    <w:rsid w:val="00AF540A"/>
    <w:rsid w:val="00AF77CB"/>
    <w:rsid w:val="00B04FEF"/>
    <w:rsid w:val="00B05708"/>
    <w:rsid w:val="00B072F5"/>
    <w:rsid w:val="00B10733"/>
    <w:rsid w:val="00B118F1"/>
    <w:rsid w:val="00B11BB4"/>
    <w:rsid w:val="00B13DD2"/>
    <w:rsid w:val="00B144A8"/>
    <w:rsid w:val="00B162F4"/>
    <w:rsid w:val="00B23ABB"/>
    <w:rsid w:val="00B241F9"/>
    <w:rsid w:val="00B2429A"/>
    <w:rsid w:val="00B24554"/>
    <w:rsid w:val="00B25D94"/>
    <w:rsid w:val="00B27C06"/>
    <w:rsid w:val="00B3166B"/>
    <w:rsid w:val="00B32FA9"/>
    <w:rsid w:val="00B34894"/>
    <w:rsid w:val="00B40075"/>
    <w:rsid w:val="00B40AEA"/>
    <w:rsid w:val="00B42419"/>
    <w:rsid w:val="00B444EE"/>
    <w:rsid w:val="00B4627D"/>
    <w:rsid w:val="00B50052"/>
    <w:rsid w:val="00B509ED"/>
    <w:rsid w:val="00B65A21"/>
    <w:rsid w:val="00B65AE8"/>
    <w:rsid w:val="00B70DDC"/>
    <w:rsid w:val="00B84986"/>
    <w:rsid w:val="00B85616"/>
    <w:rsid w:val="00B85BF5"/>
    <w:rsid w:val="00B9206A"/>
    <w:rsid w:val="00BA1B39"/>
    <w:rsid w:val="00BA1D03"/>
    <w:rsid w:val="00BB04C1"/>
    <w:rsid w:val="00BB07B4"/>
    <w:rsid w:val="00BB2986"/>
    <w:rsid w:val="00BB6A93"/>
    <w:rsid w:val="00BC1D36"/>
    <w:rsid w:val="00BC2986"/>
    <w:rsid w:val="00BC38FB"/>
    <w:rsid w:val="00BC4393"/>
    <w:rsid w:val="00BC4833"/>
    <w:rsid w:val="00BC4DE9"/>
    <w:rsid w:val="00BC6125"/>
    <w:rsid w:val="00BD4F20"/>
    <w:rsid w:val="00BD57E9"/>
    <w:rsid w:val="00BE1C2E"/>
    <w:rsid w:val="00BE261F"/>
    <w:rsid w:val="00BE2F84"/>
    <w:rsid w:val="00BE3492"/>
    <w:rsid w:val="00BE3B7F"/>
    <w:rsid w:val="00BE77D9"/>
    <w:rsid w:val="00BE7D3F"/>
    <w:rsid w:val="00BF0CD2"/>
    <w:rsid w:val="00BF2C60"/>
    <w:rsid w:val="00BF5BAE"/>
    <w:rsid w:val="00BF6BD1"/>
    <w:rsid w:val="00C01708"/>
    <w:rsid w:val="00C02A9E"/>
    <w:rsid w:val="00C02EAA"/>
    <w:rsid w:val="00C058CC"/>
    <w:rsid w:val="00C127EF"/>
    <w:rsid w:val="00C1397B"/>
    <w:rsid w:val="00C17C22"/>
    <w:rsid w:val="00C23A94"/>
    <w:rsid w:val="00C23CBD"/>
    <w:rsid w:val="00C23F62"/>
    <w:rsid w:val="00C2423C"/>
    <w:rsid w:val="00C26462"/>
    <w:rsid w:val="00C333AD"/>
    <w:rsid w:val="00C3488D"/>
    <w:rsid w:val="00C35B9E"/>
    <w:rsid w:val="00C377DE"/>
    <w:rsid w:val="00C51ABA"/>
    <w:rsid w:val="00C62480"/>
    <w:rsid w:val="00C624FD"/>
    <w:rsid w:val="00C673BE"/>
    <w:rsid w:val="00C6797D"/>
    <w:rsid w:val="00C679BB"/>
    <w:rsid w:val="00C763AA"/>
    <w:rsid w:val="00C769DA"/>
    <w:rsid w:val="00C80407"/>
    <w:rsid w:val="00C8159A"/>
    <w:rsid w:val="00C81F6E"/>
    <w:rsid w:val="00C8231E"/>
    <w:rsid w:val="00C83BAE"/>
    <w:rsid w:val="00C850BC"/>
    <w:rsid w:val="00C879DA"/>
    <w:rsid w:val="00C91B85"/>
    <w:rsid w:val="00C9326A"/>
    <w:rsid w:val="00C94791"/>
    <w:rsid w:val="00CA1E85"/>
    <w:rsid w:val="00CA2057"/>
    <w:rsid w:val="00CA5483"/>
    <w:rsid w:val="00CA5DDE"/>
    <w:rsid w:val="00CA636E"/>
    <w:rsid w:val="00CA7DEB"/>
    <w:rsid w:val="00CC4A4D"/>
    <w:rsid w:val="00CC58A4"/>
    <w:rsid w:val="00CC734E"/>
    <w:rsid w:val="00CD0085"/>
    <w:rsid w:val="00CD21EE"/>
    <w:rsid w:val="00CD64FB"/>
    <w:rsid w:val="00CE2F3E"/>
    <w:rsid w:val="00CF0D03"/>
    <w:rsid w:val="00CF128F"/>
    <w:rsid w:val="00CF299C"/>
    <w:rsid w:val="00CF3557"/>
    <w:rsid w:val="00D012D5"/>
    <w:rsid w:val="00D0623B"/>
    <w:rsid w:val="00D1100A"/>
    <w:rsid w:val="00D110E4"/>
    <w:rsid w:val="00D150AB"/>
    <w:rsid w:val="00D1542A"/>
    <w:rsid w:val="00D15A44"/>
    <w:rsid w:val="00D23793"/>
    <w:rsid w:val="00D2728C"/>
    <w:rsid w:val="00D27607"/>
    <w:rsid w:val="00D33741"/>
    <w:rsid w:val="00D34C31"/>
    <w:rsid w:val="00D43AF8"/>
    <w:rsid w:val="00D50800"/>
    <w:rsid w:val="00D548EE"/>
    <w:rsid w:val="00D552FE"/>
    <w:rsid w:val="00D57289"/>
    <w:rsid w:val="00D63B4C"/>
    <w:rsid w:val="00D64440"/>
    <w:rsid w:val="00D70523"/>
    <w:rsid w:val="00D721ED"/>
    <w:rsid w:val="00D72231"/>
    <w:rsid w:val="00D731E7"/>
    <w:rsid w:val="00D75480"/>
    <w:rsid w:val="00D76010"/>
    <w:rsid w:val="00D841AA"/>
    <w:rsid w:val="00D87D38"/>
    <w:rsid w:val="00D90D3E"/>
    <w:rsid w:val="00D94EEE"/>
    <w:rsid w:val="00DA2471"/>
    <w:rsid w:val="00DA4730"/>
    <w:rsid w:val="00DB0818"/>
    <w:rsid w:val="00DB2514"/>
    <w:rsid w:val="00DB314A"/>
    <w:rsid w:val="00DB3559"/>
    <w:rsid w:val="00DB55D1"/>
    <w:rsid w:val="00DC02D6"/>
    <w:rsid w:val="00DC3055"/>
    <w:rsid w:val="00DC3CD7"/>
    <w:rsid w:val="00DC7301"/>
    <w:rsid w:val="00DD027C"/>
    <w:rsid w:val="00DD364C"/>
    <w:rsid w:val="00DD4CD0"/>
    <w:rsid w:val="00DE1B47"/>
    <w:rsid w:val="00DE6BAB"/>
    <w:rsid w:val="00DE773E"/>
    <w:rsid w:val="00DF33C9"/>
    <w:rsid w:val="00DF3735"/>
    <w:rsid w:val="00DF697F"/>
    <w:rsid w:val="00DF79DB"/>
    <w:rsid w:val="00E0036F"/>
    <w:rsid w:val="00E10C63"/>
    <w:rsid w:val="00E1444E"/>
    <w:rsid w:val="00E14799"/>
    <w:rsid w:val="00E16A14"/>
    <w:rsid w:val="00E17377"/>
    <w:rsid w:val="00E17883"/>
    <w:rsid w:val="00E21119"/>
    <w:rsid w:val="00E22BBB"/>
    <w:rsid w:val="00E25191"/>
    <w:rsid w:val="00E2590E"/>
    <w:rsid w:val="00E27BA0"/>
    <w:rsid w:val="00E31918"/>
    <w:rsid w:val="00E3212D"/>
    <w:rsid w:val="00E32623"/>
    <w:rsid w:val="00E36344"/>
    <w:rsid w:val="00E44362"/>
    <w:rsid w:val="00E45BCE"/>
    <w:rsid w:val="00E466AD"/>
    <w:rsid w:val="00E478E7"/>
    <w:rsid w:val="00E50507"/>
    <w:rsid w:val="00E50767"/>
    <w:rsid w:val="00E5234B"/>
    <w:rsid w:val="00E53DFB"/>
    <w:rsid w:val="00E53FDB"/>
    <w:rsid w:val="00E54B42"/>
    <w:rsid w:val="00E556CC"/>
    <w:rsid w:val="00E56730"/>
    <w:rsid w:val="00E64CC8"/>
    <w:rsid w:val="00E66B67"/>
    <w:rsid w:val="00E71128"/>
    <w:rsid w:val="00E72833"/>
    <w:rsid w:val="00E72FCD"/>
    <w:rsid w:val="00E74C4B"/>
    <w:rsid w:val="00E76136"/>
    <w:rsid w:val="00E96B8F"/>
    <w:rsid w:val="00E96DB2"/>
    <w:rsid w:val="00E975B7"/>
    <w:rsid w:val="00E97657"/>
    <w:rsid w:val="00EA2FFC"/>
    <w:rsid w:val="00EA4701"/>
    <w:rsid w:val="00EA6CCE"/>
    <w:rsid w:val="00EB1F07"/>
    <w:rsid w:val="00EB5B50"/>
    <w:rsid w:val="00EB7ACD"/>
    <w:rsid w:val="00EC11F8"/>
    <w:rsid w:val="00EC43C1"/>
    <w:rsid w:val="00EC5A9D"/>
    <w:rsid w:val="00ED05C2"/>
    <w:rsid w:val="00ED49D7"/>
    <w:rsid w:val="00ED52B3"/>
    <w:rsid w:val="00ED5B2D"/>
    <w:rsid w:val="00ED7366"/>
    <w:rsid w:val="00EE18B4"/>
    <w:rsid w:val="00EF259F"/>
    <w:rsid w:val="00EF7651"/>
    <w:rsid w:val="00F06273"/>
    <w:rsid w:val="00F06A6D"/>
    <w:rsid w:val="00F077C3"/>
    <w:rsid w:val="00F07F4B"/>
    <w:rsid w:val="00F146B9"/>
    <w:rsid w:val="00F15FC4"/>
    <w:rsid w:val="00F20189"/>
    <w:rsid w:val="00F250CF"/>
    <w:rsid w:val="00F33327"/>
    <w:rsid w:val="00F33BB4"/>
    <w:rsid w:val="00F34655"/>
    <w:rsid w:val="00F34AE7"/>
    <w:rsid w:val="00F36623"/>
    <w:rsid w:val="00F441C1"/>
    <w:rsid w:val="00F4434B"/>
    <w:rsid w:val="00F4587A"/>
    <w:rsid w:val="00F50D27"/>
    <w:rsid w:val="00F513DB"/>
    <w:rsid w:val="00F53115"/>
    <w:rsid w:val="00F64008"/>
    <w:rsid w:val="00F7371E"/>
    <w:rsid w:val="00F73B7C"/>
    <w:rsid w:val="00F73C5F"/>
    <w:rsid w:val="00F741F8"/>
    <w:rsid w:val="00F74F92"/>
    <w:rsid w:val="00F76E59"/>
    <w:rsid w:val="00F82B51"/>
    <w:rsid w:val="00F83EF9"/>
    <w:rsid w:val="00F84294"/>
    <w:rsid w:val="00F87785"/>
    <w:rsid w:val="00F90EAA"/>
    <w:rsid w:val="00F91529"/>
    <w:rsid w:val="00F922EA"/>
    <w:rsid w:val="00F9434D"/>
    <w:rsid w:val="00F95A65"/>
    <w:rsid w:val="00F967C2"/>
    <w:rsid w:val="00F96BE3"/>
    <w:rsid w:val="00FA1B72"/>
    <w:rsid w:val="00FA1FC4"/>
    <w:rsid w:val="00FA3E31"/>
    <w:rsid w:val="00FA3FED"/>
    <w:rsid w:val="00FA4171"/>
    <w:rsid w:val="00FA4B40"/>
    <w:rsid w:val="00FA5182"/>
    <w:rsid w:val="00FA63E5"/>
    <w:rsid w:val="00FB04E8"/>
    <w:rsid w:val="00FB058E"/>
    <w:rsid w:val="00FB384E"/>
    <w:rsid w:val="00FB4710"/>
    <w:rsid w:val="00FB5CA2"/>
    <w:rsid w:val="00FC0842"/>
    <w:rsid w:val="00FC173C"/>
    <w:rsid w:val="00FC740C"/>
    <w:rsid w:val="00FD5F9A"/>
    <w:rsid w:val="00FD65F8"/>
    <w:rsid w:val="00FD7021"/>
    <w:rsid w:val="00FE115C"/>
    <w:rsid w:val="00FE26AA"/>
    <w:rsid w:val="00FE7CB6"/>
    <w:rsid w:val="00FF0557"/>
    <w:rsid w:val="00FF0805"/>
    <w:rsid w:val="00FF1BBC"/>
    <w:rsid w:val="00FF7000"/>
    <w:rsid w:val="00FF7031"/>
    <w:rsid w:val="00FF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678"/>
  </w:style>
  <w:style w:type="paragraph" w:styleId="1">
    <w:name w:val="heading 1"/>
    <w:basedOn w:val="a"/>
    <w:next w:val="a"/>
    <w:link w:val="10"/>
    <w:uiPriority w:val="9"/>
    <w:qFormat/>
    <w:rsid w:val="002B3876"/>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3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33678"/>
    <w:pPr>
      <w:ind w:left="720"/>
      <w:contextualSpacing/>
    </w:pPr>
  </w:style>
  <w:style w:type="paragraph" w:styleId="a5">
    <w:name w:val="header"/>
    <w:basedOn w:val="a"/>
    <w:link w:val="a6"/>
    <w:uiPriority w:val="99"/>
    <w:unhideWhenUsed/>
    <w:rsid w:val="00F077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77C3"/>
  </w:style>
  <w:style w:type="paragraph" w:styleId="a7">
    <w:name w:val="footer"/>
    <w:basedOn w:val="a"/>
    <w:link w:val="a8"/>
    <w:uiPriority w:val="99"/>
    <w:unhideWhenUsed/>
    <w:rsid w:val="00F077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77C3"/>
  </w:style>
  <w:style w:type="paragraph" w:styleId="a9">
    <w:name w:val="caption"/>
    <w:basedOn w:val="a"/>
    <w:next w:val="a"/>
    <w:uiPriority w:val="35"/>
    <w:unhideWhenUsed/>
    <w:qFormat/>
    <w:rsid w:val="00F077C3"/>
    <w:pPr>
      <w:spacing w:line="240" w:lineRule="auto"/>
    </w:pPr>
    <w:rPr>
      <w:b/>
      <w:bCs/>
      <w:color w:val="4F81BD" w:themeColor="accent1"/>
      <w:sz w:val="18"/>
      <w:szCs w:val="18"/>
    </w:rPr>
  </w:style>
  <w:style w:type="paragraph" w:customStyle="1" w:styleId="aa">
    <w:name w:val="Текст отчёта"/>
    <w:basedOn w:val="3"/>
    <w:rsid w:val="00F077C3"/>
    <w:pPr>
      <w:spacing w:after="0" w:line="240" w:lineRule="auto"/>
      <w:ind w:firstLine="709"/>
      <w:jc w:val="both"/>
    </w:pPr>
    <w:rPr>
      <w:rFonts w:ascii="Times New Roman" w:eastAsiaTheme="minorEastAsia" w:hAnsi="Times New Roman" w:cs="Times New Roman"/>
      <w:sz w:val="28"/>
      <w:szCs w:val="20"/>
      <w:lang w:eastAsia="ru-RU"/>
    </w:rPr>
  </w:style>
  <w:style w:type="paragraph" w:customStyle="1" w:styleId="Default">
    <w:name w:val="Default"/>
    <w:rsid w:val="00F077C3"/>
    <w:pPr>
      <w:autoSpaceDE w:val="0"/>
      <w:autoSpaceDN w:val="0"/>
      <w:adjustRightInd w:val="0"/>
      <w:spacing w:after="0" w:line="240" w:lineRule="auto"/>
    </w:pPr>
    <w:rPr>
      <w:rFonts w:ascii="Arial" w:hAnsi="Arial" w:cs="Arial"/>
      <w:color w:val="000000"/>
      <w:sz w:val="24"/>
      <w:szCs w:val="24"/>
    </w:rPr>
  </w:style>
  <w:style w:type="paragraph" w:styleId="ab">
    <w:name w:val="Normal (Web)"/>
    <w:aliases w:val="Обычный (Web)"/>
    <w:basedOn w:val="a"/>
    <w:uiPriority w:val="99"/>
    <w:rsid w:val="00F077C3"/>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No Spacing"/>
    <w:uiPriority w:val="1"/>
    <w:qFormat/>
    <w:rsid w:val="00F077C3"/>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077C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редняя заливка 2 - Акцент 521"/>
    <w:basedOn w:val="a1"/>
    <w:next w:val="2-5"/>
    <w:uiPriority w:val="64"/>
    <w:rsid w:val="00F077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1">
    <w:name w:val="Светлый список - Акцент 511"/>
    <w:basedOn w:val="a1"/>
    <w:next w:val="-5"/>
    <w:uiPriority w:val="61"/>
    <w:rsid w:val="00F077C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F077C3"/>
    <w:pPr>
      <w:spacing w:after="120"/>
    </w:pPr>
    <w:rPr>
      <w:sz w:val="16"/>
      <w:szCs w:val="16"/>
    </w:rPr>
  </w:style>
  <w:style w:type="character" w:customStyle="1" w:styleId="30">
    <w:name w:val="Основной текст 3 Знак"/>
    <w:basedOn w:val="a0"/>
    <w:link w:val="3"/>
    <w:uiPriority w:val="99"/>
    <w:semiHidden/>
    <w:rsid w:val="00F077C3"/>
    <w:rPr>
      <w:sz w:val="16"/>
      <w:szCs w:val="16"/>
    </w:rPr>
  </w:style>
  <w:style w:type="table" w:styleId="2-5">
    <w:name w:val="Medium Shading 2 Accent 5"/>
    <w:basedOn w:val="a1"/>
    <w:uiPriority w:val="64"/>
    <w:rsid w:val="00F077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F077C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d">
    <w:name w:val="Balloon Text"/>
    <w:basedOn w:val="a"/>
    <w:link w:val="ae"/>
    <w:uiPriority w:val="99"/>
    <w:semiHidden/>
    <w:unhideWhenUsed/>
    <w:rsid w:val="00F077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077C3"/>
    <w:rPr>
      <w:rFonts w:ascii="Tahoma" w:hAnsi="Tahoma" w:cs="Tahoma"/>
      <w:sz w:val="16"/>
      <w:szCs w:val="16"/>
    </w:rPr>
  </w:style>
  <w:style w:type="table" w:customStyle="1" w:styleId="32">
    <w:name w:val="Сетка таблицы32"/>
    <w:basedOn w:val="a1"/>
    <w:next w:val="a3"/>
    <w:rsid w:val="006647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A1D33"/>
  </w:style>
  <w:style w:type="table" w:customStyle="1" w:styleId="2">
    <w:name w:val="Сетка таблицы2"/>
    <w:basedOn w:val="a1"/>
    <w:next w:val="a3"/>
    <w:rsid w:val="008A1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7A2CC3"/>
    <w:rPr>
      <w:sz w:val="16"/>
      <w:szCs w:val="16"/>
    </w:rPr>
  </w:style>
  <w:style w:type="paragraph" w:styleId="af0">
    <w:name w:val="annotation text"/>
    <w:basedOn w:val="a"/>
    <w:link w:val="af1"/>
    <w:uiPriority w:val="99"/>
    <w:semiHidden/>
    <w:unhideWhenUsed/>
    <w:rsid w:val="007A2CC3"/>
    <w:pPr>
      <w:spacing w:line="240" w:lineRule="auto"/>
    </w:pPr>
    <w:rPr>
      <w:sz w:val="20"/>
      <w:szCs w:val="20"/>
    </w:rPr>
  </w:style>
  <w:style w:type="character" w:customStyle="1" w:styleId="af1">
    <w:name w:val="Текст примечания Знак"/>
    <w:basedOn w:val="a0"/>
    <w:link w:val="af0"/>
    <w:uiPriority w:val="99"/>
    <w:semiHidden/>
    <w:rsid w:val="007A2CC3"/>
    <w:rPr>
      <w:sz w:val="20"/>
      <w:szCs w:val="20"/>
    </w:rPr>
  </w:style>
  <w:style w:type="paragraph" w:styleId="af2">
    <w:name w:val="annotation subject"/>
    <w:basedOn w:val="af0"/>
    <w:next w:val="af0"/>
    <w:link w:val="af3"/>
    <w:uiPriority w:val="99"/>
    <w:semiHidden/>
    <w:unhideWhenUsed/>
    <w:rsid w:val="007A2CC3"/>
    <w:rPr>
      <w:b/>
      <w:bCs/>
    </w:rPr>
  </w:style>
  <w:style w:type="character" w:customStyle="1" w:styleId="af3">
    <w:name w:val="Тема примечания Знак"/>
    <w:basedOn w:val="af1"/>
    <w:link w:val="af2"/>
    <w:uiPriority w:val="99"/>
    <w:semiHidden/>
    <w:rsid w:val="007A2CC3"/>
    <w:rPr>
      <w:b/>
      <w:bCs/>
      <w:sz w:val="20"/>
      <w:szCs w:val="20"/>
    </w:rPr>
  </w:style>
  <w:style w:type="table" w:customStyle="1" w:styleId="31">
    <w:name w:val="Сетка таблицы3"/>
    <w:basedOn w:val="a1"/>
    <w:next w:val="a3"/>
    <w:rsid w:val="00410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4C5CCD"/>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semiHidden/>
    <w:unhideWhenUsed/>
    <w:rsid w:val="00501A6B"/>
    <w:pPr>
      <w:spacing w:after="120"/>
      <w:ind w:left="283"/>
    </w:pPr>
  </w:style>
  <w:style w:type="character" w:customStyle="1" w:styleId="af5">
    <w:name w:val="Основной текст с отступом Знак"/>
    <w:basedOn w:val="a0"/>
    <w:link w:val="af4"/>
    <w:uiPriority w:val="99"/>
    <w:semiHidden/>
    <w:rsid w:val="00501A6B"/>
  </w:style>
  <w:style w:type="table" w:customStyle="1" w:styleId="5">
    <w:name w:val="Сетка таблицы5"/>
    <w:basedOn w:val="a1"/>
    <w:next w:val="a3"/>
    <w:uiPriority w:val="59"/>
    <w:rsid w:val="00DA2471"/>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8230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601B13"/>
    <w:rPr>
      <w:i/>
      <w:iCs/>
    </w:rPr>
  </w:style>
  <w:style w:type="table" w:customStyle="1" w:styleId="321">
    <w:name w:val="Сетка таблицы321"/>
    <w:basedOn w:val="a1"/>
    <w:next w:val="a3"/>
    <w:rsid w:val="00F82B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3"/>
    <w:rsid w:val="00FF76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rsid w:val="003D2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966460"/>
  </w:style>
  <w:style w:type="character" w:customStyle="1" w:styleId="spellingerror">
    <w:name w:val="spellingerror"/>
    <w:basedOn w:val="a0"/>
    <w:rsid w:val="00966460"/>
  </w:style>
  <w:style w:type="character" w:customStyle="1" w:styleId="contextualspellingandgrammarerror">
    <w:name w:val="contextualspellingandgrammarerror"/>
    <w:basedOn w:val="a0"/>
    <w:rsid w:val="00966460"/>
  </w:style>
  <w:style w:type="character" w:customStyle="1" w:styleId="eop">
    <w:name w:val="eop"/>
    <w:basedOn w:val="a0"/>
    <w:rsid w:val="00966460"/>
  </w:style>
  <w:style w:type="paragraph" w:customStyle="1" w:styleId="paragraph">
    <w:name w:val="paragraph"/>
    <w:basedOn w:val="a"/>
    <w:rsid w:val="009664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504486"/>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D731E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FC740C"/>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FC740C"/>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279D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4279D7"/>
    <w:pPr>
      <w:widowControl w:val="0"/>
      <w:spacing w:after="0" w:line="240" w:lineRule="auto"/>
    </w:pPr>
    <w:rPr>
      <w:rFonts w:ascii="Times New Roman" w:eastAsia="Times New Roman" w:hAnsi="Times New Roman" w:cs="Times New Roman"/>
      <w:sz w:val="20"/>
      <w:szCs w:val="20"/>
      <w:lang w:eastAsia="ru-RU"/>
    </w:rPr>
  </w:style>
  <w:style w:type="table" w:customStyle="1" w:styleId="100">
    <w:name w:val="Сетка таблицы10"/>
    <w:basedOn w:val="a1"/>
    <w:next w:val="a3"/>
    <w:uiPriority w:val="59"/>
    <w:rsid w:val="00E22BB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B3876"/>
    <w:rPr>
      <w:rFonts w:asciiTheme="majorHAnsi" w:eastAsiaTheme="majorEastAsia" w:hAnsiTheme="majorHAnsi" w:cstheme="majorBidi"/>
      <w:b/>
      <w:bCs/>
      <w:color w:val="365F91" w:themeColor="accent1" w:themeShade="BF"/>
      <w:sz w:val="28"/>
      <w:szCs w:val="28"/>
      <w:lang w:eastAsia="ru-RU"/>
    </w:rPr>
  </w:style>
  <w:style w:type="numbering" w:customStyle="1" w:styleId="20">
    <w:name w:val="Нет списка2"/>
    <w:next w:val="a2"/>
    <w:uiPriority w:val="99"/>
    <w:semiHidden/>
    <w:unhideWhenUsed/>
    <w:rsid w:val="002B3876"/>
  </w:style>
  <w:style w:type="paragraph" w:customStyle="1" w:styleId="ConsPlusTitle">
    <w:name w:val="ConsPlusTitle"/>
    <w:rsid w:val="002B387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Title"/>
    <w:basedOn w:val="a"/>
    <w:link w:val="af8"/>
    <w:uiPriority w:val="99"/>
    <w:qFormat/>
    <w:rsid w:val="002B3876"/>
    <w:pPr>
      <w:spacing w:after="0" w:line="240" w:lineRule="auto"/>
      <w:jc w:val="center"/>
    </w:pPr>
    <w:rPr>
      <w:rFonts w:ascii="Times New Roman" w:eastAsia="Calibri" w:hAnsi="Times New Roman" w:cs="Times New Roman"/>
      <w:b/>
      <w:bCs/>
      <w:sz w:val="28"/>
      <w:szCs w:val="20"/>
      <w:lang w:eastAsia="ru-RU"/>
    </w:rPr>
  </w:style>
  <w:style w:type="character" w:customStyle="1" w:styleId="af8">
    <w:name w:val="Название Знак"/>
    <w:basedOn w:val="a0"/>
    <w:link w:val="af7"/>
    <w:uiPriority w:val="99"/>
    <w:rsid w:val="002B3876"/>
    <w:rPr>
      <w:rFonts w:ascii="Times New Roman" w:eastAsia="Calibri" w:hAnsi="Times New Roman" w:cs="Times New Roman"/>
      <w:b/>
      <w:bCs/>
      <w:sz w:val="28"/>
      <w:szCs w:val="20"/>
      <w:lang w:eastAsia="ru-RU"/>
    </w:rPr>
  </w:style>
  <w:style w:type="character" w:styleId="af9">
    <w:name w:val="Hyperlink"/>
    <w:basedOn w:val="a0"/>
    <w:uiPriority w:val="99"/>
    <w:semiHidden/>
    <w:unhideWhenUsed/>
    <w:rsid w:val="002B3876"/>
    <w:rPr>
      <w:color w:val="0000FF"/>
      <w:u w:val="single"/>
    </w:rPr>
  </w:style>
  <w:style w:type="paragraph" w:styleId="afa">
    <w:name w:val="endnote text"/>
    <w:basedOn w:val="a"/>
    <w:link w:val="afb"/>
    <w:uiPriority w:val="99"/>
    <w:semiHidden/>
    <w:unhideWhenUsed/>
    <w:rsid w:val="00FE115C"/>
    <w:pPr>
      <w:spacing w:after="0" w:line="240" w:lineRule="auto"/>
    </w:pPr>
    <w:rPr>
      <w:sz w:val="20"/>
      <w:szCs w:val="20"/>
    </w:rPr>
  </w:style>
  <w:style w:type="character" w:customStyle="1" w:styleId="afb">
    <w:name w:val="Текст концевой сноски Знак"/>
    <w:basedOn w:val="a0"/>
    <w:link w:val="afa"/>
    <w:uiPriority w:val="99"/>
    <w:semiHidden/>
    <w:rsid w:val="00FE115C"/>
    <w:rPr>
      <w:sz w:val="20"/>
      <w:szCs w:val="20"/>
    </w:rPr>
  </w:style>
  <w:style w:type="character" w:styleId="afc">
    <w:name w:val="endnote reference"/>
    <w:basedOn w:val="a0"/>
    <w:uiPriority w:val="99"/>
    <w:semiHidden/>
    <w:unhideWhenUsed/>
    <w:rsid w:val="00FE115C"/>
    <w:rPr>
      <w:vertAlign w:val="superscript"/>
    </w:rPr>
  </w:style>
  <w:style w:type="paragraph" w:styleId="afd">
    <w:name w:val="footnote text"/>
    <w:basedOn w:val="a"/>
    <w:link w:val="afe"/>
    <w:uiPriority w:val="99"/>
    <w:semiHidden/>
    <w:unhideWhenUsed/>
    <w:rsid w:val="00FE115C"/>
    <w:pPr>
      <w:spacing w:after="0" w:line="240" w:lineRule="auto"/>
    </w:pPr>
    <w:rPr>
      <w:sz w:val="20"/>
      <w:szCs w:val="20"/>
    </w:rPr>
  </w:style>
  <w:style w:type="character" w:customStyle="1" w:styleId="afe">
    <w:name w:val="Текст сноски Знак"/>
    <w:basedOn w:val="a0"/>
    <w:link w:val="afd"/>
    <w:uiPriority w:val="99"/>
    <w:semiHidden/>
    <w:rsid w:val="00FE115C"/>
    <w:rPr>
      <w:sz w:val="20"/>
      <w:szCs w:val="20"/>
    </w:rPr>
  </w:style>
  <w:style w:type="character" w:styleId="aff">
    <w:name w:val="footnote reference"/>
    <w:basedOn w:val="a0"/>
    <w:uiPriority w:val="99"/>
    <w:semiHidden/>
    <w:unhideWhenUsed/>
    <w:rsid w:val="00FE115C"/>
    <w:rPr>
      <w:vertAlign w:val="superscript"/>
    </w:rPr>
  </w:style>
  <w:style w:type="table" w:customStyle="1" w:styleId="120">
    <w:name w:val="Сетка таблицы12"/>
    <w:basedOn w:val="a1"/>
    <w:next w:val="a3"/>
    <w:uiPriority w:val="59"/>
    <w:rsid w:val="005C3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678"/>
  </w:style>
  <w:style w:type="paragraph" w:styleId="1">
    <w:name w:val="heading 1"/>
    <w:basedOn w:val="a"/>
    <w:next w:val="a"/>
    <w:link w:val="10"/>
    <w:uiPriority w:val="9"/>
    <w:qFormat/>
    <w:rsid w:val="002B3876"/>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3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33678"/>
    <w:pPr>
      <w:ind w:left="720"/>
      <w:contextualSpacing/>
    </w:pPr>
  </w:style>
  <w:style w:type="paragraph" w:styleId="a5">
    <w:name w:val="header"/>
    <w:basedOn w:val="a"/>
    <w:link w:val="a6"/>
    <w:uiPriority w:val="99"/>
    <w:unhideWhenUsed/>
    <w:rsid w:val="00F077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77C3"/>
  </w:style>
  <w:style w:type="paragraph" w:styleId="a7">
    <w:name w:val="footer"/>
    <w:basedOn w:val="a"/>
    <w:link w:val="a8"/>
    <w:uiPriority w:val="99"/>
    <w:unhideWhenUsed/>
    <w:rsid w:val="00F077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77C3"/>
  </w:style>
  <w:style w:type="paragraph" w:styleId="a9">
    <w:name w:val="caption"/>
    <w:basedOn w:val="a"/>
    <w:next w:val="a"/>
    <w:uiPriority w:val="35"/>
    <w:unhideWhenUsed/>
    <w:qFormat/>
    <w:rsid w:val="00F077C3"/>
    <w:pPr>
      <w:spacing w:line="240" w:lineRule="auto"/>
    </w:pPr>
    <w:rPr>
      <w:b/>
      <w:bCs/>
      <w:color w:val="4F81BD" w:themeColor="accent1"/>
      <w:sz w:val="18"/>
      <w:szCs w:val="18"/>
    </w:rPr>
  </w:style>
  <w:style w:type="paragraph" w:customStyle="1" w:styleId="aa">
    <w:name w:val="Текст отчёта"/>
    <w:basedOn w:val="3"/>
    <w:rsid w:val="00F077C3"/>
    <w:pPr>
      <w:spacing w:after="0" w:line="240" w:lineRule="auto"/>
      <w:ind w:firstLine="709"/>
      <w:jc w:val="both"/>
    </w:pPr>
    <w:rPr>
      <w:rFonts w:ascii="Times New Roman" w:eastAsiaTheme="minorEastAsia" w:hAnsi="Times New Roman" w:cs="Times New Roman"/>
      <w:sz w:val="28"/>
      <w:szCs w:val="20"/>
      <w:lang w:eastAsia="ru-RU"/>
    </w:rPr>
  </w:style>
  <w:style w:type="paragraph" w:customStyle="1" w:styleId="Default">
    <w:name w:val="Default"/>
    <w:rsid w:val="00F077C3"/>
    <w:pPr>
      <w:autoSpaceDE w:val="0"/>
      <w:autoSpaceDN w:val="0"/>
      <w:adjustRightInd w:val="0"/>
      <w:spacing w:after="0" w:line="240" w:lineRule="auto"/>
    </w:pPr>
    <w:rPr>
      <w:rFonts w:ascii="Arial" w:hAnsi="Arial" w:cs="Arial"/>
      <w:color w:val="000000"/>
      <w:sz w:val="24"/>
      <w:szCs w:val="24"/>
    </w:rPr>
  </w:style>
  <w:style w:type="paragraph" w:styleId="ab">
    <w:name w:val="Normal (Web)"/>
    <w:aliases w:val="Обычный (Web)"/>
    <w:basedOn w:val="a"/>
    <w:uiPriority w:val="99"/>
    <w:rsid w:val="00F077C3"/>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No Spacing"/>
    <w:uiPriority w:val="1"/>
    <w:qFormat/>
    <w:rsid w:val="00F077C3"/>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077C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редняя заливка 2 - Акцент 521"/>
    <w:basedOn w:val="a1"/>
    <w:next w:val="2-5"/>
    <w:uiPriority w:val="64"/>
    <w:rsid w:val="00F077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1">
    <w:name w:val="Светлый список - Акцент 511"/>
    <w:basedOn w:val="a1"/>
    <w:next w:val="-5"/>
    <w:uiPriority w:val="61"/>
    <w:rsid w:val="00F077C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F077C3"/>
    <w:pPr>
      <w:spacing w:after="120"/>
    </w:pPr>
    <w:rPr>
      <w:sz w:val="16"/>
      <w:szCs w:val="16"/>
    </w:rPr>
  </w:style>
  <w:style w:type="character" w:customStyle="1" w:styleId="30">
    <w:name w:val="Основной текст 3 Знак"/>
    <w:basedOn w:val="a0"/>
    <w:link w:val="3"/>
    <w:uiPriority w:val="99"/>
    <w:semiHidden/>
    <w:rsid w:val="00F077C3"/>
    <w:rPr>
      <w:sz w:val="16"/>
      <w:szCs w:val="16"/>
    </w:rPr>
  </w:style>
  <w:style w:type="table" w:styleId="2-5">
    <w:name w:val="Medium Shading 2 Accent 5"/>
    <w:basedOn w:val="a1"/>
    <w:uiPriority w:val="64"/>
    <w:rsid w:val="00F077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F077C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d">
    <w:name w:val="Balloon Text"/>
    <w:basedOn w:val="a"/>
    <w:link w:val="ae"/>
    <w:uiPriority w:val="99"/>
    <w:semiHidden/>
    <w:unhideWhenUsed/>
    <w:rsid w:val="00F077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077C3"/>
    <w:rPr>
      <w:rFonts w:ascii="Tahoma" w:hAnsi="Tahoma" w:cs="Tahoma"/>
      <w:sz w:val="16"/>
      <w:szCs w:val="16"/>
    </w:rPr>
  </w:style>
  <w:style w:type="table" w:customStyle="1" w:styleId="32">
    <w:name w:val="Сетка таблицы32"/>
    <w:basedOn w:val="a1"/>
    <w:next w:val="a3"/>
    <w:rsid w:val="006647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A1D33"/>
  </w:style>
  <w:style w:type="table" w:customStyle="1" w:styleId="2">
    <w:name w:val="Сетка таблицы2"/>
    <w:basedOn w:val="a1"/>
    <w:next w:val="a3"/>
    <w:rsid w:val="008A1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7A2CC3"/>
    <w:rPr>
      <w:sz w:val="16"/>
      <w:szCs w:val="16"/>
    </w:rPr>
  </w:style>
  <w:style w:type="paragraph" w:styleId="af0">
    <w:name w:val="annotation text"/>
    <w:basedOn w:val="a"/>
    <w:link w:val="af1"/>
    <w:uiPriority w:val="99"/>
    <w:semiHidden/>
    <w:unhideWhenUsed/>
    <w:rsid w:val="007A2CC3"/>
    <w:pPr>
      <w:spacing w:line="240" w:lineRule="auto"/>
    </w:pPr>
    <w:rPr>
      <w:sz w:val="20"/>
      <w:szCs w:val="20"/>
    </w:rPr>
  </w:style>
  <w:style w:type="character" w:customStyle="1" w:styleId="af1">
    <w:name w:val="Текст примечания Знак"/>
    <w:basedOn w:val="a0"/>
    <w:link w:val="af0"/>
    <w:uiPriority w:val="99"/>
    <w:semiHidden/>
    <w:rsid w:val="007A2CC3"/>
    <w:rPr>
      <w:sz w:val="20"/>
      <w:szCs w:val="20"/>
    </w:rPr>
  </w:style>
  <w:style w:type="paragraph" w:styleId="af2">
    <w:name w:val="annotation subject"/>
    <w:basedOn w:val="af0"/>
    <w:next w:val="af0"/>
    <w:link w:val="af3"/>
    <w:uiPriority w:val="99"/>
    <w:semiHidden/>
    <w:unhideWhenUsed/>
    <w:rsid w:val="007A2CC3"/>
    <w:rPr>
      <w:b/>
      <w:bCs/>
    </w:rPr>
  </w:style>
  <w:style w:type="character" w:customStyle="1" w:styleId="af3">
    <w:name w:val="Тема примечания Знак"/>
    <w:basedOn w:val="af1"/>
    <w:link w:val="af2"/>
    <w:uiPriority w:val="99"/>
    <w:semiHidden/>
    <w:rsid w:val="007A2CC3"/>
    <w:rPr>
      <w:b/>
      <w:bCs/>
      <w:sz w:val="20"/>
      <w:szCs w:val="20"/>
    </w:rPr>
  </w:style>
  <w:style w:type="table" w:customStyle="1" w:styleId="31">
    <w:name w:val="Сетка таблицы3"/>
    <w:basedOn w:val="a1"/>
    <w:next w:val="a3"/>
    <w:rsid w:val="00410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4C5CCD"/>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semiHidden/>
    <w:unhideWhenUsed/>
    <w:rsid w:val="00501A6B"/>
    <w:pPr>
      <w:spacing w:after="120"/>
      <w:ind w:left="283"/>
    </w:pPr>
  </w:style>
  <w:style w:type="character" w:customStyle="1" w:styleId="af5">
    <w:name w:val="Основной текст с отступом Знак"/>
    <w:basedOn w:val="a0"/>
    <w:link w:val="af4"/>
    <w:uiPriority w:val="99"/>
    <w:semiHidden/>
    <w:rsid w:val="00501A6B"/>
  </w:style>
  <w:style w:type="table" w:customStyle="1" w:styleId="5">
    <w:name w:val="Сетка таблицы5"/>
    <w:basedOn w:val="a1"/>
    <w:next w:val="a3"/>
    <w:uiPriority w:val="59"/>
    <w:rsid w:val="00DA2471"/>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8230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601B13"/>
    <w:rPr>
      <w:i/>
      <w:iCs/>
    </w:rPr>
  </w:style>
  <w:style w:type="table" w:customStyle="1" w:styleId="321">
    <w:name w:val="Сетка таблицы321"/>
    <w:basedOn w:val="a1"/>
    <w:next w:val="a3"/>
    <w:rsid w:val="00F82B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3"/>
    <w:rsid w:val="00FF76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rsid w:val="003D2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966460"/>
  </w:style>
  <w:style w:type="character" w:customStyle="1" w:styleId="spellingerror">
    <w:name w:val="spellingerror"/>
    <w:basedOn w:val="a0"/>
    <w:rsid w:val="00966460"/>
  </w:style>
  <w:style w:type="character" w:customStyle="1" w:styleId="contextualspellingandgrammarerror">
    <w:name w:val="contextualspellingandgrammarerror"/>
    <w:basedOn w:val="a0"/>
    <w:rsid w:val="00966460"/>
  </w:style>
  <w:style w:type="character" w:customStyle="1" w:styleId="eop">
    <w:name w:val="eop"/>
    <w:basedOn w:val="a0"/>
    <w:rsid w:val="00966460"/>
  </w:style>
  <w:style w:type="paragraph" w:customStyle="1" w:styleId="paragraph">
    <w:name w:val="paragraph"/>
    <w:basedOn w:val="a"/>
    <w:rsid w:val="009664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504486"/>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D731E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FC740C"/>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FC740C"/>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279D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4279D7"/>
    <w:pPr>
      <w:widowControl w:val="0"/>
      <w:spacing w:after="0" w:line="240" w:lineRule="auto"/>
    </w:pPr>
    <w:rPr>
      <w:rFonts w:ascii="Times New Roman" w:eastAsia="Times New Roman" w:hAnsi="Times New Roman" w:cs="Times New Roman"/>
      <w:sz w:val="20"/>
      <w:szCs w:val="20"/>
      <w:lang w:eastAsia="ru-RU"/>
    </w:rPr>
  </w:style>
  <w:style w:type="table" w:customStyle="1" w:styleId="100">
    <w:name w:val="Сетка таблицы10"/>
    <w:basedOn w:val="a1"/>
    <w:next w:val="a3"/>
    <w:uiPriority w:val="59"/>
    <w:rsid w:val="00E22BB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B3876"/>
    <w:rPr>
      <w:rFonts w:asciiTheme="majorHAnsi" w:eastAsiaTheme="majorEastAsia" w:hAnsiTheme="majorHAnsi" w:cstheme="majorBidi"/>
      <w:b/>
      <w:bCs/>
      <w:color w:val="365F91" w:themeColor="accent1" w:themeShade="BF"/>
      <w:sz w:val="28"/>
      <w:szCs w:val="28"/>
      <w:lang w:eastAsia="ru-RU"/>
    </w:rPr>
  </w:style>
  <w:style w:type="numbering" w:customStyle="1" w:styleId="20">
    <w:name w:val="Нет списка2"/>
    <w:next w:val="a2"/>
    <w:uiPriority w:val="99"/>
    <w:semiHidden/>
    <w:unhideWhenUsed/>
    <w:rsid w:val="002B3876"/>
  </w:style>
  <w:style w:type="paragraph" w:customStyle="1" w:styleId="ConsPlusTitle">
    <w:name w:val="ConsPlusTitle"/>
    <w:rsid w:val="002B387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Title"/>
    <w:basedOn w:val="a"/>
    <w:link w:val="af8"/>
    <w:uiPriority w:val="99"/>
    <w:qFormat/>
    <w:rsid w:val="002B3876"/>
    <w:pPr>
      <w:spacing w:after="0" w:line="240" w:lineRule="auto"/>
      <w:jc w:val="center"/>
    </w:pPr>
    <w:rPr>
      <w:rFonts w:ascii="Times New Roman" w:eastAsia="Calibri" w:hAnsi="Times New Roman" w:cs="Times New Roman"/>
      <w:b/>
      <w:bCs/>
      <w:sz w:val="28"/>
      <w:szCs w:val="20"/>
      <w:lang w:eastAsia="ru-RU"/>
    </w:rPr>
  </w:style>
  <w:style w:type="character" w:customStyle="1" w:styleId="af8">
    <w:name w:val="Название Знак"/>
    <w:basedOn w:val="a0"/>
    <w:link w:val="af7"/>
    <w:uiPriority w:val="99"/>
    <w:rsid w:val="002B3876"/>
    <w:rPr>
      <w:rFonts w:ascii="Times New Roman" w:eastAsia="Calibri" w:hAnsi="Times New Roman" w:cs="Times New Roman"/>
      <w:b/>
      <w:bCs/>
      <w:sz w:val="28"/>
      <w:szCs w:val="20"/>
      <w:lang w:eastAsia="ru-RU"/>
    </w:rPr>
  </w:style>
  <w:style w:type="character" w:styleId="af9">
    <w:name w:val="Hyperlink"/>
    <w:basedOn w:val="a0"/>
    <w:uiPriority w:val="99"/>
    <w:semiHidden/>
    <w:unhideWhenUsed/>
    <w:rsid w:val="002B3876"/>
    <w:rPr>
      <w:color w:val="0000FF"/>
      <w:u w:val="single"/>
    </w:rPr>
  </w:style>
  <w:style w:type="paragraph" w:styleId="afa">
    <w:name w:val="endnote text"/>
    <w:basedOn w:val="a"/>
    <w:link w:val="afb"/>
    <w:uiPriority w:val="99"/>
    <w:semiHidden/>
    <w:unhideWhenUsed/>
    <w:rsid w:val="00FE115C"/>
    <w:pPr>
      <w:spacing w:after="0" w:line="240" w:lineRule="auto"/>
    </w:pPr>
    <w:rPr>
      <w:sz w:val="20"/>
      <w:szCs w:val="20"/>
    </w:rPr>
  </w:style>
  <w:style w:type="character" w:customStyle="1" w:styleId="afb">
    <w:name w:val="Текст концевой сноски Знак"/>
    <w:basedOn w:val="a0"/>
    <w:link w:val="afa"/>
    <w:uiPriority w:val="99"/>
    <w:semiHidden/>
    <w:rsid w:val="00FE115C"/>
    <w:rPr>
      <w:sz w:val="20"/>
      <w:szCs w:val="20"/>
    </w:rPr>
  </w:style>
  <w:style w:type="character" w:styleId="afc">
    <w:name w:val="endnote reference"/>
    <w:basedOn w:val="a0"/>
    <w:uiPriority w:val="99"/>
    <w:semiHidden/>
    <w:unhideWhenUsed/>
    <w:rsid w:val="00FE115C"/>
    <w:rPr>
      <w:vertAlign w:val="superscript"/>
    </w:rPr>
  </w:style>
  <w:style w:type="paragraph" w:styleId="afd">
    <w:name w:val="footnote text"/>
    <w:basedOn w:val="a"/>
    <w:link w:val="afe"/>
    <w:uiPriority w:val="99"/>
    <w:semiHidden/>
    <w:unhideWhenUsed/>
    <w:rsid w:val="00FE115C"/>
    <w:pPr>
      <w:spacing w:after="0" w:line="240" w:lineRule="auto"/>
    </w:pPr>
    <w:rPr>
      <w:sz w:val="20"/>
      <w:szCs w:val="20"/>
    </w:rPr>
  </w:style>
  <w:style w:type="character" w:customStyle="1" w:styleId="afe">
    <w:name w:val="Текст сноски Знак"/>
    <w:basedOn w:val="a0"/>
    <w:link w:val="afd"/>
    <w:uiPriority w:val="99"/>
    <w:semiHidden/>
    <w:rsid w:val="00FE115C"/>
    <w:rPr>
      <w:sz w:val="20"/>
      <w:szCs w:val="20"/>
    </w:rPr>
  </w:style>
  <w:style w:type="character" w:styleId="aff">
    <w:name w:val="footnote reference"/>
    <w:basedOn w:val="a0"/>
    <w:uiPriority w:val="99"/>
    <w:semiHidden/>
    <w:unhideWhenUsed/>
    <w:rsid w:val="00FE115C"/>
    <w:rPr>
      <w:vertAlign w:val="superscript"/>
    </w:rPr>
  </w:style>
  <w:style w:type="table" w:customStyle="1" w:styleId="120">
    <w:name w:val="Сетка таблицы12"/>
    <w:basedOn w:val="a1"/>
    <w:next w:val="a3"/>
    <w:uiPriority w:val="59"/>
    <w:rsid w:val="005C3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0151">
      <w:bodyDiv w:val="1"/>
      <w:marLeft w:val="0"/>
      <w:marRight w:val="0"/>
      <w:marTop w:val="0"/>
      <w:marBottom w:val="0"/>
      <w:divBdr>
        <w:top w:val="none" w:sz="0" w:space="0" w:color="auto"/>
        <w:left w:val="none" w:sz="0" w:space="0" w:color="auto"/>
        <w:bottom w:val="none" w:sz="0" w:space="0" w:color="auto"/>
        <w:right w:val="none" w:sz="0" w:space="0" w:color="auto"/>
      </w:divBdr>
    </w:div>
    <w:div w:id="55200926">
      <w:bodyDiv w:val="1"/>
      <w:marLeft w:val="0"/>
      <w:marRight w:val="0"/>
      <w:marTop w:val="0"/>
      <w:marBottom w:val="0"/>
      <w:divBdr>
        <w:top w:val="none" w:sz="0" w:space="0" w:color="auto"/>
        <w:left w:val="none" w:sz="0" w:space="0" w:color="auto"/>
        <w:bottom w:val="none" w:sz="0" w:space="0" w:color="auto"/>
        <w:right w:val="none" w:sz="0" w:space="0" w:color="auto"/>
      </w:divBdr>
    </w:div>
    <w:div w:id="116798868">
      <w:bodyDiv w:val="1"/>
      <w:marLeft w:val="0"/>
      <w:marRight w:val="0"/>
      <w:marTop w:val="0"/>
      <w:marBottom w:val="0"/>
      <w:divBdr>
        <w:top w:val="none" w:sz="0" w:space="0" w:color="auto"/>
        <w:left w:val="none" w:sz="0" w:space="0" w:color="auto"/>
        <w:bottom w:val="none" w:sz="0" w:space="0" w:color="auto"/>
        <w:right w:val="none" w:sz="0" w:space="0" w:color="auto"/>
      </w:divBdr>
    </w:div>
    <w:div w:id="369571768">
      <w:bodyDiv w:val="1"/>
      <w:marLeft w:val="0"/>
      <w:marRight w:val="0"/>
      <w:marTop w:val="0"/>
      <w:marBottom w:val="0"/>
      <w:divBdr>
        <w:top w:val="none" w:sz="0" w:space="0" w:color="auto"/>
        <w:left w:val="none" w:sz="0" w:space="0" w:color="auto"/>
        <w:bottom w:val="none" w:sz="0" w:space="0" w:color="auto"/>
        <w:right w:val="none" w:sz="0" w:space="0" w:color="auto"/>
      </w:divBdr>
    </w:div>
    <w:div w:id="399402663">
      <w:bodyDiv w:val="1"/>
      <w:marLeft w:val="0"/>
      <w:marRight w:val="0"/>
      <w:marTop w:val="0"/>
      <w:marBottom w:val="0"/>
      <w:divBdr>
        <w:top w:val="none" w:sz="0" w:space="0" w:color="auto"/>
        <w:left w:val="none" w:sz="0" w:space="0" w:color="auto"/>
        <w:bottom w:val="none" w:sz="0" w:space="0" w:color="auto"/>
        <w:right w:val="none" w:sz="0" w:space="0" w:color="auto"/>
      </w:divBdr>
    </w:div>
    <w:div w:id="755324250">
      <w:bodyDiv w:val="1"/>
      <w:marLeft w:val="0"/>
      <w:marRight w:val="0"/>
      <w:marTop w:val="0"/>
      <w:marBottom w:val="0"/>
      <w:divBdr>
        <w:top w:val="none" w:sz="0" w:space="0" w:color="auto"/>
        <w:left w:val="none" w:sz="0" w:space="0" w:color="auto"/>
        <w:bottom w:val="none" w:sz="0" w:space="0" w:color="auto"/>
        <w:right w:val="none" w:sz="0" w:space="0" w:color="auto"/>
      </w:divBdr>
    </w:div>
    <w:div w:id="874853663">
      <w:bodyDiv w:val="1"/>
      <w:marLeft w:val="0"/>
      <w:marRight w:val="0"/>
      <w:marTop w:val="0"/>
      <w:marBottom w:val="0"/>
      <w:divBdr>
        <w:top w:val="none" w:sz="0" w:space="0" w:color="auto"/>
        <w:left w:val="none" w:sz="0" w:space="0" w:color="auto"/>
        <w:bottom w:val="none" w:sz="0" w:space="0" w:color="auto"/>
        <w:right w:val="none" w:sz="0" w:space="0" w:color="auto"/>
      </w:divBdr>
    </w:div>
    <w:div w:id="915940350">
      <w:bodyDiv w:val="1"/>
      <w:marLeft w:val="0"/>
      <w:marRight w:val="0"/>
      <w:marTop w:val="0"/>
      <w:marBottom w:val="0"/>
      <w:divBdr>
        <w:top w:val="none" w:sz="0" w:space="0" w:color="auto"/>
        <w:left w:val="none" w:sz="0" w:space="0" w:color="auto"/>
        <w:bottom w:val="none" w:sz="0" w:space="0" w:color="auto"/>
        <w:right w:val="none" w:sz="0" w:space="0" w:color="auto"/>
      </w:divBdr>
    </w:div>
    <w:div w:id="1483044308">
      <w:bodyDiv w:val="1"/>
      <w:marLeft w:val="0"/>
      <w:marRight w:val="0"/>
      <w:marTop w:val="0"/>
      <w:marBottom w:val="0"/>
      <w:divBdr>
        <w:top w:val="none" w:sz="0" w:space="0" w:color="auto"/>
        <w:left w:val="none" w:sz="0" w:space="0" w:color="auto"/>
        <w:bottom w:val="none" w:sz="0" w:space="0" w:color="auto"/>
        <w:right w:val="none" w:sz="0" w:space="0" w:color="auto"/>
      </w:divBdr>
    </w:div>
    <w:div w:id="1556308276">
      <w:bodyDiv w:val="1"/>
      <w:marLeft w:val="0"/>
      <w:marRight w:val="0"/>
      <w:marTop w:val="0"/>
      <w:marBottom w:val="0"/>
      <w:divBdr>
        <w:top w:val="none" w:sz="0" w:space="0" w:color="auto"/>
        <w:left w:val="none" w:sz="0" w:space="0" w:color="auto"/>
        <w:bottom w:val="none" w:sz="0" w:space="0" w:color="auto"/>
        <w:right w:val="none" w:sz="0" w:space="0" w:color="auto"/>
      </w:divBdr>
    </w:div>
    <w:div w:id="1626421043">
      <w:bodyDiv w:val="1"/>
      <w:marLeft w:val="0"/>
      <w:marRight w:val="0"/>
      <w:marTop w:val="0"/>
      <w:marBottom w:val="0"/>
      <w:divBdr>
        <w:top w:val="none" w:sz="0" w:space="0" w:color="auto"/>
        <w:left w:val="none" w:sz="0" w:space="0" w:color="auto"/>
        <w:bottom w:val="none" w:sz="0" w:space="0" w:color="auto"/>
        <w:right w:val="none" w:sz="0" w:space="0" w:color="auto"/>
      </w:divBdr>
    </w:div>
    <w:div w:id="2013678829">
      <w:bodyDiv w:val="1"/>
      <w:marLeft w:val="0"/>
      <w:marRight w:val="0"/>
      <w:marTop w:val="0"/>
      <w:marBottom w:val="0"/>
      <w:divBdr>
        <w:top w:val="none" w:sz="0" w:space="0" w:color="auto"/>
        <w:left w:val="none" w:sz="0" w:space="0" w:color="auto"/>
        <w:bottom w:val="none" w:sz="0" w:space="0" w:color="auto"/>
        <w:right w:val="none" w:sz="0" w:space="0" w:color="auto"/>
      </w:divBdr>
    </w:div>
    <w:div w:id="206795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2.xml"/><Relationship Id="rId21" Type="http://schemas.openxmlformats.org/officeDocument/2006/relationships/chart" Target="charts/chart10.xml"/><Relationship Id="rId34" Type="http://schemas.openxmlformats.org/officeDocument/2006/relationships/hyperlink" Target="http://www.consultant.ru/document/cons_doc_LAW_389226/08b3ecbcdc9a360ad1dc314150a6328886703356/" TargetMode="External"/><Relationship Id="rId42" Type="http://schemas.openxmlformats.org/officeDocument/2006/relationships/chart" Target="charts/chart25.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2.xml"/><Relationship Id="rId68"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consultantplus://offline/ref=7CAD7F20CE1D1FB9335D593E293B67CF6F15C89FA3FC03ED563313880CF41A922044EAF07F30C2DF53A3D10833AA5ABC8D444FAF49B32AF0x0Q1G" TargetMode="Externa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8.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8.png"/><Relationship Id="rId36" Type="http://schemas.openxmlformats.org/officeDocument/2006/relationships/chart" Target="charts/chart19.xml"/><Relationship Id="rId49" Type="http://schemas.openxmlformats.org/officeDocument/2006/relationships/chart" Target="charts/chart30.xml"/><Relationship Id="rId57" Type="http://schemas.openxmlformats.org/officeDocument/2006/relationships/image" Target="media/image10.png"/><Relationship Id="rId61" Type="http://schemas.openxmlformats.org/officeDocument/2006/relationships/chart" Target="charts/chart40.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consultantplus://offline/ref=7CAD7F20CE1D1FB9335D593E293B67CF681CCB9DA1FE03ED563313880CF41A922044EAF07F30C2D652A3D10833AA5ABC8D444FAF49B32AF0x0Q1G" TargetMode="External"/><Relationship Id="rId44" Type="http://schemas.openxmlformats.org/officeDocument/2006/relationships/hyperlink" Target="https://base.garant.ru/72585152/" TargetMode="External"/><Relationship Id="rId52" Type="http://schemas.openxmlformats.org/officeDocument/2006/relationships/chart" Target="charts/chart33.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7.png"/><Relationship Id="rId30" Type="http://schemas.openxmlformats.org/officeDocument/2006/relationships/hyperlink" Target="consultantplus://offline/ref=7CAD7F20CE1D1FB9335D593E293B67CF6813C79EA3F803ED563313880CF41A922044EAF07F30C2D756A3D10833AA5ABC8D444FAF49B32AF0x0Q1G" TargetMode="External"/><Relationship Id="rId35" Type="http://schemas.openxmlformats.org/officeDocument/2006/relationships/chart" Target="charts/chart18.xml"/><Relationship Id="rId43" Type="http://schemas.openxmlformats.org/officeDocument/2006/relationships/image" Target="media/image9.png"/><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3.xml"/><Relationship Id="rId69" Type="http://schemas.openxmlformats.org/officeDocument/2006/relationships/chart" Target="charts/chart48.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7.xml"/><Relationship Id="rId59" Type="http://schemas.openxmlformats.org/officeDocument/2006/relationships/footer" Target="footer2.xml"/><Relationship Id="rId67" Type="http://schemas.openxmlformats.org/officeDocument/2006/relationships/chart" Target="charts/chart46.xml"/><Relationship Id="rId20" Type="http://schemas.openxmlformats.org/officeDocument/2006/relationships/chart" Target="charts/chart9.xml"/><Relationship Id="rId41" Type="http://schemas.openxmlformats.org/officeDocument/2006/relationships/chart" Target="charts/chart24.xml"/><Relationship Id="rId54" Type="http://schemas.openxmlformats.org/officeDocument/2006/relationships/chart" Target="charts/chart35.xml"/><Relationship Id="rId62" Type="http://schemas.openxmlformats.org/officeDocument/2006/relationships/chart" Target="charts/chart41.xml"/><Relationship Id="rId70"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dc1\Exchange\&#1040;&#1076;&#1084;&#1080;&#1085;&#1080;&#1089;&#1090;&#1088;&#1072;&#1094;&#1080;&#1103;\&#1054;&#1090;&#1076;&#1077;&#1083;&#1099;\&#1059;&#1087;&#1088;&#1072;&#1074;&#1083;&#1077;&#1085;&#1080;&#1077;%20&#1101;&#1082;&#1086;&#1085;&#1086;&#1084;&#1080;&#1082;&#1080;\&#1043;&#1086;&#1083;&#1086;&#1074;&#1080;&#1085;&#1089;&#1082;&#1072;&#1103;%20&#1045;.&#1055;\&#1050;&#1057;&#1056;\&#1090;&#1091;&#1088;&#1087;&#1086;&#1090;&#1086;&#1082;\&#1090;&#1091;&#1088;&#1087;&#1086;&#1090;&#1086;&#1082;%20&#1089;%20&#1088;&#1072;&#1079;&#1073;&#1080;&#1074;&#1082;&#1086;&#1081;%20&#1087;&#1086;%20&#1082;&#1089;&#1088;%202021.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rayon.local\rayon\Exchange\&#1050;&#1059;&#1052;&#1048;\&#1057;&#1090;&#1072;&#1094;&#1077;&#1085;&#1089;&#1082;&#1072;&#1103;%20&#1051;.&#1042;\&#1074;&#1089;&#1077;%20&#1076;&#1080;&#1072;&#1075;&#1088;&#1072;&#1084;&#1084;&#1099;.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dc1\Exchange\&#1040;&#1076;&#1084;&#1080;&#1085;&#1080;&#1089;&#1090;&#1088;&#1072;&#1094;&#1080;&#1103;\&#1054;&#1090;&#1076;&#1077;&#1083;&#1099;\&#1059;&#1087;&#1088;&#1072;&#1074;&#1083;&#1077;&#1085;&#1080;&#1077;%20&#1101;&#1082;&#1086;&#1085;&#1086;&#1084;&#1080;&#1082;&#1080;\&#1054;&#1088;&#1083;&#1086;&#1074;&#1072;%20&#1070;.&#1040;\&#1054;&#1058;&#1063;&#1045;&#1058;%20&#1052;&#1069;&#1056;&#1040;\&#1054;&#1090;&#1095;&#1077;&#1090;%202020\&#1074;&#1089;&#1077;%20&#1076;&#1080;&#1072;&#1075;&#1088;&#1072;&#1084;&#1084;&#1099;.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9.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8.xml.rels><?xml version="1.0" encoding="UTF-8" standalone="yes"?>
<Relationships xmlns="http://schemas.openxmlformats.org/package/2006/relationships"><Relationship Id="rId1" Type="http://schemas.openxmlformats.org/officeDocument/2006/relationships/oleObject" Target="file:///E:\357\&#1043;&#1088;&#1072;&#1092;&#1080;&#1082;&#1080;%20Excel%202020%20&#1075;..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dc1\Exchange\&#1040;&#1076;&#1084;&#1080;&#1085;&#1080;&#1089;&#1090;&#1088;&#1072;&#1094;&#1080;&#1103;\&#1054;&#1090;&#1076;&#1077;&#1083;&#1099;\&#1059;&#1087;&#1088;&#1072;&#1074;&#1083;&#1077;&#1085;&#1080;&#1077;%20&#1101;&#1082;&#1086;&#1085;&#1086;&#1084;&#1080;&#1082;&#1080;\&#1054;&#1088;&#1083;&#1086;&#1074;&#1072;%20&#1070;.&#1040;\&#1040;&#1085;&#1072;&#1083;&#1080;&#1090;&#1080;&#1095;&#1077;&#1089;&#1082;&#1080;&#1081;%20&#1086;&#1090;&#1095;&#1077;&#1090;\2021\&#1075;&#1086;&#1076;%202021\&#1075;&#1086;&#1076;%202021%20&#1076;&#1080;&#1072;&#1075;&#1088;&#1072;&#1084;&#1084;&#1072;%20&#1090;&#1077;&#1084;&#1087;.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чел.</a:t>
            </a:r>
          </a:p>
        </c:rich>
      </c:tx>
      <c:layout>
        <c:manualLayout>
          <c:xMode val="edge"/>
          <c:yMode val="edge"/>
          <c:x val="0.37456874081352726"/>
          <c:y val="0"/>
        </c:manualLayout>
      </c:layout>
      <c:overlay val="0"/>
    </c:title>
    <c:autoTitleDeleted val="0"/>
    <c:plotArea>
      <c:layout>
        <c:manualLayout>
          <c:layoutTarget val="inner"/>
          <c:xMode val="edge"/>
          <c:yMode val="edge"/>
          <c:x val="8.2157866769721283E-2"/>
          <c:y val="0.12539397305627253"/>
          <c:w val="0.88597215120837169"/>
          <c:h val="0.76539389549600068"/>
        </c:manualLayout>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2014 г.</c:v>
                </c:pt>
                <c:pt idx="1">
                  <c:v>2015 г.</c:v>
                </c:pt>
                <c:pt idx="2">
                  <c:v>2016 г.</c:v>
                </c:pt>
                <c:pt idx="3">
                  <c:v>2017 г.</c:v>
                </c:pt>
                <c:pt idx="4">
                  <c:v>2018 г.</c:v>
                </c:pt>
                <c:pt idx="5">
                  <c:v>2019 г.</c:v>
                </c:pt>
                <c:pt idx="6">
                  <c:v>2020 г.</c:v>
                </c:pt>
                <c:pt idx="7">
                  <c:v>2021 г.</c:v>
                </c:pt>
              </c:strCache>
            </c:strRef>
          </c:cat>
          <c:val>
            <c:numRef>
              <c:f>Лист1!$B$2:$B$9</c:f>
              <c:numCache>
                <c:formatCode>General</c:formatCode>
                <c:ptCount val="8"/>
                <c:pt idx="0">
                  <c:v>39833</c:v>
                </c:pt>
                <c:pt idx="1">
                  <c:v>39672</c:v>
                </c:pt>
                <c:pt idx="2">
                  <c:v>39455</c:v>
                </c:pt>
                <c:pt idx="3">
                  <c:v>39418</c:v>
                </c:pt>
                <c:pt idx="4">
                  <c:v>39089</c:v>
                </c:pt>
                <c:pt idx="5">
                  <c:v>39097</c:v>
                </c:pt>
                <c:pt idx="6">
                  <c:v>38995</c:v>
                </c:pt>
                <c:pt idx="7">
                  <c:v>38700</c:v>
                </c:pt>
              </c:numCache>
            </c:numRef>
          </c:val>
        </c:ser>
        <c:dLbls>
          <c:showLegendKey val="0"/>
          <c:showVal val="0"/>
          <c:showCatName val="0"/>
          <c:showSerName val="0"/>
          <c:showPercent val="0"/>
          <c:showBubbleSize val="0"/>
        </c:dLbls>
        <c:gapWidth val="150"/>
        <c:axId val="47499136"/>
        <c:axId val="47500672"/>
      </c:barChart>
      <c:catAx>
        <c:axId val="47499136"/>
        <c:scaling>
          <c:orientation val="minMax"/>
        </c:scaling>
        <c:delete val="0"/>
        <c:axPos val="b"/>
        <c:majorTickMark val="out"/>
        <c:minorTickMark val="none"/>
        <c:tickLblPos val="nextTo"/>
        <c:txPr>
          <a:bodyPr/>
          <a:lstStyle/>
          <a:p>
            <a:pPr>
              <a:defRPr sz="800"/>
            </a:pPr>
            <a:endParaRPr lang="ru-RU"/>
          </a:p>
        </c:txPr>
        <c:crossAx val="47500672"/>
        <c:crosses val="autoZero"/>
        <c:auto val="1"/>
        <c:lblAlgn val="ctr"/>
        <c:lblOffset val="100"/>
        <c:noMultiLvlLbl val="0"/>
      </c:catAx>
      <c:valAx>
        <c:axId val="47500672"/>
        <c:scaling>
          <c:orientation val="minMax"/>
          <c:max val="40000"/>
          <c:min val="35000"/>
        </c:scaling>
        <c:delete val="0"/>
        <c:axPos val="l"/>
        <c:majorGridlines/>
        <c:numFmt formatCode="General" sourceLinked="1"/>
        <c:majorTickMark val="out"/>
        <c:minorTickMark val="none"/>
        <c:tickLblPos val="nextTo"/>
        <c:crossAx val="47499136"/>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a:pPr>
            <a:r>
              <a:rPr lang="ru-RU" sz="1100">
                <a:latin typeface="Times New Roman" pitchFamily="18" charset="0"/>
                <a:cs typeface="Times New Roman" pitchFamily="18" charset="0"/>
              </a:rPr>
              <a:t>Обеспеченность населения Иркутской области продукцией, производимой в Слюдянском районе, % (2021 год)</a:t>
            </a:r>
          </a:p>
        </c:rich>
      </c:tx>
      <c:layout>
        <c:manualLayout>
          <c:xMode val="edge"/>
          <c:yMode val="edge"/>
          <c:x val="0.14832317978601298"/>
          <c:y val="3.6036036036036037E-3"/>
        </c:manualLayout>
      </c:layout>
      <c:overlay val="0"/>
    </c:title>
    <c:autoTitleDeleted val="0"/>
    <c:plotArea>
      <c:layout/>
      <c:barChart>
        <c:barDir val="col"/>
        <c:grouping val="clustered"/>
        <c:varyColors val="0"/>
        <c:ser>
          <c:idx val="0"/>
          <c:order val="0"/>
          <c:invertIfNegative val="0"/>
          <c:dLbls>
            <c:numFmt formatCode="0.0%" sourceLinked="0"/>
            <c:showLegendKey val="0"/>
            <c:showVal val="1"/>
            <c:showCatName val="0"/>
            <c:showSerName val="0"/>
            <c:showPercent val="0"/>
            <c:showBubbleSize val="0"/>
            <c:showLeaderLines val="0"/>
          </c:dLbls>
          <c:cat>
            <c:strRef>
              <c:f>Лист1!$AB$41:$AE$41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Лист1!$AB$43:$AE$43</c:f>
              <c:numCache>
                <c:formatCode>0.00</c:formatCode>
                <c:ptCount val="4"/>
                <c:pt idx="0">
                  <c:v>2.4334723546467503</c:v>
                </c:pt>
                <c:pt idx="1">
                  <c:v>15.940389059041017</c:v>
                </c:pt>
                <c:pt idx="2">
                  <c:v>0.28714536455669776</c:v>
                </c:pt>
                <c:pt idx="3">
                  <c:v>0.20107454235434161</c:v>
                </c:pt>
              </c:numCache>
            </c:numRef>
          </c:val>
        </c:ser>
        <c:dLbls>
          <c:showLegendKey val="0"/>
          <c:showVal val="0"/>
          <c:showCatName val="0"/>
          <c:showSerName val="0"/>
          <c:showPercent val="0"/>
          <c:showBubbleSize val="0"/>
        </c:dLbls>
        <c:gapWidth val="150"/>
        <c:axId val="120336768"/>
        <c:axId val="120338304"/>
      </c:barChart>
      <c:catAx>
        <c:axId val="120336768"/>
        <c:scaling>
          <c:orientation val="minMax"/>
        </c:scaling>
        <c:delete val="0"/>
        <c:axPos val="b"/>
        <c:majorTickMark val="out"/>
        <c:minorTickMark val="none"/>
        <c:tickLblPos val="nextTo"/>
        <c:crossAx val="120338304"/>
        <c:crosses val="autoZero"/>
        <c:auto val="1"/>
        <c:lblAlgn val="ctr"/>
        <c:lblOffset val="100"/>
        <c:noMultiLvlLbl val="0"/>
      </c:catAx>
      <c:valAx>
        <c:axId val="120338304"/>
        <c:scaling>
          <c:orientation val="minMax"/>
          <c:max val="20"/>
          <c:min val="0"/>
        </c:scaling>
        <c:delete val="0"/>
        <c:axPos val="l"/>
        <c:majorGridlines/>
        <c:numFmt formatCode="0%" sourceLinked="0"/>
        <c:majorTickMark val="in"/>
        <c:minorTickMark val="in"/>
        <c:tickLblPos val="nextTo"/>
        <c:crossAx val="120336768"/>
        <c:crosses val="autoZero"/>
        <c:crossBetween val="between"/>
        <c:majorUnit val="3"/>
        <c:dispUnits>
          <c:builtInUnit val="hundreds"/>
        </c:dispUnits>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8580792785517194"/>
          <c:y val="9.987515605493133E-2"/>
          <c:w val="0.71730718756309308"/>
          <c:h val="0.78057428214731583"/>
        </c:manualLayout>
      </c:layout>
      <c:barChart>
        <c:barDir val="bar"/>
        <c:grouping val="clustered"/>
        <c:varyColors val="0"/>
        <c:ser>
          <c:idx val="0"/>
          <c:order val="0"/>
          <c:tx>
            <c:strRef>
              <c:f>Лист1!$B$1</c:f>
              <c:strCache>
                <c:ptCount val="1"/>
                <c:pt idx="0">
                  <c:v>2016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Лист1!$B$2:$B$3</c:f>
              <c:numCache>
                <c:formatCode>General</c:formatCode>
                <c:ptCount val="2"/>
                <c:pt idx="0">
                  <c:v>251.47</c:v>
                </c:pt>
                <c:pt idx="1">
                  <c:v>62.4</c:v>
                </c:pt>
              </c:numCache>
            </c:numRef>
          </c:val>
        </c:ser>
        <c:ser>
          <c:idx val="1"/>
          <c:order val="1"/>
          <c:tx>
            <c:strRef>
              <c:f>Лист1!$C$1</c:f>
              <c:strCache>
                <c:ptCount val="1"/>
                <c:pt idx="0">
                  <c:v>2017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Лист1!$C$2:$C$3</c:f>
              <c:numCache>
                <c:formatCode>General</c:formatCode>
                <c:ptCount val="2"/>
                <c:pt idx="0">
                  <c:v>328.01</c:v>
                </c:pt>
                <c:pt idx="1">
                  <c:v>62.8</c:v>
                </c:pt>
              </c:numCache>
            </c:numRef>
          </c:val>
        </c:ser>
        <c:ser>
          <c:idx val="2"/>
          <c:order val="2"/>
          <c:tx>
            <c:strRef>
              <c:f>Лист1!$D$1</c:f>
              <c:strCache>
                <c:ptCount val="1"/>
                <c:pt idx="0">
                  <c:v>2018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Лист1!$D$2:$D$3</c:f>
              <c:numCache>
                <c:formatCode>General</c:formatCode>
                <c:ptCount val="2"/>
                <c:pt idx="0">
                  <c:v>319.3</c:v>
                </c:pt>
                <c:pt idx="1">
                  <c:v>56.9</c:v>
                </c:pt>
              </c:numCache>
            </c:numRef>
          </c:val>
        </c:ser>
        <c:ser>
          <c:idx val="3"/>
          <c:order val="3"/>
          <c:tx>
            <c:strRef>
              <c:f>Лист1!$E$1</c:f>
              <c:strCache>
                <c:ptCount val="1"/>
                <c:pt idx="0">
                  <c:v>2019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Лист1!$E$2:$E$3</c:f>
              <c:numCache>
                <c:formatCode>General</c:formatCode>
                <c:ptCount val="2"/>
                <c:pt idx="0">
                  <c:v>299.89999999999998</c:v>
                </c:pt>
                <c:pt idx="1">
                  <c:v>60</c:v>
                </c:pt>
              </c:numCache>
            </c:numRef>
          </c:val>
        </c:ser>
        <c:ser>
          <c:idx val="4"/>
          <c:order val="4"/>
          <c:tx>
            <c:strRef>
              <c:f>Лист1!$F$1</c:f>
              <c:strCache>
                <c:ptCount val="1"/>
                <c:pt idx="0">
                  <c:v>2020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Лист1!$F$2:$F$3</c:f>
              <c:numCache>
                <c:formatCode>General</c:formatCode>
                <c:ptCount val="2"/>
                <c:pt idx="0">
                  <c:v>302.3</c:v>
                </c:pt>
                <c:pt idx="1">
                  <c:v>66.8</c:v>
                </c:pt>
              </c:numCache>
            </c:numRef>
          </c:val>
        </c:ser>
        <c:ser>
          <c:idx val="5"/>
          <c:order val="5"/>
          <c:tx>
            <c:strRef>
              <c:f>Лист1!$G$1</c:f>
              <c:strCache>
                <c:ptCount val="1"/>
                <c:pt idx="0">
                  <c:v>2021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Лист1!$G$2:$G$3</c:f>
              <c:numCache>
                <c:formatCode>General</c:formatCode>
                <c:ptCount val="2"/>
                <c:pt idx="0">
                  <c:v>314.39999999999998</c:v>
                </c:pt>
                <c:pt idx="1">
                  <c:v>69.5</c:v>
                </c:pt>
              </c:numCache>
            </c:numRef>
          </c:val>
        </c:ser>
        <c:dLbls>
          <c:showLegendKey val="0"/>
          <c:showVal val="0"/>
          <c:showCatName val="0"/>
          <c:showSerName val="0"/>
          <c:showPercent val="0"/>
          <c:showBubbleSize val="0"/>
        </c:dLbls>
        <c:gapWidth val="150"/>
        <c:axId val="120480512"/>
        <c:axId val="120482048"/>
      </c:barChart>
      <c:catAx>
        <c:axId val="120480512"/>
        <c:scaling>
          <c:orientation val="minMax"/>
        </c:scaling>
        <c:delete val="0"/>
        <c:axPos val="l"/>
        <c:majorTickMark val="out"/>
        <c:minorTickMark val="none"/>
        <c:tickLblPos val="nextTo"/>
        <c:crossAx val="120482048"/>
        <c:crosses val="autoZero"/>
        <c:auto val="1"/>
        <c:lblAlgn val="ctr"/>
        <c:lblOffset val="100"/>
        <c:noMultiLvlLbl val="0"/>
      </c:catAx>
      <c:valAx>
        <c:axId val="120482048"/>
        <c:scaling>
          <c:orientation val="minMax"/>
        </c:scaling>
        <c:delete val="1"/>
        <c:axPos val="b"/>
        <c:majorGridlines/>
        <c:numFmt formatCode="General" sourceLinked="1"/>
        <c:majorTickMark val="out"/>
        <c:minorTickMark val="none"/>
        <c:tickLblPos val="nextTo"/>
        <c:crossAx val="120480512"/>
        <c:crosses val="autoZero"/>
        <c:crossBetween val="between"/>
      </c:valAx>
    </c:plotArea>
    <c:legend>
      <c:legendPos val="r"/>
      <c:layout>
        <c:manualLayout>
          <c:xMode val="edge"/>
          <c:yMode val="edge"/>
          <c:x val="0.87214852951073418"/>
          <c:y val="3.3813620272554884E-2"/>
          <c:w val="0.11503095766875295"/>
          <c:h val="0.514816039454143"/>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layout>
        <c:manualLayout>
          <c:xMode val="edge"/>
          <c:yMode val="edge"/>
          <c:x val="4.3017263687109508E-2"/>
          <c:y val="0"/>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3.2495714010560978E-2"/>
          <c:y val="0.17971054372581277"/>
          <c:w val="0.42743071381032566"/>
          <c:h val="0.65632629874408133"/>
        </c:manualLayout>
      </c:layout>
      <c:pieChart>
        <c:varyColors val="1"/>
        <c:ser>
          <c:idx val="0"/>
          <c:order val="0"/>
          <c:tx>
            <c:strRef>
              <c:f>Лист1!$B$1</c:f>
              <c:strCache>
                <c:ptCount val="1"/>
                <c:pt idx="0">
                  <c:v>КСР</c:v>
                </c:pt>
              </c:strCache>
            </c:strRef>
          </c:tx>
          <c:explosion val="25"/>
          <c:dLbls>
            <c:showLegendKey val="0"/>
            <c:showVal val="1"/>
            <c:showCatName val="0"/>
            <c:showSerName val="0"/>
            <c:showPercent val="0"/>
            <c:showBubbleSize val="0"/>
            <c:showLeaderLines val="1"/>
          </c:dLbls>
          <c:cat>
            <c:strRef>
              <c:f>Лист1!$A$2:$A$6</c:f>
              <c:strCache>
                <c:ptCount val="5"/>
                <c:pt idx="0">
                  <c:v>Санатории</c:v>
                </c:pt>
                <c:pt idx="1">
                  <c:v>Гостиниц/хостелы</c:v>
                </c:pt>
                <c:pt idx="2">
                  <c:v>Меблированные комнаты</c:v>
                </c:pt>
                <c:pt idx="3">
                  <c:v>Базы (дома) отхыха, кемпинги</c:v>
                </c:pt>
                <c:pt idx="4">
                  <c:v>апартаменты</c:v>
                </c:pt>
              </c:strCache>
            </c:strRef>
          </c:cat>
          <c:val>
            <c:numRef>
              <c:f>Лист1!$B$2:$B$6</c:f>
              <c:numCache>
                <c:formatCode>General</c:formatCode>
                <c:ptCount val="5"/>
                <c:pt idx="0">
                  <c:v>1</c:v>
                </c:pt>
                <c:pt idx="1">
                  <c:v>22</c:v>
                </c:pt>
                <c:pt idx="2">
                  <c:v>1</c:v>
                </c:pt>
                <c:pt idx="3">
                  <c:v>23</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21585153968431"/>
          <c:y val="4.1526987344403581E-4"/>
          <c:w val="0.43981364765829556"/>
          <c:h val="0.903642793159370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200"/>
              <a:t>Прибытия, тыс. чел.</a:t>
            </a:r>
          </a:p>
        </c:rich>
      </c:tx>
      <c:layout>
        <c:manualLayout>
          <c:xMode val="edge"/>
          <c:yMode val="edge"/>
          <c:x val="0.19039878079756159"/>
          <c:y val="2.1945866861741038E-2"/>
        </c:manualLayout>
      </c:layout>
      <c:overlay val="0"/>
    </c:title>
    <c:autoTitleDeleted val="0"/>
    <c:plotArea>
      <c:layout>
        <c:manualLayout>
          <c:layoutTarget val="inner"/>
          <c:xMode val="edge"/>
          <c:yMode val="edge"/>
          <c:x val="0.21583450072461549"/>
          <c:y val="0.18687066243921915"/>
          <c:w val="0.5566196412948381"/>
          <c:h val="0.66538426942156526"/>
        </c:manualLayout>
      </c:layout>
      <c:radarChart>
        <c:radarStyle val="filled"/>
        <c:varyColors val="0"/>
        <c:ser>
          <c:idx val="0"/>
          <c:order val="0"/>
          <c:tx>
            <c:strRef>
              <c:f>Лист1!$BO$5</c:f>
              <c:strCache>
                <c:ptCount val="1"/>
                <c:pt idx="0">
                  <c:v>прибытия, тыс. чел.</c:v>
                </c:pt>
              </c:strCache>
            </c:strRef>
          </c:tx>
          <c:cat>
            <c:strRef>
              <c:f>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Лист1!$BO$7:$BO$18</c:f>
              <c:numCache>
                <c:formatCode>0.00</c:formatCode>
                <c:ptCount val="12"/>
                <c:pt idx="0">
                  <c:v>52.459000000000003</c:v>
                </c:pt>
                <c:pt idx="1">
                  <c:v>40.736000000000004</c:v>
                </c:pt>
                <c:pt idx="2">
                  <c:v>46.718000000000004</c:v>
                </c:pt>
                <c:pt idx="3">
                  <c:v>14.277000000000001</c:v>
                </c:pt>
                <c:pt idx="4">
                  <c:v>3.9620000000000002</c:v>
                </c:pt>
                <c:pt idx="5">
                  <c:v>12.087999999999999</c:v>
                </c:pt>
                <c:pt idx="6">
                  <c:v>27.094999999999999</c:v>
                </c:pt>
                <c:pt idx="7">
                  <c:v>26.664999999999999</c:v>
                </c:pt>
                <c:pt idx="8">
                  <c:v>16.472000000000001</c:v>
                </c:pt>
                <c:pt idx="9">
                  <c:v>9.7690000000000001</c:v>
                </c:pt>
                <c:pt idx="10">
                  <c:v>10.008000000000001</c:v>
                </c:pt>
                <c:pt idx="11">
                  <c:v>26.39</c:v>
                </c:pt>
              </c:numCache>
            </c:numRef>
          </c:val>
        </c:ser>
        <c:dLbls>
          <c:showLegendKey val="0"/>
          <c:showVal val="0"/>
          <c:showCatName val="0"/>
          <c:showSerName val="0"/>
          <c:showPercent val="0"/>
          <c:showBubbleSize val="0"/>
        </c:dLbls>
        <c:axId val="127284736"/>
        <c:axId val="127286272"/>
      </c:radarChart>
      <c:catAx>
        <c:axId val="127284736"/>
        <c:scaling>
          <c:orientation val="minMax"/>
        </c:scaling>
        <c:delete val="0"/>
        <c:axPos val="b"/>
        <c:majorGridlines/>
        <c:numFmt formatCode="@" sourceLinked="0"/>
        <c:majorTickMark val="none"/>
        <c:minorTickMark val="none"/>
        <c:tickLblPos val="nextTo"/>
        <c:txPr>
          <a:bodyPr/>
          <a:lstStyle/>
          <a:p>
            <a:pPr>
              <a:defRPr sz="800"/>
            </a:pPr>
            <a:endParaRPr lang="ru-RU"/>
          </a:p>
        </c:txPr>
        <c:crossAx val="127286272"/>
        <c:crosses val="autoZero"/>
        <c:auto val="1"/>
        <c:lblAlgn val="ctr"/>
        <c:lblOffset val="100"/>
        <c:noMultiLvlLbl val="0"/>
      </c:catAx>
      <c:valAx>
        <c:axId val="127286272"/>
        <c:scaling>
          <c:orientation val="minMax"/>
        </c:scaling>
        <c:delete val="0"/>
        <c:axPos val="l"/>
        <c:majorGridlines/>
        <c:numFmt formatCode="0.00" sourceLinked="1"/>
        <c:majorTickMark val="none"/>
        <c:minorTickMark val="none"/>
        <c:tickLblPos val="nextTo"/>
        <c:crossAx val="127284736"/>
        <c:crosses val="autoZero"/>
        <c:crossBetween val="between"/>
      </c:valAx>
    </c:plotArea>
    <c:legend>
      <c:legendPos val="r"/>
      <c:layout>
        <c:manualLayout>
          <c:xMode val="edge"/>
          <c:yMode val="edge"/>
          <c:x val="0.6288652216955859"/>
          <c:y val="0.79703650064799059"/>
          <c:w val="0.34779994811215714"/>
          <c:h val="0.1912460814520947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Структура туристского потока по популярным точкам притяжения</a:t>
            </a:r>
            <a:endParaRPr lang="ru-RU" sz="10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95615253975606E-2"/>
          <c:y val="0.29783611663926629"/>
          <c:w val="0.9391542162998856"/>
          <c:h val="0.6161331687972913"/>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layout>
                <c:manualLayout>
                  <c:x val="9.4637621165319818E-2"/>
                  <c:y val="0"/>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0.00</c:formatCode>
                <c:ptCount val="1"/>
                <c:pt idx="0">
                  <c:v>178.1</c:v>
                </c:pt>
              </c:numCache>
            </c:numRef>
          </c:val>
        </c:ser>
        <c:ser>
          <c:idx val="1"/>
          <c:order val="1"/>
          <c:tx>
            <c:strRef>
              <c:f>Лист1!$C$1</c:f>
              <c:strCache>
                <c:ptCount val="1"/>
                <c:pt idx="0">
                  <c:v>КБЖД</c:v>
                </c:pt>
              </c:strCache>
            </c:strRef>
          </c:tx>
          <c:invertIfNegative val="0"/>
          <c:dLbls>
            <c:dLbl>
              <c:idx val="0"/>
              <c:layout>
                <c:manualLayout>
                  <c:x val="-1.9580197482479963E-2"/>
                  <c:y val="-5.7137834036568212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Лист1!$C$2</c:f>
              <c:numCache>
                <c:formatCode>0.00</c:formatCode>
                <c:ptCount val="1"/>
                <c:pt idx="0">
                  <c:v>60.9</c:v>
                </c:pt>
              </c:numCache>
            </c:numRef>
          </c:val>
        </c:ser>
        <c:ser>
          <c:idx val="2"/>
          <c:order val="2"/>
          <c:tx>
            <c:strRef>
              <c:f>Лист1!$D$1</c:f>
              <c:strCache>
                <c:ptCount val="1"/>
                <c:pt idx="0">
                  <c:v>Хамар-Дабан</c:v>
                </c:pt>
              </c:strCache>
            </c:strRef>
          </c:tx>
          <c:invertIfNegative val="0"/>
          <c:dLbls>
            <c:dLbl>
              <c:idx val="0"/>
              <c:layout>
                <c:manualLayout>
                  <c:x val="3.2633662470799938E-3"/>
                  <c:y val="2.6371308016877638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Лист1!$D$2</c:f>
              <c:numCache>
                <c:formatCode>0.00</c:formatCode>
                <c:ptCount val="1"/>
                <c:pt idx="0">
                  <c:v>16</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Событийные мероприятия</c:v>
                </c:pt>
              </c:strCache>
            </c:strRef>
          </c:tx>
          <c:invertIfNegative val="0"/>
          <c:dLbls>
            <c:dLbl>
              <c:idx val="0"/>
              <c:layout>
                <c:manualLayout>
                  <c:x val="3.9173164079269719E-2"/>
                  <c:y val="-7.4719044734792767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Лист1!$F$2</c:f>
              <c:numCache>
                <c:formatCode>0.00</c:formatCode>
                <c:ptCount val="1"/>
                <c:pt idx="0">
                  <c:v>0.11</c:v>
                </c:pt>
              </c:numCache>
            </c:numRef>
          </c:val>
        </c:ser>
        <c:ser>
          <c:idx val="5"/>
          <c:order val="5"/>
          <c:tx>
            <c:strRef>
              <c:f>Лист1!$G$1</c:f>
              <c:strCache>
                <c:ptCount val="1"/>
                <c:pt idx="0">
                  <c:v>Столбец2</c:v>
                </c:pt>
              </c:strCache>
            </c:strRef>
          </c:tx>
          <c:invertIfNegative val="0"/>
          <c:cat>
            <c:strRef>
              <c:f>Лист1!$A$2</c:f>
              <c:strCache>
                <c:ptCount val="1"/>
                <c:pt idx="0">
                  <c:v>Туристский поток, тыс.чел.</c:v>
                </c:pt>
              </c:strCache>
            </c:strRef>
          </c:cat>
          <c:val>
            <c:numRef>
              <c:f>Лист1!$G$2</c:f>
              <c:numCache>
                <c:formatCode>0</c:formatCode>
                <c:ptCount val="1"/>
              </c:numCache>
            </c:numRef>
          </c:val>
        </c:ser>
        <c:dLbls>
          <c:showLegendKey val="0"/>
          <c:showVal val="1"/>
          <c:showCatName val="0"/>
          <c:showSerName val="0"/>
          <c:showPercent val="0"/>
          <c:showBubbleSize val="0"/>
        </c:dLbls>
        <c:gapWidth val="95"/>
        <c:gapDepth val="95"/>
        <c:shape val="cylinder"/>
        <c:axId val="127367424"/>
        <c:axId val="127377408"/>
        <c:axId val="0"/>
      </c:bar3DChart>
      <c:catAx>
        <c:axId val="127367424"/>
        <c:scaling>
          <c:orientation val="minMax"/>
        </c:scaling>
        <c:delete val="0"/>
        <c:axPos val="l"/>
        <c:numFmt formatCode="General" sourceLinked="1"/>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27377408"/>
        <c:crosses val="autoZero"/>
        <c:auto val="0"/>
        <c:lblAlgn val="ctr"/>
        <c:lblOffset val="10"/>
        <c:tickLblSkip val="1"/>
        <c:noMultiLvlLbl val="0"/>
      </c:catAx>
      <c:valAx>
        <c:axId val="127377408"/>
        <c:scaling>
          <c:orientation val="minMax"/>
        </c:scaling>
        <c:delete val="1"/>
        <c:axPos val="b"/>
        <c:numFmt formatCode="#,##0" sourceLinked="0"/>
        <c:majorTickMark val="none"/>
        <c:minorTickMark val="none"/>
        <c:tickLblPos val="none"/>
        <c:crossAx val="127367424"/>
        <c:crosses val="autoZero"/>
        <c:crossBetween val="between"/>
      </c:valAx>
    </c:plotArea>
    <c:legend>
      <c:legendPos val="t"/>
      <c:legendEntry>
        <c:idx val="4"/>
        <c:delete val="1"/>
      </c:legendEntry>
      <c:layout>
        <c:manualLayout>
          <c:xMode val="edge"/>
          <c:yMode val="edge"/>
          <c:x val="3.4993585678803792E-2"/>
          <c:y val="0.16155438262524877"/>
          <c:w val="0.9"/>
          <c:h val="0.1143920725967151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2021 год, %</a:t>
            </a:r>
          </a:p>
        </c:rich>
      </c:tx>
      <c:layout>
        <c:manualLayout>
          <c:xMode val="edge"/>
          <c:yMode val="edge"/>
          <c:x val="9.5713139279696061E-2"/>
          <c:y val="4.711657067601533E-2"/>
        </c:manualLayout>
      </c:layout>
      <c:overlay val="0"/>
    </c:title>
    <c:autoTitleDeleted val="0"/>
    <c:plotArea>
      <c:layout>
        <c:manualLayout>
          <c:layoutTarget val="inner"/>
          <c:xMode val="edge"/>
          <c:yMode val="edge"/>
          <c:x val="2.4064822363791784E-2"/>
          <c:y val="0.32094431669494844"/>
          <c:w val="0.97593519106016635"/>
          <c:h val="0.43152117266930073"/>
        </c:manualLayout>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Лист1!$A$2:$A$5</c:f>
              <c:strCache>
                <c:ptCount val="4"/>
                <c:pt idx="0">
                  <c:v>Тур поток</c:v>
                </c:pt>
                <c:pt idx="1">
                  <c:v>Объем тур услуг</c:v>
                </c:pt>
                <c:pt idx="2">
                  <c:v>Количество КСР</c:v>
                </c:pt>
                <c:pt idx="3">
                  <c:v>Количество туроператоров</c:v>
                </c:pt>
              </c:strCache>
            </c:strRef>
          </c:cat>
          <c:val>
            <c:numRef>
              <c:f>Лист1!$B$2:$B$5</c:f>
              <c:numCache>
                <c:formatCode>0.0%</c:formatCode>
                <c:ptCount val="4"/>
                <c:pt idx="0">
                  <c:v>0.76900000000000002</c:v>
                </c:pt>
                <c:pt idx="1">
                  <c:v>0.91100000000000003</c:v>
                </c:pt>
                <c:pt idx="2">
                  <c:v>0.92900000000000005</c:v>
                </c:pt>
                <c:pt idx="3">
                  <c:v>0.95499999999999996</c:v>
                </c:pt>
              </c:numCache>
            </c:numRef>
          </c:val>
        </c:ser>
        <c:ser>
          <c:idx val="1"/>
          <c:order val="1"/>
          <c:tx>
            <c:strRef>
              <c:f>Лист1!$C$1</c:f>
              <c:strCache>
                <c:ptCount val="1"/>
                <c:pt idx="0">
                  <c:v>Слюдянский район</c:v>
                </c:pt>
              </c:strCache>
            </c:strRef>
          </c:tx>
          <c:spPr>
            <a:solidFill>
              <a:srgbClr val="FF5050"/>
            </a:solidFill>
          </c:spPr>
          <c:invertIfNegative val="0"/>
          <c:dLbls>
            <c:dLbl>
              <c:idx val="0"/>
              <c:layout>
                <c:manualLayout>
                  <c:x val="4.375103456555663E-3"/>
                  <c:y val="-7.0666692015173865E-2"/>
                </c:manualLayout>
              </c:layout>
              <c:showLegendKey val="0"/>
              <c:showVal val="1"/>
              <c:showCatName val="0"/>
              <c:showSerName val="0"/>
              <c:showPercent val="0"/>
              <c:showBubbleSize val="0"/>
            </c:dLbl>
            <c:dLbl>
              <c:idx val="1"/>
              <c:layout>
                <c:manualLayout>
                  <c:x val="-2.1875517282778268E-3"/>
                  <c:y val="-7.6555583016438292E-2"/>
                </c:manualLayout>
              </c:layout>
              <c:showLegendKey val="0"/>
              <c:showVal val="1"/>
              <c:showCatName val="0"/>
              <c:showSerName val="0"/>
              <c:showPercent val="0"/>
              <c:showBubbleSize val="0"/>
            </c:dLbl>
            <c:dLbl>
              <c:idx val="2"/>
              <c:layout>
                <c:manualLayout>
                  <c:x val="0"/>
                  <c:y val="-6.4777801013909328E-2"/>
                </c:manualLayout>
              </c:layout>
              <c:showLegendKey val="0"/>
              <c:showVal val="1"/>
              <c:showCatName val="0"/>
              <c:showSerName val="0"/>
              <c:showPercent val="0"/>
              <c:showBubbleSize val="0"/>
            </c:dLbl>
            <c:dLbl>
              <c:idx val="3"/>
              <c:layout>
                <c:manualLayout>
                  <c:x val="0"/>
                  <c:y val="-5.3003533568904651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Тур поток</c:v>
                </c:pt>
                <c:pt idx="1">
                  <c:v>Объем тур услуг</c:v>
                </c:pt>
                <c:pt idx="2">
                  <c:v>Количество КСР</c:v>
                </c:pt>
                <c:pt idx="3">
                  <c:v>Количество туроператоров</c:v>
                </c:pt>
              </c:strCache>
            </c:strRef>
          </c:cat>
          <c:val>
            <c:numRef>
              <c:f>Лист1!$C$2:$C$5</c:f>
              <c:numCache>
                <c:formatCode>0.0%</c:formatCode>
                <c:ptCount val="4"/>
                <c:pt idx="0">
                  <c:v>0.23100000000000001</c:v>
                </c:pt>
                <c:pt idx="1">
                  <c:v>8.8999999999999996E-2</c:v>
                </c:pt>
                <c:pt idx="2">
                  <c:v>7.0999999999999994E-2</c:v>
                </c:pt>
                <c:pt idx="3">
                  <c:v>4.4999999999999998E-2</c:v>
                </c:pt>
              </c:numCache>
            </c:numRef>
          </c:val>
        </c:ser>
        <c:dLbls>
          <c:showLegendKey val="0"/>
          <c:showVal val="1"/>
          <c:showCatName val="0"/>
          <c:showSerName val="0"/>
          <c:showPercent val="0"/>
          <c:showBubbleSize val="0"/>
        </c:dLbls>
        <c:gapWidth val="95"/>
        <c:overlap val="100"/>
        <c:axId val="127384960"/>
        <c:axId val="127396864"/>
      </c:barChart>
      <c:catAx>
        <c:axId val="127384960"/>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7396864"/>
        <c:crosses val="autoZero"/>
        <c:auto val="1"/>
        <c:lblAlgn val="ctr"/>
        <c:lblOffset val="100"/>
        <c:noMultiLvlLbl val="0"/>
      </c:catAx>
      <c:valAx>
        <c:axId val="127396864"/>
        <c:scaling>
          <c:orientation val="minMax"/>
        </c:scaling>
        <c:delete val="1"/>
        <c:axPos val="l"/>
        <c:numFmt formatCode="0.0%" sourceLinked="1"/>
        <c:majorTickMark val="none"/>
        <c:minorTickMark val="none"/>
        <c:tickLblPos val="nextTo"/>
        <c:crossAx val="127384960"/>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0">
                <a:latin typeface="Times New Roman" panose="02020603050405020304" pitchFamily="18" charset="0"/>
                <a:cs typeface="Times New Roman" panose="02020603050405020304" pitchFamily="18" charset="0"/>
              </a:defRPr>
            </a:pPr>
            <a:r>
              <a:rPr lang="ru-RU" sz="1195">
                <a:latin typeface="Times New Roman" panose="02020603050405020304" pitchFamily="18" charset="0"/>
                <a:cs typeface="Times New Roman" panose="02020603050405020304" pitchFamily="18" charset="0"/>
              </a:rPr>
              <a:t>Реестр</a:t>
            </a:r>
            <a:r>
              <a:rPr lang="ru-RU" sz="1195" baseline="0">
                <a:latin typeface="Times New Roman" panose="02020603050405020304" pitchFamily="18" charset="0"/>
                <a:cs typeface="Times New Roman" panose="02020603050405020304" pitchFamily="18" charset="0"/>
              </a:rPr>
              <a:t> муниципального имущества </a:t>
            </a:r>
          </a:p>
          <a:p>
            <a:pPr>
              <a:defRPr sz="1390">
                <a:latin typeface="Times New Roman" panose="02020603050405020304" pitchFamily="18" charset="0"/>
                <a:cs typeface="Times New Roman" panose="02020603050405020304" pitchFamily="18" charset="0"/>
              </a:defRPr>
            </a:pPr>
            <a:r>
              <a:rPr lang="ru-RU" sz="1195" baseline="0">
                <a:latin typeface="Times New Roman" panose="02020603050405020304" pitchFamily="18" charset="0"/>
                <a:cs typeface="Times New Roman" panose="02020603050405020304" pitchFamily="18" charset="0"/>
              </a:rPr>
              <a:t>Слюдянского муниципального района</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Pt>
            <c:idx val="4"/>
            <c:bubble3D val="0"/>
          </c:dPt>
          <c:dPt>
            <c:idx val="5"/>
            <c:bubble3D val="0"/>
          </c:dPt>
          <c:dLbls>
            <c:dLbl>
              <c:idx val="0"/>
              <c:tx>
                <c:rich>
                  <a:bodyPr/>
                  <a:lstStyle/>
                  <a:p>
                    <a:r>
                      <a:rPr lang="en-US"/>
                      <a:t>23</a:t>
                    </a:r>
                    <a:r>
                      <a:rPr lang="ru-RU"/>
                      <a:t>4</a:t>
                    </a:r>
                    <a:endParaRPr lang="en-US"/>
                  </a:p>
                </c:rich>
              </c:tx>
              <c:showLegendKey val="0"/>
              <c:showVal val="0"/>
              <c:showCatName val="0"/>
              <c:showSerName val="0"/>
              <c:showPercent val="0"/>
              <c:showBubbleSize val="0"/>
            </c:dLbl>
            <c:dLbl>
              <c:idx val="1"/>
              <c:tx>
                <c:rich>
                  <a:bodyPr/>
                  <a:lstStyle/>
                  <a:p>
                    <a:r>
                      <a:rPr lang="ru-RU"/>
                      <a:t>158</a:t>
                    </a:r>
                    <a:endParaRPr lang="en-US"/>
                  </a:p>
                </c:rich>
              </c:tx>
              <c:showLegendKey val="0"/>
              <c:showVal val="0"/>
              <c:showCatName val="0"/>
              <c:showSerName val="0"/>
              <c:showPercent val="0"/>
              <c:showBubbleSize val="0"/>
            </c:dLbl>
            <c:dLbl>
              <c:idx val="2"/>
              <c:tx>
                <c:rich>
                  <a:bodyPr/>
                  <a:lstStyle/>
                  <a:p>
                    <a:r>
                      <a:rPr lang="ru-RU"/>
                      <a:t>1</a:t>
                    </a:r>
                    <a:r>
                      <a:rPr lang="en-US"/>
                      <a:t>8</a:t>
                    </a:r>
                    <a:r>
                      <a:rPr lang="ru-RU"/>
                      <a:t>2</a:t>
                    </a:r>
                    <a:endParaRPr lang="en-US"/>
                  </a:p>
                </c:rich>
              </c:tx>
              <c:showLegendKey val="0"/>
              <c:showVal val="0"/>
              <c:showCatName val="0"/>
              <c:showSerName val="0"/>
              <c:showPercent val="0"/>
              <c:showBubbleSize val="0"/>
            </c:dLbl>
            <c:dLbl>
              <c:idx val="4"/>
              <c:tx>
                <c:rich>
                  <a:bodyPr/>
                  <a:lstStyle/>
                  <a:p>
                    <a:r>
                      <a:rPr lang="en-US"/>
                      <a:t>4</a:t>
                    </a:r>
                    <a:r>
                      <a:rPr lang="ru-RU"/>
                      <a:t>6</a:t>
                    </a:r>
                    <a:endParaRPr lang="en-US"/>
                  </a:p>
                </c:rich>
              </c:tx>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Лист1!$A$2:$A$7</c:f>
              <c:strCache>
                <c:ptCount val="5"/>
                <c:pt idx="0">
                  <c:v>Объекты недвижимости</c:v>
                </c:pt>
                <c:pt idx="1">
                  <c:v>Объекты жилищного фонда</c:v>
                </c:pt>
                <c:pt idx="2">
                  <c:v>Земельные участки</c:v>
                </c:pt>
                <c:pt idx="3">
                  <c:v>Автотранспорт</c:v>
                </c:pt>
                <c:pt idx="4">
                  <c:v>Учреждения и предприятия</c:v>
                </c:pt>
              </c:strCache>
            </c:strRef>
          </c:cat>
          <c:val>
            <c:numRef>
              <c:f>Лист1!$B$2:$B$7</c:f>
              <c:numCache>
                <c:formatCode>General</c:formatCode>
                <c:ptCount val="6"/>
                <c:pt idx="0">
                  <c:v>234</c:v>
                </c:pt>
                <c:pt idx="1">
                  <c:v>158</c:v>
                </c:pt>
                <c:pt idx="2">
                  <c:v>182</c:v>
                </c:pt>
                <c:pt idx="3">
                  <c:v>39</c:v>
                </c:pt>
                <c:pt idx="4">
                  <c:v>46</c:v>
                </c:pt>
              </c:numCache>
            </c:numRef>
          </c:val>
        </c:ser>
        <c:dLbls>
          <c:showLegendKey val="0"/>
          <c:showVal val="0"/>
          <c:showCatName val="0"/>
          <c:showSerName val="0"/>
          <c:showPercent val="0"/>
          <c:showBubbleSize val="0"/>
          <c:showLeaderLines val="1"/>
        </c:dLbls>
      </c:pie3DChart>
      <c:spPr>
        <a:noFill/>
        <a:ln w="25302">
          <a:noFill/>
        </a:ln>
      </c:spPr>
    </c:plotArea>
    <c:legend>
      <c:legendPos val="r"/>
      <c:legendEntry>
        <c:idx val="5"/>
        <c:delete val="1"/>
      </c:legendEntry>
      <c:layout>
        <c:manualLayout>
          <c:xMode val="edge"/>
          <c:yMode val="edge"/>
          <c:x val="0.64995546703148621"/>
          <c:y val="0.25398294315893094"/>
          <c:w val="0.3159909291348284"/>
          <c:h val="0.6359068436640398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83738786383045"/>
          <c:y val="3.259259259259259E-2"/>
          <c:w val="0.46995871038508247"/>
          <c:h val="0.89318028579760866"/>
        </c:manualLayout>
      </c:layout>
      <c:barChart>
        <c:barDir val="bar"/>
        <c:grouping val="clustered"/>
        <c:varyColors val="0"/>
        <c:ser>
          <c:idx val="0"/>
          <c:order val="0"/>
          <c:invertIfNegative val="0"/>
          <c:dLbls>
            <c:dLbl>
              <c:idx val="0"/>
              <c:layout>
                <c:manualLayout>
                  <c:x val="-1.4403292181069959E-2"/>
                  <c:y val="-6.3492063492063489E-2"/>
                </c:manualLayout>
              </c:layout>
              <c:tx>
                <c:rich>
                  <a:bodyPr/>
                  <a:lstStyle/>
                  <a:p>
                    <a:r>
                      <a:rPr lang="en-US"/>
                      <a:t>3042626,05</a:t>
                    </a:r>
                    <a:r>
                      <a:rPr lang="ru-RU"/>
                      <a:t> руб</a:t>
                    </a:r>
                    <a:endParaRPr lang="en-US"/>
                  </a:p>
                </c:rich>
              </c:tx>
              <c:showLegendKey val="0"/>
              <c:showVal val="1"/>
              <c:showCatName val="0"/>
              <c:showSerName val="0"/>
              <c:showPercent val="0"/>
              <c:showBubbleSize val="0"/>
            </c:dLbl>
            <c:dLbl>
              <c:idx val="2"/>
              <c:tx>
                <c:rich>
                  <a:bodyPr/>
                  <a:lstStyle/>
                  <a:p>
                    <a:r>
                      <a:rPr lang="en-US"/>
                      <a:t>39860,67</a:t>
                    </a:r>
                    <a:r>
                      <a:rPr lang="ru-RU"/>
                      <a:t> руб</a:t>
                    </a:r>
                    <a:endParaRPr lang="en-US"/>
                  </a:p>
                </c:rich>
              </c:tx>
              <c:showLegendKey val="0"/>
              <c:showVal val="1"/>
              <c:showCatName val="0"/>
              <c:showSerName val="0"/>
              <c:showPercent val="0"/>
              <c:showBubbleSize val="0"/>
            </c:dLbl>
            <c:dLbl>
              <c:idx val="3"/>
              <c:tx>
                <c:rich>
                  <a:bodyPr/>
                  <a:lstStyle/>
                  <a:p>
                    <a:r>
                      <a:rPr lang="en-US"/>
                      <a:t>154094,97</a:t>
                    </a:r>
                    <a:r>
                      <a:rPr lang="ru-RU"/>
                      <a:t> руб</a:t>
                    </a:r>
                    <a:endParaRPr lang="en-US"/>
                  </a:p>
                </c:rich>
              </c:tx>
              <c:showLegendKey val="0"/>
              <c:showVal val="1"/>
              <c:showCatName val="0"/>
              <c:showSerName val="0"/>
              <c:showPercent val="0"/>
              <c:showBubbleSize val="0"/>
            </c:dLbl>
            <c:dLbl>
              <c:idx val="4"/>
              <c:tx>
                <c:rich>
                  <a:bodyPr/>
                  <a:lstStyle/>
                  <a:p>
                    <a:r>
                      <a:rPr lang="en-US"/>
                      <a:t>1489040,16</a:t>
                    </a:r>
                    <a:r>
                      <a:rPr lang="ru-RU"/>
                      <a:t> руб</a:t>
                    </a:r>
                    <a:endParaRPr lang="en-US"/>
                  </a:p>
                </c:rich>
              </c:tx>
              <c:showLegendKey val="0"/>
              <c:showVal val="1"/>
              <c:showCatName val="0"/>
              <c:showSerName val="0"/>
              <c:showPercent val="0"/>
              <c:showBubbleSize val="0"/>
            </c:dLbl>
            <c:dLbl>
              <c:idx val="6"/>
              <c:tx>
                <c:rich>
                  <a:bodyPr/>
                  <a:lstStyle/>
                  <a:p>
                    <a:r>
                      <a:rPr lang="en-US"/>
                      <a:t>839 842,36</a:t>
                    </a:r>
                    <a:r>
                      <a:rPr lang="ru-RU"/>
                      <a:t> руб</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'[все диаграммы.xlsx]Лист1'!$A$1:$A$8</c:f>
              <c:strCache>
                <c:ptCount val="7"/>
                <c:pt idx="0">
                  <c:v>от аренды з/у, гос.собственность на которые не разграничена, а также средства от продажи права на заключение договоров аренды  указанных з/у</c:v>
                </c:pt>
                <c:pt idx="2">
                  <c:v>от продажи з/у, государственная собственность на которые не разграничена</c:v>
                </c:pt>
                <c:pt idx="3">
                  <c:v>от продажи недвижимого имущества</c:v>
                </c:pt>
                <c:pt idx="4">
                  <c:v>от аренды муниципального имущества </c:v>
                </c:pt>
                <c:pt idx="6">
                  <c:v>от аренды з/у, находящихся в муниципальной собственности </c:v>
                </c:pt>
              </c:strCache>
            </c:strRef>
          </c:cat>
          <c:val>
            <c:numRef>
              <c:f>'[все диаграммы.xlsx]Лист1'!$B$1:$B$8</c:f>
              <c:numCache>
                <c:formatCode>General</c:formatCode>
                <c:ptCount val="8"/>
                <c:pt idx="0">
                  <c:v>3042626.05</c:v>
                </c:pt>
                <c:pt idx="2">
                  <c:v>39860.67</c:v>
                </c:pt>
                <c:pt idx="3">
                  <c:v>154094.97</c:v>
                </c:pt>
                <c:pt idx="4">
                  <c:v>1489040.16</c:v>
                </c:pt>
                <c:pt idx="6" formatCode="#,##0.00">
                  <c:v>839842.36</c:v>
                </c:pt>
              </c:numCache>
            </c:numRef>
          </c:val>
        </c:ser>
        <c:dLbls>
          <c:showLegendKey val="0"/>
          <c:showVal val="0"/>
          <c:showCatName val="0"/>
          <c:showSerName val="0"/>
          <c:showPercent val="0"/>
          <c:showBubbleSize val="0"/>
        </c:dLbls>
        <c:gapWidth val="150"/>
        <c:axId val="127915136"/>
        <c:axId val="127916672"/>
      </c:barChart>
      <c:catAx>
        <c:axId val="127915136"/>
        <c:scaling>
          <c:orientation val="minMax"/>
        </c:scaling>
        <c:delete val="0"/>
        <c:axPos val="l"/>
        <c:majorTickMark val="out"/>
        <c:minorTickMark val="none"/>
        <c:tickLblPos val="nextTo"/>
        <c:crossAx val="127916672"/>
        <c:crosses val="autoZero"/>
        <c:auto val="1"/>
        <c:lblAlgn val="ctr"/>
        <c:lblOffset val="100"/>
        <c:noMultiLvlLbl val="0"/>
      </c:catAx>
      <c:valAx>
        <c:axId val="127916672"/>
        <c:scaling>
          <c:orientation val="minMax"/>
        </c:scaling>
        <c:delete val="0"/>
        <c:axPos val="b"/>
        <c:majorGridlines/>
        <c:numFmt formatCode="General" sourceLinked="1"/>
        <c:majorTickMark val="out"/>
        <c:minorTickMark val="none"/>
        <c:tickLblPos val="nextTo"/>
        <c:crossAx val="12791513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tx>
            <c:strRef>
              <c:f>Лист1!$B$1</c:f>
              <c:strCache>
                <c:ptCount val="1"/>
                <c:pt idx="0">
                  <c:v>Проведено проверок</c:v>
                </c:pt>
              </c:strCache>
            </c:strRef>
          </c:tx>
          <c:invertIfNegative val="0"/>
          <c:dLbls>
            <c:showLegendKey val="0"/>
            <c:showVal val="1"/>
            <c:showCatName val="0"/>
            <c:showSerName val="0"/>
            <c:showPercent val="0"/>
            <c:showBubbleSize val="0"/>
            <c:showLeaderLines val="0"/>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28</c:v>
                </c:pt>
                <c:pt idx="1">
                  <c:v>46</c:v>
                </c:pt>
                <c:pt idx="2">
                  <c:v>82</c:v>
                </c:pt>
                <c:pt idx="3">
                  <c:v>62</c:v>
                </c:pt>
                <c:pt idx="4">
                  <c:v>81</c:v>
                </c:pt>
              </c:numCache>
            </c:numRef>
          </c:val>
        </c:ser>
        <c:ser>
          <c:idx val="1"/>
          <c:order val="1"/>
          <c:tx>
            <c:strRef>
              <c:f>Лист1!$C$1</c:f>
              <c:strCache>
                <c:ptCount val="1"/>
                <c:pt idx="0">
                  <c:v>Выявлено нарушений</c:v>
                </c:pt>
              </c:strCache>
            </c:strRef>
          </c:tx>
          <c:invertIfNegative val="0"/>
          <c:dLbls>
            <c:showLegendKey val="0"/>
            <c:showVal val="1"/>
            <c:showCatName val="0"/>
            <c:showSerName val="0"/>
            <c:showPercent val="0"/>
            <c:showBubbleSize val="0"/>
            <c:showLeaderLines val="0"/>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14</c:v>
                </c:pt>
                <c:pt idx="1">
                  <c:v>19</c:v>
                </c:pt>
                <c:pt idx="2">
                  <c:v>29</c:v>
                </c:pt>
                <c:pt idx="3">
                  <c:v>13</c:v>
                </c:pt>
                <c:pt idx="4">
                  <c:v>33</c:v>
                </c:pt>
              </c:numCache>
            </c:numRef>
          </c:val>
        </c:ser>
        <c:dLbls>
          <c:showLegendKey val="0"/>
          <c:showVal val="0"/>
          <c:showCatName val="0"/>
          <c:showSerName val="0"/>
          <c:showPercent val="0"/>
          <c:showBubbleSize val="0"/>
        </c:dLbls>
        <c:gapWidth val="150"/>
        <c:axId val="127606144"/>
        <c:axId val="127628416"/>
      </c:barChart>
      <c:catAx>
        <c:axId val="127606144"/>
        <c:scaling>
          <c:orientation val="minMax"/>
        </c:scaling>
        <c:delete val="0"/>
        <c:axPos val="b"/>
        <c:numFmt formatCode="General" sourceLinked="1"/>
        <c:majorTickMark val="out"/>
        <c:minorTickMark val="none"/>
        <c:tickLblPos val="nextTo"/>
        <c:crossAx val="127628416"/>
        <c:crosses val="autoZero"/>
        <c:auto val="1"/>
        <c:lblAlgn val="ctr"/>
        <c:lblOffset val="100"/>
        <c:noMultiLvlLbl val="0"/>
      </c:catAx>
      <c:valAx>
        <c:axId val="127628416"/>
        <c:scaling>
          <c:orientation val="minMax"/>
        </c:scaling>
        <c:delete val="0"/>
        <c:axPos val="l"/>
        <c:majorGridlines/>
        <c:numFmt formatCode="General" sourceLinked="1"/>
        <c:majorTickMark val="out"/>
        <c:minorTickMark val="none"/>
        <c:tickLblPos val="nextTo"/>
        <c:crossAx val="127606144"/>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1300276654412E-4"/>
          <c:y val="2.6423504913125527E-2"/>
          <c:w val="0.8814630833148156"/>
          <c:h val="0.69307481026529316"/>
        </c:manualLayout>
      </c:layout>
      <c:ofPieChart>
        <c:ofPieType val="bar"/>
        <c:varyColors val="1"/>
        <c:ser>
          <c:idx val="0"/>
          <c:order val="0"/>
          <c:spPr>
            <a:scene3d>
              <a:camera prst="orthographicFront"/>
              <a:lightRig rig="threePt" dir="t"/>
            </a:scene3d>
            <a:sp3d prstMaterial="dkEdge"/>
          </c:spPr>
          <c:explosion val="6"/>
          <c:dPt>
            <c:idx val="0"/>
            <c:bubble3D val="0"/>
            <c:spPr>
              <a:solidFill>
                <a:srgbClr val="00B05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1-B899-461C-A544-F11AC35FF8B1}"/>
              </c:ext>
            </c:extLst>
          </c:dPt>
          <c:dPt>
            <c:idx val="1"/>
            <c:bubble3D val="0"/>
            <c:spPr>
              <a:solidFill>
                <a:schemeClr val="tx2">
                  <a:lumMod val="60000"/>
                  <a:lumOff val="40000"/>
                </a:schemeClr>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3-B899-461C-A544-F11AC35FF8B1}"/>
              </c:ext>
            </c:extLst>
          </c:dPt>
          <c:dPt>
            <c:idx val="2"/>
            <c:bubble3D val="0"/>
            <c:spPr>
              <a:solidFill>
                <a:srgbClr val="7030A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5-B899-461C-A544-F11AC35FF8B1}"/>
              </c:ext>
            </c:extLst>
          </c:dPt>
          <c:dPt>
            <c:idx val="3"/>
            <c:bubble3D val="0"/>
            <c:spPr>
              <a:solidFill>
                <a:srgbClr val="00B0F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7-B899-461C-A544-F11AC35FF8B1}"/>
              </c:ext>
            </c:extLst>
          </c:dPt>
          <c:dPt>
            <c:idx val="4"/>
            <c:bubble3D val="0"/>
            <c:explosion val="10"/>
            <c:spPr>
              <a:solidFill>
                <a:srgbClr val="FFFF0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9-B899-461C-A544-F11AC35FF8B1}"/>
              </c:ext>
            </c:extLst>
          </c:dPt>
          <c:dLbls>
            <c:dLbl>
              <c:idx val="0"/>
              <c:layout>
                <c:manualLayout>
                  <c:x val="0.13859588012969462"/>
                  <c:y val="-2.4786975375714108E-2"/>
                </c:manualLayout>
              </c:layout>
              <c:tx>
                <c:rich>
                  <a:bodyPr/>
                  <a:lstStyle/>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2</a:t>
                    </a:r>
                    <a:r>
                      <a:rPr lang="en-US" baseline="0">
                        <a:solidFill>
                          <a:schemeClr val="bg1"/>
                        </a:solidFill>
                      </a:rPr>
                      <a:t> 095 673</a:t>
                    </a:r>
                    <a:endParaRPr lang="en-US">
                      <a:solidFill>
                        <a:schemeClr val="bg1"/>
                      </a:solidFill>
                    </a:endParaRPr>
                  </a:p>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(104,1%)</a:t>
                    </a:r>
                  </a:p>
                </c:rich>
              </c:tx>
              <c:spPr>
                <a:noFill/>
                <a:ln>
                  <a:noFill/>
                </a:ln>
                <a:effectLst/>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B899-461C-A544-F11AC35FF8B1}"/>
                </c:ext>
                <c:ext xmlns:c15="http://schemas.microsoft.com/office/drawing/2012/chart" uri="{CE6537A1-D6FC-4f65-9D91-7224C49458BB}">
                  <c15:layout/>
                </c:ext>
              </c:extLst>
            </c:dLbl>
            <c:dLbl>
              <c:idx val="1"/>
              <c:layout>
                <c:manualLayout>
                  <c:x val="-1.6290269580010897E-2"/>
                  <c:y val="-3.3562533078426923E-2"/>
                </c:manualLayout>
              </c:layout>
              <c:tx>
                <c:rich>
                  <a:bodyPr/>
                  <a:lstStyle/>
                  <a:p>
                    <a:r>
                      <a:rPr lang="en-US"/>
                      <a:t>141</a:t>
                    </a:r>
                    <a:r>
                      <a:rPr lang="en-US" baseline="0"/>
                      <a:t> 538</a:t>
                    </a:r>
                    <a:endParaRPr lang="en-US"/>
                  </a:p>
                  <a:p>
                    <a:r>
                      <a:rPr lang="en-US"/>
                      <a:t>(</a:t>
                    </a:r>
                    <a:r>
                      <a:rPr lang="en-US" sz="800"/>
                      <a:t>192,3%)</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B899-461C-A544-F11AC35FF8B1}"/>
                </c:ext>
                <c:ext xmlns:c15="http://schemas.microsoft.com/office/drawing/2012/chart" uri="{CE6537A1-D6FC-4f65-9D91-7224C49458BB}">
                  <c15:layout/>
                </c:ext>
              </c:extLst>
            </c:dLbl>
            <c:dLbl>
              <c:idx val="2"/>
              <c:layout>
                <c:manualLayout>
                  <c:x val="-0.10935122499467972"/>
                  <c:y val="-5.3575030910392396E-2"/>
                </c:manualLayout>
              </c:layout>
              <c:tx>
                <c:rich>
                  <a:bodyPr/>
                  <a:lstStyle/>
                  <a:p>
                    <a:r>
                      <a:rPr lang="en-US"/>
                      <a:t>27</a:t>
                    </a:r>
                    <a:r>
                      <a:rPr lang="en-US" baseline="0"/>
                      <a:t> 180</a:t>
                    </a:r>
                    <a:r>
                      <a:rPr lang="en-US"/>
                      <a:t> (83,5%)</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B899-461C-A544-F11AC35FF8B1}"/>
                </c:ext>
                <c:ext xmlns:c15="http://schemas.microsoft.com/office/drawing/2012/chart" uri="{CE6537A1-D6FC-4f65-9D91-7224C49458BB}">
                  <c15:layout/>
                </c:ext>
              </c:extLst>
            </c:dLbl>
            <c:dLbl>
              <c:idx val="3"/>
              <c:layout>
                <c:manualLayout>
                  <c:x val="-0.10206293892317514"/>
                  <c:y val="1.5262412962842455E-2"/>
                </c:manualLayout>
              </c:layout>
              <c:tx>
                <c:rich>
                  <a:bodyPr/>
                  <a:lstStyle/>
                  <a:p>
                    <a:r>
                      <a:rPr lang="en-US"/>
                      <a:t>348 887</a:t>
                    </a:r>
                  </a:p>
                  <a:p>
                    <a:r>
                      <a:rPr lang="en-US"/>
                      <a:t>(112,9 %)</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B899-461C-A544-F11AC35FF8B1}"/>
                </c:ext>
                <c:ext xmlns:c15="http://schemas.microsoft.com/office/drawing/2012/chart" uri="{CE6537A1-D6FC-4f65-9D91-7224C49458BB}">
                  <c15:layout/>
                </c:ext>
              </c:extLst>
            </c:dLbl>
            <c:dLbl>
              <c:idx val="4"/>
              <c:layout>
                <c:manualLayout>
                  <c:x val="-0.1074467306873803"/>
                  <c:y val="-3.3655723303182145E-3"/>
                </c:manualLayout>
              </c:layout>
              <c:tx>
                <c:rich>
                  <a:bodyPr/>
                  <a:lstStyle/>
                  <a:p>
                    <a:r>
                      <a:rPr lang="en-US"/>
                      <a:t>376</a:t>
                    </a:r>
                    <a:r>
                      <a:rPr lang="en-US" baseline="0"/>
                      <a:t> 066</a:t>
                    </a:r>
                    <a:endParaRPr lang="en-US"/>
                  </a:p>
                  <a:p>
                    <a:r>
                      <a:rPr lang="en-US"/>
                      <a:t>(110,1%)</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B899-461C-A544-F11AC35FF8B1}"/>
                </c:ex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Лист1!$A$14:$A$17</c:f>
              <c:strCache>
                <c:ptCount val="4"/>
                <c:pt idx="0">
                  <c:v>Безвозмездные поступления</c:v>
                </c:pt>
                <c:pt idx="1">
                  <c:v>Неналоговые доходы</c:v>
                </c:pt>
                <c:pt idx="2">
                  <c:v>Местные налоги</c:v>
                </c:pt>
                <c:pt idx="3">
                  <c:v>Федеральные налоги</c:v>
                </c:pt>
              </c:strCache>
            </c:strRef>
          </c:cat>
          <c:val>
            <c:numRef>
              <c:f>Лист1!$B$14:$B$17</c:f>
              <c:numCache>
                <c:formatCode>#,##0</c:formatCode>
                <c:ptCount val="4"/>
                <c:pt idx="0">
                  <c:v>2095672.5319999999</c:v>
                </c:pt>
                <c:pt idx="1">
                  <c:v>141537.85399999999</c:v>
                </c:pt>
                <c:pt idx="2">
                  <c:v>27179.577000000001</c:v>
                </c:pt>
                <c:pt idx="3">
                  <c:v>348886.88299999997</c:v>
                </c:pt>
              </c:numCache>
            </c:numRef>
          </c:val>
          <c:extLst xmlns:c16r2="http://schemas.microsoft.com/office/drawing/2015/06/chart">
            <c:ext xmlns:c16="http://schemas.microsoft.com/office/drawing/2014/chart" uri="{C3380CC4-5D6E-409C-BE32-E72D297353CC}">
              <c16:uniqueId val="{0000000A-B899-461C-A544-F11AC35FF8B1}"/>
            </c:ext>
          </c:extLst>
        </c:ser>
        <c:dLbls>
          <c:showLegendKey val="0"/>
          <c:showVal val="0"/>
          <c:showCatName val="0"/>
          <c:showSerName val="0"/>
          <c:showPercent val="0"/>
          <c:showBubbleSize val="0"/>
          <c:showLeaderLines val="1"/>
        </c:dLbls>
        <c:gapWidth val="100"/>
        <c:secondPieSize val="72"/>
        <c:serLines/>
      </c:ofPieChart>
    </c:plotArea>
    <c:legend>
      <c:legendPos val="b"/>
      <c:layout>
        <c:manualLayout>
          <c:xMode val="edge"/>
          <c:yMode val="edge"/>
          <c:x val="3.9911833874453725E-2"/>
          <c:y val="0.81108298720599492"/>
          <c:w val="0.89674033190199576"/>
          <c:h val="0.1262345502506732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200"/>
              <a:t>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7.4321593034403638E-2"/>
          <c:y val="0.12217801396733535"/>
          <c:w val="0.78319013920728264"/>
          <c:h val="0.76646137982752161"/>
        </c:manualLayout>
      </c:layout>
      <c:barChart>
        <c:barDir val="col"/>
        <c:grouping val="clustered"/>
        <c:varyColors val="0"/>
        <c:ser>
          <c:idx val="0"/>
          <c:order val="0"/>
          <c:tx>
            <c:strRef>
              <c:f>Лист1!$B$1</c:f>
              <c:strCache>
                <c:ptCount val="1"/>
                <c:pt idx="0">
                  <c:v>Смертность</c:v>
                </c:pt>
              </c:strCache>
            </c:strRef>
          </c:tx>
          <c:spPr>
            <a:solidFill>
              <a:srgbClr val="1F497D">
                <a:lumMod val="60000"/>
                <a:lumOff val="40000"/>
              </a:srgbClr>
            </a:solidFill>
          </c:spPr>
          <c:invertIfNegative val="0"/>
          <c:dPt>
            <c:idx val="0"/>
            <c:invertIfNegative val="0"/>
            <c:bubble3D val="0"/>
          </c:dPt>
          <c:dPt>
            <c:idx val="1"/>
            <c:invertIfNegative val="0"/>
            <c:bubble3D val="0"/>
          </c:dPt>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537</c:v>
                </c:pt>
                <c:pt idx="1">
                  <c:v>573</c:v>
                </c:pt>
                <c:pt idx="2">
                  <c:v>562</c:v>
                </c:pt>
                <c:pt idx="3">
                  <c:v>579</c:v>
                </c:pt>
                <c:pt idx="4">
                  <c:v>748</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dPt>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441</c:v>
                </c:pt>
                <c:pt idx="1">
                  <c:v>414</c:v>
                </c:pt>
                <c:pt idx="2">
                  <c:v>386</c:v>
                </c:pt>
                <c:pt idx="3">
                  <c:v>211</c:v>
                </c:pt>
                <c:pt idx="4">
                  <c:v>312</c:v>
                </c:pt>
              </c:numCache>
            </c:numRef>
          </c:val>
        </c:ser>
        <c:dLbls>
          <c:showLegendKey val="0"/>
          <c:showVal val="0"/>
          <c:showCatName val="0"/>
          <c:showSerName val="0"/>
          <c:showPercent val="0"/>
          <c:showBubbleSize val="0"/>
        </c:dLbls>
        <c:gapWidth val="150"/>
        <c:axId val="117588352"/>
        <c:axId val="117589888"/>
      </c:barChart>
      <c:catAx>
        <c:axId val="117588352"/>
        <c:scaling>
          <c:orientation val="minMax"/>
        </c:scaling>
        <c:delete val="0"/>
        <c:axPos val="b"/>
        <c:numFmt formatCode="General" sourceLinked="1"/>
        <c:majorTickMark val="none"/>
        <c:minorTickMark val="none"/>
        <c:tickLblPos val="nextTo"/>
        <c:crossAx val="117589888"/>
        <c:crosses val="autoZero"/>
        <c:auto val="1"/>
        <c:lblAlgn val="ctr"/>
        <c:lblOffset val="100"/>
        <c:noMultiLvlLbl val="0"/>
      </c:catAx>
      <c:valAx>
        <c:axId val="117589888"/>
        <c:scaling>
          <c:orientation val="minMax"/>
        </c:scaling>
        <c:delete val="0"/>
        <c:axPos val="l"/>
        <c:majorGridlines/>
        <c:numFmt formatCode="General" sourceLinked="1"/>
        <c:majorTickMark val="none"/>
        <c:minorTickMark val="none"/>
        <c:tickLblPos val="nextTo"/>
        <c:crossAx val="117588352"/>
        <c:crosses val="autoZero"/>
        <c:crossBetween val="between"/>
      </c:valAx>
      <c:spPr>
        <a:ln>
          <a:solidFill>
            <a:srgbClr val="4F81BD"/>
          </a:solidFill>
        </a:ln>
      </c:spPr>
    </c:plotArea>
    <c:legend>
      <c:legendPos val="r"/>
      <c:layout>
        <c:manualLayout>
          <c:xMode val="edge"/>
          <c:yMode val="edge"/>
          <c:x val="0.81556383296399326"/>
          <c:y val="0.25449338267345556"/>
          <c:w val="0.15050403130746381"/>
          <c:h val="0.16498223941088636"/>
        </c:manualLayout>
      </c:layout>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Структура неналоговых</a:t>
            </a:r>
            <a:r>
              <a:rPr lang="ru-RU" b="1" baseline="0">
                <a:solidFill>
                  <a:sysClr val="windowText" lastClr="000000"/>
                </a:solidFill>
                <a:latin typeface="Times New Roman" panose="02020603050405020304" pitchFamily="18" charset="0"/>
                <a:cs typeface="Times New Roman" panose="02020603050405020304" pitchFamily="18" charset="0"/>
              </a:rPr>
              <a:t> доходов</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762589418969687"/>
          <c:y val="1.442060541085239E-2"/>
        </c:manualLayout>
      </c:layout>
      <c:overlay val="0"/>
      <c:spPr>
        <a:noFill/>
        <a:ln>
          <a:noFill/>
        </a:ln>
        <a:effectLst/>
      </c:spPr>
    </c:title>
    <c:autoTitleDeleted val="0"/>
    <c:plotArea>
      <c:layout>
        <c:manualLayout>
          <c:layoutTarget val="inner"/>
          <c:xMode val="edge"/>
          <c:yMode val="edge"/>
          <c:x val="0.24862140394215432"/>
          <c:y val="0.34617863048571906"/>
          <c:w val="0.4796317739694303"/>
          <c:h val="0.56489708091275692"/>
        </c:manualLayout>
      </c:layout>
      <c:pieChart>
        <c:varyColors val="1"/>
        <c:ser>
          <c:idx val="0"/>
          <c:order val="0"/>
          <c:dPt>
            <c:idx val="0"/>
            <c:bubble3D val="0"/>
            <c:explosion val="1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61-4BD7-8727-42EBA83CEFAE}"/>
              </c:ext>
            </c:extLst>
          </c:dPt>
          <c:dPt>
            <c:idx val="1"/>
            <c:bubble3D val="0"/>
            <c:explosion val="1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61-4BD7-8727-42EBA83CEFAE}"/>
              </c:ext>
            </c:extLst>
          </c:dPt>
          <c:dPt>
            <c:idx val="2"/>
            <c:bubble3D val="0"/>
            <c:explosion val="6"/>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61-4BD7-8727-42EBA83CEFAE}"/>
              </c:ext>
            </c:extLst>
          </c:dPt>
          <c:dPt>
            <c:idx val="3"/>
            <c:bubble3D val="0"/>
            <c:explosion val="9"/>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61-4BD7-8727-42EBA83CEFAE}"/>
              </c:ext>
            </c:extLst>
          </c:dPt>
          <c:dPt>
            <c:idx val="4"/>
            <c:bubble3D val="0"/>
            <c:explosion val="1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61-4BD7-8727-42EBA83CEFAE}"/>
              </c:ext>
            </c:extLst>
          </c:dPt>
          <c:dLbls>
            <c:dLbl>
              <c:idx val="0"/>
              <c:layout>
                <c:manualLayout>
                  <c:x val="-0.22191195488319063"/>
                  <c:y val="9.273745027681232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F61-4BD7-8727-42EBA83CEFAE}"/>
                </c:ext>
                <c:ext xmlns:c15="http://schemas.microsoft.com/office/drawing/2012/chart" uri="{CE6537A1-D6FC-4f65-9D91-7224C49458BB}">
                  <c15:layout/>
                </c:ext>
              </c:extLst>
            </c:dLbl>
            <c:dLbl>
              <c:idx val="1"/>
              <c:layout>
                <c:manualLayout>
                  <c:x val="0.13057153570089453"/>
                  <c:y val="-0.1808343049764124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F61-4BD7-8727-42EBA83CEFAE}"/>
                </c:ext>
                <c:ext xmlns:c15="http://schemas.microsoft.com/office/drawing/2012/chart" uri="{CE6537A1-D6FC-4f65-9D91-7224C49458BB}">
                  <c15:layout/>
                </c:ext>
              </c:extLst>
            </c:dLbl>
            <c:dLbl>
              <c:idx val="2"/>
              <c:layout>
                <c:manualLayout>
                  <c:x val="-0.11476381778808262"/>
                  <c:y val="0.1091323391989520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F61-4BD7-8727-42EBA83CEFAE}"/>
                </c:ext>
                <c:ext xmlns:c15="http://schemas.microsoft.com/office/drawing/2012/chart" uri="{CE6537A1-D6FC-4f65-9D91-7224C49458BB}">
                  <c15:layout/>
                </c:ext>
              </c:extLst>
            </c:dLbl>
            <c:dLbl>
              <c:idx val="3"/>
              <c:layout>
                <c:manualLayout>
                  <c:x val="3.1703281987710684E-2"/>
                  <c:y val="-3.48821041695486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F61-4BD7-8727-42EBA83CEFAE}"/>
                </c:ext>
                <c:ext xmlns:c15="http://schemas.microsoft.com/office/drawing/2012/chart" uri="{CE6537A1-D6FC-4f65-9D91-7224C49458BB}">
                  <c15:layout/>
                </c:ext>
              </c:extLst>
            </c:dLbl>
            <c:dLbl>
              <c:idx val="4"/>
              <c:layout>
                <c:manualLayout>
                  <c:x val="0.13716194483042554"/>
                  <c:y val="-1.332919144067782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F61-4BD7-8727-42EBA83CEFA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Лист1!$A$26:$A$30</c:f>
              <c:strCache>
                <c:ptCount val="5"/>
                <c:pt idx="0">
                  <c:v>От использования имущества</c:v>
                </c:pt>
                <c:pt idx="1">
                  <c:v>НВОС</c:v>
                </c:pt>
                <c:pt idx="2">
                  <c:v>Платные услуги и компенсация затрат</c:v>
                </c:pt>
                <c:pt idx="3">
                  <c:v>Штрафы </c:v>
                </c:pt>
                <c:pt idx="4">
                  <c:v>Прочие </c:v>
                </c:pt>
              </c:strCache>
            </c:strRef>
          </c:cat>
          <c:val>
            <c:numRef>
              <c:f>Лист1!$B$26:$B$30</c:f>
              <c:numCache>
                <c:formatCode>General</c:formatCode>
                <c:ptCount val="5"/>
                <c:pt idx="0">
                  <c:v>51678.436000000002</c:v>
                </c:pt>
                <c:pt idx="1">
                  <c:v>74281.975999999995</c:v>
                </c:pt>
                <c:pt idx="2">
                  <c:v>2296.65</c:v>
                </c:pt>
                <c:pt idx="3">
                  <c:v>11564.147999999999</c:v>
                </c:pt>
                <c:pt idx="4">
                  <c:v>1714.6420000000001</c:v>
                </c:pt>
              </c:numCache>
            </c:numRef>
          </c:val>
          <c:extLst xmlns:c16r2="http://schemas.microsoft.com/office/drawing/2015/06/chart">
            <c:ext xmlns:c16="http://schemas.microsoft.com/office/drawing/2014/chart" uri="{C3380CC4-5D6E-409C-BE32-E72D297353CC}">
              <c16:uniqueId val="{0000000A-8F61-4BD7-8727-42EBA83CEF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Структура</a:t>
            </a:r>
            <a:r>
              <a:rPr lang="ru-RU" b="1" baseline="0">
                <a:solidFill>
                  <a:sysClr val="windowText" lastClr="000000"/>
                </a:solidFill>
                <a:latin typeface="Times New Roman" panose="02020603050405020304" pitchFamily="18" charset="0"/>
                <a:cs typeface="Times New Roman" panose="02020603050405020304" pitchFamily="18" charset="0"/>
              </a:rPr>
              <a:t> налоговых доходов</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71031828985981"/>
          <c:y val="2.5788979438051171E-3"/>
        </c:manualLayout>
      </c:layout>
      <c:overlay val="0"/>
      <c:spPr>
        <a:noFill/>
        <a:ln>
          <a:noFill/>
        </a:ln>
        <a:effectLst/>
      </c:spPr>
    </c:title>
    <c:autoTitleDeleted val="0"/>
    <c:plotArea>
      <c:layout>
        <c:manualLayout>
          <c:layoutTarget val="inner"/>
          <c:xMode val="edge"/>
          <c:yMode val="edge"/>
          <c:x val="0.25327511052268908"/>
          <c:y val="0.28979744061018359"/>
          <c:w val="0.5109924976192135"/>
          <c:h val="0.63113841398923998"/>
        </c:manualLayout>
      </c:layout>
      <c:pieChart>
        <c:varyColors val="1"/>
        <c:ser>
          <c:idx val="0"/>
          <c:order val="0"/>
          <c:explosion val="13"/>
          <c:dPt>
            <c:idx val="0"/>
            <c:bubble3D val="0"/>
            <c:explosion val="25"/>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21-4737-845B-B470AD85B8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C21-4737-845B-B470AD85B8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C21-4737-845B-B470AD85B8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C21-4737-845B-B470AD85B8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C21-4737-845B-B470AD85B885}"/>
              </c:ext>
            </c:extLst>
          </c:dPt>
          <c:dLbls>
            <c:dLbl>
              <c:idx val="0"/>
              <c:layout>
                <c:manualLayout>
                  <c:x val="-0.10629483814523184"/>
                  <c:y val="-0.2310618985126859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C21-4737-845B-B470AD85B885}"/>
                </c:ext>
                <c:ext xmlns:c15="http://schemas.microsoft.com/office/drawing/2012/chart" uri="{CE6537A1-D6FC-4f65-9D91-7224C49458BB}">
                  <c15:layout/>
                </c:ext>
              </c:extLst>
            </c:dLbl>
            <c:dLbl>
              <c:idx val="1"/>
              <c:layout>
                <c:manualLayout>
                  <c:x val="-6.109895555091012E-2"/>
                  <c:y val="0.158705884378006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C21-4737-845B-B470AD85B885}"/>
                </c:ext>
                <c:ext xmlns:c15="http://schemas.microsoft.com/office/drawing/2012/chart" uri="{CE6537A1-D6FC-4f65-9D91-7224C49458BB}">
                  <c15:layout/>
                </c:ext>
              </c:extLst>
            </c:dLbl>
            <c:dLbl>
              <c:idx val="2"/>
              <c:layout>
                <c:manualLayout>
                  <c:x val="-8.3358341269288247E-2"/>
                  <c:y val="0.1654403959767355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C21-4737-845B-B470AD85B885}"/>
                </c:ext>
                <c:ext xmlns:c15="http://schemas.microsoft.com/office/drawing/2012/chart" uri="{CE6537A1-D6FC-4f65-9D91-7224C49458BB}">
                  <c15:layout/>
                </c:ext>
              </c:extLst>
            </c:dLbl>
            <c:dLbl>
              <c:idx val="3"/>
              <c:layout>
                <c:manualLayout>
                  <c:x val="-9.82147585534109E-2"/>
                  <c:y val="-2.261432649385980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C21-4737-845B-B470AD85B885}"/>
                </c:ext>
                <c:ext xmlns:c15="http://schemas.microsoft.com/office/drawing/2012/chart" uri="{CE6537A1-D6FC-4f65-9D91-7224C49458BB}">
                  <c15:layout/>
                </c:ext>
              </c:extLst>
            </c:dLbl>
            <c:dLbl>
              <c:idx val="4"/>
              <c:layout>
                <c:manualLayout>
                  <c:x val="0.27042451551963093"/>
                  <c:y val="3.58677960979920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C21-4737-845B-B470AD85B88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Лист1!$A$3:$A$7</c:f>
              <c:strCache>
                <c:ptCount val="5"/>
                <c:pt idx="0">
                  <c:v>НДФЛ</c:v>
                </c:pt>
                <c:pt idx="1">
                  <c:v>Акзизы</c:v>
                </c:pt>
                <c:pt idx="2">
                  <c:v>Налоги на совокупный доход</c:v>
                </c:pt>
                <c:pt idx="3">
                  <c:v>Госпошлина</c:v>
                </c:pt>
                <c:pt idx="4">
                  <c:v>Налоги на имущество</c:v>
                </c:pt>
              </c:strCache>
            </c:strRef>
          </c:cat>
          <c:val>
            <c:numRef>
              <c:f>Лист1!$B$3:$B$7</c:f>
              <c:numCache>
                <c:formatCode>General</c:formatCode>
                <c:ptCount val="5"/>
                <c:pt idx="0">
                  <c:v>277609.22100000002</c:v>
                </c:pt>
                <c:pt idx="1">
                  <c:v>21009.696</c:v>
                </c:pt>
                <c:pt idx="2">
                  <c:v>44305.313000000002</c:v>
                </c:pt>
                <c:pt idx="3">
                  <c:v>5963.8789999999999</c:v>
                </c:pt>
                <c:pt idx="4">
                  <c:v>27179.577000000001</c:v>
                </c:pt>
              </c:numCache>
            </c:numRef>
          </c:val>
          <c:extLst xmlns:c16r2="http://schemas.microsoft.com/office/drawing/2015/06/chart">
            <c:ext xmlns:c16="http://schemas.microsoft.com/office/drawing/2014/chart" uri="{C3380CC4-5D6E-409C-BE32-E72D297353CC}">
              <c16:uniqueId val="{0000000A-1C21-4737-845B-B470AD85B8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20458981088911E-2"/>
          <c:y val="1.1470132498497931E-3"/>
          <c:w val="0.89269785988289929"/>
          <c:h val="0.546006640736173"/>
        </c:manualLayout>
      </c:layout>
      <c:barChart>
        <c:barDir val="col"/>
        <c:grouping val="clustered"/>
        <c:varyColors val="0"/>
        <c:ser>
          <c:idx val="0"/>
          <c:order val="0"/>
          <c:tx>
            <c:strRef>
              <c:f>Лист1!$B$1</c:f>
              <c:strCache>
                <c:ptCount val="1"/>
                <c:pt idx="0">
                  <c:v>2017</c:v>
                </c:pt>
              </c:strCache>
            </c:strRef>
          </c:tx>
          <c:invertIfNegative val="0"/>
          <c:dLbls>
            <c:dLbl>
              <c:idx val="0"/>
              <c:layout>
                <c:manualLayout>
                  <c:x val="-1.250000000000002E-2"/>
                  <c:y val="1.3256093105787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44-49C4-8CEF-C3A05DA17438}"/>
                </c:ext>
                <c:ext xmlns:c15="http://schemas.microsoft.com/office/drawing/2012/chart" uri="{CE6537A1-D6FC-4f65-9D91-7224C49458BB}">
                  <c15:layout/>
                </c:ext>
              </c:extLst>
            </c:dLbl>
            <c:dLbl>
              <c:idx val="1"/>
              <c:layout>
                <c:manualLayout>
                  <c:x val="-8.3333333333333332E-3"/>
                  <c:y val="1.9883878711967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44-49C4-8CEF-C3A05DA17438}"/>
                </c:ext>
                <c:ext xmlns:c15="http://schemas.microsoft.com/office/drawing/2012/chart" uri="{CE6537A1-D6FC-4f65-9D91-7224C49458BB}">
                  <c15:layout/>
                </c:ext>
              </c:extLst>
            </c:dLbl>
            <c:dLbl>
              <c:idx val="2"/>
              <c:layout>
                <c:manualLayout>
                  <c:x val="-8.3333333333333332E-3"/>
                  <c:y val="1.65701163822348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44-49C4-8CEF-C3A05DA17438}"/>
                </c:ext>
                <c:ext xmlns:c15="http://schemas.microsoft.com/office/drawing/2012/chart" uri="{CE6537A1-D6FC-4f65-9D91-7224C49458BB}">
                  <c15:layout/>
                </c:ext>
              </c:extLst>
            </c:dLbl>
            <c:dLbl>
              <c:idx val="3"/>
              <c:layout>
                <c:manualLayout>
                  <c:x val="-1.2660172286156538E-2"/>
                  <c:y val="9.9421307276349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44-49C4-8CEF-C3A05DA17438}"/>
                </c:ext>
                <c:ext xmlns:c15="http://schemas.microsoft.com/office/drawing/2012/chart" uri="{CE6537A1-D6FC-4f65-9D91-7224C49458BB}">
                  <c15:layout/>
                </c:ext>
              </c:extLst>
            </c:dLbl>
            <c:dLbl>
              <c:idx val="4"/>
              <c:layout>
                <c:manualLayout>
                  <c:x val="-4.1666666666666666E-3"/>
                  <c:y val="9.9420698293408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44-49C4-8CEF-C3A05DA17438}"/>
                </c:ext>
                <c:ext xmlns:c15="http://schemas.microsoft.com/office/drawing/2012/chart" uri="{CE6537A1-D6FC-4f65-9D91-7224C49458BB}">
                  <c15:layout/>
                </c:ext>
              </c:extLst>
            </c:dLbl>
            <c:dLbl>
              <c:idx val="5"/>
              <c:layout>
                <c:manualLayout>
                  <c:x val="-2.0833333333333333E-3"/>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44-49C4-8CEF-C3A05DA17438}"/>
                </c:ext>
                <c:ext xmlns:c15="http://schemas.microsoft.com/office/drawing/2012/chart" uri="{CE6537A1-D6FC-4f65-9D91-7224C49458BB}">
                  <c15:layout/>
                </c:ext>
              </c:extLst>
            </c:dLbl>
            <c:dLbl>
              <c:idx val="6"/>
              <c:layout>
                <c:manualLayout>
                  <c:x val="-4.1666666666666666E-3"/>
                  <c:y val="6.62804655289389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44-49C4-8CEF-C3A05DA17438}"/>
                </c:ext>
                <c:ext xmlns:c15="http://schemas.microsoft.com/office/drawing/2012/chart" uri="{CE6537A1-D6FC-4f65-9D91-7224C49458BB}">
                  <c15:layout/>
                </c:ext>
              </c:extLst>
            </c:dLbl>
            <c:dLbl>
              <c:idx val="7"/>
              <c:layout>
                <c:manualLayout>
                  <c:x val="-4.1666666666666666E-3"/>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Лист1!$B$2:$B$9</c:f>
              <c:numCache>
                <c:formatCode>#,##0</c:formatCode>
                <c:ptCount val="8"/>
                <c:pt idx="0">
                  <c:v>9303.1</c:v>
                </c:pt>
                <c:pt idx="1">
                  <c:v>55472.2</c:v>
                </c:pt>
                <c:pt idx="2">
                  <c:v>2701.8</c:v>
                </c:pt>
                <c:pt idx="3">
                  <c:v>4569.1000000000004</c:v>
                </c:pt>
                <c:pt idx="4">
                  <c:v>7777.2000000000007</c:v>
                </c:pt>
                <c:pt idx="5">
                  <c:v>6249.2999999999993</c:v>
                </c:pt>
                <c:pt idx="6">
                  <c:v>5877.5</c:v>
                </c:pt>
                <c:pt idx="7">
                  <c:v>1539.3</c:v>
                </c:pt>
              </c:numCache>
            </c:numRef>
          </c:val>
          <c:extLst xmlns:c16r2="http://schemas.microsoft.com/office/drawing/2015/06/chart">
            <c:ext xmlns:c16="http://schemas.microsoft.com/office/drawing/2014/chart" uri="{C3380CC4-5D6E-409C-BE32-E72D297353CC}">
              <c16:uniqueId val="{00000008-FC44-49C4-8CEF-C3A05DA17438}"/>
            </c:ext>
          </c:extLst>
        </c:ser>
        <c:ser>
          <c:idx val="1"/>
          <c:order val="1"/>
          <c:tx>
            <c:strRef>
              <c:f>Лист1!$C$1</c:f>
              <c:strCache>
                <c:ptCount val="1"/>
                <c:pt idx="0">
                  <c:v>2018</c:v>
                </c:pt>
              </c:strCache>
            </c:strRef>
          </c:tx>
          <c:invertIfNegative val="0"/>
          <c:dLbls>
            <c:dLbl>
              <c:idx val="0"/>
              <c:layout>
                <c:manualLayout>
                  <c:x val="-1.4583333333333334E-2"/>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44-49C4-8CEF-C3A05DA17438}"/>
                </c:ext>
                <c:ext xmlns:c15="http://schemas.microsoft.com/office/drawing/2012/chart" uri="{CE6537A1-D6FC-4f65-9D91-7224C49458BB}">
                  <c15:layout/>
                </c:ext>
              </c:extLst>
            </c:dLbl>
            <c:dLbl>
              <c:idx val="2"/>
              <c:layout>
                <c:manualLayout>
                  <c:x val="-8.3333333333333332E-3"/>
                  <c:y val="3.31402327644694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C44-49C4-8CEF-C3A05DA17438}"/>
                </c:ext>
                <c:ext xmlns:c15="http://schemas.microsoft.com/office/drawing/2012/chart" uri="{CE6537A1-D6FC-4f65-9D91-7224C49458BB}">
                  <c15:layout/>
                </c:ext>
              </c:extLst>
            </c:dLbl>
            <c:dLbl>
              <c:idx val="3"/>
              <c:layout>
                <c:manualLayout>
                  <c:x val="-2.136752136752137E-3"/>
                  <c:y val="6.425702811244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1B-4C53-8732-88BCFB8B2850}"/>
                </c:ext>
                <c:ext xmlns:c15="http://schemas.microsoft.com/office/drawing/2012/chart" uri="{CE6537A1-D6FC-4f65-9D91-7224C49458BB}">
                  <c15:layout/>
                </c:ext>
              </c:extLst>
            </c:dLbl>
            <c:dLbl>
              <c:idx val="5"/>
              <c:layout>
                <c:manualLayout>
                  <c:x val="-2.0833333333333333E-3"/>
                  <c:y val="1.3256093105787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Лист1!$C$2:$C$9</c:f>
              <c:numCache>
                <c:formatCode>#,##0</c:formatCode>
                <c:ptCount val="8"/>
                <c:pt idx="0">
                  <c:v>29823</c:v>
                </c:pt>
                <c:pt idx="1">
                  <c:v>59723</c:v>
                </c:pt>
                <c:pt idx="2">
                  <c:v>6554</c:v>
                </c:pt>
                <c:pt idx="3">
                  <c:v>7387.4570000000003</c:v>
                </c:pt>
                <c:pt idx="4">
                  <c:v>10045</c:v>
                </c:pt>
                <c:pt idx="5">
                  <c:v>8313</c:v>
                </c:pt>
                <c:pt idx="6">
                  <c:v>9618</c:v>
                </c:pt>
                <c:pt idx="7">
                  <c:v>2405</c:v>
                </c:pt>
              </c:numCache>
            </c:numRef>
          </c:val>
          <c:extLst xmlns:c16r2="http://schemas.microsoft.com/office/drawing/2015/06/chart">
            <c:ext xmlns:c16="http://schemas.microsoft.com/office/drawing/2014/chart" uri="{C3380CC4-5D6E-409C-BE32-E72D297353CC}">
              <c16:uniqueId val="{0000000C-FC44-49C4-8CEF-C3A05DA17438}"/>
            </c:ext>
          </c:extLst>
        </c:ser>
        <c:ser>
          <c:idx val="2"/>
          <c:order val="2"/>
          <c:tx>
            <c:strRef>
              <c:f>Лист1!$D$1</c:f>
              <c:strCache>
                <c:ptCount val="1"/>
                <c:pt idx="0">
                  <c:v>2019</c:v>
                </c:pt>
              </c:strCache>
            </c:strRef>
          </c:tx>
          <c:invertIfNegative val="0"/>
          <c:dLbls>
            <c:dLbl>
              <c:idx val="0"/>
              <c:layout>
                <c:manualLayout>
                  <c:x val="2.0833333333333333E-3"/>
                  <c:y val="1.3256093105787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C44-49C4-8CEF-C3A05DA17438}"/>
                </c:ext>
                <c:ext xmlns:c15="http://schemas.microsoft.com/office/drawing/2012/chart" uri="{CE6537A1-D6FC-4f65-9D91-7224C49458BB}">
                  <c15:layout/>
                </c:ext>
              </c:extLst>
            </c:dLbl>
            <c:dLbl>
              <c:idx val="1"/>
              <c:layout>
                <c:manualLayout>
                  <c:x val="-2.5641025641025641E-3"/>
                  <c:y val="3.8200044271574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C44-49C4-8CEF-C3A05DA17438}"/>
                </c:ext>
                <c:ext xmlns:c15="http://schemas.microsoft.com/office/drawing/2012/chart" uri="{CE6537A1-D6FC-4f65-9D91-7224C49458BB}">
                  <c15:layout/>
                </c:ext>
              </c:extLst>
            </c:dLbl>
            <c:dLbl>
              <c:idx val="2"/>
              <c:layout>
                <c:manualLayout>
                  <c:x val="1.06837606837646E-4"/>
                  <c:y val="1.024570723840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C44-49C4-8CEF-C3A05DA17438}"/>
                </c:ext>
                <c:ext xmlns:c15="http://schemas.microsoft.com/office/drawing/2012/chart" uri="{CE6537A1-D6FC-4f65-9D91-7224C49458BB}">
                  <c15:layout/>
                </c:ext>
              </c:extLst>
            </c:dLbl>
            <c:dLbl>
              <c:idx val="3"/>
              <c:layout>
                <c:manualLayout>
                  <c:x val="-1.0683760683768518E-4"/>
                  <c:y val="-1.9884261455269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C44-49C4-8CEF-C3A05DA17438}"/>
                </c:ext>
                <c:ext xmlns:c15="http://schemas.microsoft.com/office/drawing/2012/chart" uri="{CE6537A1-D6FC-4f65-9D91-7224C49458BB}">
                  <c15:layout/>
                </c:ext>
              </c:extLst>
            </c:dLbl>
            <c:dLbl>
              <c:idx val="4"/>
              <c:layout>
                <c:manualLayout>
                  <c:x val="0"/>
                  <c:y val="-1.6570116382234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C44-49C4-8CEF-C3A05DA17438}"/>
                </c:ext>
                <c:ext xmlns:c15="http://schemas.microsoft.com/office/drawing/2012/chart" uri="{CE6537A1-D6FC-4f65-9D91-7224C49458BB}">
                  <c15:layout/>
                </c:ext>
              </c:extLst>
            </c:dLbl>
            <c:dLbl>
              <c:idx val="6"/>
              <c:layout>
                <c:manualLayout>
                  <c:x val="4.1666666666666666E-3"/>
                  <c:y val="-1.6570116382234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C44-49C4-8CEF-C3A05DA17438}"/>
                </c:ext>
                <c:ext xmlns:c15="http://schemas.microsoft.com/office/drawing/2012/chart" uri="{CE6537A1-D6FC-4f65-9D91-7224C49458BB}">
                  <c15:layout/>
                </c:ext>
              </c:extLst>
            </c:dLbl>
            <c:dLbl>
              <c:idx val="7"/>
              <c:layout>
                <c:manualLayout>
                  <c:x val="1.2500000000000001E-2"/>
                  <c:y val="-3.31402327644694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Лист1!$D$2:$D$9</c:f>
              <c:numCache>
                <c:formatCode>#,##0</c:formatCode>
                <c:ptCount val="8"/>
                <c:pt idx="0">
                  <c:v>38737.4</c:v>
                </c:pt>
                <c:pt idx="1">
                  <c:v>71710.3</c:v>
                </c:pt>
                <c:pt idx="2">
                  <c:v>15645.1</c:v>
                </c:pt>
                <c:pt idx="3">
                  <c:v>8420.6</c:v>
                </c:pt>
                <c:pt idx="4">
                  <c:v>12045.3</c:v>
                </c:pt>
                <c:pt idx="5">
                  <c:v>9131.2000000000007</c:v>
                </c:pt>
                <c:pt idx="6">
                  <c:v>12072.4</c:v>
                </c:pt>
                <c:pt idx="7">
                  <c:v>5283.8</c:v>
                </c:pt>
              </c:numCache>
            </c:numRef>
          </c:val>
          <c:extLst xmlns:c16r2="http://schemas.microsoft.com/office/drawing/2015/06/chart">
            <c:ext xmlns:c16="http://schemas.microsoft.com/office/drawing/2014/chart" uri="{C3380CC4-5D6E-409C-BE32-E72D297353CC}">
              <c16:uniqueId val="{00000014-FC44-49C4-8CEF-C3A05DA17438}"/>
            </c:ext>
          </c:extLst>
        </c:ser>
        <c:ser>
          <c:idx val="3"/>
          <c:order val="3"/>
          <c:tx>
            <c:strRef>
              <c:f>Лист1!$E$1</c:f>
              <c:strCache>
                <c:ptCount val="1"/>
                <c:pt idx="0">
                  <c:v>2020</c:v>
                </c:pt>
              </c:strCache>
            </c:strRef>
          </c:tx>
          <c:invertIfNegative val="0"/>
          <c:dLbls>
            <c:dLbl>
              <c:idx val="0"/>
              <c:layout>
                <c:manualLayout>
                  <c:x val="8.5470085470085271E-3"/>
                  <c:y val="1.285140562248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1B-4C53-8732-88BCFB8B2850}"/>
                </c:ext>
                <c:ext xmlns:c15="http://schemas.microsoft.com/office/drawing/2012/chart" uri="{CE6537A1-D6FC-4f65-9D91-7224C49458BB}">
                  <c15:layout/>
                </c:ext>
              </c:extLst>
            </c:dLbl>
            <c:dLbl>
              <c:idx val="1"/>
              <c:layout>
                <c:manualLayout>
                  <c:x val="1.7094017094017096E-2"/>
                  <c:y val="1.6064257028112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1B-4C53-8732-88BCFB8B2850}"/>
                </c:ext>
                <c:ext xmlns:c15="http://schemas.microsoft.com/office/drawing/2012/chart" uri="{CE6537A1-D6FC-4f65-9D91-7224C49458BB}">
                  <c15:layout/>
                </c:ext>
              </c:extLst>
            </c:dLbl>
            <c:dLbl>
              <c:idx val="2"/>
              <c:layout>
                <c:manualLayout>
                  <c:x val="8.5470085470085479E-3"/>
                  <c:y val="-2.2490086329570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1B-4C53-8732-88BCFB8B2850}"/>
                </c:ext>
                <c:ext xmlns:c15="http://schemas.microsoft.com/office/drawing/2012/chart" uri="{CE6537A1-D6FC-4f65-9D91-7224C49458BB}">
                  <c15:layout>
                    <c:manualLayout>
                      <c:w val="6.0010599636583888E-2"/>
                      <c:h val="4.1012174682983897E-2"/>
                    </c:manualLayout>
                  </c15:layout>
                </c:ext>
              </c:extLst>
            </c:dLbl>
            <c:dLbl>
              <c:idx val="3"/>
              <c:layout>
                <c:manualLayout>
                  <c:x val="6.410256410256332E-3"/>
                  <c:y val="3.212851405622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1B-4C53-8732-88BCFB8B2850}"/>
                </c:ext>
                <c:ext xmlns:c15="http://schemas.microsoft.com/office/drawing/2012/chart" uri="{CE6537A1-D6FC-4f65-9D91-7224C49458BB}">
                  <c15:layout/>
                </c:ext>
              </c:extLst>
            </c:dLbl>
            <c:dLbl>
              <c:idx val="4"/>
              <c:layout>
                <c:manualLayout>
                  <c:x val="1.282051282051282E-2"/>
                  <c:y val="9.63855421686741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1B-4C53-8732-88BCFB8B2850}"/>
                </c:ext>
                <c:ext xmlns:c15="http://schemas.microsoft.com/office/drawing/2012/chart" uri="{CE6537A1-D6FC-4f65-9D91-7224C49458BB}">
                  <c15:layout/>
                </c:ext>
              </c:extLst>
            </c:dLbl>
            <c:dLbl>
              <c:idx val="5"/>
              <c:layout>
                <c:manualLayout>
                  <c:x val="6.41025641025641E-3"/>
                  <c:y val="6.425702811244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1B-4C53-8732-88BCFB8B2850}"/>
                </c:ext>
                <c:ext xmlns:c15="http://schemas.microsoft.com/office/drawing/2012/chart" uri="{CE6537A1-D6FC-4f65-9D91-7224C49458BB}">
                  <c15:layout/>
                </c:ext>
              </c:extLst>
            </c:dLbl>
            <c:dLbl>
              <c:idx val="6"/>
              <c:layout>
                <c:manualLayout>
                  <c:x val="6.41025641025641E-3"/>
                  <c:y val="3.212851405622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1B-4C53-8732-88BCFB8B285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Лист1!$E$2:$E$9</c:f>
              <c:numCache>
                <c:formatCode>#,##0</c:formatCode>
                <c:ptCount val="8"/>
                <c:pt idx="0">
                  <c:v>31239.8</c:v>
                </c:pt>
                <c:pt idx="1">
                  <c:v>70844.800000000003</c:v>
                </c:pt>
                <c:pt idx="2">
                  <c:v>14530.8</c:v>
                </c:pt>
                <c:pt idx="3">
                  <c:v>7046.11</c:v>
                </c:pt>
                <c:pt idx="4">
                  <c:v>11310.92</c:v>
                </c:pt>
                <c:pt idx="5">
                  <c:v>5304.8</c:v>
                </c:pt>
                <c:pt idx="6">
                  <c:v>8101.58</c:v>
                </c:pt>
                <c:pt idx="7">
                  <c:v>1185.93</c:v>
                </c:pt>
              </c:numCache>
            </c:numRef>
          </c:val>
          <c:extLst xmlns:c16r2="http://schemas.microsoft.com/office/drawing/2015/06/chart">
            <c:ext xmlns:c16="http://schemas.microsoft.com/office/drawing/2014/chart" uri="{C3380CC4-5D6E-409C-BE32-E72D297353CC}">
              <c16:uniqueId val="{00000000-B71B-4C53-8732-88BCFB8B2850}"/>
            </c:ext>
          </c:extLst>
        </c:ser>
        <c:ser>
          <c:idx val="4"/>
          <c:order val="4"/>
          <c:tx>
            <c:strRef>
              <c:f>Лист1!$F$1</c:f>
              <c:strCache>
                <c:ptCount val="1"/>
                <c:pt idx="0">
                  <c:v>2021</c:v>
                </c:pt>
              </c:strCache>
            </c:strRef>
          </c:tx>
          <c:invertIfNegative val="0"/>
          <c:dLbls>
            <c:dLbl>
              <c:idx val="0"/>
              <c:layout>
                <c:manualLayout>
                  <c:x val="-1.9586668320030757E-17"/>
                  <c:y val="-1.2851405622489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188034188034108E-2"/>
                  <c:y val="-1.28514056224900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683760683760684E-2"/>
                  <c:y val="-1.9277108433734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230769230769232E-2"/>
                  <c:y val="-9.6385542168675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24899598393574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230769230769232E-2"/>
                  <c:y val="-1.6064257028112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367521367521368E-2"/>
                  <c:y val="-2.89156626506023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Лист1!$F$2:$F$9</c:f>
              <c:numCache>
                <c:formatCode>#,##0</c:formatCode>
                <c:ptCount val="8"/>
                <c:pt idx="0">
                  <c:v>38082</c:v>
                </c:pt>
                <c:pt idx="1">
                  <c:v>84020</c:v>
                </c:pt>
                <c:pt idx="2">
                  <c:v>18030</c:v>
                </c:pt>
                <c:pt idx="3">
                  <c:v>9324</c:v>
                </c:pt>
                <c:pt idx="4">
                  <c:v>12285</c:v>
                </c:pt>
                <c:pt idx="5">
                  <c:v>6392</c:v>
                </c:pt>
                <c:pt idx="6">
                  <c:v>10475</c:v>
                </c:pt>
                <c:pt idx="7">
                  <c:v>1155</c:v>
                </c:pt>
              </c:numCache>
            </c:numRef>
          </c:val>
        </c:ser>
        <c:dLbls>
          <c:showLegendKey val="0"/>
          <c:showVal val="0"/>
          <c:showCatName val="0"/>
          <c:showSerName val="0"/>
          <c:showPercent val="0"/>
          <c:showBubbleSize val="0"/>
        </c:dLbls>
        <c:gapWidth val="150"/>
        <c:axId val="130366464"/>
        <c:axId val="130384640"/>
      </c:barChart>
      <c:catAx>
        <c:axId val="130366464"/>
        <c:scaling>
          <c:orientation val="minMax"/>
        </c:scaling>
        <c:delete val="0"/>
        <c:axPos val="b"/>
        <c:numFmt formatCode="General" sourceLinked="0"/>
        <c:majorTickMark val="out"/>
        <c:minorTickMark val="none"/>
        <c:tickLblPos val="nextTo"/>
        <c:txPr>
          <a:bodyPr/>
          <a:lstStyle/>
          <a:p>
            <a:pPr>
              <a:defRPr sz="700" b="1" i="1">
                <a:latin typeface="Times New Roman" panose="02020603050405020304" pitchFamily="18" charset="0"/>
                <a:cs typeface="Times New Roman" panose="02020603050405020304" pitchFamily="18" charset="0"/>
              </a:defRPr>
            </a:pPr>
            <a:endParaRPr lang="ru-RU"/>
          </a:p>
        </c:txPr>
        <c:crossAx val="130384640"/>
        <c:crosses val="autoZero"/>
        <c:auto val="1"/>
        <c:lblAlgn val="ctr"/>
        <c:lblOffset val="100"/>
        <c:noMultiLvlLbl val="0"/>
      </c:catAx>
      <c:valAx>
        <c:axId val="130384640"/>
        <c:scaling>
          <c:orientation val="minMax"/>
        </c:scaling>
        <c:delete val="1"/>
        <c:axPos val="l"/>
        <c:numFmt formatCode="#,##0" sourceLinked="1"/>
        <c:majorTickMark val="out"/>
        <c:minorTickMark val="none"/>
        <c:tickLblPos val="nextTo"/>
        <c:crossAx val="130366464"/>
        <c:crosses val="autoZero"/>
        <c:crossBetween val="between"/>
      </c:valAx>
    </c:plotArea>
    <c:legend>
      <c:legendPos val="r"/>
      <c:layout>
        <c:manualLayout>
          <c:xMode val="edge"/>
          <c:yMode val="edge"/>
          <c:x val="0.11260560325321999"/>
          <c:y val="0.81884451190589125"/>
          <c:w val="0.80612070125849655"/>
          <c:h val="9.6096638522594313E-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6"/>
          <c:dLbls>
            <c:dLbl>
              <c:idx val="2"/>
              <c:layout>
                <c:manualLayout>
                  <c:x val="-0.20807758352239869"/>
                  <c:y val="8.7062583843686203E-2"/>
                </c:manualLayout>
              </c:layout>
              <c:showLegendKey val="0"/>
              <c:showVal val="0"/>
              <c:showCatName val="1"/>
              <c:showSerName val="0"/>
              <c:showPercent val="1"/>
              <c:showBubbleSize val="0"/>
            </c:dLbl>
            <c:dLbl>
              <c:idx val="3"/>
              <c:layout>
                <c:manualLayout>
                  <c:x val="8.3480225988700571E-2"/>
                  <c:y val="0.26435368912219304"/>
                </c:manualLayout>
              </c:layout>
              <c:showLegendKey val="0"/>
              <c:showVal val="0"/>
              <c:showCatName val="1"/>
              <c:showSerName val="0"/>
              <c:showPercent val="1"/>
              <c:showBubbleSize val="0"/>
            </c:dLbl>
            <c:dLbl>
              <c:idx val="4"/>
              <c:layout>
                <c:manualLayout>
                  <c:x val="-0.21735308510165044"/>
                  <c:y val="2.9629629629629631E-2"/>
                </c:manualLayout>
              </c:layout>
              <c:tx>
                <c:rich>
                  <a:bodyPr/>
                  <a:lstStyle/>
                  <a:p>
                    <a:r>
                      <a:rPr lang="ru-RU"/>
                      <a:t>оц. не проводилась
6%</a:t>
                    </a:r>
                  </a:p>
                </c:rich>
              </c:tx>
              <c:showLegendKey val="0"/>
              <c:showVal val="0"/>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Лист1!$A$2:$A$6</c:f>
              <c:strCache>
                <c:ptCount val="5"/>
                <c:pt idx="0">
                  <c:v>эффективные</c:v>
                </c:pt>
                <c:pt idx="1">
                  <c:v>неэффективные</c:v>
                </c:pt>
                <c:pt idx="2">
                  <c:v>удовлетворительные</c:v>
                </c:pt>
                <c:pt idx="3">
                  <c:v>высокоэффективные</c:v>
                </c:pt>
                <c:pt idx="4">
                  <c:v>оценка не проводилась</c:v>
                </c:pt>
              </c:strCache>
            </c:strRef>
          </c:cat>
          <c:val>
            <c:numRef>
              <c:f>Лист1!$B$2:$B$6</c:f>
              <c:numCache>
                <c:formatCode>General</c:formatCode>
                <c:ptCount val="5"/>
                <c:pt idx="0">
                  <c:v>4</c:v>
                </c:pt>
                <c:pt idx="1">
                  <c:v>2</c:v>
                </c:pt>
                <c:pt idx="2">
                  <c:v>2</c:v>
                </c:pt>
                <c:pt idx="3">
                  <c:v>9</c:v>
                </c:pt>
                <c:pt idx="4">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32879336028943"/>
          <c:y val="0.11342592592592593"/>
          <c:w val="0.45134528945552571"/>
          <c:h val="0.70167125450782064"/>
        </c:manualLayout>
      </c:layout>
      <c:pie3DChart>
        <c:varyColors val="1"/>
        <c:ser>
          <c:idx val="0"/>
          <c:order val="0"/>
          <c:explosion val="25"/>
          <c:dLbls>
            <c:dLbl>
              <c:idx val="0"/>
              <c:layout>
                <c:manualLayout>
                  <c:x val="-0.10050945720237059"/>
                  <c:y val="0.19150673239015856"/>
                </c:manualLayout>
              </c:layout>
              <c:tx>
                <c:rich>
                  <a:bodyPr/>
                  <a:lstStyle/>
                  <a:p>
                    <a:r>
                      <a:rPr lang="en-US"/>
                      <a:t>6</a:t>
                    </a:r>
                    <a:r>
                      <a:rPr lang="ru-RU"/>
                      <a:t>8,7</a:t>
                    </a:r>
                    <a:r>
                      <a:rPr lang="en-US"/>
                      <a:t>0%</a:t>
                    </a:r>
                  </a:p>
                </c:rich>
              </c:tx>
              <c:showLegendKey val="0"/>
              <c:showVal val="1"/>
              <c:showCatName val="0"/>
              <c:showSerName val="0"/>
              <c:showPercent val="0"/>
              <c:showBubbleSize val="0"/>
            </c:dLbl>
            <c:dLbl>
              <c:idx val="1"/>
              <c:layout>
                <c:manualLayout>
                  <c:x val="-1.01264350266466E-3"/>
                  <c:y val="0.10264581510644502"/>
                </c:manualLayout>
              </c:layout>
              <c:tx>
                <c:rich>
                  <a:bodyPr/>
                  <a:lstStyle/>
                  <a:p>
                    <a:r>
                      <a:rPr lang="ru-RU"/>
                      <a:t>0,41</a:t>
                    </a:r>
                    <a:r>
                      <a:rPr lang="en-US"/>
                      <a:t>%</a:t>
                    </a:r>
                  </a:p>
                </c:rich>
              </c:tx>
              <c:showLegendKey val="0"/>
              <c:showVal val="1"/>
              <c:showCatName val="0"/>
              <c:showSerName val="0"/>
              <c:showPercent val="0"/>
              <c:showBubbleSize val="0"/>
            </c:dLbl>
            <c:dLbl>
              <c:idx val="2"/>
              <c:layout>
                <c:manualLayout>
                  <c:x val="-4.3645749267491145E-2"/>
                  <c:y val="-0.1581558034412365"/>
                </c:manualLayout>
              </c:layout>
              <c:tx>
                <c:rich>
                  <a:bodyPr/>
                  <a:lstStyle/>
                  <a:p>
                    <a:r>
                      <a:rPr lang="en-US"/>
                      <a:t>0,3</a:t>
                    </a:r>
                    <a:r>
                      <a:rPr lang="ru-RU"/>
                      <a:t>3</a:t>
                    </a:r>
                    <a:r>
                      <a:rPr lang="en-US"/>
                      <a:t>%</a:t>
                    </a:r>
                  </a:p>
                </c:rich>
              </c:tx>
              <c:showLegendKey val="0"/>
              <c:showVal val="1"/>
              <c:showCatName val="0"/>
              <c:showSerName val="0"/>
              <c:showPercent val="0"/>
              <c:showBubbleSize val="0"/>
            </c:dLbl>
            <c:dLbl>
              <c:idx val="3"/>
              <c:layout>
                <c:manualLayout>
                  <c:x val="0.12093666227664603"/>
                  <c:y val="-0.12450538510272423"/>
                </c:manualLayout>
              </c:layout>
              <c:tx>
                <c:rich>
                  <a:bodyPr/>
                  <a:lstStyle/>
                  <a:p>
                    <a:r>
                      <a:rPr lang="en-US"/>
                      <a:t>3</a:t>
                    </a:r>
                    <a:r>
                      <a:rPr lang="ru-RU"/>
                      <a:t>1</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Лист1!$B$6:$B$9</c:f>
              <c:strCache>
                <c:ptCount val="4"/>
                <c:pt idx="0">
                  <c:v>Смешанная форма собственности  </c:v>
                </c:pt>
                <c:pt idx="1">
                  <c:v>Муниципальная форма собственности</c:v>
                </c:pt>
                <c:pt idx="2">
                  <c:v>Ведомственная форма собственности </c:v>
                </c:pt>
                <c:pt idx="3">
                  <c:v>Частная форма собственности </c:v>
                </c:pt>
              </c:strCache>
            </c:strRef>
          </c:cat>
          <c:val>
            <c:numRef>
              <c:f>Лист1!$C$6:$C$9</c:f>
              <c:numCache>
                <c:formatCode>0%</c:formatCode>
                <c:ptCount val="4"/>
                <c:pt idx="0" formatCode="0.00%">
                  <c:v>0.69299999999999995</c:v>
                </c:pt>
                <c:pt idx="1">
                  <c:v>0.04</c:v>
                </c:pt>
                <c:pt idx="2" formatCode="0.00%">
                  <c:v>3.0000000000000001E-3</c:v>
                </c:pt>
                <c:pt idx="3">
                  <c:v>0.3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Характеристика коммунальных сетей</a:t>
            </a:r>
          </a:p>
        </c:rich>
      </c:tx>
      <c:layout/>
      <c:overlay val="0"/>
    </c:title>
    <c:autoTitleDeleted val="0"/>
    <c:plotArea>
      <c:layout>
        <c:manualLayout>
          <c:layoutTarget val="inner"/>
          <c:xMode val="edge"/>
          <c:yMode val="edge"/>
          <c:x val="0.2351018372703412"/>
          <c:y val="0.20779469873958062"/>
          <c:w val="0.67378705161854768"/>
          <c:h val="0.75191226096737906"/>
        </c:manualLayout>
      </c:layout>
      <c:barChart>
        <c:barDir val="bar"/>
        <c:grouping val="clustered"/>
        <c:varyColors val="0"/>
        <c:ser>
          <c:idx val="0"/>
          <c:order val="0"/>
          <c:tx>
            <c:strRef>
              <c:f>Лист1!$B$13</c:f>
              <c:strCache>
                <c:ptCount val="1"/>
                <c:pt idx="0">
                  <c:v>уровень износа</c:v>
                </c:pt>
              </c:strCache>
            </c:strRef>
          </c:tx>
          <c:spPr>
            <a:solidFill>
              <a:srgbClr val="A50021"/>
            </a:solidFill>
          </c:spPr>
          <c:invertIfNegative val="0"/>
          <c:dLbls>
            <c:dLbl>
              <c:idx val="0"/>
              <c:layout/>
              <c:tx>
                <c:rich>
                  <a:bodyPr/>
                  <a:lstStyle/>
                  <a:p>
                    <a:r>
                      <a:rPr lang="en-US"/>
                      <a:t>78</a:t>
                    </a:r>
                    <a:r>
                      <a:rPr lang="ru-RU"/>
                      <a:t>%</a:t>
                    </a:r>
                    <a:endParaRPr lang="en-US"/>
                  </a:p>
                </c:rich>
              </c:tx>
              <c:showLegendKey val="0"/>
              <c:showVal val="1"/>
              <c:showCatName val="0"/>
              <c:showSerName val="0"/>
              <c:showPercent val="0"/>
              <c:showBubbleSize val="0"/>
            </c:dLbl>
            <c:dLbl>
              <c:idx val="1"/>
              <c:layout/>
              <c:tx>
                <c:rich>
                  <a:bodyPr/>
                  <a:lstStyle/>
                  <a:p>
                    <a:r>
                      <a:rPr lang="en-US"/>
                      <a:t>65</a:t>
                    </a:r>
                    <a:r>
                      <a:rPr lang="ru-RU"/>
                      <a:t>%</a:t>
                    </a:r>
                    <a:endParaRPr lang="en-US"/>
                  </a:p>
                </c:rich>
              </c:tx>
              <c:showLegendKey val="0"/>
              <c:showVal val="1"/>
              <c:showCatName val="0"/>
              <c:showSerName val="0"/>
              <c:showPercent val="0"/>
              <c:showBubbleSize val="0"/>
            </c:dLbl>
            <c:dLbl>
              <c:idx val="2"/>
              <c:layout/>
              <c:tx>
                <c:rich>
                  <a:bodyPr/>
                  <a:lstStyle/>
                  <a:p>
                    <a:r>
                      <a:rPr lang="ru-RU"/>
                      <a:t>63%</a:t>
                    </a:r>
                    <a:endParaRPr lang="en-US"/>
                  </a:p>
                </c:rich>
              </c:tx>
              <c:showLegendKey val="0"/>
              <c:showVal val="1"/>
              <c:showCatName val="0"/>
              <c:showSerName val="0"/>
              <c:showPercent val="0"/>
              <c:showBubbleSize val="0"/>
            </c:dLbl>
            <c:dLbl>
              <c:idx val="3"/>
              <c:layout/>
              <c:tx>
                <c:rich>
                  <a:bodyPr/>
                  <a:lstStyle/>
                  <a:p>
                    <a:r>
                      <a:rPr lang="ru-RU"/>
                      <a:t>64,63</a:t>
                    </a:r>
                    <a:r>
                      <a:rPr lang="en-US"/>
                      <a:t>%</a:t>
                    </a:r>
                  </a:p>
                </c:rich>
              </c:tx>
              <c:showLegendKey val="0"/>
              <c:showVal val="1"/>
              <c:showCatName val="0"/>
              <c:showSerName val="0"/>
              <c:showPercent val="0"/>
              <c:showBubbleSize val="0"/>
            </c:dLbl>
            <c:dLbl>
              <c:idx val="4"/>
              <c:layout>
                <c:manualLayout>
                  <c:x val="-4.4444444444444444E-3"/>
                  <c:y val="-4.0293040293040261E-2"/>
                </c:manualLayout>
              </c:layout>
              <c:tx>
                <c:rich>
                  <a:bodyPr/>
                  <a:lstStyle/>
                  <a:p>
                    <a:r>
                      <a:rPr lang="ru-RU"/>
                      <a:t>из нх </a:t>
                    </a:r>
                    <a:r>
                      <a:rPr lang="en-US"/>
                      <a:t>55</a:t>
                    </a:r>
                    <a:r>
                      <a:rPr lang="ru-RU"/>
                      <a:t>% ветких</a:t>
                    </a:r>
                    <a:endParaRPr lang="en-US"/>
                  </a:p>
                </c:rich>
              </c:tx>
              <c:showLegendKey val="0"/>
              <c:showVal val="1"/>
              <c:showCatName val="0"/>
              <c:showSerName val="0"/>
              <c:showPercent val="0"/>
              <c:showBubbleSize val="0"/>
            </c:dLbl>
            <c:numFmt formatCode="@" sourceLinked="0"/>
            <c:showLegendKey val="0"/>
            <c:showVal val="1"/>
            <c:showCatName val="0"/>
            <c:showSerName val="0"/>
            <c:showPercent val="0"/>
            <c:showBubbleSize val="0"/>
            <c:showLeaderLines val="0"/>
          </c:dLbls>
          <c:cat>
            <c:strRef>
              <c:f>Лист1!$A$14:$A$18</c:f>
              <c:strCache>
                <c:ptCount val="5"/>
                <c:pt idx="0">
                  <c:v>тепловые сети</c:v>
                </c:pt>
                <c:pt idx="1">
                  <c:v>водозабор</c:v>
                </c:pt>
                <c:pt idx="2">
                  <c:v>водопроводные сети</c:v>
                </c:pt>
                <c:pt idx="3">
                  <c:v>сети канализации</c:v>
                </c:pt>
                <c:pt idx="4">
                  <c:v>электрические сети</c:v>
                </c:pt>
              </c:strCache>
            </c:strRef>
          </c:cat>
          <c:val>
            <c:numRef>
              <c:f>Лист1!$B$14:$B$18</c:f>
              <c:numCache>
                <c:formatCode>0</c:formatCode>
                <c:ptCount val="5"/>
                <c:pt idx="0">
                  <c:v>78</c:v>
                </c:pt>
                <c:pt idx="1">
                  <c:v>65</c:v>
                </c:pt>
                <c:pt idx="2">
                  <c:v>81</c:v>
                </c:pt>
                <c:pt idx="3">
                  <c:v>76</c:v>
                </c:pt>
              </c:numCache>
            </c:numRef>
          </c:val>
        </c:ser>
        <c:ser>
          <c:idx val="1"/>
          <c:order val="1"/>
          <c:tx>
            <c:strRef>
              <c:f>Лист1!$C$13</c:f>
              <c:strCache>
                <c:ptCount val="1"/>
                <c:pt idx="0">
                  <c:v>протяженность</c:v>
                </c:pt>
              </c:strCache>
            </c:strRef>
          </c:tx>
          <c:spPr>
            <a:solidFill>
              <a:srgbClr val="33CCCC"/>
            </a:solidFill>
          </c:spPr>
          <c:invertIfNegative val="0"/>
          <c:dLbls>
            <c:dLbl>
              <c:idx val="0"/>
              <c:layout/>
              <c:tx>
                <c:rich>
                  <a:bodyPr/>
                  <a:lstStyle/>
                  <a:p>
                    <a:r>
                      <a:rPr lang="en-US"/>
                      <a:t>88,154</a:t>
                    </a:r>
                    <a:r>
                      <a:rPr lang="ru-RU"/>
                      <a:t> км</a:t>
                    </a:r>
                    <a:endParaRPr lang="en-US"/>
                  </a:p>
                </c:rich>
              </c:tx>
              <c:showLegendKey val="0"/>
              <c:showVal val="1"/>
              <c:showCatName val="0"/>
              <c:showSerName val="0"/>
              <c:showPercent val="0"/>
              <c:showBubbleSize val="0"/>
            </c:dLbl>
            <c:dLbl>
              <c:idx val="1"/>
              <c:layout>
                <c:manualLayout>
                  <c:x val="1.3333333333333334E-2"/>
                  <c:y val="0"/>
                </c:manualLayout>
              </c:layout>
              <c:tx>
                <c:rich>
                  <a:bodyPr/>
                  <a:lstStyle/>
                  <a:p>
                    <a:r>
                      <a:rPr lang="en-US"/>
                      <a:t>55,544</a:t>
                    </a:r>
                    <a:r>
                      <a:rPr lang="ru-RU"/>
                      <a:t> тыс.м3/сут</a:t>
                    </a:r>
                    <a:endParaRPr lang="en-US"/>
                  </a:p>
                </c:rich>
              </c:tx>
              <c:showLegendKey val="0"/>
              <c:showVal val="1"/>
              <c:showCatName val="0"/>
              <c:showSerName val="0"/>
              <c:showPercent val="0"/>
              <c:showBubbleSize val="0"/>
            </c:dLbl>
            <c:dLbl>
              <c:idx val="2"/>
              <c:layout/>
              <c:tx>
                <c:rich>
                  <a:bodyPr/>
                  <a:lstStyle/>
                  <a:p>
                    <a:r>
                      <a:rPr lang="en-US"/>
                      <a:t>10</a:t>
                    </a:r>
                    <a:r>
                      <a:rPr lang="ru-RU"/>
                      <a:t>2,648 км</a:t>
                    </a:r>
                    <a:endParaRPr lang="en-US"/>
                  </a:p>
                </c:rich>
              </c:tx>
              <c:showLegendKey val="0"/>
              <c:showVal val="1"/>
              <c:showCatName val="0"/>
              <c:showSerName val="0"/>
              <c:showPercent val="0"/>
              <c:showBubbleSize val="0"/>
            </c:dLbl>
            <c:dLbl>
              <c:idx val="3"/>
              <c:layout/>
              <c:tx>
                <c:rich>
                  <a:bodyPr/>
                  <a:lstStyle/>
                  <a:p>
                    <a:r>
                      <a:rPr lang="en-US"/>
                      <a:t>125,</a:t>
                    </a:r>
                    <a:r>
                      <a:rPr lang="ru-RU"/>
                      <a:t>85 км</a:t>
                    </a:r>
                    <a:endParaRPr lang="en-US"/>
                  </a:p>
                </c:rich>
              </c:tx>
              <c:showLegendKey val="0"/>
              <c:showVal val="1"/>
              <c:showCatName val="0"/>
              <c:showSerName val="0"/>
              <c:showPercent val="0"/>
              <c:showBubbleSize val="0"/>
            </c:dLbl>
            <c:dLbl>
              <c:idx val="4"/>
              <c:layout/>
              <c:tx>
                <c:rich>
                  <a:bodyPr/>
                  <a:lstStyle/>
                  <a:p>
                    <a:r>
                      <a:rPr lang="en-US"/>
                      <a:t>555,24</a:t>
                    </a:r>
                    <a:r>
                      <a:rPr lang="ru-RU"/>
                      <a:t> км</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Лист1!$A$14:$A$18</c:f>
              <c:strCache>
                <c:ptCount val="5"/>
                <c:pt idx="0">
                  <c:v>тепловые сети</c:v>
                </c:pt>
                <c:pt idx="1">
                  <c:v>водозабор</c:v>
                </c:pt>
                <c:pt idx="2">
                  <c:v>водопроводные сети</c:v>
                </c:pt>
                <c:pt idx="3">
                  <c:v>сети канализации</c:v>
                </c:pt>
                <c:pt idx="4">
                  <c:v>электрические сети</c:v>
                </c:pt>
              </c:strCache>
            </c:strRef>
          </c:cat>
          <c:val>
            <c:numRef>
              <c:f>Лист1!$C$14:$C$18</c:f>
              <c:numCache>
                <c:formatCode>General</c:formatCode>
                <c:ptCount val="5"/>
                <c:pt idx="0">
                  <c:v>88.153999999999996</c:v>
                </c:pt>
                <c:pt idx="1">
                  <c:v>55.543999999999997</c:v>
                </c:pt>
                <c:pt idx="2">
                  <c:v>103.248</c:v>
                </c:pt>
                <c:pt idx="3">
                  <c:v>125.85</c:v>
                </c:pt>
                <c:pt idx="4">
                  <c:v>555.24</c:v>
                </c:pt>
              </c:numCache>
            </c:numRef>
          </c:val>
        </c:ser>
        <c:dLbls>
          <c:showLegendKey val="0"/>
          <c:showVal val="1"/>
          <c:showCatName val="0"/>
          <c:showSerName val="0"/>
          <c:showPercent val="0"/>
          <c:showBubbleSize val="0"/>
        </c:dLbls>
        <c:gapWidth val="150"/>
        <c:axId val="130530688"/>
        <c:axId val="130529152"/>
      </c:barChart>
      <c:valAx>
        <c:axId val="130529152"/>
        <c:scaling>
          <c:orientation val="minMax"/>
        </c:scaling>
        <c:delete val="1"/>
        <c:axPos val="t"/>
        <c:numFmt formatCode="General" sourceLinked="0"/>
        <c:majorTickMark val="out"/>
        <c:minorTickMark val="none"/>
        <c:tickLblPos val="nextTo"/>
        <c:crossAx val="130530688"/>
        <c:crosses val="max"/>
        <c:crossBetween val="between"/>
      </c:valAx>
      <c:catAx>
        <c:axId val="130530688"/>
        <c:scaling>
          <c:orientation val="minMax"/>
        </c:scaling>
        <c:delete val="0"/>
        <c:axPos val="l"/>
        <c:majorTickMark val="none"/>
        <c:minorTickMark val="none"/>
        <c:tickLblPos val="nextTo"/>
        <c:crossAx val="130529152"/>
        <c:crosses val="autoZero"/>
        <c:auto val="1"/>
        <c:lblAlgn val="ctr"/>
        <c:lblOffset val="100"/>
        <c:noMultiLvlLbl val="0"/>
      </c:catAx>
    </c:plotArea>
    <c:legend>
      <c:legendPos val="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0606060606060608E-2"/>
          <c:y val="7.2463768115942032E-2"/>
          <c:w val="0.91581267910373476"/>
          <c:h val="0.70353205849268841"/>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dLbl>
              <c:idx val="0"/>
              <c:layout>
                <c:manualLayout>
                  <c:x val="0"/>
                  <c:y val="-5.0013892747985546E-2"/>
                </c:manualLayout>
              </c:layout>
              <c:showLegendKey val="0"/>
              <c:showVal val="1"/>
              <c:showCatName val="0"/>
              <c:showSerName val="0"/>
              <c:showPercent val="0"/>
              <c:showBubbleSize val="0"/>
            </c:dLbl>
            <c:dLbl>
              <c:idx val="5"/>
              <c:layout>
                <c:manualLayout>
                  <c:x val="2.5396825396825397E-3"/>
                  <c:y val="-2.7777777777777776E-2"/>
                </c:manualLayout>
              </c:layout>
              <c:showLegendKey val="0"/>
              <c:showVal val="1"/>
              <c:showCatName val="0"/>
              <c:showSerName val="0"/>
              <c:showPercent val="0"/>
              <c:showBubbleSize val="0"/>
            </c:dLbl>
            <c:dLbl>
              <c:idx val="8"/>
              <c:layout>
                <c:manualLayout>
                  <c:x val="1.2436445444319461E-3"/>
                  <c:y val="-4.5078740157480313E-2"/>
                </c:manualLayout>
              </c:layout>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w="25399">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23 шк.</c:v>
                </c:pt>
                <c:pt idx="1">
                  <c:v>4 шк.</c:v>
                </c:pt>
                <c:pt idx="2">
                  <c:v>12 шк.</c:v>
                </c:pt>
                <c:pt idx="3">
                  <c:v>2 шк.</c:v>
                </c:pt>
                <c:pt idx="4">
                  <c:v>50 шк.</c:v>
                </c:pt>
                <c:pt idx="5">
                  <c:v>11 шк.</c:v>
                </c:pt>
                <c:pt idx="6">
                  <c:v>10 шк.</c:v>
                </c:pt>
                <c:pt idx="7">
                  <c:v>49 шк.</c:v>
                </c:pt>
                <c:pt idx="8">
                  <c:v>1 шк.</c:v>
                </c:pt>
                <c:pt idx="9">
                  <c:v>7 шк.</c:v>
                </c:pt>
              </c:strCache>
            </c:strRef>
          </c:cat>
          <c:val>
            <c:numRef>
              <c:f>Sheet1!$B$2:$K$2</c:f>
              <c:numCache>
                <c:formatCode>General</c:formatCode>
                <c:ptCount val="10"/>
                <c:pt idx="0">
                  <c:v>225</c:v>
                </c:pt>
                <c:pt idx="1">
                  <c:v>204</c:v>
                </c:pt>
                <c:pt idx="2">
                  <c:v>136</c:v>
                </c:pt>
                <c:pt idx="3">
                  <c:v>101</c:v>
                </c:pt>
                <c:pt idx="4">
                  <c:v>83</c:v>
                </c:pt>
                <c:pt idx="5">
                  <c:v>71</c:v>
                </c:pt>
                <c:pt idx="6">
                  <c:v>42</c:v>
                </c:pt>
                <c:pt idx="7">
                  <c:v>20</c:v>
                </c:pt>
                <c:pt idx="8">
                  <c:v>7</c:v>
                </c:pt>
                <c:pt idx="9">
                  <c:v>0</c:v>
                </c:pt>
              </c:numCache>
            </c:numRef>
          </c:val>
        </c:ser>
        <c:ser>
          <c:idx val="2"/>
          <c:order val="1"/>
          <c:tx>
            <c:strRef>
              <c:f>Sheet1!#REF!</c:f>
              <c:strCache>
                <c:ptCount val="1"/>
                <c:pt idx="0">
                  <c:v>#REF!</c:v>
                </c:pt>
              </c:strCache>
            </c:strRef>
          </c:tx>
          <c:spPr>
            <a:solidFill>
              <a:srgbClr val="FFFFCC"/>
            </a:solidFill>
            <a:ln w="12700">
              <a:solidFill>
                <a:srgbClr val="000000"/>
              </a:solidFill>
              <a:prstDash val="solid"/>
            </a:ln>
          </c:spPr>
          <c:invertIfNegative val="0"/>
          <c:cat>
            <c:strRef>
              <c:f>Sheet1!$B$1:$K$1</c:f>
              <c:strCache>
                <c:ptCount val="10"/>
                <c:pt idx="0">
                  <c:v>23 шк.</c:v>
                </c:pt>
                <c:pt idx="1">
                  <c:v>4 шк.</c:v>
                </c:pt>
                <c:pt idx="2">
                  <c:v>12 шк.</c:v>
                </c:pt>
                <c:pt idx="3">
                  <c:v>2 шк.</c:v>
                </c:pt>
                <c:pt idx="4">
                  <c:v>50 шк.</c:v>
                </c:pt>
                <c:pt idx="5">
                  <c:v>11 шк.</c:v>
                </c:pt>
                <c:pt idx="6">
                  <c:v>10 шк.</c:v>
                </c:pt>
                <c:pt idx="7">
                  <c:v>49 шк.</c:v>
                </c:pt>
                <c:pt idx="8">
                  <c:v>1 шк.</c:v>
                </c:pt>
                <c:pt idx="9">
                  <c:v>7 шк.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gapDepth val="0"/>
        <c:shape val="box"/>
        <c:axId val="130612608"/>
        <c:axId val="130884736"/>
        <c:axId val="0"/>
      </c:bar3DChart>
      <c:catAx>
        <c:axId val="130612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0884736"/>
        <c:crosses val="autoZero"/>
        <c:auto val="1"/>
        <c:lblAlgn val="ctr"/>
        <c:lblOffset val="100"/>
        <c:noMultiLvlLbl val="0"/>
      </c:catAx>
      <c:valAx>
        <c:axId val="1308847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0612608"/>
        <c:crosses val="autoZero"/>
        <c:crossBetween val="between"/>
      </c:valAx>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a:t>Посещаемость, чел.</a:t>
            </a:r>
          </a:p>
        </c:rich>
      </c:tx>
      <c:overlay val="0"/>
      <c:spPr>
        <a:noFill/>
        <a:ln>
          <a:noFill/>
        </a:ln>
        <a:effectLst/>
      </c:spPr>
    </c:title>
    <c:autoTitleDeleted val="0"/>
    <c:plotArea>
      <c:layout/>
      <c:pieChart>
        <c:varyColors val="1"/>
        <c:ser>
          <c:idx val="0"/>
          <c:order val="0"/>
          <c:tx>
            <c:strRef>
              <c:f>Лист1!$B$1</c:f>
              <c:strCache>
                <c:ptCount val="1"/>
                <c:pt idx="0">
                  <c:v>Занятость</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9.9283498653577398E-3"/>
                  <c:y val="-3.3289097289805065E-2"/>
                </c:manualLayout>
              </c:layout>
              <c:showLegendKey val="0"/>
              <c:showVal val="1"/>
              <c:showCatName val="0"/>
              <c:showSerName val="0"/>
              <c:showPercent val="0"/>
              <c:showBubbleSize val="0"/>
            </c:dLbl>
            <c:dLbl>
              <c:idx val="2"/>
              <c:layout>
                <c:manualLayout>
                  <c:x val="-6.596175478065242E-3"/>
                  <c:y val="-3.0117078061871479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ДДТ</c:v>
                </c:pt>
                <c:pt idx="1">
                  <c:v>ДЮСШ</c:v>
                </c:pt>
                <c:pt idx="2">
                  <c:v>ДШИ</c:v>
                </c:pt>
                <c:pt idx="3">
                  <c:v>ДОУ № 12</c:v>
                </c:pt>
              </c:strCache>
            </c:strRef>
          </c:cat>
          <c:val>
            <c:numRef>
              <c:f>Лист1!$B$2:$B$5</c:f>
              <c:numCache>
                <c:formatCode>General</c:formatCode>
                <c:ptCount val="4"/>
                <c:pt idx="0">
                  <c:v>1570</c:v>
                </c:pt>
                <c:pt idx="1">
                  <c:v>731</c:v>
                </c:pt>
                <c:pt idx="2">
                  <c:v>973</c:v>
                </c:pt>
                <c:pt idx="3">
                  <c:v>194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количество МО</c:v>
                </c:pt>
              </c:strCache>
            </c:strRef>
          </c:tx>
          <c:invertIfNegative val="0"/>
          <c:dLbls>
            <c:dLbl>
              <c:idx val="0"/>
              <c:layout>
                <c:manualLayout>
                  <c:x val="0"/>
                  <c:y val="-7.6817558299039884E-2"/>
                </c:manualLayout>
              </c:layout>
              <c:showLegendKey val="0"/>
              <c:showVal val="1"/>
              <c:showCatName val="0"/>
              <c:showSerName val="0"/>
              <c:showPercent val="0"/>
              <c:showBubbleSize val="0"/>
            </c:dLbl>
            <c:dLbl>
              <c:idx val="1"/>
              <c:layout>
                <c:manualLayout>
                  <c:x val="0"/>
                  <c:y val="-0.21947873799725651"/>
                </c:manualLayout>
              </c:layout>
              <c:showLegendKey val="0"/>
              <c:showVal val="1"/>
              <c:showCatName val="0"/>
              <c:showSerName val="0"/>
              <c:showPercent val="0"/>
              <c:showBubbleSize val="0"/>
            </c:dLbl>
            <c:dLbl>
              <c:idx val="2"/>
              <c:layout>
                <c:manualLayout>
                  <c:x val="-2.8985507246376812E-3"/>
                  <c:y val="-0.395061728395061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"предкризисная"</c:v>
                </c:pt>
                <c:pt idx="1">
                  <c:v>"сложная"</c:v>
                </c:pt>
                <c:pt idx="2">
                  <c:v>"нейтральная"</c:v>
                </c:pt>
              </c:strCache>
            </c:strRef>
          </c:cat>
          <c:val>
            <c:numRef>
              <c:f>Лист1!$B$2:$B$4</c:f>
              <c:numCache>
                <c:formatCode>General</c:formatCode>
                <c:ptCount val="3"/>
                <c:pt idx="0">
                  <c:v>1</c:v>
                </c:pt>
                <c:pt idx="1">
                  <c:v>12</c:v>
                </c:pt>
                <c:pt idx="2">
                  <c:v>29</c:v>
                </c:pt>
              </c:numCache>
            </c:numRef>
          </c:val>
        </c:ser>
        <c:dLbls>
          <c:showLegendKey val="0"/>
          <c:showVal val="0"/>
          <c:showCatName val="0"/>
          <c:showSerName val="0"/>
          <c:showPercent val="0"/>
          <c:showBubbleSize val="0"/>
        </c:dLbls>
        <c:gapWidth val="150"/>
        <c:overlap val="100"/>
        <c:axId val="131050880"/>
        <c:axId val="131359872"/>
      </c:barChart>
      <c:catAx>
        <c:axId val="131050880"/>
        <c:scaling>
          <c:orientation val="minMax"/>
        </c:scaling>
        <c:delete val="0"/>
        <c:axPos val="b"/>
        <c:majorTickMark val="out"/>
        <c:minorTickMark val="none"/>
        <c:tickLblPos val="nextTo"/>
        <c:crossAx val="131359872"/>
        <c:crosses val="autoZero"/>
        <c:auto val="1"/>
        <c:lblAlgn val="ctr"/>
        <c:lblOffset val="100"/>
        <c:noMultiLvlLbl val="0"/>
      </c:catAx>
      <c:valAx>
        <c:axId val="131359872"/>
        <c:scaling>
          <c:orientation val="minMax"/>
        </c:scaling>
        <c:delete val="0"/>
        <c:axPos val="l"/>
        <c:majorGridlines/>
        <c:numFmt formatCode="General" sourceLinked="1"/>
        <c:majorTickMark val="out"/>
        <c:minorTickMark val="none"/>
        <c:tickLblPos val="nextTo"/>
        <c:crossAx val="131050880"/>
        <c:crosses val="autoZero"/>
        <c:crossBetween val="between"/>
      </c:valAx>
    </c:plotArea>
    <c:legend>
      <c:legendPos val="r"/>
      <c:layout>
        <c:manualLayout>
          <c:xMode val="edge"/>
          <c:yMode val="edge"/>
          <c:x val="0.71682937037339622"/>
          <c:y val="0.29679444390438847"/>
          <c:w val="0.23962181901175397"/>
          <c:h val="9.9220375230873917E-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7796353331939702"/>
          <c:y val="0.23190214430743328"/>
          <c:w val="0.29326623379497463"/>
          <c:h val="0.766109588724317"/>
        </c:manualLayout>
      </c:layout>
      <c:pieChart>
        <c:varyColors val="1"/>
        <c:ser>
          <c:idx val="0"/>
          <c:order val="0"/>
          <c:tx>
            <c:strRef>
              <c:f>Лист1!$B$1</c:f>
              <c:strCache>
                <c:ptCount val="1"/>
                <c:pt idx="0">
                  <c:v>Возрастная структура населения</c:v>
                </c:pt>
              </c:strCache>
            </c:strRef>
          </c:tx>
          <c:explosion val="25"/>
          <c:dLbls>
            <c:dLbl>
              <c:idx val="0"/>
              <c:layout>
                <c:manualLayout>
                  <c:x val="-6.2728601877785409E-2"/>
                  <c:y val="-0.17442482685259056"/>
                </c:manualLayout>
              </c:layout>
              <c:showLegendKey val="0"/>
              <c:showVal val="1"/>
              <c:showCatName val="0"/>
              <c:showSerName val="0"/>
              <c:showPercent val="0"/>
              <c:showBubbleSize val="0"/>
            </c:dLbl>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0.00%</c:formatCode>
                <c:ptCount val="3"/>
                <c:pt idx="0">
                  <c:v>0.51419999999999999</c:v>
                </c:pt>
                <c:pt idx="1">
                  <c:v>0.2742</c:v>
                </c:pt>
                <c:pt idx="2">
                  <c:v>0.21160000000000001</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467455829766249"/>
          <c:y val="0.17792180494891938"/>
          <c:w val="0.38084553189240605"/>
          <c:h val="0.73555364101047949"/>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dLblPos val="outEnd"/>
            <c:showLegendKey val="0"/>
            <c:showVal val="1"/>
            <c:showCatName val="0"/>
            <c:showSerName val="0"/>
            <c:showPercent val="0"/>
            <c:showBubbleSize val="0"/>
            <c:showLeaderLines val="0"/>
          </c:dLbls>
          <c:cat>
            <c:strRef>
              <c:f>Лист1!$A$2:$A$6</c:f>
              <c:strCache>
                <c:ptCount val="5"/>
                <c:pt idx="0">
                  <c:v>Обучающиеся ОО </c:v>
                </c:pt>
                <c:pt idx="1">
                  <c:v>Студенты ГАПОУ БТОТиС</c:v>
                </c:pt>
                <c:pt idx="2">
                  <c:v>Работающие</c:v>
                </c:pt>
                <c:pt idx="3">
                  <c:v>На семейной форме образования </c:v>
                </c:pt>
                <c:pt idx="4">
                  <c:v>Не занятые </c:v>
                </c:pt>
              </c:strCache>
            </c:strRef>
          </c:cat>
          <c:val>
            <c:numRef>
              <c:f>Лист1!$B$2:$B$6</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dLbls>
        <c:gapWidth val="150"/>
        <c:axId val="131505152"/>
        <c:axId val="131519232"/>
      </c:barChart>
      <c:catAx>
        <c:axId val="131505152"/>
        <c:scaling>
          <c:orientation val="minMax"/>
        </c:scaling>
        <c:delete val="0"/>
        <c:axPos val="b"/>
        <c:majorTickMark val="out"/>
        <c:minorTickMark val="none"/>
        <c:tickLblPos val="nextTo"/>
        <c:crossAx val="131519232"/>
        <c:crosses val="autoZero"/>
        <c:auto val="1"/>
        <c:lblAlgn val="ctr"/>
        <c:lblOffset val="100"/>
        <c:noMultiLvlLbl val="0"/>
      </c:catAx>
      <c:valAx>
        <c:axId val="131519232"/>
        <c:scaling>
          <c:orientation val="minMax"/>
        </c:scaling>
        <c:delete val="0"/>
        <c:axPos val="l"/>
        <c:majorGridlines/>
        <c:numFmt formatCode="General" sourceLinked="1"/>
        <c:majorTickMark val="out"/>
        <c:minorTickMark val="none"/>
        <c:tickLblPos val="nextTo"/>
        <c:crossAx val="131505152"/>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600" b="1"/>
                </a:pPr>
                <a:endParaRPr lang="ru-RU"/>
              </a:p>
            </c:txPr>
            <c:showLegendKey val="0"/>
            <c:showVal val="1"/>
            <c:showCatName val="0"/>
            <c:showSerName val="0"/>
            <c:showPercent val="0"/>
            <c:showBubbleSize val="0"/>
            <c:showLeaderLines val="0"/>
          </c:dLbls>
          <c:cat>
            <c:strRef>
              <c:f>Лист1!$A$1:$A$6</c:f>
              <c:strCache>
                <c:ptCount val="6"/>
                <c:pt idx="0">
                  <c:v>2016 г.</c:v>
                </c:pt>
                <c:pt idx="1">
                  <c:v>2017 г.</c:v>
                </c:pt>
                <c:pt idx="2">
                  <c:v>2018 г.</c:v>
                </c:pt>
                <c:pt idx="3">
                  <c:v>2019 г.</c:v>
                </c:pt>
                <c:pt idx="4">
                  <c:v>2020 г.</c:v>
                </c:pt>
                <c:pt idx="5">
                  <c:v>2021 г.</c:v>
                </c:pt>
              </c:strCache>
            </c:strRef>
          </c:cat>
          <c:val>
            <c:numRef>
              <c:f>Лист1!$B$1:$B$6</c:f>
              <c:numCache>
                <c:formatCode>General</c:formatCode>
                <c:ptCount val="6"/>
                <c:pt idx="0">
                  <c:v>35</c:v>
                </c:pt>
                <c:pt idx="1">
                  <c:v>46</c:v>
                </c:pt>
                <c:pt idx="2">
                  <c:v>34</c:v>
                </c:pt>
                <c:pt idx="3">
                  <c:v>21</c:v>
                </c:pt>
                <c:pt idx="4">
                  <c:v>11</c:v>
                </c:pt>
                <c:pt idx="5">
                  <c:v>10</c:v>
                </c:pt>
              </c:numCache>
            </c:numRef>
          </c:val>
        </c:ser>
        <c:dLbls>
          <c:showLegendKey val="0"/>
          <c:showVal val="0"/>
          <c:showCatName val="0"/>
          <c:showSerName val="0"/>
          <c:showPercent val="0"/>
          <c:showBubbleSize val="0"/>
        </c:dLbls>
        <c:gapWidth val="150"/>
        <c:shape val="cylinder"/>
        <c:axId val="131732992"/>
        <c:axId val="131734528"/>
        <c:axId val="0"/>
      </c:bar3DChart>
      <c:catAx>
        <c:axId val="131732992"/>
        <c:scaling>
          <c:orientation val="minMax"/>
        </c:scaling>
        <c:delete val="0"/>
        <c:axPos val="b"/>
        <c:majorTickMark val="out"/>
        <c:minorTickMark val="none"/>
        <c:tickLblPos val="nextTo"/>
        <c:txPr>
          <a:bodyPr/>
          <a:lstStyle/>
          <a:p>
            <a:pPr>
              <a:defRPr sz="1200" b="1"/>
            </a:pPr>
            <a:endParaRPr lang="ru-RU"/>
          </a:p>
        </c:txPr>
        <c:crossAx val="131734528"/>
        <c:crosses val="autoZero"/>
        <c:auto val="1"/>
        <c:lblAlgn val="ctr"/>
        <c:lblOffset val="100"/>
        <c:noMultiLvlLbl val="0"/>
      </c:catAx>
      <c:valAx>
        <c:axId val="131734528"/>
        <c:scaling>
          <c:orientation val="minMax"/>
        </c:scaling>
        <c:delete val="1"/>
        <c:axPos val="l"/>
        <c:majorGridlines/>
        <c:numFmt formatCode="General" sourceLinked="1"/>
        <c:majorTickMark val="out"/>
        <c:minorTickMark val="none"/>
        <c:tickLblPos val="nextTo"/>
        <c:crossAx val="131732992"/>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4.362459900845727E-2"/>
          <c:y val="6.3827021622297225E-2"/>
          <c:w val="0.79013688393117532"/>
          <c:h val="0.85653105861767276"/>
        </c:manualLayout>
      </c:layout>
      <c:barChart>
        <c:barDir val="col"/>
        <c:grouping val="clustered"/>
        <c:varyColors val="0"/>
        <c:ser>
          <c:idx val="0"/>
          <c:order val="0"/>
          <c:tx>
            <c:strRef>
              <c:f>Лист1!$B$1</c:f>
              <c:strCache>
                <c:ptCount val="1"/>
                <c:pt idx="0">
                  <c:v>Столбец1</c:v>
                </c:pt>
              </c:strCache>
            </c:strRef>
          </c:tx>
          <c:invertIfNegative val="0"/>
          <c:cat>
            <c:numRef>
              <c:f>Лист1!$A$2:$A$5</c:f>
              <c:numCache>
                <c:formatCode>General</c:formatCode>
                <c:ptCount val="4"/>
                <c:pt idx="0">
                  <c:v>2019</c:v>
                </c:pt>
                <c:pt idx="1">
                  <c:v>2020</c:v>
                </c:pt>
                <c:pt idx="2">
                  <c:v>2021</c:v>
                </c:pt>
              </c:numCache>
            </c:numRef>
          </c:cat>
          <c:val>
            <c:numRef>
              <c:f>Лист1!$B$2:$B$5</c:f>
              <c:numCache>
                <c:formatCode>#,##0.00</c:formatCode>
                <c:ptCount val="4"/>
                <c:pt idx="0">
                  <c:v>1806.6</c:v>
                </c:pt>
                <c:pt idx="1">
                  <c:v>4810.2</c:v>
                </c:pt>
                <c:pt idx="2">
                  <c:v>6833.3</c:v>
                </c:pt>
              </c:numCache>
            </c:numRef>
          </c:val>
        </c:ser>
        <c:dLbls>
          <c:showLegendKey val="0"/>
          <c:showVal val="0"/>
          <c:showCatName val="0"/>
          <c:showSerName val="0"/>
          <c:showPercent val="0"/>
          <c:showBubbleSize val="0"/>
        </c:dLbls>
        <c:gapWidth val="150"/>
        <c:axId val="131302912"/>
        <c:axId val="131304448"/>
      </c:barChart>
      <c:catAx>
        <c:axId val="131302912"/>
        <c:scaling>
          <c:orientation val="minMax"/>
        </c:scaling>
        <c:delete val="0"/>
        <c:axPos val="b"/>
        <c:numFmt formatCode="General" sourceLinked="1"/>
        <c:majorTickMark val="out"/>
        <c:minorTickMark val="none"/>
        <c:tickLblPos val="nextTo"/>
        <c:crossAx val="131304448"/>
        <c:crosses val="autoZero"/>
        <c:auto val="1"/>
        <c:lblAlgn val="ctr"/>
        <c:lblOffset val="100"/>
        <c:noMultiLvlLbl val="0"/>
      </c:catAx>
      <c:valAx>
        <c:axId val="131304448"/>
        <c:scaling>
          <c:orientation val="minMax"/>
        </c:scaling>
        <c:delete val="0"/>
        <c:axPos val="l"/>
        <c:majorGridlines/>
        <c:numFmt formatCode="#,##0.00" sourceLinked="1"/>
        <c:majorTickMark val="out"/>
        <c:minorTickMark val="none"/>
        <c:tickLblPos val="nextTo"/>
        <c:crossAx val="1313029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681672685651135"/>
          <c:y val="0.14814021765065927"/>
          <c:w val="0.80190128865470767"/>
          <c:h val="0.76238738814364626"/>
        </c:manualLayout>
      </c:layout>
      <c:pie3DChart>
        <c:varyColors val="1"/>
        <c:ser>
          <c:idx val="0"/>
          <c:order val="0"/>
          <c:explosion val="25"/>
          <c:dLbls>
            <c:dLbl>
              <c:idx val="0"/>
              <c:layout>
                <c:manualLayout>
                  <c:x val="-3.8545181852268469E-2"/>
                  <c:y val="-9.3134148745240841E-2"/>
                </c:manualLayout>
              </c:layout>
              <c:tx>
                <c:rich>
                  <a:bodyPr/>
                  <a:lstStyle/>
                  <a:p>
                    <a:r>
                      <a:rPr lang="ru-RU"/>
                      <a:t>А- сельское, лесное хозяйство, охота, рыболовство и рыбоводство
0,1%</a:t>
                    </a:r>
                  </a:p>
                </c:rich>
              </c:tx>
              <c:showLegendKey val="0"/>
              <c:showVal val="0"/>
              <c:showCatName val="1"/>
              <c:showSerName val="0"/>
              <c:showPercent val="1"/>
              <c:showBubbleSize val="0"/>
            </c:dLbl>
            <c:dLbl>
              <c:idx val="1"/>
              <c:layout>
                <c:manualLayout>
                  <c:x val="1.7084285516941963E-2"/>
                  <c:y val="-7.3371302895438459E-2"/>
                </c:manualLayout>
              </c:layout>
              <c:showLegendKey val="0"/>
              <c:showVal val="0"/>
              <c:showCatName val="1"/>
              <c:showSerName val="0"/>
              <c:showPercent val="1"/>
              <c:showBubbleSize val="0"/>
            </c:dLbl>
            <c:dLbl>
              <c:idx val="2"/>
              <c:layout>
                <c:manualLayout>
                  <c:x val="9.3888263967004133E-3"/>
                  <c:y val="-3.5774589441141993E-2"/>
                </c:manualLayout>
              </c:layout>
              <c:showLegendKey val="0"/>
              <c:showVal val="0"/>
              <c:showCatName val="1"/>
              <c:showSerName val="0"/>
              <c:showPercent val="1"/>
              <c:showBubbleSize val="0"/>
            </c:dLbl>
            <c:dLbl>
              <c:idx val="3"/>
              <c:layout>
                <c:manualLayout>
                  <c:x val="0.1739354685927417"/>
                  <c:y val="-6.0182104102658812E-2"/>
                </c:manualLayout>
              </c:layout>
              <c:tx>
                <c:rich>
                  <a:bodyPr/>
                  <a:lstStyle/>
                  <a:p>
                    <a:r>
                      <a:rPr lang="en-US" sz="1000" baseline="30000"/>
                      <a:t>D -</a:t>
                    </a:r>
                    <a:r>
                      <a:rPr lang="ru-RU" sz="1000" baseline="30000"/>
                      <a:t>обеспечение эл. энергией, газом и паром; кондиционир. воздуха
5%</a:t>
                    </a:r>
                    <a:endParaRPr lang="ru-RU" sz="1050" baseline="30000"/>
                  </a:p>
                </c:rich>
              </c:tx>
              <c:showLegendKey val="0"/>
              <c:showVal val="0"/>
              <c:showCatName val="1"/>
              <c:showSerName val="0"/>
              <c:showPercent val="1"/>
              <c:showBubbleSize val="0"/>
            </c:dLbl>
            <c:dLbl>
              <c:idx val="5"/>
              <c:layout>
                <c:manualLayout>
                  <c:x val="6.2772679730823122E-2"/>
                  <c:y val="9.1091261813617166E-2"/>
                </c:manualLayout>
              </c:layout>
              <c:showLegendKey val="0"/>
              <c:showVal val="0"/>
              <c:showCatName val="1"/>
              <c:showSerName val="0"/>
              <c:showPercent val="1"/>
              <c:showBubbleSize val="0"/>
            </c:dLbl>
            <c:dLbl>
              <c:idx val="6"/>
              <c:layout>
                <c:manualLayout>
                  <c:x val="-7.4185463659147868E-2"/>
                  <c:y val="0.23286649445499155"/>
                </c:manualLayout>
              </c:layout>
              <c:showLegendKey val="0"/>
              <c:showVal val="0"/>
              <c:showCatName val="1"/>
              <c:showSerName val="0"/>
              <c:showPercent val="1"/>
              <c:showBubbleSize val="0"/>
            </c:dLbl>
            <c:dLbl>
              <c:idx val="7"/>
              <c:layout>
                <c:manualLayout>
                  <c:x val="0.36838553075602393"/>
                  <c:y val="9.3598912784123328E-2"/>
                </c:manualLayout>
              </c:layout>
              <c:showLegendKey val="0"/>
              <c:showVal val="0"/>
              <c:showCatName val="1"/>
              <c:showSerName val="0"/>
              <c:showPercent val="1"/>
              <c:showBubbleSize val="0"/>
            </c:dLbl>
            <c:dLbl>
              <c:idx val="8"/>
              <c:layout>
                <c:manualLayout>
                  <c:x val="0.22938353758411778"/>
                  <c:y val="0.1197910636664489"/>
                </c:manualLayout>
              </c:layout>
              <c:showLegendKey val="0"/>
              <c:showVal val="0"/>
              <c:showCatName val="1"/>
              <c:showSerName val="0"/>
              <c:showPercent val="1"/>
              <c:showBubbleSize val="0"/>
            </c:dLbl>
            <c:dLbl>
              <c:idx val="9"/>
              <c:layout>
                <c:manualLayout>
                  <c:x val="0.18022536656602134"/>
                  <c:y val="0.23621196559916177"/>
                </c:manualLayout>
              </c:layout>
              <c:tx>
                <c:rich>
                  <a:bodyPr/>
                  <a:lstStyle/>
                  <a:p>
                    <a:r>
                      <a:rPr lang="en-US"/>
                      <a:t>J - </a:t>
                    </a:r>
                    <a:r>
                      <a:rPr lang="ru-RU"/>
                      <a:t>деят-ть в области информации и связи
0,1%</a:t>
                    </a:r>
                  </a:p>
                </c:rich>
              </c:tx>
              <c:showLegendKey val="0"/>
              <c:showVal val="0"/>
              <c:showCatName val="1"/>
              <c:showSerName val="0"/>
              <c:showPercent val="1"/>
              <c:showBubbleSize val="0"/>
            </c:dLbl>
            <c:dLbl>
              <c:idx val="10"/>
              <c:tx>
                <c:rich>
                  <a:bodyPr/>
                  <a:lstStyle/>
                  <a:p>
                    <a:r>
                      <a:rPr lang="en-US"/>
                      <a:t>K - </a:t>
                    </a:r>
                    <a:r>
                      <a:rPr lang="ru-RU"/>
                      <a:t>деят-ть финансовая и страховая
0,4%</a:t>
                    </a:r>
                  </a:p>
                </c:rich>
              </c:tx>
              <c:showLegendKey val="0"/>
              <c:showVal val="0"/>
              <c:showCatName val="1"/>
              <c:showSerName val="0"/>
              <c:showPercent val="1"/>
              <c:showBubbleSize val="0"/>
            </c:dLbl>
            <c:dLbl>
              <c:idx val="13"/>
              <c:tx>
                <c:rich>
                  <a:bodyPr/>
                  <a:lstStyle/>
                  <a:p>
                    <a:r>
                      <a:rPr lang="en-US"/>
                      <a:t>N -</a:t>
                    </a:r>
                    <a:r>
                      <a:rPr lang="ru-RU"/>
                      <a:t>деят-ть административная и сопутствующие доп.услуги
0,4%</a:t>
                    </a:r>
                  </a:p>
                </c:rich>
              </c:tx>
              <c:showLegendKey val="0"/>
              <c:showVal val="0"/>
              <c:showCatName val="1"/>
              <c:showSerName val="0"/>
              <c:showPercent val="1"/>
              <c:showBubbleSize val="0"/>
            </c:dLbl>
            <c:dLbl>
              <c:idx val="15"/>
              <c:layout>
                <c:manualLayout>
                  <c:x val="7.0523316164426822E-2"/>
                  <c:y val="-4.9421016048883215E-2"/>
                </c:manualLayout>
              </c:layout>
              <c:showLegendKey val="0"/>
              <c:showVal val="0"/>
              <c:showCatName val="1"/>
              <c:showSerName val="0"/>
              <c:showPercent val="1"/>
              <c:showBubbleSize val="0"/>
            </c:dLbl>
            <c:dLbl>
              <c:idx val="16"/>
              <c:layout>
                <c:manualLayout>
                  <c:x val="-0.18265174747893356"/>
                  <c:y val="-1.4253109665639621E-2"/>
                </c:manualLayout>
              </c:layout>
              <c:tx>
                <c:rich>
                  <a:bodyPr/>
                  <a:lstStyle/>
                  <a:p>
                    <a:r>
                      <a:rPr lang="en-US" sz="1000"/>
                      <a:t>Q -</a:t>
                    </a:r>
                    <a:r>
                      <a:rPr lang="ru-RU" sz="1000"/>
                      <a:t>деят-ть в обл. здравоохр. и соц. услуг
6%</a:t>
                    </a:r>
                    <a:endParaRPr lang="ru-RU"/>
                  </a:p>
                </c:rich>
              </c:tx>
              <c:showLegendKey val="0"/>
              <c:showVal val="0"/>
              <c:showCatName val="1"/>
              <c:showSerName val="0"/>
              <c:showPercent val="1"/>
              <c:showBubbleSize val="0"/>
            </c:dLbl>
            <c:dLbl>
              <c:idx val="17"/>
              <c:layout>
                <c:manualLayout>
                  <c:x val="-0.14679975529374617"/>
                  <c:y val="-6.9860882014254139E-2"/>
                </c:manualLayout>
              </c:layout>
              <c:showLegendKey val="0"/>
              <c:showVal val="0"/>
              <c:showCatName val="1"/>
              <c:showSerName val="0"/>
              <c:showPercent val="1"/>
              <c:showBubbleSize val="0"/>
            </c:dLbl>
            <c:dLbl>
              <c:idx val="18"/>
              <c:delete val="1"/>
            </c:dLbl>
            <c:txPr>
              <a:bodyPr/>
              <a:lstStyle/>
              <a:p>
                <a:pPr>
                  <a:defRPr sz="1000" baseline="300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'2018-1'!$A$1:$A$19</c:f>
              <c:strCache>
                <c:ptCount val="19"/>
                <c:pt idx="0">
                  <c:v>А- сельское, лесное хозяйство, охота, рыболовство и рыбоводство</c:v>
                </c:pt>
                <c:pt idx="1">
                  <c:v>В- добыча полезных ископаемых</c:v>
                </c:pt>
                <c:pt idx="2">
                  <c:v>С - обрабатывающие производства</c:v>
                </c:pt>
                <c:pt idx="3">
                  <c:v>D -обеспечение эл. энергией, газом и паром; кондиционирование воздуха</c:v>
                </c:pt>
                <c:pt idx="4">
                  <c:v>E -водоснабжение; водоотведение, </c:v>
                </c:pt>
                <c:pt idx="5">
                  <c:v> F -строительство</c:v>
                </c:pt>
                <c:pt idx="6">
                  <c:v>G -торговля оптовая и розничная</c:v>
                </c:pt>
                <c:pt idx="7">
                  <c:v>H -транспортировка и хранение</c:v>
                </c:pt>
                <c:pt idx="8">
                  <c:v>I -деятельность гостиниц и предприятий обществ.питания</c:v>
                </c:pt>
                <c:pt idx="9">
                  <c:v>J - деят-ть в области информации и связи</c:v>
                </c:pt>
                <c:pt idx="10">
                  <c:v>K - деят-ть финансовая и страховая</c:v>
                </c:pt>
                <c:pt idx="11">
                  <c:v>L - деят-ть по операциям с недвиж. имуществом</c:v>
                </c:pt>
                <c:pt idx="12">
                  <c:v>M - деятельность профессиональная, научная и техническая</c:v>
                </c:pt>
                <c:pt idx="13">
                  <c:v>N -деят-ть административная и сопутствующие доп.услуги</c:v>
                </c:pt>
                <c:pt idx="14">
                  <c:v>O - гос. управление и обеспечение военной безопасности; соц. обеспеч.</c:v>
                </c:pt>
                <c:pt idx="15">
                  <c:v>P -образование</c:v>
                </c:pt>
                <c:pt idx="16">
                  <c:v>Q -деят-ть в области здравоохр. и соц. услуг</c:v>
                </c:pt>
                <c:pt idx="17">
                  <c:v>R -деят-ть в области культуры, спорта, организации досуга и развлечений</c:v>
                </c:pt>
                <c:pt idx="18">
                  <c:v>S -предост-е прочих видов услуг</c:v>
                </c:pt>
              </c:strCache>
            </c:strRef>
          </c:cat>
          <c:val>
            <c:numRef>
              <c:f>'2018-1'!$B$1:$B$19</c:f>
              <c:numCache>
                <c:formatCode>General</c:formatCode>
                <c:ptCount val="19"/>
                <c:pt idx="0">
                  <c:v>18</c:v>
                </c:pt>
                <c:pt idx="1">
                  <c:v>348</c:v>
                </c:pt>
                <c:pt idx="2">
                  <c:v>713</c:v>
                </c:pt>
                <c:pt idx="3">
                  <c:v>598</c:v>
                </c:pt>
                <c:pt idx="4">
                  <c:v>96</c:v>
                </c:pt>
                <c:pt idx="5">
                  <c:v>400</c:v>
                </c:pt>
                <c:pt idx="6">
                  <c:v>3288</c:v>
                </c:pt>
                <c:pt idx="7">
                  <c:v>2668</c:v>
                </c:pt>
                <c:pt idx="8">
                  <c:v>138</c:v>
                </c:pt>
                <c:pt idx="9">
                  <c:v>75</c:v>
                </c:pt>
                <c:pt idx="10">
                  <c:v>52</c:v>
                </c:pt>
                <c:pt idx="11">
                  <c:v>352</c:v>
                </c:pt>
                <c:pt idx="12">
                  <c:v>200</c:v>
                </c:pt>
                <c:pt idx="13">
                  <c:v>421</c:v>
                </c:pt>
                <c:pt idx="14">
                  <c:v>832</c:v>
                </c:pt>
                <c:pt idx="15">
                  <c:v>1866</c:v>
                </c:pt>
                <c:pt idx="16">
                  <c:v>755</c:v>
                </c:pt>
                <c:pt idx="17">
                  <c:v>394</c:v>
                </c:pt>
                <c:pt idx="18">
                  <c:v>27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Подготовлено и выдано Гпзу</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77</c:v>
                </c:pt>
                <c:pt idx="1">
                  <c:v>20</c:v>
                </c:pt>
                <c:pt idx="2">
                  <c:v>16</c:v>
                </c:pt>
                <c:pt idx="3">
                  <c:v>9</c:v>
                </c:pt>
              </c:numCache>
            </c:numRef>
          </c:val>
        </c:ser>
        <c:dLbls>
          <c:showLegendKey val="0"/>
          <c:showVal val="0"/>
          <c:showCatName val="0"/>
          <c:showSerName val="0"/>
          <c:showPercent val="0"/>
          <c:showBubbleSize val="0"/>
        </c:dLbls>
        <c:gapWidth val="150"/>
        <c:axId val="133059328"/>
        <c:axId val="133060864"/>
      </c:barChart>
      <c:catAx>
        <c:axId val="133059328"/>
        <c:scaling>
          <c:orientation val="minMax"/>
        </c:scaling>
        <c:delete val="0"/>
        <c:axPos val="b"/>
        <c:numFmt formatCode="General" sourceLinked="1"/>
        <c:majorTickMark val="out"/>
        <c:minorTickMark val="none"/>
        <c:tickLblPos val="nextTo"/>
        <c:crossAx val="133060864"/>
        <c:crosses val="autoZero"/>
        <c:auto val="1"/>
        <c:lblAlgn val="ctr"/>
        <c:lblOffset val="100"/>
        <c:noMultiLvlLbl val="0"/>
      </c:catAx>
      <c:valAx>
        <c:axId val="133060864"/>
        <c:scaling>
          <c:orientation val="minMax"/>
        </c:scaling>
        <c:delete val="0"/>
        <c:axPos val="l"/>
        <c:majorGridlines/>
        <c:numFmt formatCode="General" sourceLinked="1"/>
        <c:majorTickMark val="out"/>
        <c:minorTickMark val="none"/>
        <c:tickLblPos val="nextTo"/>
        <c:crossAx val="133059328"/>
        <c:crosses val="autoZero"/>
        <c:crossBetween val="between"/>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уведомления о 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67</c:v>
                </c:pt>
                <c:pt idx="1">
                  <c:v>33</c:v>
                </c:pt>
                <c:pt idx="2">
                  <c:v>7</c:v>
                </c:pt>
                <c:pt idx="3">
                  <c:v>92</c:v>
                </c:pt>
              </c:numCache>
            </c:numRef>
          </c:val>
        </c:ser>
        <c:ser>
          <c:idx val="1"/>
          <c:order val="1"/>
          <c:tx>
            <c:strRef>
              <c:f>Лист1!$C$1</c:f>
              <c:strCache>
                <c:ptCount val="1"/>
                <c:pt idx="0">
                  <c:v>уведомления о несоответсвии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4</c:v>
                </c:pt>
                <c:pt idx="1">
                  <c:v>27</c:v>
                </c:pt>
                <c:pt idx="2">
                  <c:v>11</c:v>
                </c:pt>
                <c:pt idx="3">
                  <c:v>1</c:v>
                </c:pt>
              </c:numCache>
            </c:numRef>
          </c:val>
        </c:ser>
        <c:dLbls>
          <c:showLegendKey val="0"/>
          <c:showVal val="0"/>
          <c:showCatName val="0"/>
          <c:showSerName val="0"/>
          <c:showPercent val="0"/>
          <c:showBubbleSize val="0"/>
        </c:dLbls>
        <c:gapWidth val="150"/>
        <c:axId val="133327872"/>
        <c:axId val="133333760"/>
      </c:barChart>
      <c:catAx>
        <c:axId val="133327872"/>
        <c:scaling>
          <c:orientation val="minMax"/>
        </c:scaling>
        <c:delete val="0"/>
        <c:axPos val="b"/>
        <c:numFmt formatCode="General" sourceLinked="1"/>
        <c:majorTickMark val="out"/>
        <c:minorTickMark val="none"/>
        <c:tickLblPos val="nextTo"/>
        <c:crossAx val="133333760"/>
        <c:crosses val="autoZero"/>
        <c:auto val="1"/>
        <c:lblAlgn val="ctr"/>
        <c:lblOffset val="100"/>
        <c:noMultiLvlLbl val="0"/>
      </c:catAx>
      <c:valAx>
        <c:axId val="133333760"/>
        <c:scaling>
          <c:orientation val="minMax"/>
        </c:scaling>
        <c:delete val="0"/>
        <c:axPos val="l"/>
        <c:majorGridlines/>
        <c:numFmt formatCode="General" sourceLinked="1"/>
        <c:majorTickMark val="out"/>
        <c:minorTickMark val="none"/>
        <c:tickLblPos val="nextTo"/>
        <c:crossAx val="133327872"/>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Уведомления о 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2019</c:v>
                </c:pt>
                <c:pt idx="1">
                  <c:v>2019</c:v>
                </c:pt>
                <c:pt idx="2">
                  <c:v>2020</c:v>
                </c:pt>
                <c:pt idx="3">
                  <c:v>2021</c:v>
                </c:pt>
              </c:numCache>
            </c:numRef>
          </c:cat>
          <c:val>
            <c:numRef>
              <c:f>Лист1!$B$2:$B$5</c:f>
              <c:numCache>
                <c:formatCode>General</c:formatCode>
                <c:ptCount val="4"/>
                <c:pt idx="0">
                  <c:v>4</c:v>
                </c:pt>
                <c:pt idx="1">
                  <c:v>6</c:v>
                </c:pt>
                <c:pt idx="2">
                  <c:v>13</c:v>
                </c:pt>
                <c:pt idx="3">
                  <c:v>24</c:v>
                </c:pt>
              </c:numCache>
            </c:numRef>
          </c:val>
        </c:ser>
        <c:ser>
          <c:idx val="1"/>
          <c:order val="1"/>
          <c:tx>
            <c:strRef>
              <c:f>Лист1!$C$1</c:f>
              <c:strCache>
                <c:ptCount val="1"/>
                <c:pt idx="0">
                  <c:v>уведомления о несоответсвии</c:v>
                </c:pt>
              </c:strCache>
            </c:strRef>
          </c:tx>
          <c:invertIfNegative val="0"/>
          <c:cat>
            <c:numRef>
              <c:f>Лист1!$A$2:$A$5</c:f>
              <c:numCache>
                <c:formatCode>General</c:formatCode>
                <c:ptCount val="4"/>
                <c:pt idx="0">
                  <c:v>2019</c:v>
                </c:pt>
                <c:pt idx="1">
                  <c:v>2019</c:v>
                </c:pt>
                <c:pt idx="2">
                  <c:v>2020</c:v>
                </c:pt>
                <c:pt idx="3">
                  <c:v>2021</c:v>
                </c:pt>
              </c:numCache>
            </c:numRef>
          </c:cat>
          <c:val>
            <c:numRef>
              <c:f>Лист1!$C$2:$C$5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33391872"/>
        <c:axId val="133393408"/>
      </c:barChart>
      <c:catAx>
        <c:axId val="133391872"/>
        <c:scaling>
          <c:orientation val="minMax"/>
        </c:scaling>
        <c:delete val="0"/>
        <c:axPos val="b"/>
        <c:numFmt formatCode="General" sourceLinked="1"/>
        <c:majorTickMark val="out"/>
        <c:minorTickMark val="none"/>
        <c:tickLblPos val="nextTo"/>
        <c:crossAx val="133393408"/>
        <c:crosses val="autoZero"/>
        <c:auto val="1"/>
        <c:lblAlgn val="ctr"/>
        <c:lblOffset val="100"/>
        <c:noMultiLvlLbl val="0"/>
      </c:catAx>
      <c:valAx>
        <c:axId val="133393408"/>
        <c:scaling>
          <c:orientation val="minMax"/>
        </c:scaling>
        <c:delete val="0"/>
        <c:axPos val="l"/>
        <c:majorGridlines/>
        <c:numFmt formatCode="General" sourceLinked="1"/>
        <c:majorTickMark val="out"/>
        <c:minorTickMark val="none"/>
        <c:tickLblPos val="nextTo"/>
        <c:crossAx val="133391872"/>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36438578980444E-2"/>
          <c:y val="5.1444569428821398E-2"/>
          <c:w val="0.68933200251377025"/>
          <c:h val="0.77044969378827644"/>
        </c:manualLayout>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16</c:v>
                </c:pt>
                <c:pt idx="1">
                  <c:v>24</c:v>
                </c:pt>
                <c:pt idx="2">
                  <c:v>34</c:v>
                </c:pt>
                <c:pt idx="3">
                  <c:v>22</c:v>
                </c:pt>
              </c:numCache>
            </c:numRef>
          </c:val>
        </c:ser>
        <c:dLbls>
          <c:showLegendKey val="0"/>
          <c:showVal val="0"/>
          <c:showCatName val="0"/>
          <c:showSerName val="0"/>
          <c:showPercent val="0"/>
          <c:showBubbleSize val="0"/>
        </c:dLbls>
        <c:gapWidth val="150"/>
        <c:axId val="133725184"/>
        <c:axId val="133726976"/>
      </c:barChart>
      <c:catAx>
        <c:axId val="133725184"/>
        <c:scaling>
          <c:orientation val="minMax"/>
        </c:scaling>
        <c:delete val="0"/>
        <c:axPos val="b"/>
        <c:numFmt formatCode="General" sourceLinked="1"/>
        <c:majorTickMark val="out"/>
        <c:minorTickMark val="none"/>
        <c:tickLblPos val="nextTo"/>
        <c:crossAx val="133726976"/>
        <c:crosses val="autoZero"/>
        <c:auto val="1"/>
        <c:lblAlgn val="ctr"/>
        <c:lblOffset val="100"/>
        <c:noMultiLvlLbl val="0"/>
      </c:catAx>
      <c:valAx>
        <c:axId val="133726976"/>
        <c:scaling>
          <c:orientation val="minMax"/>
        </c:scaling>
        <c:delete val="0"/>
        <c:axPos val="l"/>
        <c:majorGridlines/>
        <c:numFmt formatCode="General" sourceLinked="1"/>
        <c:majorTickMark val="out"/>
        <c:minorTickMark val="none"/>
        <c:tickLblPos val="nextTo"/>
        <c:crossAx val="133725184"/>
        <c:crosses val="autoZero"/>
        <c:crossBetween val="between"/>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2019</c:v>
                </c:pt>
                <c:pt idx="1">
                  <c:v>2020</c:v>
                </c:pt>
                <c:pt idx="2">
                  <c:v>2021</c:v>
                </c:pt>
              </c:numCache>
            </c:numRef>
          </c:cat>
          <c:val>
            <c:numRef>
              <c:f>Лист1!$B$2:$B$4</c:f>
              <c:numCache>
                <c:formatCode>General</c:formatCode>
                <c:ptCount val="3"/>
                <c:pt idx="0">
                  <c:v>41</c:v>
                </c:pt>
                <c:pt idx="1">
                  <c:v>24</c:v>
                </c:pt>
                <c:pt idx="2">
                  <c:v>46</c:v>
                </c:pt>
              </c:numCache>
            </c:numRef>
          </c:val>
        </c:ser>
        <c:dLbls>
          <c:showLegendKey val="0"/>
          <c:showVal val="0"/>
          <c:showCatName val="0"/>
          <c:showSerName val="0"/>
          <c:showPercent val="0"/>
          <c:showBubbleSize val="0"/>
        </c:dLbls>
        <c:gapWidth val="150"/>
        <c:axId val="133767936"/>
        <c:axId val="133769472"/>
      </c:barChart>
      <c:catAx>
        <c:axId val="133767936"/>
        <c:scaling>
          <c:orientation val="minMax"/>
        </c:scaling>
        <c:delete val="0"/>
        <c:axPos val="b"/>
        <c:numFmt formatCode="General" sourceLinked="1"/>
        <c:majorTickMark val="out"/>
        <c:minorTickMark val="none"/>
        <c:tickLblPos val="nextTo"/>
        <c:crossAx val="133769472"/>
        <c:crosses val="autoZero"/>
        <c:auto val="1"/>
        <c:lblAlgn val="ctr"/>
        <c:lblOffset val="100"/>
        <c:noMultiLvlLbl val="0"/>
      </c:catAx>
      <c:valAx>
        <c:axId val="133769472"/>
        <c:scaling>
          <c:orientation val="minMax"/>
        </c:scaling>
        <c:delete val="0"/>
        <c:axPos val="l"/>
        <c:majorGridlines/>
        <c:numFmt formatCode="General" sourceLinked="1"/>
        <c:majorTickMark val="out"/>
        <c:minorTickMark val="none"/>
        <c:tickLblPos val="nextTo"/>
        <c:crossAx val="133767936"/>
        <c:crosses val="autoZero"/>
        <c:crossBetween val="between"/>
      </c:valAx>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Сообщения по типам вызовов в службу 112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 2021 год</a:t>
            </a:r>
          </a:p>
        </c:rich>
      </c:tx>
      <c:layout>
        <c:manualLayout>
          <c:xMode val="edge"/>
          <c:yMode val="edge"/>
          <c:x val="0.42368638815981335"/>
          <c:y val="2.0887728459530026E-2"/>
        </c:manualLayout>
      </c:layout>
      <c:overlay val="0"/>
    </c:title>
    <c:autoTitleDeleted val="0"/>
    <c:plotArea>
      <c:layout>
        <c:manualLayout>
          <c:layoutTarget val="inner"/>
          <c:xMode val="edge"/>
          <c:yMode val="edge"/>
          <c:x val="0.18287237532808401"/>
          <c:y val="0.22024574604414657"/>
          <c:w val="0.42434911781860601"/>
          <c:h val="0.63818561844260324"/>
        </c:manualLayout>
      </c:layout>
      <c:pieChart>
        <c:varyColors val="1"/>
        <c:ser>
          <c:idx val="0"/>
          <c:order val="0"/>
          <c:tx>
            <c:strRef>
              <c:f>Лист1!$B$1</c:f>
              <c:strCache>
                <c:ptCount val="1"/>
                <c:pt idx="0">
                  <c:v>Сообщения по типам вызовов в службу 112 Слюдянского муниципального района за 2021 год</c:v>
                </c:pt>
              </c:strCache>
            </c:strRef>
          </c:tx>
          <c:dPt>
            <c:idx val="2"/>
            <c:bubble3D val="0"/>
            <c:explosion val="2"/>
          </c:dPt>
          <c:dLbls>
            <c:dLbl>
              <c:idx val="0"/>
              <c:layout>
                <c:manualLayout>
                  <c:x val="-1.4131397637795275E-2"/>
                  <c:y val="0.12106001110174544"/>
                </c:manualLayout>
              </c:layout>
              <c:tx>
                <c:rich>
                  <a:bodyPr/>
                  <a:lstStyle/>
                  <a:p>
                    <a:r>
                      <a:rPr lang="ru-RU"/>
                      <a:t>Ложные; 6961</a:t>
                    </a:r>
                  </a:p>
                  <a:p>
                    <a:endParaRPr lang="ru-RU"/>
                  </a:p>
                </c:rich>
              </c:tx>
              <c:showLegendKey val="0"/>
              <c:showVal val="1"/>
              <c:showCatName val="1"/>
              <c:showSerName val="0"/>
              <c:showPercent val="0"/>
              <c:showBubbleSize val="0"/>
            </c:dLbl>
            <c:dLbl>
              <c:idx val="1"/>
              <c:layout>
                <c:manualLayout>
                  <c:x val="1.3704615048118984E-2"/>
                  <c:y val="-2.7343187845644619E-3"/>
                </c:manualLayout>
              </c:layout>
              <c:showLegendKey val="0"/>
              <c:showVal val="1"/>
              <c:showCatName val="1"/>
              <c:showSerName val="0"/>
              <c:showPercent val="0"/>
              <c:showBubbleSize val="0"/>
            </c:dLbl>
            <c:dLbl>
              <c:idx val="2"/>
              <c:layout>
                <c:manualLayout>
                  <c:x val="-1.1851213910761155E-2"/>
                  <c:y val="9.8893800154876199E-2"/>
                </c:manualLayout>
              </c:layout>
              <c:showLegendKey val="0"/>
              <c:showVal val="1"/>
              <c:showCatName val="1"/>
              <c:showSerName val="0"/>
              <c:showPercent val="0"/>
              <c:showBubbleSize val="0"/>
            </c:dLbl>
            <c:dLbl>
              <c:idx val="3"/>
              <c:layout>
                <c:manualLayout>
                  <c:x val="-1.8790828229804608E-2"/>
                  <c:y val="4.1134296855190815E-2"/>
                </c:manualLayout>
              </c:layout>
              <c:showLegendKey val="0"/>
              <c:showVal val="1"/>
              <c:showCatName val="1"/>
              <c:showSerName val="0"/>
              <c:showPercent val="0"/>
              <c:showBubbleSize val="0"/>
            </c:dLbl>
            <c:dLbl>
              <c:idx val="4"/>
              <c:layout>
                <c:manualLayout>
                  <c:x val="-1.7741870807815693E-2"/>
                  <c:y val="5.1029652625014564E-3"/>
                </c:manualLayout>
              </c:layout>
              <c:showLegendKey val="0"/>
              <c:showVal val="1"/>
              <c:showCatName val="1"/>
              <c:showSerName val="0"/>
              <c:showPercent val="0"/>
              <c:showBubbleSize val="0"/>
            </c:dLbl>
            <c:dLbl>
              <c:idx val="6"/>
              <c:delete val="1"/>
            </c:dLbl>
            <c:dLbl>
              <c:idx val="8"/>
              <c:layout>
                <c:manualLayout>
                  <c:x val="-8.3117526975794692E-2"/>
                  <c:y val="-0.12114087566730398"/>
                </c:manualLayout>
              </c:layout>
              <c:showLegendKey val="0"/>
              <c:showVal val="1"/>
              <c:showCatName val="1"/>
              <c:showSerName val="0"/>
              <c:showPercent val="0"/>
              <c:showBubbleSize val="0"/>
            </c:dLbl>
            <c:dLbl>
              <c:idx val="9"/>
              <c:delete val="1"/>
            </c:dLbl>
            <c:dLbl>
              <c:idx val="10"/>
              <c:layout>
                <c:manualLayout>
                  <c:x val="0.1805818934091572"/>
                  <c:y val="-7.4884425347614844E-2"/>
                </c:manualLayout>
              </c:layout>
              <c:tx>
                <c:rich>
                  <a:bodyPr/>
                  <a:lstStyle/>
                  <a:p>
                    <a:r>
                      <a:rPr lang="ru-RU"/>
                      <a:t>Межрегион.; 1</a:t>
                    </a:r>
                  </a:p>
                </c:rich>
              </c:tx>
              <c:showLegendKey val="0"/>
              <c:showVal val="1"/>
              <c:showCatName val="1"/>
              <c:showSerName val="0"/>
              <c:showPercent val="0"/>
              <c:showBubbleSize val="0"/>
            </c:dLbl>
            <c:dLbl>
              <c:idx val="11"/>
              <c:layout>
                <c:manualLayout>
                  <c:x val="0.27163877952755905"/>
                  <c:y val="1.0338877353124594E-2"/>
                </c:manualLayout>
              </c:layout>
              <c:showLegendKey val="0"/>
              <c:showVal val="1"/>
              <c:showCatName val="1"/>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Лист1!$A$2:$A$13</c:f>
              <c:strCache>
                <c:ptCount val="12"/>
                <c:pt idx="0">
                  <c:v>Ложные</c:v>
                </c:pt>
                <c:pt idx="1">
                  <c:v>Детская шалость</c:v>
                </c:pt>
                <c:pt idx="2">
                  <c:v>Справочные</c:v>
                </c:pt>
                <c:pt idx="3">
                  <c:v>Пожарные</c:v>
                </c:pt>
                <c:pt idx="4">
                  <c:v>Полиция</c:v>
                </c:pt>
                <c:pt idx="5">
                  <c:v>Скорая</c:v>
                </c:pt>
                <c:pt idx="6">
                  <c:v>Служба газа</c:v>
                </c:pt>
                <c:pt idx="7">
                  <c:v>ЕДДС</c:v>
                </c:pt>
                <c:pt idx="8">
                  <c:v>Психолог</c:v>
                </c:pt>
                <c:pt idx="9">
                  <c:v>Переводчик</c:v>
                </c:pt>
                <c:pt idx="10">
                  <c:v>Межрегиональные</c:v>
                </c:pt>
                <c:pt idx="11">
                  <c:v>Повторные</c:v>
                </c:pt>
              </c:strCache>
            </c:strRef>
          </c:cat>
          <c:val>
            <c:numRef>
              <c:f>Лист1!$B$2:$B$13</c:f>
              <c:numCache>
                <c:formatCode>General</c:formatCode>
                <c:ptCount val="12"/>
                <c:pt idx="0">
                  <c:v>6961</c:v>
                </c:pt>
                <c:pt idx="1">
                  <c:v>515</c:v>
                </c:pt>
                <c:pt idx="2">
                  <c:v>8925</c:v>
                </c:pt>
                <c:pt idx="3">
                  <c:v>122</c:v>
                </c:pt>
                <c:pt idx="4">
                  <c:v>752</c:v>
                </c:pt>
                <c:pt idx="5">
                  <c:v>1142</c:v>
                </c:pt>
                <c:pt idx="6">
                  <c:v>0</c:v>
                </c:pt>
                <c:pt idx="7">
                  <c:v>127</c:v>
                </c:pt>
                <c:pt idx="8">
                  <c:v>12</c:v>
                </c:pt>
                <c:pt idx="9">
                  <c:v>0</c:v>
                </c:pt>
                <c:pt idx="10">
                  <c:v>10</c:v>
                </c:pt>
                <c:pt idx="11">
                  <c:v>1537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травматизм!$A$21:$B$21</c:f>
              <c:strCache>
                <c:ptCount val="1"/>
                <c:pt idx="0">
                  <c:v>Производственный травматизм в организациях Слюдянского муниципального района 2017-2021 г.г.</c:v>
                </c:pt>
              </c:strCache>
            </c:strRef>
          </c:tx>
          <c:invertIfNegative val="0"/>
          <c:cat>
            <c:numRef>
              <c:f>травматизм!$C$20:$G$20</c:f>
              <c:numCache>
                <c:formatCode>General</c:formatCode>
                <c:ptCount val="5"/>
                <c:pt idx="0">
                  <c:v>2017</c:v>
                </c:pt>
                <c:pt idx="1">
                  <c:v>2018</c:v>
                </c:pt>
                <c:pt idx="2">
                  <c:v>2019</c:v>
                </c:pt>
                <c:pt idx="3">
                  <c:v>2020</c:v>
                </c:pt>
                <c:pt idx="4">
                  <c:v>2021</c:v>
                </c:pt>
              </c:numCache>
            </c:numRef>
          </c:cat>
          <c:val>
            <c:numRef>
              <c:f>травматизм!$C$21:$G$21</c:f>
              <c:numCache>
                <c:formatCode>General</c:formatCode>
                <c:ptCount val="5"/>
              </c:numCache>
            </c:numRef>
          </c:val>
        </c:ser>
        <c:ser>
          <c:idx val="1"/>
          <c:order val="1"/>
          <c:tx>
            <c:strRef>
              <c:f>травматизм!$A$22:$B$22</c:f>
              <c:strCache>
                <c:ptCount val="1"/>
                <c:pt idx="0">
                  <c:v>Легкие случаи</c:v>
                </c:pt>
              </c:strCache>
            </c:strRef>
          </c:tx>
          <c:invertIfNegative val="0"/>
          <c:dLbls>
            <c:showLegendKey val="0"/>
            <c:showVal val="1"/>
            <c:showCatName val="0"/>
            <c:showSerName val="0"/>
            <c:showPercent val="0"/>
            <c:showBubbleSize val="0"/>
            <c:showLeaderLines val="0"/>
          </c:dLbls>
          <c:cat>
            <c:numRef>
              <c:f>травматизм!$C$20:$G$20</c:f>
              <c:numCache>
                <c:formatCode>General</c:formatCode>
                <c:ptCount val="5"/>
                <c:pt idx="0">
                  <c:v>2017</c:v>
                </c:pt>
                <c:pt idx="1">
                  <c:v>2018</c:v>
                </c:pt>
                <c:pt idx="2">
                  <c:v>2019</c:v>
                </c:pt>
                <c:pt idx="3">
                  <c:v>2020</c:v>
                </c:pt>
                <c:pt idx="4">
                  <c:v>2021</c:v>
                </c:pt>
              </c:numCache>
            </c:numRef>
          </c:cat>
          <c:val>
            <c:numRef>
              <c:f>травматизм!$C$22:$G$22</c:f>
              <c:numCache>
                <c:formatCode>General</c:formatCode>
                <c:ptCount val="5"/>
                <c:pt idx="0">
                  <c:v>5</c:v>
                </c:pt>
                <c:pt idx="1">
                  <c:v>10</c:v>
                </c:pt>
                <c:pt idx="2">
                  <c:v>4</c:v>
                </c:pt>
                <c:pt idx="3">
                  <c:v>4</c:v>
                </c:pt>
                <c:pt idx="4">
                  <c:v>2</c:v>
                </c:pt>
              </c:numCache>
            </c:numRef>
          </c:val>
        </c:ser>
        <c:ser>
          <c:idx val="2"/>
          <c:order val="2"/>
          <c:tx>
            <c:strRef>
              <c:f>травматизм!$A$23:$B$23</c:f>
              <c:strCache>
                <c:ptCount val="1"/>
                <c:pt idx="0">
                  <c:v>Тяжелые случаи</c:v>
                </c:pt>
              </c:strCache>
            </c:strRef>
          </c:tx>
          <c:invertIfNegative val="0"/>
          <c:dLbls>
            <c:dLbl>
              <c:idx val="0"/>
              <c:layout>
                <c:manualLayout>
                  <c:x val="1.5503875968992248E-2"/>
                  <c:y val="-5.7971014492753624E-3"/>
                </c:manualLayout>
              </c:layout>
              <c:showLegendKey val="0"/>
              <c:showVal val="1"/>
              <c:showCatName val="0"/>
              <c:showSerName val="0"/>
              <c:showPercent val="0"/>
              <c:showBubbleSize val="0"/>
            </c:dLbl>
            <c:dLbl>
              <c:idx val="1"/>
              <c:layout>
                <c:manualLayout>
                  <c:x val="1.2919896640826873E-2"/>
                  <c:y val="0"/>
                </c:manualLayout>
              </c:layout>
              <c:showLegendKey val="0"/>
              <c:showVal val="1"/>
              <c:showCatName val="0"/>
              <c:showSerName val="0"/>
              <c:showPercent val="0"/>
              <c:showBubbleSize val="0"/>
            </c:dLbl>
            <c:dLbl>
              <c:idx val="2"/>
              <c:layout>
                <c:manualLayout>
                  <c:x val="1.2919896640826873E-2"/>
                  <c:y val="-1.7391304347826087E-2"/>
                </c:manualLayout>
              </c:layout>
              <c:showLegendKey val="0"/>
              <c:showVal val="1"/>
              <c:showCatName val="0"/>
              <c:showSerName val="0"/>
              <c:showPercent val="0"/>
              <c:showBubbleSize val="0"/>
            </c:dLbl>
            <c:dLbl>
              <c:idx val="3"/>
              <c:layout>
                <c:manualLayout>
                  <c:x val="1.5503875968992248E-2"/>
                  <c:y val="0"/>
                </c:manualLayout>
              </c:layout>
              <c:showLegendKey val="0"/>
              <c:showVal val="1"/>
              <c:showCatName val="0"/>
              <c:showSerName val="0"/>
              <c:showPercent val="0"/>
              <c:showBubbleSize val="0"/>
            </c:dLbl>
            <c:dLbl>
              <c:idx val="4"/>
              <c:layout>
                <c:manualLayout>
                  <c:x val="3.359173126614977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травматизм!$C$20:$G$20</c:f>
              <c:numCache>
                <c:formatCode>General</c:formatCode>
                <c:ptCount val="5"/>
                <c:pt idx="0">
                  <c:v>2017</c:v>
                </c:pt>
                <c:pt idx="1">
                  <c:v>2018</c:v>
                </c:pt>
                <c:pt idx="2">
                  <c:v>2019</c:v>
                </c:pt>
                <c:pt idx="3">
                  <c:v>2020</c:v>
                </c:pt>
                <c:pt idx="4">
                  <c:v>2021</c:v>
                </c:pt>
              </c:numCache>
            </c:numRef>
          </c:cat>
          <c:val>
            <c:numRef>
              <c:f>травматизм!$C$23:$G$23</c:f>
              <c:numCache>
                <c:formatCode>General</c:formatCode>
                <c:ptCount val="5"/>
                <c:pt idx="0">
                  <c:v>0</c:v>
                </c:pt>
                <c:pt idx="1">
                  <c:v>1</c:v>
                </c:pt>
                <c:pt idx="2">
                  <c:v>0</c:v>
                </c:pt>
                <c:pt idx="3">
                  <c:v>2</c:v>
                </c:pt>
                <c:pt idx="4">
                  <c:v>1</c:v>
                </c:pt>
              </c:numCache>
            </c:numRef>
          </c:val>
        </c:ser>
        <c:dLbls>
          <c:showLegendKey val="0"/>
          <c:showVal val="0"/>
          <c:showCatName val="0"/>
          <c:showSerName val="0"/>
          <c:showPercent val="0"/>
          <c:showBubbleSize val="0"/>
        </c:dLbls>
        <c:gapWidth val="150"/>
        <c:shape val="box"/>
        <c:axId val="133534464"/>
        <c:axId val="133536000"/>
        <c:axId val="0"/>
      </c:bar3DChart>
      <c:catAx>
        <c:axId val="133534464"/>
        <c:scaling>
          <c:orientation val="minMax"/>
        </c:scaling>
        <c:delete val="0"/>
        <c:axPos val="b"/>
        <c:numFmt formatCode="General" sourceLinked="1"/>
        <c:majorTickMark val="out"/>
        <c:minorTickMark val="none"/>
        <c:tickLblPos val="nextTo"/>
        <c:crossAx val="133536000"/>
        <c:crosses val="autoZero"/>
        <c:auto val="1"/>
        <c:lblAlgn val="ctr"/>
        <c:lblOffset val="100"/>
        <c:noMultiLvlLbl val="0"/>
      </c:catAx>
      <c:valAx>
        <c:axId val="133536000"/>
        <c:scaling>
          <c:orientation val="minMax"/>
        </c:scaling>
        <c:delete val="0"/>
        <c:axPos val="l"/>
        <c:majorGridlines/>
        <c:numFmt formatCode="General" sourceLinked="1"/>
        <c:majorTickMark val="out"/>
        <c:minorTickMark val="none"/>
        <c:tickLblPos val="nextTo"/>
        <c:crossAx val="13353446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tx>
            <c:strRef>
              <c:f>колдог!$A$21:$C$21</c:f>
              <c:strCache>
                <c:ptCount val="1"/>
                <c:pt idx="0">
                  <c:v>коллективных договоров</c:v>
                </c:pt>
              </c:strCache>
            </c:strRef>
          </c:tx>
          <c:invertIfNegative val="0"/>
          <c:dLbls>
            <c:showLegendKey val="0"/>
            <c:showVal val="1"/>
            <c:showCatName val="0"/>
            <c:showSerName val="0"/>
            <c:showPercent val="0"/>
            <c:showBubbleSize val="0"/>
            <c:showLeaderLines val="0"/>
          </c:dLbls>
          <c:cat>
            <c:numRef>
              <c:f>колдог!$D$20:$H$20</c:f>
              <c:numCache>
                <c:formatCode>General</c:formatCode>
                <c:ptCount val="5"/>
                <c:pt idx="0">
                  <c:v>2017</c:v>
                </c:pt>
                <c:pt idx="1">
                  <c:v>2018</c:v>
                </c:pt>
                <c:pt idx="2">
                  <c:v>2019</c:v>
                </c:pt>
                <c:pt idx="3">
                  <c:v>2020</c:v>
                </c:pt>
                <c:pt idx="4">
                  <c:v>2021</c:v>
                </c:pt>
              </c:numCache>
            </c:numRef>
          </c:cat>
          <c:val>
            <c:numRef>
              <c:f>колдог!$D$21:$H$21</c:f>
              <c:numCache>
                <c:formatCode>General</c:formatCode>
                <c:ptCount val="5"/>
                <c:pt idx="0">
                  <c:v>12</c:v>
                </c:pt>
                <c:pt idx="1">
                  <c:v>21</c:v>
                </c:pt>
                <c:pt idx="2">
                  <c:v>23</c:v>
                </c:pt>
                <c:pt idx="3">
                  <c:v>18</c:v>
                </c:pt>
                <c:pt idx="4">
                  <c:v>24</c:v>
                </c:pt>
              </c:numCache>
            </c:numRef>
          </c:val>
        </c:ser>
        <c:ser>
          <c:idx val="1"/>
          <c:order val="1"/>
          <c:tx>
            <c:strRef>
              <c:f>колдог!$A$22:$C$22</c:f>
              <c:strCache>
                <c:ptCount val="1"/>
                <c:pt idx="0">
                  <c:v>дополнений и изменений</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cat>
            <c:numRef>
              <c:f>колдог!$D$20:$H$20</c:f>
              <c:numCache>
                <c:formatCode>General</c:formatCode>
                <c:ptCount val="5"/>
                <c:pt idx="0">
                  <c:v>2017</c:v>
                </c:pt>
                <c:pt idx="1">
                  <c:v>2018</c:v>
                </c:pt>
                <c:pt idx="2">
                  <c:v>2019</c:v>
                </c:pt>
                <c:pt idx="3">
                  <c:v>2020</c:v>
                </c:pt>
                <c:pt idx="4">
                  <c:v>2021</c:v>
                </c:pt>
              </c:numCache>
            </c:numRef>
          </c:cat>
          <c:val>
            <c:numRef>
              <c:f>колдог!$D$22:$H$22</c:f>
              <c:numCache>
                <c:formatCode>General</c:formatCode>
                <c:ptCount val="5"/>
                <c:pt idx="0">
                  <c:v>25</c:v>
                </c:pt>
                <c:pt idx="1">
                  <c:v>22</c:v>
                </c:pt>
                <c:pt idx="2">
                  <c:v>19</c:v>
                </c:pt>
                <c:pt idx="3">
                  <c:v>11</c:v>
                </c:pt>
                <c:pt idx="4">
                  <c:v>25</c:v>
                </c:pt>
              </c:numCache>
            </c:numRef>
          </c:val>
        </c:ser>
        <c:dLbls>
          <c:showLegendKey val="0"/>
          <c:showVal val="0"/>
          <c:showCatName val="0"/>
          <c:showSerName val="0"/>
          <c:showPercent val="0"/>
          <c:showBubbleSize val="0"/>
        </c:dLbls>
        <c:gapWidth val="150"/>
        <c:axId val="133595520"/>
        <c:axId val="133597056"/>
      </c:barChart>
      <c:catAx>
        <c:axId val="133595520"/>
        <c:scaling>
          <c:orientation val="minMax"/>
        </c:scaling>
        <c:delete val="0"/>
        <c:axPos val="b"/>
        <c:numFmt formatCode="General" sourceLinked="1"/>
        <c:majorTickMark val="out"/>
        <c:minorTickMark val="none"/>
        <c:tickLblPos val="nextTo"/>
        <c:crossAx val="133597056"/>
        <c:crosses val="autoZero"/>
        <c:auto val="1"/>
        <c:lblAlgn val="ctr"/>
        <c:lblOffset val="100"/>
        <c:noMultiLvlLbl val="0"/>
      </c:catAx>
      <c:valAx>
        <c:axId val="133597056"/>
        <c:scaling>
          <c:orientation val="minMax"/>
        </c:scaling>
        <c:delete val="0"/>
        <c:axPos val="l"/>
        <c:majorGridlines/>
        <c:numFmt formatCode="General" sourceLinked="1"/>
        <c:majorTickMark val="out"/>
        <c:minorTickMark val="none"/>
        <c:tickLblPos val="nextTo"/>
        <c:crossAx val="13359552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9539067868882323E-2"/>
          <c:y val="6.0176258455497941E-2"/>
          <c:w val="0.80173097689289574"/>
          <c:h val="0.52256966382196246"/>
        </c:manualLayout>
      </c:layout>
      <c:bar3DChart>
        <c:barDir val="col"/>
        <c:grouping val="clustered"/>
        <c:varyColors val="0"/>
        <c:ser>
          <c:idx val="0"/>
          <c:order val="0"/>
          <c:tx>
            <c:strRef>
              <c:f>Лист3!$C$3</c:f>
              <c:strCache>
                <c:ptCount val="1"/>
                <c:pt idx="0">
                  <c:v>2020 (120 обращений)</c:v>
                </c:pt>
              </c:strCache>
            </c:strRef>
          </c:tx>
          <c:invertIfNegative val="0"/>
          <c:dLbls>
            <c:dLbl>
              <c:idx val="0"/>
              <c:layout>
                <c:manualLayout>
                  <c:x val="8.6805555555555594E-3"/>
                  <c:y val="-7.13012477718360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75-4E90-AA10-014E7249D3B7}"/>
                </c:ext>
              </c:extLst>
            </c:dLbl>
            <c:dLbl>
              <c:idx val="2"/>
              <c:layout>
                <c:manualLayout>
                  <c:x val="5.2083333333333348E-3"/>
                  <c:y val="-1.06951871657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75-4E90-AA10-014E7249D3B7}"/>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Лист3!$C$4:$C$6</c:f>
              <c:numCache>
                <c:formatCode>0%</c:formatCode>
                <c:ptCount val="3"/>
                <c:pt idx="0">
                  <c:v>0.57999999999999996</c:v>
                </c:pt>
                <c:pt idx="1">
                  <c:v>0.2</c:v>
                </c:pt>
                <c:pt idx="2">
                  <c:v>0.22</c:v>
                </c:pt>
              </c:numCache>
            </c:numRef>
          </c:val>
          <c:extLst xmlns:c16r2="http://schemas.microsoft.com/office/drawing/2015/06/chart">
            <c:ext xmlns:c16="http://schemas.microsoft.com/office/drawing/2014/chart" uri="{C3380CC4-5D6E-409C-BE32-E72D297353CC}">
              <c16:uniqueId val="{00000002-0B75-4E90-AA10-014E7249D3B7}"/>
            </c:ext>
          </c:extLst>
        </c:ser>
        <c:ser>
          <c:idx val="1"/>
          <c:order val="1"/>
          <c:tx>
            <c:strRef>
              <c:f>Лист3!$D$3</c:f>
              <c:strCache>
                <c:ptCount val="1"/>
                <c:pt idx="0">
                  <c:v>2021 (83 обращения)</c:v>
                </c:pt>
              </c:strCache>
            </c:strRef>
          </c:tx>
          <c:invertIfNegative val="0"/>
          <c:dLbls>
            <c:dLbl>
              <c:idx val="0"/>
              <c:layout>
                <c:manualLayout>
                  <c:x val="1.1332515596354476E-2"/>
                  <c:y val="-2.13903961486679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75-4E90-AA10-014E7249D3B7}"/>
                </c:ext>
              </c:extLst>
            </c:dLbl>
            <c:dLbl>
              <c:idx val="1"/>
              <c:layout>
                <c:manualLayout>
                  <c:x val="1.5625E-2"/>
                  <c:y val="-7.13012477718360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75-4E90-AA10-014E7249D3B7}"/>
                </c:ext>
              </c:extLst>
            </c:dLbl>
            <c:dLbl>
              <c:idx val="2"/>
              <c:layout>
                <c:manualLayout>
                  <c:x val="1.3888888888888892E-2"/>
                  <c:y val="-1.06951871657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75-4E90-AA10-014E7249D3B7}"/>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Лист3!$D$4:$D$6</c:f>
              <c:numCache>
                <c:formatCode>0%</c:formatCode>
                <c:ptCount val="3"/>
                <c:pt idx="0">
                  <c:v>0.64</c:v>
                </c:pt>
                <c:pt idx="1">
                  <c:v>0.23</c:v>
                </c:pt>
                <c:pt idx="2">
                  <c:v>0.13</c:v>
                </c:pt>
              </c:numCache>
            </c:numRef>
          </c:val>
          <c:extLst xmlns:c16r2="http://schemas.microsoft.com/office/drawing/2015/06/chart">
            <c:ext xmlns:c16="http://schemas.microsoft.com/office/drawing/2014/chart" uri="{C3380CC4-5D6E-409C-BE32-E72D297353CC}">
              <c16:uniqueId val="{00000006-0B75-4E90-AA10-014E7249D3B7}"/>
            </c:ext>
          </c:extLst>
        </c:ser>
        <c:dLbls>
          <c:showLegendKey val="0"/>
          <c:showVal val="0"/>
          <c:showCatName val="0"/>
          <c:showSerName val="0"/>
          <c:showPercent val="0"/>
          <c:showBubbleSize val="0"/>
        </c:dLbls>
        <c:gapWidth val="150"/>
        <c:shape val="cylinder"/>
        <c:axId val="133220992"/>
        <c:axId val="133230976"/>
        <c:axId val="0"/>
      </c:bar3DChart>
      <c:catAx>
        <c:axId val="133220992"/>
        <c:scaling>
          <c:orientation val="minMax"/>
        </c:scaling>
        <c:delete val="0"/>
        <c:axPos val="b"/>
        <c:numFmt formatCode="General" sourceLinked="0"/>
        <c:majorTickMark val="out"/>
        <c:minorTickMark val="none"/>
        <c:tickLblPos val="nextTo"/>
        <c:crossAx val="133230976"/>
        <c:crosses val="autoZero"/>
        <c:auto val="1"/>
        <c:lblAlgn val="ctr"/>
        <c:lblOffset val="100"/>
        <c:noMultiLvlLbl val="0"/>
      </c:catAx>
      <c:valAx>
        <c:axId val="133230976"/>
        <c:scaling>
          <c:orientation val="minMax"/>
        </c:scaling>
        <c:delete val="0"/>
        <c:axPos val="l"/>
        <c:majorGridlines/>
        <c:numFmt formatCode="0%" sourceLinked="1"/>
        <c:majorTickMark val="out"/>
        <c:minorTickMark val="none"/>
        <c:tickLblPos val="nextTo"/>
        <c:crossAx val="133220992"/>
        <c:crosses val="autoZero"/>
        <c:crossBetween val="between"/>
      </c:valAx>
    </c:plotArea>
    <c:legend>
      <c:legendPos val="r"/>
      <c:layout>
        <c:manualLayout>
          <c:xMode val="edge"/>
          <c:yMode val="edge"/>
          <c:x val="0.77671258881805216"/>
          <c:y val="0.23831848887741491"/>
          <c:w val="0.19368311025543475"/>
          <c:h val="0.23558051145246189"/>
        </c:manualLayout>
      </c:layou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barChart>
        <c:barDir val="col"/>
        <c:grouping val="clustered"/>
        <c:varyColors val="0"/>
        <c:ser>
          <c:idx val="0"/>
          <c:order val="0"/>
          <c:tx>
            <c:strRef>
              <c:f>Лист4!$C$4</c:f>
              <c:strCache>
                <c:ptCount val="1"/>
                <c:pt idx="0">
                  <c:v>2020 (191 обращение)</c:v>
                </c:pt>
              </c:strCache>
            </c:strRef>
          </c:tx>
          <c:invertIfNegative val="0"/>
          <c:dLbls>
            <c:dLbl>
              <c:idx val="0"/>
              <c:layout>
                <c:manualLayout>
                  <c:x val="-8.4370677731673577E-3"/>
                  <c:y val="-9.02242168534393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9A-4C1D-9058-B04081994F71}"/>
                </c:ext>
              </c:extLst>
            </c:dLbl>
            <c:dLbl>
              <c:idx val="1"/>
              <c:layout>
                <c:manualLayout>
                  <c:x val="2.3859465699567128E-3"/>
                  <c:y val="-3.12846559709048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9A-4C1D-9058-B04081994F71}"/>
                </c:ext>
              </c:extLst>
            </c:dLbl>
            <c:dLbl>
              <c:idx val="2"/>
              <c:layout>
                <c:manualLayout>
                  <c:x val="-8.333333333333335E-3"/>
                  <c:y val="4.6296296296296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9A-4C1D-9058-B04081994F7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Лист4!$B$5:$B$6</c:f>
              <c:strCache>
                <c:ptCount val="2"/>
                <c:pt idx="0">
                  <c:v>меры приняты</c:v>
                </c:pt>
                <c:pt idx="1">
                  <c:v>даны разъяснения</c:v>
                </c:pt>
              </c:strCache>
            </c:strRef>
          </c:cat>
          <c:val>
            <c:numRef>
              <c:f>Лист4!$C$5:$C$6</c:f>
              <c:numCache>
                <c:formatCode>0%</c:formatCode>
                <c:ptCount val="2"/>
                <c:pt idx="0">
                  <c:v>0.04</c:v>
                </c:pt>
                <c:pt idx="1">
                  <c:v>0.96</c:v>
                </c:pt>
              </c:numCache>
            </c:numRef>
          </c:val>
          <c:extLst xmlns:c16r2="http://schemas.microsoft.com/office/drawing/2015/06/chart">
            <c:ext xmlns:c16="http://schemas.microsoft.com/office/drawing/2014/chart" uri="{C3380CC4-5D6E-409C-BE32-E72D297353CC}">
              <c16:uniqueId val="{00000003-FA9A-4C1D-9058-B04081994F71}"/>
            </c:ext>
          </c:extLst>
        </c:ser>
        <c:ser>
          <c:idx val="1"/>
          <c:order val="1"/>
          <c:tx>
            <c:strRef>
              <c:f>Лист4!$D$4</c:f>
              <c:strCache>
                <c:ptCount val="1"/>
                <c:pt idx="0">
                  <c:v>2021 (154 обращения)</c:v>
                </c:pt>
              </c:strCache>
            </c:strRef>
          </c:tx>
          <c:invertIfNegative val="0"/>
          <c:dLbls>
            <c:dLbl>
              <c:idx val="0"/>
              <c:layout>
                <c:manualLayout>
                  <c:x val="8.4024351727818251E-3"/>
                  <c:y val="8.34271742778101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9A-4C1D-9058-B04081994F71}"/>
                </c:ext>
              </c:extLst>
            </c:dLbl>
            <c:dLbl>
              <c:idx val="1"/>
              <c:layout>
                <c:manualLayout>
                  <c:x val="8.7136929460580916E-3"/>
                  <c:y val="-1.2229717019161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9A-4C1D-9058-B04081994F71}"/>
                </c:ext>
              </c:extLst>
            </c:dLbl>
            <c:dLbl>
              <c:idx val="2"/>
              <c:layout>
                <c:manualLayout>
                  <c:x val="3.6111111111111115E-2"/>
                  <c:y val="9.2592592592592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9A-4C1D-9058-B04081994F7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Лист4!$B$5:$B$6</c:f>
              <c:strCache>
                <c:ptCount val="2"/>
                <c:pt idx="0">
                  <c:v>меры приняты</c:v>
                </c:pt>
                <c:pt idx="1">
                  <c:v>даны разъяснения</c:v>
                </c:pt>
              </c:strCache>
            </c:strRef>
          </c:cat>
          <c:val>
            <c:numRef>
              <c:f>Лист4!$D$5:$D$6</c:f>
              <c:numCache>
                <c:formatCode>0%</c:formatCode>
                <c:ptCount val="2"/>
                <c:pt idx="0">
                  <c:v>0.12</c:v>
                </c:pt>
                <c:pt idx="1">
                  <c:v>0.88</c:v>
                </c:pt>
              </c:numCache>
            </c:numRef>
          </c:val>
          <c:extLst xmlns:c16r2="http://schemas.microsoft.com/office/drawing/2015/06/chart">
            <c:ext xmlns:c16="http://schemas.microsoft.com/office/drawing/2014/chart" uri="{C3380CC4-5D6E-409C-BE32-E72D297353CC}">
              <c16:uniqueId val="{00000007-FA9A-4C1D-9058-B04081994F71}"/>
            </c:ext>
          </c:extLst>
        </c:ser>
        <c:dLbls>
          <c:showLegendKey val="0"/>
          <c:showVal val="0"/>
          <c:showCatName val="0"/>
          <c:showSerName val="0"/>
          <c:showPercent val="0"/>
          <c:showBubbleSize val="0"/>
        </c:dLbls>
        <c:gapWidth val="150"/>
        <c:axId val="133264512"/>
        <c:axId val="133266048"/>
      </c:barChart>
      <c:catAx>
        <c:axId val="133264512"/>
        <c:scaling>
          <c:orientation val="minMax"/>
        </c:scaling>
        <c:delete val="0"/>
        <c:axPos val="b"/>
        <c:numFmt formatCode="General" sourceLinked="1"/>
        <c:majorTickMark val="out"/>
        <c:minorTickMark val="none"/>
        <c:tickLblPos val="nextTo"/>
        <c:crossAx val="133266048"/>
        <c:crosses val="autoZero"/>
        <c:auto val="1"/>
        <c:lblAlgn val="ctr"/>
        <c:lblOffset val="100"/>
        <c:noMultiLvlLbl val="0"/>
      </c:catAx>
      <c:valAx>
        <c:axId val="133266048"/>
        <c:scaling>
          <c:orientation val="minMax"/>
        </c:scaling>
        <c:delete val="0"/>
        <c:axPos val="l"/>
        <c:majorGridlines/>
        <c:numFmt formatCode="0%" sourceLinked="1"/>
        <c:majorTickMark val="out"/>
        <c:minorTickMark val="none"/>
        <c:tickLblPos val="nextTo"/>
        <c:crossAx val="1332645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49133018283105051"/>
          <c:y val="0.12492571241094863"/>
          <c:w val="0.47969757194048207"/>
          <c:h val="0.8005157949006374"/>
        </c:manualLayout>
      </c:layout>
      <c:barChart>
        <c:barDir val="bar"/>
        <c:grouping val="clustered"/>
        <c:varyColors val="0"/>
        <c:ser>
          <c:idx val="0"/>
          <c:order val="0"/>
          <c:tx>
            <c:strRef>
              <c:f>Лист1!$B$1</c:f>
              <c:strCache>
                <c:ptCount val="1"/>
                <c:pt idx="0">
                  <c:v>Потребность работодателей в вакансиях, чел.</c:v>
                </c:pt>
              </c:strCache>
            </c:strRef>
          </c:tx>
          <c:invertIfNegative val="0"/>
          <c:dLbls>
            <c:showLegendKey val="0"/>
            <c:showVal val="1"/>
            <c:showCatName val="0"/>
            <c:showSerName val="0"/>
            <c:showPercent val="0"/>
            <c:showBubbleSize val="0"/>
            <c:showLeaderLines val="0"/>
          </c:dLbls>
          <c:cat>
            <c:strRef>
              <c:f>Лист1!$A$2:$A$19</c:f>
              <c:strCache>
                <c:ptCount val="18"/>
                <c:pt idx="0">
                  <c:v>Сельское, лесное хозяйство, охота, рыболовство</c:v>
                </c:pt>
                <c:pt idx="1">
                  <c:v>Добыча полезных ископаемых</c:v>
                </c:pt>
                <c:pt idx="2">
                  <c:v>Обрабатывающие производства</c:v>
                </c:pt>
                <c:pt idx="3">
                  <c:v>Обеспечение эл. энергией, газом и паром, конд. воздуха</c:v>
                </c:pt>
                <c:pt idx="4">
                  <c:v>Строительство</c:v>
                </c:pt>
                <c:pt idx="5">
                  <c:v>Торговля оптовая и розничная, ремонт а/т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Гос.управление и обеспечение военной безопасности, соц.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Водоснабжение, водоотведение, организация сбора и утилизации отходов</c:v>
                </c:pt>
                <c:pt idx="17">
                  <c:v>Прочие виды услуг</c:v>
                </c:pt>
              </c:strCache>
            </c:strRef>
          </c:cat>
          <c:val>
            <c:numRef>
              <c:f>Лист1!$B$2:$B$19</c:f>
              <c:numCache>
                <c:formatCode>General</c:formatCode>
                <c:ptCount val="18"/>
                <c:pt idx="0">
                  <c:v>0</c:v>
                </c:pt>
                <c:pt idx="1">
                  <c:v>32</c:v>
                </c:pt>
                <c:pt idx="2">
                  <c:v>16</c:v>
                </c:pt>
                <c:pt idx="3">
                  <c:v>11</c:v>
                </c:pt>
                <c:pt idx="4">
                  <c:v>70</c:v>
                </c:pt>
                <c:pt idx="5">
                  <c:v>22</c:v>
                </c:pt>
                <c:pt idx="6">
                  <c:v>44</c:v>
                </c:pt>
                <c:pt idx="7">
                  <c:v>36</c:v>
                </c:pt>
                <c:pt idx="8">
                  <c:v>0</c:v>
                </c:pt>
                <c:pt idx="9">
                  <c:v>17</c:v>
                </c:pt>
                <c:pt idx="10">
                  <c:v>11</c:v>
                </c:pt>
                <c:pt idx="11">
                  <c:v>31</c:v>
                </c:pt>
                <c:pt idx="12">
                  <c:v>17</c:v>
                </c:pt>
                <c:pt idx="13">
                  <c:v>68</c:v>
                </c:pt>
                <c:pt idx="14">
                  <c:v>70</c:v>
                </c:pt>
                <c:pt idx="15">
                  <c:v>1</c:v>
                </c:pt>
                <c:pt idx="16">
                  <c:v>3</c:v>
                </c:pt>
                <c:pt idx="17">
                  <c:v>2</c:v>
                </c:pt>
              </c:numCache>
            </c:numRef>
          </c:val>
        </c:ser>
        <c:dLbls>
          <c:showLegendKey val="0"/>
          <c:showVal val="0"/>
          <c:showCatName val="0"/>
          <c:showSerName val="0"/>
          <c:showPercent val="0"/>
          <c:showBubbleSize val="0"/>
        </c:dLbls>
        <c:gapWidth val="150"/>
        <c:axId val="118442624"/>
        <c:axId val="118464896"/>
      </c:barChart>
      <c:catAx>
        <c:axId val="118442624"/>
        <c:scaling>
          <c:orientation val="minMax"/>
        </c:scaling>
        <c:delete val="0"/>
        <c:axPos val="l"/>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ru-RU"/>
          </a:p>
        </c:txPr>
        <c:crossAx val="118464896"/>
        <c:crosses val="autoZero"/>
        <c:auto val="1"/>
        <c:lblAlgn val="l"/>
        <c:lblOffset val="1"/>
        <c:tickMarkSkip val="100"/>
        <c:noMultiLvlLbl val="0"/>
      </c:catAx>
      <c:valAx>
        <c:axId val="118464896"/>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8442624"/>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6722276072995094"/>
          <c:y val="5.148713822318856E-2"/>
          <c:w val="0.61264321723696835"/>
          <c:h val="0.77498666325245935"/>
        </c:manualLayout>
      </c:layout>
      <c:barChart>
        <c:barDir val="bar"/>
        <c:grouping val="clustered"/>
        <c:varyColors val="0"/>
        <c:ser>
          <c:idx val="0"/>
          <c:order val="0"/>
          <c:tx>
            <c:strRef>
              <c:f>Лист1!$B$2</c:f>
              <c:strCache>
                <c:ptCount val="1"/>
                <c:pt idx="0">
                  <c:v>2020</c:v>
                </c:pt>
              </c:strCache>
            </c:strRef>
          </c:tx>
          <c:invertIfNegative val="0"/>
          <c:dLbls>
            <c:dLbl>
              <c:idx val="0"/>
              <c:layout>
                <c:manualLayout>
                  <c:x val="8.9938167509836988E-3"/>
                  <c:y val="-4.11895115052366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4F-44FE-AB63-F9B76193542F}"/>
                </c:ext>
              </c:extLst>
            </c:dLbl>
            <c:dLbl>
              <c:idx val="1"/>
              <c:layout>
                <c:manualLayout>
                  <c:x val="6.7453625632377737E-3"/>
                  <c:y val="-1.1434056179870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4F-44FE-AB63-F9B76193542F}"/>
                </c:ext>
              </c:extLst>
            </c:dLbl>
            <c:dLbl>
              <c:idx val="2"/>
              <c:layout>
                <c:manualLayout>
                  <c:x val="2.2484541877459247E-3"/>
                  <c:y val="5.7691817649007467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4F-44FE-AB63-F9B76193542F}"/>
                </c:ext>
              </c:extLst>
            </c:dLbl>
            <c:dLbl>
              <c:idx val="3"/>
              <c:layout>
                <c:manualLayout>
                  <c:x val="-1.7267578394805929E-7"/>
                  <c:y val="4.02087620008029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4F-44FE-AB63-F9B76193542F}"/>
                </c:ext>
              </c:extLst>
            </c:dLbl>
            <c:dLbl>
              <c:idx val="4"/>
              <c:layout>
                <c:manualLayout>
                  <c:x val="0"/>
                  <c:y val="3.1716229646051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4F-44FE-AB63-F9B76193542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Лист1!$B$4:$B$8</c:f>
              <c:numCache>
                <c:formatCode>0%</c:formatCode>
                <c:ptCount val="5"/>
                <c:pt idx="0">
                  <c:v>0.09</c:v>
                </c:pt>
                <c:pt idx="1">
                  <c:v>0.28999999999999998</c:v>
                </c:pt>
                <c:pt idx="2">
                  <c:v>0.43</c:v>
                </c:pt>
                <c:pt idx="3">
                  <c:v>0.02</c:v>
                </c:pt>
                <c:pt idx="4">
                  <c:v>0.17</c:v>
                </c:pt>
              </c:numCache>
            </c:numRef>
          </c:val>
          <c:extLst xmlns:c16r2="http://schemas.microsoft.com/office/drawing/2015/06/chart">
            <c:ext xmlns:c16="http://schemas.microsoft.com/office/drawing/2014/chart" uri="{C3380CC4-5D6E-409C-BE32-E72D297353CC}">
              <c16:uniqueId val="{00000005-BD4F-44FE-AB63-F9B76193542F}"/>
            </c:ext>
          </c:extLst>
        </c:ser>
        <c:ser>
          <c:idx val="1"/>
          <c:order val="1"/>
          <c:tx>
            <c:strRef>
              <c:f>Лист1!$C$2</c:f>
              <c:strCache>
                <c:ptCount val="1"/>
                <c:pt idx="0">
                  <c:v>2021</c:v>
                </c:pt>
              </c:strCache>
            </c:strRef>
          </c:tx>
          <c:invertIfNegative val="0"/>
          <c:dLbls>
            <c:dLbl>
              <c:idx val="0"/>
              <c:layout>
                <c:manualLayout>
                  <c:x val="4.4969083754918494E-3"/>
                  <c:y val="-1.6314077245198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4F-44FE-AB63-F9B76193542F}"/>
                </c:ext>
              </c:extLst>
            </c:dLbl>
            <c:dLbl>
              <c:idx val="1"/>
              <c:layout>
                <c:manualLayout>
                  <c:x val="0"/>
                  <c:y val="-2.73784708950216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4F-44FE-AB63-F9B76193542F}"/>
                </c:ext>
              </c:extLst>
            </c:dLbl>
            <c:dLbl>
              <c:idx val="2"/>
              <c:layout>
                <c:manualLayout>
                  <c:x val="1.0587209482458013E-3"/>
                  <c:y val="-3.30086894477996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D4F-44FE-AB63-F9B76193542F}"/>
                </c:ext>
              </c:extLst>
            </c:dLbl>
            <c:dLbl>
              <c:idx val="3"/>
              <c:layout>
                <c:manualLayout>
                  <c:x val="4.3859020151991966E-3"/>
                  <c:y val="1.206907389003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4F-44FE-AB63-F9B76193542F}"/>
                </c:ext>
              </c:extLst>
            </c:dLbl>
            <c:dLbl>
              <c:idx val="4"/>
              <c:layout>
                <c:manualLayout>
                  <c:x val="-3.96754790136899E-3"/>
                  <c:y val="2.0836667261252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D4F-44FE-AB63-F9B76193542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Лист1!$C$4:$C$8</c:f>
              <c:numCache>
                <c:formatCode>0%</c:formatCode>
                <c:ptCount val="5"/>
                <c:pt idx="0">
                  <c:v>0.06</c:v>
                </c:pt>
                <c:pt idx="1">
                  <c:v>0.25</c:v>
                </c:pt>
                <c:pt idx="2">
                  <c:v>0.35</c:v>
                </c:pt>
                <c:pt idx="3">
                  <c:v>7.0000000000000007E-2</c:v>
                </c:pt>
                <c:pt idx="4">
                  <c:v>0.27</c:v>
                </c:pt>
              </c:numCache>
            </c:numRef>
          </c:val>
          <c:extLst xmlns:c16r2="http://schemas.microsoft.com/office/drawing/2015/06/chart">
            <c:ext xmlns:c16="http://schemas.microsoft.com/office/drawing/2014/chart" uri="{C3380CC4-5D6E-409C-BE32-E72D297353CC}">
              <c16:uniqueId val="{0000000B-BD4F-44FE-AB63-F9B76193542F}"/>
            </c:ext>
          </c:extLst>
        </c:ser>
        <c:dLbls>
          <c:showLegendKey val="0"/>
          <c:showVal val="0"/>
          <c:showCatName val="0"/>
          <c:showSerName val="0"/>
          <c:showPercent val="0"/>
          <c:showBubbleSize val="0"/>
        </c:dLbls>
        <c:gapWidth val="150"/>
        <c:axId val="134288896"/>
        <c:axId val="134290432"/>
      </c:barChart>
      <c:catAx>
        <c:axId val="134288896"/>
        <c:scaling>
          <c:orientation val="minMax"/>
        </c:scaling>
        <c:delete val="0"/>
        <c:axPos val="l"/>
        <c:numFmt formatCode="General" sourceLinked="1"/>
        <c:majorTickMark val="out"/>
        <c:minorTickMark val="none"/>
        <c:tickLblPos val="nextTo"/>
        <c:crossAx val="134290432"/>
        <c:crosses val="autoZero"/>
        <c:auto val="1"/>
        <c:lblAlgn val="ctr"/>
        <c:lblOffset val="100"/>
        <c:noMultiLvlLbl val="0"/>
      </c:catAx>
      <c:valAx>
        <c:axId val="134290432"/>
        <c:scaling>
          <c:orientation val="minMax"/>
        </c:scaling>
        <c:delete val="0"/>
        <c:axPos val="b"/>
        <c:majorGridlines/>
        <c:numFmt formatCode="0%" sourceLinked="1"/>
        <c:majorTickMark val="out"/>
        <c:minorTickMark val="none"/>
        <c:tickLblPos val="nextTo"/>
        <c:crossAx val="134288896"/>
        <c:crosses val="autoZero"/>
        <c:crossBetween val="between"/>
      </c:valAx>
    </c:plotArea>
    <c:legend>
      <c:legendPos val="r"/>
      <c:layout>
        <c:manualLayout>
          <c:xMode val="edge"/>
          <c:yMode val="edge"/>
          <c:x val="0.91221557552655741"/>
          <c:y val="0.46136557497071939"/>
          <c:w val="8.3886257184258226E-2"/>
          <c:h val="0.1728705546539322"/>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469744189892256"/>
          <c:y val="7.5268817204301078E-2"/>
          <c:w val="0.48419981428008091"/>
          <c:h val="0.80617390568114466"/>
        </c:manualLayout>
      </c:layout>
      <c:barChart>
        <c:barDir val="bar"/>
        <c:grouping val="clustered"/>
        <c:varyColors val="0"/>
        <c:ser>
          <c:idx val="0"/>
          <c:order val="0"/>
          <c:tx>
            <c:strRef>
              <c:f>Лист2!$B$2</c:f>
              <c:strCache>
                <c:ptCount val="1"/>
                <c:pt idx="0">
                  <c:v>2020 г.</c:v>
                </c:pt>
              </c:strCache>
            </c:strRef>
          </c:tx>
          <c:invertIfNegative val="0"/>
          <c:dLbls>
            <c:dLbl>
              <c:idx val="0"/>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C8-451F-A65D-2377456B32F0}"/>
                </c:ext>
              </c:extLst>
            </c:dLbl>
            <c:dLbl>
              <c:idx val="2"/>
              <c:layout>
                <c:manualLayout>
                  <c:x val="4.3080236941303177E-3"/>
                  <c:y val="3.7634408602150539E-2"/>
                </c:manualLayout>
              </c:layout>
              <c:showLegendKey val="0"/>
              <c:showVal val="1"/>
              <c:showCatName val="0"/>
              <c:showSerName val="0"/>
              <c:showPercent val="0"/>
              <c:showBubbleSize val="0"/>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Лист2!$B$3:$B$7</c:f>
              <c:numCache>
                <c:formatCode>0%</c:formatCode>
                <c:ptCount val="5"/>
                <c:pt idx="0">
                  <c:v>0.05</c:v>
                </c:pt>
                <c:pt idx="1">
                  <c:v>0.15</c:v>
                </c:pt>
                <c:pt idx="2">
                  <c:v>0.42</c:v>
                </c:pt>
                <c:pt idx="3">
                  <c:v>0.05</c:v>
                </c:pt>
                <c:pt idx="4">
                  <c:v>0.33</c:v>
                </c:pt>
              </c:numCache>
            </c:numRef>
          </c:val>
          <c:extLst xmlns:c16r2="http://schemas.microsoft.com/office/drawing/2015/06/chart">
            <c:ext xmlns:c16="http://schemas.microsoft.com/office/drawing/2014/chart" uri="{C3380CC4-5D6E-409C-BE32-E72D297353CC}">
              <c16:uniqueId val="{00000001-5AC8-451F-A65D-2377456B32F0}"/>
            </c:ext>
          </c:extLst>
        </c:ser>
        <c:ser>
          <c:idx val="1"/>
          <c:order val="1"/>
          <c:tx>
            <c:strRef>
              <c:f>Лист2!$C$2</c:f>
              <c:strCache>
                <c:ptCount val="1"/>
                <c:pt idx="0">
                  <c:v>2021 г.</c:v>
                </c:pt>
              </c:strCache>
            </c:strRef>
          </c:tx>
          <c:invertIfNegative val="0"/>
          <c:dLbls>
            <c:dLbl>
              <c:idx val="0"/>
              <c:layout>
                <c:manualLayout>
                  <c:x val="0"/>
                  <c:y val="-1.6129032258064516E-2"/>
                </c:manualLayout>
              </c:layout>
              <c:showLegendKey val="0"/>
              <c:showVal val="1"/>
              <c:showCatName val="0"/>
              <c:showSerName val="0"/>
              <c:showPercent val="0"/>
              <c:showBubbleSize val="0"/>
            </c:dLbl>
            <c:dLbl>
              <c:idx val="1"/>
              <c:layout>
                <c:manualLayout>
                  <c:x val="-2.8273525583130866E-4"/>
                  <c:y val="-2.0601981203962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C8-451F-A65D-2377456B32F0}"/>
                </c:ext>
              </c:extLst>
            </c:dLbl>
            <c:dLbl>
              <c:idx val="2"/>
              <c:layout>
                <c:manualLayout>
                  <c:x val="1.111113937898312E-2"/>
                  <c:y val="-1.35839471678943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C8-451F-A65D-2377456B32F0}"/>
                </c:ext>
              </c:extLst>
            </c:dLbl>
            <c:dLbl>
              <c:idx val="4"/>
              <c:layout>
                <c:manualLayout>
                  <c:x val="8.3333333333333367E-3"/>
                  <c:y val="1.388888888888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C8-451F-A65D-2377456B32F0}"/>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Лист2!$C$3:$C$7</c:f>
              <c:numCache>
                <c:formatCode>0%</c:formatCode>
                <c:ptCount val="5"/>
                <c:pt idx="0">
                  <c:v>0.03</c:v>
                </c:pt>
                <c:pt idx="1">
                  <c:v>0.12</c:v>
                </c:pt>
                <c:pt idx="2">
                  <c:v>0.38</c:v>
                </c:pt>
                <c:pt idx="3">
                  <c:v>0.06</c:v>
                </c:pt>
                <c:pt idx="4">
                  <c:v>0.41</c:v>
                </c:pt>
              </c:numCache>
            </c:numRef>
          </c:val>
          <c:extLst xmlns:c16r2="http://schemas.microsoft.com/office/drawing/2015/06/chart">
            <c:ext xmlns:c16="http://schemas.microsoft.com/office/drawing/2014/chart" uri="{C3380CC4-5D6E-409C-BE32-E72D297353CC}">
              <c16:uniqueId val="{00000005-5AC8-451F-A65D-2377456B32F0}"/>
            </c:ext>
          </c:extLst>
        </c:ser>
        <c:dLbls>
          <c:showLegendKey val="0"/>
          <c:showVal val="0"/>
          <c:showCatName val="0"/>
          <c:showSerName val="0"/>
          <c:showPercent val="0"/>
          <c:showBubbleSize val="0"/>
        </c:dLbls>
        <c:gapWidth val="150"/>
        <c:axId val="134622208"/>
        <c:axId val="134636288"/>
      </c:barChart>
      <c:catAx>
        <c:axId val="134622208"/>
        <c:scaling>
          <c:orientation val="minMax"/>
        </c:scaling>
        <c:delete val="0"/>
        <c:axPos val="l"/>
        <c:numFmt formatCode="General" sourceLinked="0"/>
        <c:majorTickMark val="out"/>
        <c:minorTickMark val="none"/>
        <c:tickLblPos val="nextTo"/>
        <c:crossAx val="134636288"/>
        <c:crosses val="autoZero"/>
        <c:auto val="1"/>
        <c:lblAlgn val="ctr"/>
        <c:lblOffset val="100"/>
        <c:noMultiLvlLbl val="0"/>
      </c:catAx>
      <c:valAx>
        <c:axId val="134636288"/>
        <c:scaling>
          <c:orientation val="minMax"/>
        </c:scaling>
        <c:delete val="0"/>
        <c:axPos val="b"/>
        <c:majorGridlines/>
        <c:numFmt formatCode="0%" sourceLinked="1"/>
        <c:majorTickMark val="out"/>
        <c:minorTickMark val="none"/>
        <c:tickLblPos val="nextTo"/>
        <c:crossAx val="1346222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8320931975729949E-2"/>
          <c:y val="0.3033311637785488"/>
          <c:w val="0.89003315945134864"/>
          <c:h val="0.29272407501963277"/>
        </c:manualLayout>
      </c:layout>
      <c:bar3DChart>
        <c:barDir val="col"/>
        <c:grouping val="clustered"/>
        <c:varyColors val="0"/>
        <c:ser>
          <c:idx val="0"/>
          <c:order val="0"/>
          <c:tx>
            <c:strRef>
              <c:f>Лист1!$B$1</c:f>
              <c:strCache>
                <c:ptCount val="1"/>
                <c:pt idx="0">
                  <c:v>2018</c:v>
                </c:pt>
              </c:strCache>
            </c:strRef>
          </c:tx>
          <c:spPr>
            <a:solidFill>
              <a:srgbClr val="FF7C80"/>
            </a:solidFill>
          </c:spPr>
          <c:invertIfNegative val="0"/>
          <c:dLbls>
            <c:dLbl>
              <c:idx val="0"/>
              <c:layout>
                <c:manualLayout>
                  <c:x val="7.7709944796661937E-3"/>
                  <c:y val="-2.0721611658793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E0-467C-AC44-86AF07E8BDCD}"/>
                </c:ext>
                <c:ext xmlns:c15="http://schemas.microsoft.com/office/drawing/2012/chart" uri="{CE6537A1-D6FC-4f65-9D91-7224C49458BB}">
                  <c15:layout/>
                </c:ext>
              </c:extLst>
            </c:dLbl>
            <c:dLbl>
              <c:idx val="1"/>
              <c:layout>
                <c:manualLayout>
                  <c:x val="0"/>
                  <c:y val="-1.0755344908879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E0-467C-AC44-86AF07E8BDCD}"/>
                </c:ext>
                <c:ext xmlns:c15="http://schemas.microsoft.com/office/drawing/2012/chart" uri="{CE6537A1-D6FC-4f65-9D91-7224C49458BB}">
                  <c15:layout/>
                </c:ext>
              </c:extLst>
            </c:dLbl>
            <c:dLbl>
              <c:idx val="2"/>
              <c:layout>
                <c:manualLayout>
                  <c:x val="4.2397570014403637E-3"/>
                  <c:y val="-1.3288285731123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E0-467C-AC44-86AF07E8BDCD}"/>
                </c:ext>
                <c:ext xmlns:c15="http://schemas.microsoft.com/office/drawing/2012/chart" uri="{CE6537A1-D6FC-4f65-9D91-7224C49458BB}">
                  <c15:layout/>
                </c:ext>
              </c:extLst>
            </c:dLbl>
            <c:dLbl>
              <c:idx val="3"/>
              <c:layout>
                <c:manualLayout>
                  <c:x val="0"/>
                  <c:y val="-2.1510689817758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Лист1!$B$2:$B$5</c:f>
              <c:numCache>
                <c:formatCode>General</c:formatCode>
                <c:ptCount val="4"/>
                <c:pt idx="0">
                  <c:v>30.2</c:v>
                </c:pt>
                <c:pt idx="1">
                  <c:v>34.5</c:v>
                </c:pt>
                <c:pt idx="2">
                  <c:v>34.4</c:v>
                </c:pt>
                <c:pt idx="3">
                  <c:v>34.5</c:v>
                </c:pt>
              </c:numCache>
            </c:numRef>
          </c:val>
          <c:extLst xmlns:c16r2="http://schemas.microsoft.com/office/drawing/2015/06/chart">
            <c:ext xmlns:c16="http://schemas.microsoft.com/office/drawing/2014/chart" uri="{C3380CC4-5D6E-409C-BE32-E72D297353CC}">
              <c16:uniqueId val="{00000004-D2E0-467C-AC44-86AF07E8BDCD}"/>
            </c:ext>
          </c:extLst>
        </c:ser>
        <c:ser>
          <c:idx val="1"/>
          <c:order val="1"/>
          <c:tx>
            <c:strRef>
              <c:f>Лист1!$C$1</c:f>
              <c:strCache>
                <c:ptCount val="1"/>
                <c:pt idx="0">
                  <c:v>2019</c:v>
                </c:pt>
              </c:strCache>
            </c:strRef>
          </c:tx>
          <c:spPr>
            <a:solidFill>
              <a:srgbClr val="FFC000"/>
            </a:solidFill>
          </c:spPr>
          <c:invertIfNegative val="0"/>
          <c:dLbls>
            <c:dLbl>
              <c:idx val="0"/>
              <c:layout>
                <c:manualLayout>
                  <c:x val="1.4144644590659044E-2"/>
                  <c:y val="-8.0048342794360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E0-467C-AC44-86AF07E8BDCD}"/>
                </c:ext>
                <c:ext xmlns:c15="http://schemas.microsoft.com/office/drawing/2012/chart" uri="{CE6537A1-D6FC-4f65-9D91-7224C49458BB}">
                  <c15:layout/>
                </c:ext>
              </c:extLst>
            </c:dLbl>
            <c:dLbl>
              <c:idx val="1"/>
              <c:layout>
                <c:manualLayout>
                  <c:x val="5.060583180527092E-3"/>
                  <c:y val="-3.2048831105414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E0-467C-AC44-86AF07E8BDCD}"/>
                </c:ext>
                <c:ext xmlns:c15="http://schemas.microsoft.com/office/drawing/2012/chart" uri="{CE6537A1-D6FC-4f65-9D91-7224C49458BB}">
                  <c15:layout/>
                </c:ext>
              </c:extLst>
            </c:dLbl>
            <c:dLbl>
              <c:idx val="2"/>
              <c:layout>
                <c:manualLayout>
                  <c:x val="6.9227463839852156E-3"/>
                  <c:y val="-2.0599059579941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E0-467C-AC44-86AF07E8BDCD}"/>
                </c:ext>
                <c:ext xmlns:c15="http://schemas.microsoft.com/office/drawing/2012/chart" uri="{CE6537A1-D6FC-4f65-9D91-7224C49458BB}">
                  <c15:layout/>
                </c:ext>
              </c:extLst>
            </c:dLbl>
            <c:dLbl>
              <c:idx val="3"/>
              <c:layout>
                <c:manualLayout>
                  <c:x val="4.5662100456621002E-3"/>
                  <c:y val="-8.1661234206189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Лист1!$C$2:$C$5</c:f>
              <c:numCache>
                <c:formatCode>General</c:formatCode>
                <c:ptCount val="4"/>
                <c:pt idx="0">
                  <c:v>31.4</c:v>
                </c:pt>
                <c:pt idx="1">
                  <c:v>35.799999999999997</c:v>
                </c:pt>
                <c:pt idx="2">
                  <c:v>36.9</c:v>
                </c:pt>
                <c:pt idx="3">
                  <c:v>36.5</c:v>
                </c:pt>
              </c:numCache>
            </c:numRef>
          </c:val>
          <c:extLst xmlns:c16r2="http://schemas.microsoft.com/office/drawing/2015/06/chart">
            <c:ext xmlns:c16="http://schemas.microsoft.com/office/drawing/2014/chart" uri="{C3380CC4-5D6E-409C-BE32-E72D297353CC}">
              <c16:uniqueId val="{00000009-D2E0-467C-AC44-86AF07E8BDCD}"/>
            </c:ext>
          </c:extLst>
        </c:ser>
        <c:ser>
          <c:idx val="2"/>
          <c:order val="2"/>
          <c:tx>
            <c:strRef>
              <c:f>Лист1!$D$1</c:f>
              <c:strCache>
                <c:ptCount val="1"/>
                <c:pt idx="0">
                  <c:v>2020</c:v>
                </c:pt>
              </c:strCache>
            </c:strRef>
          </c:tx>
          <c:spPr>
            <a:solidFill>
              <a:srgbClr val="99FF99"/>
            </a:solidFill>
          </c:spPr>
          <c:invertIfNegative val="0"/>
          <c:dLbls>
            <c:dLbl>
              <c:idx val="0"/>
              <c:layout>
                <c:manualLayout>
                  <c:x val="1.9350968225745974E-2"/>
                  <c:y val="-9.96625076970322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2E0-467C-AC44-86AF07E8BDCD}"/>
                </c:ext>
                <c:ext xmlns:c15="http://schemas.microsoft.com/office/drawing/2012/chart" uri="{CE6537A1-D6FC-4f65-9D91-7224C49458BB}">
                  <c15:layout/>
                </c:ext>
              </c:extLst>
            </c:dLbl>
            <c:dLbl>
              <c:idx val="1"/>
              <c:layout>
                <c:manualLayout>
                  <c:x val="1.4893574946967246E-2"/>
                  <c:y val="-7.3435634499175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2E0-467C-AC44-86AF07E8BDCD}"/>
                </c:ext>
                <c:ext xmlns:c15="http://schemas.microsoft.com/office/drawing/2012/chart" uri="{CE6537A1-D6FC-4f65-9D91-7224C49458BB}">
                  <c15:layout/>
                </c:ext>
              </c:extLst>
            </c:dLbl>
            <c:dLbl>
              <c:idx val="2"/>
              <c:layout>
                <c:manualLayout>
                  <c:x val="1.1512242476539748E-2"/>
                  <c:y val="-5.983226515290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2E0-467C-AC44-86AF07E8BDCD}"/>
                </c:ext>
                <c:ext xmlns:c15="http://schemas.microsoft.com/office/drawing/2012/chart" uri="{CE6537A1-D6FC-4f65-9D91-7224C49458BB}">
                  <c15:layout/>
                </c:ext>
              </c:extLst>
            </c:dLbl>
            <c:dLbl>
              <c:idx val="3"/>
              <c:layout>
                <c:manualLayout>
                  <c:x val="1.1565199495138062E-2"/>
                  <c:y val="-1.8821853590538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Лист1!$D$2:$D$5</c:f>
              <c:numCache>
                <c:formatCode>General</c:formatCode>
                <c:ptCount val="4"/>
                <c:pt idx="0">
                  <c:v>33.9</c:v>
                </c:pt>
                <c:pt idx="1">
                  <c:v>40.4</c:v>
                </c:pt>
                <c:pt idx="2">
                  <c:v>39.299999999999997</c:v>
                </c:pt>
                <c:pt idx="3">
                  <c:v>37.9</c:v>
                </c:pt>
              </c:numCache>
            </c:numRef>
          </c:val>
          <c:extLst xmlns:c16r2="http://schemas.microsoft.com/office/drawing/2015/06/chart">
            <c:ext xmlns:c16="http://schemas.microsoft.com/office/drawing/2014/chart" uri="{C3380CC4-5D6E-409C-BE32-E72D297353CC}">
              <c16:uniqueId val="{0000000E-D2E0-467C-AC44-86AF07E8BDCD}"/>
            </c:ext>
          </c:extLst>
        </c:ser>
        <c:ser>
          <c:idx val="3"/>
          <c:order val="3"/>
          <c:tx>
            <c:strRef>
              <c:f>Лист1!$E$1</c:f>
              <c:strCache>
                <c:ptCount val="1"/>
                <c:pt idx="0">
                  <c:v>2021</c:v>
                </c:pt>
              </c:strCache>
            </c:strRef>
          </c:tx>
          <c:invertIfNegative val="0"/>
          <c:dLbls>
            <c:dLbl>
              <c:idx val="0"/>
              <c:layout>
                <c:manualLayout>
                  <c:x val="2.5111458670405925E-2"/>
                  <c:y val="-4.3422572178477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244238305828213E-2"/>
                  <c:y val="-1.86046511627906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262735696691911E-2"/>
                  <c:y val="-6.21345011357893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111261582951377E-2"/>
                  <c:y val="-6.21345011357893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Лист1!$E$2:$E$5</c:f>
              <c:numCache>
                <c:formatCode>General</c:formatCode>
                <c:ptCount val="4"/>
                <c:pt idx="0">
                  <c:v>36.1</c:v>
                </c:pt>
                <c:pt idx="1">
                  <c:v>45.9</c:v>
                </c:pt>
                <c:pt idx="2">
                  <c:v>41.8</c:v>
                </c:pt>
                <c:pt idx="3">
                  <c:v>41.1</c:v>
                </c:pt>
              </c:numCache>
            </c:numRef>
          </c:val>
        </c:ser>
        <c:dLbls>
          <c:showLegendKey val="0"/>
          <c:showVal val="1"/>
          <c:showCatName val="0"/>
          <c:showSerName val="0"/>
          <c:showPercent val="0"/>
          <c:showBubbleSize val="0"/>
        </c:dLbls>
        <c:gapWidth val="150"/>
        <c:shape val="box"/>
        <c:axId val="118610560"/>
        <c:axId val="120148352"/>
        <c:axId val="0"/>
      </c:bar3DChart>
      <c:catAx>
        <c:axId val="118610560"/>
        <c:scaling>
          <c:orientation val="minMax"/>
        </c:scaling>
        <c:delete val="0"/>
        <c:axPos val="b"/>
        <c:numFmt formatCode="General" sourceLinked="0"/>
        <c:majorTickMark val="none"/>
        <c:minorTickMark val="none"/>
        <c:tickLblPos val="nextTo"/>
        <c:crossAx val="120148352"/>
        <c:crosses val="autoZero"/>
        <c:auto val="1"/>
        <c:lblAlgn val="ctr"/>
        <c:lblOffset val="100"/>
        <c:noMultiLvlLbl val="0"/>
      </c:catAx>
      <c:valAx>
        <c:axId val="120148352"/>
        <c:scaling>
          <c:orientation val="minMax"/>
        </c:scaling>
        <c:delete val="1"/>
        <c:axPos val="l"/>
        <c:numFmt formatCode="General" sourceLinked="1"/>
        <c:majorTickMark val="out"/>
        <c:minorTickMark val="none"/>
        <c:tickLblPos val="nextTo"/>
        <c:crossAx val="118610560"/>
        <c:crosses val="autoZero"/>
        <c:crossBetween val="between"/>
      </c:valAx>
    </c:plotArea>
    <c:legend>
      <c:legendPos val="t"/>
      <c:layout>
        <c:manualLayout>
          <c:xMode val="edge"/>
          <c:yMode val="edge"/>
          <c:x val="0.10074030445418919"/>
          <c:y val="0.13222375599354766"/>
          <c:w val="0.26269776916009929"/>
          <c:h val="9.178048614620786E-2"/>
        </c:manualLayout>
      </c:layout>
      <c:overlay val="0"/>
    </c:legend>
    <c:plotVisOnly val="1"/>
    <c:dispBlanksAs val="gap"/>
    <c:showDLblsOverMax val="0"/>
  </c:chart>
  <c:txPr>
    <a:bodyPr/>
    <a:lstStyle/>
    <a:p>
      <a:pPr>
        <a:defRPr sz="800">
          <a:solidFill>
            <a:srgbClr val="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29262640981428E-2"/>
          <c:y val="5.128205128205128E-2"/>
          <c:w val="0.51123867581068494"/>
          <c:h val="0.8319270231081255"/>
        </c:manualLayout>
      </c:layout>
      <c:barChart>
        <c:barDir val="bar"/>
        <c:grouping val="clustered"/>
        <c:varyColors val="0"/>
        <c:ser>
          <c:idx val="1"/>
          <c:order val="0"/>
          <c:tx>
            <c:strRef>
              <c:f>Лист1!$B$1</c:f>
              <c:strCache>
                <c:ptCount val="1"/>
                <c:pt idx="0">
                  <c:v>Выручка по полному кругу</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9823.18</c:v>
                </c:pt>
                <c:pt idx="1">
                  <c:v>10006</c:v>
                </c:pt>
                <c:pt idx="2">
                  <c:v>10849</c:v>
                </c:pt>
                <c:pt idx="3">
                  <c:v>11187.71</c:v>
                </c:pt>
                <c:pt idx="4">
                  <c:v>14448.59</c:v>
                </c:pt>
              </c:numCache>
            </c:numRef>
          </c:val>
        </c:ser>
        <c:ser>
          <c:idx val="2"/>
          <c:order val="1"/>
          <c:tx>
            <c:strRef>
              <c:f>Лист1!$C$1</c:f>
              <c:strCache>
                <c:ptCount val="1"/>
                <c:pt idx="0">
                  <c:v>Отгрузка по крупным, средним предприятиям и организациям</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4725.8999999999996</c:v>
                </c:pt>
                <c:pt idx="1">
                  <c:v>4503.7</c:v>
                </c:pt>
                <c:pt idx="2">
                  <c:v>5038.26</c:v>
                </c:pt>
                <c:pt idx="3">
                  <c:v>5143.6499999999996</c:v>
                </c:pt>
                <c:pt idx="4">
                  <c:v>6701.4319999999998</c:v>
                </c:pt>
              </c:numCache>
            </c:numRef>
          </c:val>
        </c:ser>
        <c:ser>
          <c:idx val="3"/>
          <c:order val="2"/>
          <c:tx>
            <c:strRef>
              <c:f>Лист1!$D$1</c:f>
              <c:strCache>
                <c:ptCount val="1"/>
                <c:pt idx="0">
                  <c:v>Оборот розничной торговли</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3954.05</c:v>
                </c:pt>
                <c:pt idx="1">
                  <c:v>4335.34</c:v>
                </c:pt>
                <c:pt idx="2">
                  <c:v>4827.04</c:v>
                </c:pt>
                <c:pt idx="3">
                  <c:v>5162.82</c:v>
                </c:pt>
                <c:pt idx="4">
                  <c:v>6504.6</c:v>
                </c:pt>
              </c:numCache>
            </c:numRef>
          </c:val>
        </c:ser>
        <c:ser>
          <c:idx val="4"/>
          <c:order val="3"/>
          <c:tx>
            <c:strRef>
              <c:f>Лист1!$E$1</c:f>
              <c:strCache>
                <c:ptCount val="1"/>
                <c:pt idx="0">
                  <c:v>Выручка малых организаций</c:v>
                </c:pt>
              </c:strCache>
            </c:strRef>
          </c:tx>
          <c:invertIfNegative val="0"/>
          <c:dLbls>
            <c:dLbl>
              <c:idx val="3"/>
              <c:tx>
                <c:rich>
                  <a:bodyPr/>
                  <a:lstStyle/>
                  <a:p>
                    <a:r>
                      <a:rPr lang="en-US"/>
                      <a:t>1814,64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1814.64</c:v>
                </c:pt>
                <c:pt idx="1">
                  <c:v>1854.56</c:v>
                </c:pt>
                <c:pt idx="2">
                  <c:v>1746.99</c:v>
                </c:pt>
                <c:pt idx="3">
                  <c:v>1654.4</c:v>
                </c:pt>
                <c:pt idx="4">
                  <c:v>2216.7399999999998</c:v>
                </c:pt>
              </c:numCache>
            </c:numRef>
          </c:val>
        </c:ser>
        <c:dLbls>
          <c:showLegendKey val="0"/>
          <c:showVal val="0"/>
          <c:showCatName val="0"/>
          <c:showSerName val="0"/>
          <c:showPercent val="0"/>
          <c:showBubbleSize val="0"/>
        </c:dLbls>
        <c:gapWidth val="150"/>
        <c:axId val="120227712"/>
        <c:axId val="120226176"/>
      </c:barChart>
      <c:valAx>
        <c:axId val="120226176"/>
        <c:scaling>
          <c:orientation val="minMax"/>
        </c:scaling>
        <c:delete val="0"/>
        <c:axPos val="b"/>
        <c:majorGridlines/>
        <c:numFmt formatCode="General" sourceLinked="1"/>
        <c:majorTickMark val="none"/>
        <c:minorTickMark val="none"/>
        <c:tickLblPos val="nextTo"/>
        <c:crossAx val="120227712"/>
        <c:crosses val="autoZero"/>
        <c:crossBetween val="between"/>
      </c:valAx>
      <c:catAx>
        <c:axId val="120227712"/>
        <c:scaling>
          <c:orientation val="minMax"/>
        </c:scaling>
        <c:delete val="0"/>
        <c:axPos val="l"/>
        <c:numFmt formatCode="General" sourceLinked="1"/>
        <c:majorTickMark val="none"/>
        <c:minorTickMark val="none"/>
        <c:tickLblPos val="nextTo"/>
        <c:crossAx val="120226176"/>
        <c:crosses val="autoZero"/>
        <c:auto val="1"/>
        <c:lblAlgn val="ctr"/>
        <c:lblOffset val="100"/>
        <c:noMultiLvlLbl val="0"/>
      </c:catAx>
    </c:plotArea>
    <c:legend>
      <c:legendPos val="r"/>
      <c:layout>
        <c:manualLayout>
          <c:xMode val="edge"/>
          <c:yMode val="edge"/>
          <c:x val="0.7719308940372267"/>
          <c:y val="7.7208670594497361E-2"/>
          <c:w val="0.22542322277627017"/>
          <c:h val="0.9227913926489526"/>
        </c:manualLayout>
      </c:layout>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559526213069521"/>
          <c:y val="4.1465993221435557E-2"/>
          <c:w val="0.78440473786930476"/>
          <c:h val="0.5637874677430027"/>
        </c:manualLayout>
      </c:layout>
      <c:barChart>
        <c:barDir val="col"/>
        <c:grouping val="clustered"/>
        <c:varyColors val="0"/>
        <c:ser>
          <c:idx val="0"/>
          <c:order val="0"/>
          <c:invertIfNegative val="0"/>
          <c:dLbls>
            <c:dLbl>
              <c:idx val="0"/>
              <c:layout>
                <c:manualLayout>
                  <c:x val="0"/>
                  <c:y val="8.7912067627223353E-2"/>
                </c:manualLayout>
              </c:layout>
              <c:showLegendKey val="0"/>
              <c:showVal val="1"/>
              <c:showCatName val="0"/>
              <c:showSerName val="0"/>
              <c:showPercent val="0"/>
              <c:showBubbleSize val="0"/>
            </c:dLbl>
            <c:dLbl>
              <c:idx val="1"/>
              <c:layout>
                <c:manualLayout>
                  <c:x val="0"/>
                  <c:y val="6.4468849593297087E-2"/>
                </c:manualLayout>
              </c:layout>
              <c:showLegendKey val="0"/>
              <c:showVal val="1"/>
              <c:showCatName val="0"/>
              <c:showSerName val="0"/>
              <c:showPercent val="0"/>
              <c:showBubbleSize val="0"/>
            </c:dLbl>
            <c:dLbl>
              <c:idx val="2"/>
              <c:layout>
                <c:manualLayout>
                  <c:x val="0"/>
                  <c:y val="5.86082758251505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отгрузка_хоз_!$A$7:$A$23</c:f>
              <c:strCache>
                <c:ptCount val="17"/>
                <c:pt idx="0">
                  <c:v>С/Х, ЛЕСНОЕ ХОЗ-ВО, ОХОТА, РЫБОЛ-ВО И РЫБОВ-ВО</c:v>
                </c:pt>
                <c:pt idx="1">
                  <c:v>ДЕЯТ-ТЬ В ОБЛАСТИ ИНФ. И СВЯЗИ</c:v>
                </c:pt>
                <c:pt idx="2">
                  <c:v>ДЕЯТ-ТЬ В ОБЛАСТИ КУЛЬТ., СПОРТА, ОРГАНИЗ. ДОСУГА И РАЗВЛЕЧ.</c:v>
                </c:pt>
                <c:pt idx="3">
                  <c:v>ДЕЯТ-ТЬ ПРОФЕСС., НАУЧНАЯ И ТЕХНИЧ.</c:v>
                </c:pt>
                <c:pt idx="4">
                  <c:v>ДОБЫЧА ПОЛЕЗНЫХ ИСКОПАЕМЫХ</c:v>
                </c:pt>
                <c:pt idx="5">
                  <c:v>ДЕЯТ-ТЬ АДМИНИСТРАТ-АЯ И СОПУТСТВ. ДОП.УСЛУГИ</c:v>
                </c:pt>
                <c:pt idx="6">
                  <c:v>ДЕЯТ-ТЬ В ОБЛАСТИ ЗДРАВООХРАН. И СОЦ.УСЛУГ</c:v>
                </c:pt>
                <c:pt idx="7">
                  <c:v>ОБЕСПЕЧ. ЭЛ.ЭНЕРГИЕЙ, ГАЗОМ И ПАРОМ; КОНДИЦ. ВОЗДУХА</c:v>
                </c:pt>
                <c:pt idx="8">
                  <c:v>ПРЕДОСТ. ПРОЧ. ВИДОВ УСЛУГ</c:v>
                </c:pt>
                <c:pt idx="9">
                  <c:v>ОБРАБАТЫВАЮЩИЕ ПРОИЗВОДСТВА</c:v>
                </c:pt>
                <c:pt idx="10">
                  <c:v>ТРАНСПОРТИРОВКА И ХРАНЕНИЕ</c:v>
                </c:pt>
                <c:pt idx="11">
                  <c:v>СТРОИТЕЛЬСТВО</c:v>
                </c:pt>
                <c:pt idx="12">
                  <c:v>ОБРАЗОВАНИЕ</c:v>
                </c:pt>
                <c:pt idx="13">
                  <c:v>ВОДОСНАБЖ.; ВОДООТВЕД., ОРГАНИЗАЦИЯ СБОРА И УТИЛИЗ. ОТХОДОВ, ДЕЯТ-ТЬ ПО ЛИКВИД. ЗАГРЯЗН.</c:v>
                </c:pt>
                <c:pt idx="14">
                  <c:v>ДЕЯТ-ТЬ ПО ОПЕРАЦИЯМ С НЕДВИЖ. ИМУЩ.</c:v>
                </c:pt>
                <c:pt idx="15">
                  <c:v>ДЕЯТ-ТЬ ГОСТ. И ПРЕДПР. ОБЩЕСТВ. ПИТАНИЯ</c:v>
                </c:pt>
                <c:pt idx="16">
                  <c:v>ТОРГОВЛЯ ОПТ. И РОЗН.; РЕМОНТ АВТОТР-НЫХ СР-В И МОТОЦИКЛ.</c:v>
                </c:pt>
              </c:strCache>
            </c:strRef>
          </c:cat>
          <c:val>
            <c:numRef>
              <c:f>отгрузка_хоз_!$B$7:$B$23</c:f>
              <c:numCache>
                <c:formatCode>0</c:formatCode>
                <c:ptCount val="17"/>
                <c:pt idx="0">
                  <c:v>-61.1</c:v>
                </c:pt>
                <c:pt idx="1">
                  <c:v>-15.799999999999997</c:v>
                </c:pt>
                <c:pt idx="2">
                  <c:v>-1.5</c:v>
                </c:pt>
                <c:pt idx="3">
                  <c:v>2</c:v>
                </c:pt>
                <c:pt idx="4">
                  <c:v>3.5</c:v>
                </c:pt>
                <c:pt idx="5">
                  <c:v>6.2000000000000028</c:v>
                </c:pt>
                <c:pt idx="6">
                  <c:v>6</c:v>
                </c:pt>
                <c:pt idx="7">
                  <c:v>10.599999999999994</c:v>
                </c:pt>
                <c:pt idx="8">
                  <c:v>22.200000000000003</c:v>
                </c:pt>
                <c:pt idx="9">
                  <c:v>26.599999999999994</c:v>
                </c:pt>
                <c:pt idx="10">
                  <c:v>36.800000000000011</c:v>
                </c:pt>
                <c:pt idx="11">
                  <c:v>47.699999999999989</c:v>
                </c:pt>
                <c:pt idx="12">
                  <c:v>55.400000000000006</c:v>
                </c:pt>
                <c:pt idx="13">
                  <c:v>100</c:v>
                </c:pt>
                <c:pt idx="14">
                  <c:v>220</c:v>
                </c:pt>
                <c:pt idx="15">
                  <c:v>450</c:v>
                </c:pt>
                <c:pt idx="16">
                  <c:v>1130</c:v>
                </c:pt>
              </c:numCache>
            </c:numRef>
          </c:val>
        </c:ser>
        <c:dLbls>
          <c:showLegendKey val="0"/>
          <c:showVal val="0"/>
          <c:showCatName val="0"/>
          <c:showSerName val="0"/>
          <c:showPercent val="0"/>
          <c:showBubbleSize val="0"/>
        </c:dLbls>
        <c:gapWidth val="150"/>
        <c:axId val="121855360"/>
        <c:axId val="121869440"/>
      </c:barChart>
      <c:catAx>
        <c:axId val="121855360"/>
        <c:scaling>
          <c:orientation val="minMax"/>
        </c:scaling>
        <c:delete val="0"/>
        <c:axPos val="b"/>
        <c:majorTickMark val="out"/>
        <c:minorTickMark val="none"/>
        <c:tickLblPos val="nextTo"/>
        <c:txPr>
          <a:bodyPr/>
          <a:lstStyle/>
          <a:p>
            <a:pPr>
              <a:defRPr sz="700" b="1">
                <a:solidFill>
                  <a:sysClr val="windowText" lastClr="000000"/>
                </a:solidFill>
                <a:latin typeface="Times New Roman" pitchFamily="18" charset="0"/>
                <a:cs typeface="Times New Roman" pitchFamily="18" charset="0"/>
              </a:defRPr>
            </a:pPr>
            <a:endParaRPr lang="ru-RU"/>
          </a:p>
        </c:txPr>
        <c:crossAx val="121869440"/>
        <c:crosses val="autoZero"/>
        <c:auto val="1"/>
        <c:lblAlgn val="ctr"/>
        <c:lblOffset val="100"/>
        <c:noMultiLvlLbl val="0"/>
      </c:catAx>
      <c:valAx>
        <c:axId val="121869440"/>
        <c:scaling>
          <c:orientation val="minMax"/>
        </c:scaling>
        <c:delete val="0"/>
        <c:axPos val="l"/>
        <c:majorGridlines/>
        <c:numFmt formatCode="0" sourceLinked="1"/>
        <c:majorTickMark val="out"/>
        <c:minorTickMark val="none"/>
        <c:tickLblPos val="nextTo"/>
        <c:crossAx val="12185536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100"/>
            </a:pPr>
            <a:r>
              <a:rPr lang="ru-RU" sz="1100"/>
              <a:t>Обеспеченность населения Слюдянского района </a:t>
            </a:r>
            <a:r>
              <a:rPr lang="en-US" sz="1100"/>
              <a:t>c</a:t>
            </a:r>
            <a:r>
              <a:rPr lang="ru-RU" sz="1100"/>
              <a:t>обственной продукцией, % (2021 </a:t>
            </a:r>
            <a:r>
              <a:rPr lang="ru-RU" sz="1100" baseline="0"/>
              <a:t>г.</a:t>
            </a:r>
            <a:r>
              <a:rPr lang="ru-RU" sz="1100"/>
              <a:t>)</a:t>
            </a:r>
          </a:p>
        </c:rich>
      </c:tx>
      <c:layout>
        <c:manualLayout>
          <c:xMode val="edge"/>
          <c:yMode val="edge"/>
          <c:x val="0.13358969663675763"/>
          <c:y val="4.3673898560845033E-2"/>
        </c:manualLayout>
      </c:layout>
      <c:overlay val="0"/>
    </c:title>
    <c:autoTitleDeleted val="0"/>
    <c:plotArea>
      <c:layout>
        <c:manualLayout>
          <c:layoutTarget val="inner"/>
          <c:xMode val="edge"/>
          <c:yMode val="edge"/>
          <c:x val="0.101108139595976"/>
          <c:y val="0.29304029304029305"/>
          <c:w val="0.8732284040269398"/>
          <c:h val="0.53501831501831498"/>
        </c:manualLayout>
      </c:layout>
      <c:barChart>
        <c:barDir val="col"/>
        <c:grouping val="clustered"/>
        <c:varyColors val="0"/>
        <c:ser>
          <c:idx val="1"/>
          <c:order val="0"/>
          <c:invertIfNegative val="0"/>
          <c:dLbls>
            <c:dLbl>
              <c:idx val="2"/>
              <c:layout>
                <c:manualLayout>
                  <c:x val="-2.3330414888258337E-3"/>
                  <c:y val="-3.2967032967032968E-2"/>
                </c:manualLayout>
              </c:layout>
              <c:showLegendKey val="0"/>
              <c:showVal val="1"/>
              <c:showCatName val="0"/>
              <c:showSerName val="0"/>
              <c:showPercent val="0"/>
              <c:showBubbleSize val="0"/>
            </c:dLbl>
            <c:dLbl>
              <c:idx val="3"/>
              <c:layout>
                <c:manualLayout>
                  <c:x val="-2.3330414888258337E-3"/>
                  <c:y val="-3.296703296703296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Лист1!$AB$41:$AE$41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Лист1!$AB$42:$AE$42</c:f>
              <c:numCache>
                <c:formatCode>0.00</c:formatCode>
                <c:ptCount val="4"/>
                <c:pt idx="0">
                  <c:v>148.21253866407179</c:v>
                </c:pt>
                <c:pt idx="1">
                  <c:v>965.55737791651234</c:v>
                </c:pt>
                <c:pt idx="2">
                  <c:v>17.393259615893339</c:v>
                </c:pt>
                <c:pt idx="3">
                  <c:v>12.179690668924042</c:v>
                </c:pt>
              </c:numCache>
            </c:numRef>
          </c:val>
        </c:ser>
        <c:dLbls>
          <c:showLegendKey val="0"/>
          <c:showVal val="0"/>
          <c:showCatName val="0"/>
          <c:showSerName val="0"/>
          <c:showPercent val="0"/>
          <c:showBubbleSize val="0"/>
        </c:dLbls>
        <c:gapWidth val="150"/>
        <c:axId val="121935360"/>
        <c:axId val="121936896"/>
      </c:barChart>
      <c:catAx>
        <c:axId val="121935360"/>
        <c:scaling>
          <c:orientation val="minMax"/>
        </c:scaling>
        <c:delete val="0"/>
        <c:axPos val="b"/>
        <c:majorTickMark val="out"/>
        <c:minorTickMark val="none"/>
        <c:tickLblPos val="nextTo"/>
        <c:crossAx val="121936896"/>
        <c:crosses val="autoZero"/>
        <c:auto val="1"/>
        <c:lblAlgn val="ctr"/>
        <c:lblOffset val="100"/>
        <c:noMultiLvlLbl val="0"/>
      </c:catAx>
      <c:valAx>
        <c:axId val="121936896"/>
        <c:scaling>
          <c:orientation val="minMax"/>
          <c:max val="1200"/>
          <c:min val="0"/>
        </c:scaling>
        <c:delete val="0"/>
        <c:axPos val="l"/>
        <c:majorGridlines>
          <c:spPr>
            <a:ln>
              <a:solidFill>
                <a:schemeClr val="accent4">
                  <a:lumMod val="60000"/>
                  <a:lumOff val="40000"/>
                </a:schemeClr>
              </a:solidFill>
            </a:ln>
          </c:spPr>
        </c:majorGridlines>
        <c:numFmt formatCode="0%" sourceLinked="0"/>
        <c:majorTickMark val="in"/>
        <c:minorTickMark val="in"/>
        <c:tickLblPos val="nextTo"/>
        <c:crossAx val="121935360"/>
        <c:crosses val="autoZero"/>
        <c:crossBetween val="between"/>
        <c:majorUnit val="100"/>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0.14147</cdr:x>
      <cdr:y>0.19591</cdr:y>
    </cdr:from>
    <cdr:to>
      <cdr:x>0.25767</cdr:x>
      <cdr:y>0.31535</cdr:y>
    </cdr:to>
    <cdr:cxnSp macro="">
      <cdr:nvCxnSpPr>
        <cdr:cNvPr id="2" name="Прямая со стрелкой 1"/>
        <cdr:cNvCxnSpPr/>
      </cdr:nvCxnSpPr>
      <cdr:spPr>
        <a:xfrm xmlns:a="http://schemas.openxmlformats.org/drawingml/2006/main">
          <a:off x="878587" y="449722"/>
          <a:ext cx="721637" cy="27417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0.25824</cdr:x>
      <cdr:y>0.26741</cdr:y>
    </cdr:from>
    <cdr:to>
      <cdr:x>0.34816</cdr:x>
      <cdr:y>0.34025</cdr:y>
    </cdr:to>
    <cdr:cxnSp macro="">
      <cdr:nvCxnSpPr>
        <cdr:cNvPr id="3" name="Прямая со стрелкой 2"/>
        <cdr:cNvCxnSpPr/>
      </cdr:nvCxnSpPr>
      <cdr:spPr>
        <a:xfrm xmlns:a="http://schemas.openxmlformats.org/drawingml/2006/main">
          <a:off x="1603741" y="613845"/>
          <a:ext cx="558430" cy="167206"/>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0.37139</cdr:x>
      <cdr:y>0.32883</cdr:y>
    </cdr:from>
    <cdr:to>
      <cdr:x>0.46013</cdr:x>
      <cdr:y>0.3693</cdr:y>
    </cdr:to>
    <cdr:cxnSp macro="">
      <cdr:nvCxnSpPr>
        <cdr:cNvPr id="4" name="Прямая со стрелкой 3"/>
        <cdr:cNvCxnSpPr/>
      </cdr:nvCxnSpPr>
      <cdr:spPr>
        <a:xfrm xmlns:a="http://schemas.openxmlformats.org/drawingml/2006/main">
          <a:off x="2306452" y="754833"/>
          <a:ext cx="551102" cy="92900"/>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0.13542</cdr:x>
      <cdr:y>0.28216</cdr:y>
    </cdr:from>
    <cdr:to>
      <cdr:x>0.22393</cdr:x>
      <cdr:y>0.471</cdr:y>
    </cdr:to>
    <cdr:sp macro="" textlink="">
      <cdr:nvSpPr>
        <cdr:cNvPr id="5" name="Поле 4"/>
        <cdr:cNvSpPr txBox="1"/>
      </cdr:nvSpPr>
      <cdr:spPr>
        <a:xfrm xmlns:a="http://schemas.openxmlformats.org/drawingml/2006/main">
          <a:off x="841000" y="647698"/>
          <a:ext cx="549674" cy="4334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0.25613</cdr:x>
      <cdr:y>0.38366</cdr:y>
    </cdr:from>
    <cdr:to>
      <cdr:x>0.35102</cdr:x>
      <cdr:y>0.57261</cdr:y>
    </cdr:to>
    <cdr:sp macro="" textlink="">
      <cdr:nvSpPr>
        <cdr:cNvPr id="8" name="Поле 7"/>
        <cdr:cNvSpPr txBox="1"/>
      </cdr:nvSpPr>
      <cdr:spPr>
        <a:xfrm xmlns:a="http://schemas.openxmlformats.org/drawingml/2006/main">
          <a:off x="1590675" y="880711"/>
          <a:ext cx="589274" cy="433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0.68085</cdr:x>
      <cdr:y>0.4018</cdr:y>
    </cdr:from>
    <cdr:to>
      <cdr:x>0.80675</cdr:x>
      <cdr:y>0.62752</cdr:y>
    </cdr:to>
    <cdr:sp macro="" textlink="">
      <cdr:nvSpPr>
        <cdr:cNvPr id="9" name="Поле 8"/>
        <cdr:cNvSpPr txBox="1"/>
      </cdr:nvSpPr>
      <cdr:spPr>
        <a:xfrm xmlns:a="http://schemas.openxmlformats.org/drawingml/2006/main">
          <a:off x="4228290" y="922352"/>
          <a:ext cx="781877" cy="518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102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(0,26 %)</a:t>
          </a:r>
        </a:p>
      </cdr:txBody>
    </cdr:sp>
  </cdr:relSizeAnchor>
  <cdr:relSizeAnchor xmlns:cdr="http://schemas.openxmlformats.org/drawingml/2006/chartDrawing">
    <cdr:from>
      <cdr:x>0.47932</cdr:x>
      <cdr:y>0.37849</cdr:y>
    </cdr:from>
    <cdr:to>
      <cdr:x>0.55828</cdr:x>
      <cdr:y>0.42323</cdr:y>
    </cdr:to>
    <cdr:cxnSp macro="">
      <cdr:nvCxnSpPr>
        <cdr:cNvPr id="10" name="Прямая со стрелкой 9"/>
        <cdr:cNvCxnSpPr/>
      </cdr:nvCxnSpPr>
      <cdr:spPr>
        <a:xfrm xmlns:a="http://schemas.openxmlformats.org/drawingml/2006/main">
          <a:off x="2976707" y="868839"/>
          <a:ext cx="490366" cy="10270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0.3733</cdr:x>
      <cdr:y>0.39572</cdr:y>
    </cdr:from>
    <cdr:to>
      <cdr:x>0.47305</cdr:x>
      <cdr:y>0.59252</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18313" y="908388"/>
          <a:ext cx="619477" cy="451759"/>
        </a:xfrm>
        <a:prstGeom xmlns:a="http://schemas.openxmlformats.org/drawingml/2006/main" prst="rect">
          <a:avLst/>
        </a:prstGeom>
      </cdr:spPr>
    </cdr:pic>
  </cdr:relSizeAnchor>
  <cdr:relSizeAnchor xmlns:cdr="http://schemas.openxmlformats.org/drawingml/2006/chartDrawing">
    <cdr:from>
      <cdr:x>0.58412</cdr:x>
      <cdr:y>0.36584</cdr:y>
    </cdr:from>
    <cdr:to>
      <cdr:x>0.67638</cdr:x>
      <cdr:y>0.40622</cdr:y>
    </cdr:to>
    <cdr:cxnSp macro="">
      <cdr:nvCxnSpPr>
        <cdr:cNvPr id="11" name="Прямая со стрелкой 10"/>
        <cdr:cNvCxnSpPr/>
      </cdr:nvCxnSpPr>
      <cdr:spPr>
        <a:xfrm xmlns:a="http://schemas.openxmlformats.org/drawingml/2006/main" flipV="1">
          <a:off x="3627563" y="839805"/>
          <a:ext cx="572962" cy="92693"/>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0.47546</cdr:x>
      <cdr:y>0.43983</cdr:y>
    </cdr:from>
    <cdr:to>
      <cdr:x>0.57657</cdr:x>
      <cdr:y>0.63105</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52767" y="1009644"/>
          <a:ext cx="627924" cy="438950"/>
        </a:xfrm>
        <a:prstGeom xmlns:a="http://schemas.openxmlformats.org/drawingml/2006/main" prst="rect">
          <a:avLst/>
        </a:prstGeom>
      </cdr:spPr>
    </cdr:pic>
  </cdr:relSizeAnchor>
  <cdr:relSizeAnchor xmlns:cdr="http://schemas.openxmlformats.org/drawingml/2006/chartDrawing">
    <cdr:from>
      <cdr:x>0.69047</cdr:x>
      <cdr:y>0.30387</cdr:y>
    </cdr:from>
    <cdr:to>
      <cdr:x>0.79294</cdr:x>
      <cdr:y>0.37759</cdr:y>
    </cdr:to>
    <cdr:cxnSp macro="">
      <cdr:nvCxnSpPr>
        <cdr:cNvPr id="18" name="Прямая со стрелкой 17"/>
        <cdr:cNvCxnSpPr/>
      </cdr:nvCxnSpPr>
      <cdr:spPr>
        <a:xfrm xmlns:a="http://schemas.openxmlformats.org/drawingml/2006/main">
          <a:off x="4287998" y="697548"/>
          <a:ext cx="636427" cy="16922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0.57976</cdr:x>
      <cdr:y>0.40249</cdr:y>
    </cdr:from>
    <cdr:to>
      <cdr:x>0.68971</cdr:x>
      <cdr:y>0.59371</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600455" y="923916"/>
          <a:ext cx="682823" cy="438950"/>
        </a:xfrm>
        <a:prstGeom xmlns:a="http://schemas.openxmlformats.org/drawingml/2006/main" prst="rect">
          <a:avLst/>
        </a:prstGeom>
      </cdr:spPr>
    </cdr:pic>
  </cdr:relSizeAnchor>
  <cdr:relSizeAnchor xmlns:cdr="http://schemas.openxmlformats.org/drawingml/2006/chartDrawing">
    <cdr:from>
      <cdr:x>0.81214</cdr:x>
      <cdr:y>0.36335</cdr:y>
    </cdr:from>
    <cdr:to>
      <cdr:x>0.91462</cdr:x>
      <cdr:y>0.43707</cdr:y>
    </cdr:to>
    <cdr:cxnSp macro="">
      <cdr:nvCxnSpPr>
        <cdr:cNvPr id="17" name="Прямая со стрелкой 16"/>
        <cdr:cNvCxnSpPr/>
      </cdr:nvCxnSpPr>
      <cdr:spPr>
        <a:xfrm xmlns:a="http://schemas.openxmlformats.org/drawingml/2006/main">
          <a:off x="5043648" y="834073"/>
          <a:ext cx="636427" cy="16922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0.79588</cdr:x>
      <cdr:y>0.43915</cdr:y>
    </cdr:from>
    <cdr:to>
      <cdr:x>0.92178</cdr:x>
      <cdr:y>0.66487</cdr:y>
    </cdr:to>
    <cdr:sp macro="" textlink="">
      <cdr:nvSpPr>
        <cdr:cNvPr id="21" name="Поле 20"/>
        <cdr:cNvSpPr txBox="1"/>
      </cdr:nvSpPr>
      <cdr:spPr>
        <a:xfrm xmlns:a="http://schemas.openxmlformats.org/drawingml/2006/main">
          <a:off x="4942665" y="1008077"/>
          <a:ext cx="781877" cy="518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295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(0,76 %)</a:t>
          </a:r>
        </a:p>
      </cdr:txBody>
    </cdr:sp>
  </cdr:relSizeAnchor>
</c:userShapes>
</file>

<file path=word/drawings/drawing2.xml><?xml version="1.0" encoding="utf-8"?>
<c:userShapes xmlns:c="http://schemas.openxmlformats.org/drawingml/2006/chart">
  <cdr:relSizeAnchor xmlns:cdr="http://schemas.openxmlformats.org/drawingml/2006/chartDrawing">
    <cdr:from>
      <cdr:x>0.60479</cdr:x>
      <cdr:y>0.24028</cdr:y>
    </cdr:from>
    <cdr:to>
      <cdr:x>0.76347</cdr:x>
      <cdr:y>0.37456</cdr:y>
    </cdr:to>
    <cdr:cxnSp macro="">
      <cdr:nvCxnSpPr>
        <cdr:cNvPr id="3" name="Прямая со стрелкой 2"/>
        <cdr:cNvCxnSpPr/>
      </cdr:nvCxnSpPr>
      <cdr:spPr>
        <a:xfrm xmlns:a="http://schemas.openxmlformats.org/drawingml/2006/main" flipV="1">
          <a:off x="3848100" y="647700"/>
          <a:ext cx="1009650" cy="36195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0.16132</cdr:x>
      <cdr:y>0.6</cdr:y>
    </cdr:from>
    <cdr:to>
      <cdr:x>0.30464</cdr:x>
      <cdr:y>0.67547</cdr:y>
    </cdr:to>
    <cdr:cxnSp macro="">
      <cdr:nvCxnSpPr>
        <cdr:cNvPr id="4" name="Прямая со стрелкой 3"/>
        <cdr:cNvCxnSpPr/>
      </cdr:nvCxnSpPr>
      <cdr:spPr>
        <a:xfrm xmlns:a="http://schemas.openxmlformats.org/drawingml/2006/main">
          <a:off x="1026446" y="1617337"/>
          <a:ext cx="911902" cy="20343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0.72592</cdr:x>
      <cdr:y>0.26148</cdr:y>
    </cdr:from>
    <cdr:to>
      <cdr:x>0.80464</cdr:x>
      <cdr:y>0.41696</cdr:y>
    </cdr:to>
    <cdr:sp macro="" textlink="">
      <cdr:nvSpPr>
        <cdr:cNvPr id="9" name="Поле 8"/>
        <cdr:cNvSpPr txBox="1"/>
      </cdr:nvSpPr>
      <cdr:spPr>
        <a:xfrm xmlns:a="http://schemas.openxmlformats.org/drawingml/2006/main">
          <a:off x="4618784" y="704849"/>
          <a:ext cx="500904"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748</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0.13948</cdr:x>
      <cdr:y>0.51885</cdr:y>
    </cdr:from>
    <cdr:to>
      <cdr:x>0.23054</cdr:x>
      <cdr:y>0.60516</cdr:y>
    </cdr:to>
    <cdr:sp macro="" textlink="">
      <cdr:nvSpPr>
        <cdr:cNvPr id="10" name="Поле 1"/>
        <cdr:cNvSpPr txBox="1"/>
      </cdr:nvSpPr>
      <cdr:spPr>
        <a:xfrm xmlns:a="http://schemas.openxmlformats.org/drawingml/2006/main">
          <a:off x="887462" y="1398599"/>
          <a:ext cx="579388" cy="232655"/>
        </a:xfrm>
        <a:prstGeom xmlns:a="http://schemas.openxmlformats.org/drawingml/2006/main" prst="rect">
          <a:avLst/>
        </a:prstGeom>
      </cdr:spPr>
    </cdr:sp>
  </cdr:relSizeAnchor>
  <cdr:relSizeAnchor xmlns:cdr="http://schemas.openxmlformats.org/drawingml/2006/chartDrawing">
    <cdr:from>
      <cdr:x>0.77385</cdr:x>
      <cdr:y>0.69823</cdr:y>
    </cdr:from>
    <cdr:to>
      <cdr:x>0.88886</cdr:x>
      <cdr:y>0.79942</cdr:y>
    </cdr:to>
    <cdr:sp macro="" textlink="">
      <cdr:nvSpPr>
        <cdr:cNvPr id="11" name="Поле 10"/>
        <cdr:cNvSpPr txBox="1"/>
      </cdr:nvSpPr>
      <cdr:spPr>
        <a:xfrm xmlns:a="http://schemas.openxmlformats.org/drawingml/2006/main">
          <a:off x="4923790" y="1882140"/>
          <a:ext cx="731774" cy="2727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312 чел.</a:t>
          </a:r>
        </a:p>
      </cdr:txBody>
    </cdr:sp>
  </cdr:relSizeAnchor>
  <cdr:relSizeAnchor xmlns:cdr="http://schemas.openxmlformats.org/drawingml/2006/chartDrawing">
    <cdr:from>
      <cdr:x>0.13947</cdr:x>
      <cdr:y>0.67774</cdr:y>
    </cdr:from>
    <cdr:to>
      <cdr:x>0.25449</cdr:x>
      <cdr:y>0.78191</cdr:y>
    </cdr:to>
    <cdr:sp macro="" textlink="">
      <cdr:nvSpPr>
        <cdr:cNvPr id="12" name="Поле 11"/>
        <cdr:cNvSpPr txBox="1"/>
      </cdr:nvSpPr>
      <cdr:spPr>
        <a:xfrm xmlns:a="http://schemas.openxmlformats.org/drawingml/2006/main">
          <a:off x="887413" y="1826895"/>
          <a:ext cx="731837" cy="2807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rgbClr val="002060"/>
              </a:solidFill>
              <a:latin typeface="Times New Roman" panose="02020603050405020304" pitchFamily="18" charset="0"/>
              <a:cs typeface="Times New Roman" panose="02020603050405020304" pitchFamily="18" charset="0"/>
            </a:rPr>
            <a:t>441 чел.</a:t>
          </a:r>
        </a:p>
      </cdr:txBody>
    </cdr:sp>
  </cdr:relSizeAnchor>
  <cdr:relSizeAnchor xmlns:cdr="http://schemas.openxmlformats.org/drawingml/2006/chartDrawing">
    <cdr:from>
      <cdr:x>0.09815</cdr:x>
      <cdr:y>0.42097</cdr:y>
    </cdr:from>
    <cdr:to>
      <cdr:x>0.17515</cdr:x>
      <cdr:y>0.58651</cdr:y>
    </cdr:to>
    <cdr:sp macro="" textlink="">
      <cdr:nvSpPr>
        <cdr:cNvPr id="13" name="Поле 12"/>
        <cdr:cNvSpPr txBox="1"/>
      </cdr:nvSpPr>
      <cdr:spPr>
        <a:xfrm xmlns:a="http://schemas.openxmlformats.org/drawingml/2006/main">
          <a:off x="624527" y="1134746"/>
          <a:ext cx="489928" cy="44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537</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0.58842</cdr:x>
      <cdr:y>0.17968</cdr:y>
    </cdr:from>
    <cdr:to>
      <cdr:x>0.73503</cdr:x>
      <cdr:y>0.36749</cdr:y>
    </cdr:to>
    <cdr:sp macro="" textlink="">
      <cdr:nvSpPr>
        <cdr:cNvPr id="14" name="Поле 13"/>
        <cdr:cNvSpPr txBox="1"/>
      </cdr:nvSpPr>
      <cdr:spPr>
        <a:xfrm xmlns:a="http://schemas.openxmlformats.org/drawingml/2006/main">
          <a:off x="3743928" y="484346"/>
          <a:ext cx="932847" cy="5062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169 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(+29%)</a:t>
          </a:r>
        </a:p>
      </cdr:txBody>
    </cdr:sp>
  </cdr:relSizeAnchor>
  <cdr:relSizeAnchor xmlns:cdr="http://schemas.openxmlformats.org/drawingml/2006/chartDrawing">
    <cdr:from>
      <cdr:x>0.17179</cdr:x>
      <cdr:y>0.46962</cdr:y>
    </cdr:from>
    <cdr:to>
      <cdr:x>0.27165</cdr:x>
      <cdr:y>0.63125</cdr:y>
    </cdr:to>
    <cdr:sp macro="" textlink="">
      <cdr:nvSpPr>
        <cdr:cNvPr id="15" name="Поле 14"/>
        <cdr:cNvSpPr txBox="1"/>
      </cdr:nvSpPr>
      <cdr:spPr>
        <a:xfrm xmlns:a="http://schemas.openxmlformats.org/drawingml/2006/main">
          <a:off x="1093056" y="1265896"/>
          <a:ext cx="635379" cy="435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-27 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(-6,1%)</a:t>
          </a:r>
        </a:p>
      </cdr:txBody>
    </cdr:sp>
  </cdr:relSizeAnchor>
  <cdr:relSizeAnchor xmlns:cdr="http://schemas.openxmlformats.org/drawingml/2006/chartDrawing">
    <cdr:from>
      <cdr:x>0.08987</cdr:x>
      <cdr:y>0.74826</cdr:y>
    </cdr:from>
    <cdr:to>
      <cdr:x>0.20808</cdr:x>
      <cdr:y>0.85837</cdr:y>
    </cdr:to>
    <cdr:sp macro="" textlink="">
      <cdr:nvSpPr>
        <cdr:cNvPr id="17" name="Левая фигурная скобка 16"/>
        <cdr:cNvSpPr/>
      </cdr:nvSpPr>
      <cdr:spPr>
        <a:xfrm xmlns:a="http://schemas.openxmlformats.org/drawingml/2006/main" rot="16200000">
          <a:off x="799503" y="1789340"/>
          <a:ext cx="296810" cy="752135"/>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0.73393</cdr:x>
      <cdr:y>0.80775</cdr:y>
    </cdr:from>
    <cdr:to>
      <cdr:x>0.82354</cdr:x>
      <cdr:y>0.87231</cdr:y>
    </cdr:to>
    <cdr:sp macro="" textlink="">
      <cdr:nvSpPr>
        <cdr:cNvPr id="18" name="Правая фигурная скобка 17"/>
        <cdr:cNvSpPr/>
      </cdr:nvSpPr>
      <cdr:spPr>
        <a:xfrm xmlns:a="http://schemas.openxmlformats.org/drawingml/2006/main" rot="5400000">
          <a:off x="4867860" y="1979290"/>
          <a:ext cx="174027" cy="57016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0.79631</cdr:x>
      <cdr:y>0.81205</cdr:y>
    </cdr:from>
    <cdr:to>
      <cdr:x>0.91612</cdr:x>
      <cdr:y>0.9311</cdr:y>
    </cdr:to>
    <cdr:sp macro="" textlink="">
      <cdr:nvSpPr>
        <cdr:cNvPr id="19" name="Поле 18"/>
        <cdr:cNvSpPr txBox="1"/>
      </cdr:nvSpPr>
      <cdr:spPr>
        <a:xfrm xmlns:a="http://schemas.openxmlformats.org/drawingml/2006/main">
          <a:off x="5066664" y="2188930"/>
          <a:ext cx="762315" cy="3209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- 436 чел.</a:t>
          </a:r>
        </a:p>
      </cdr:txBody>
    </cdr:sp>
  </cdr:relSizeAnchor>
  <cdr:relSizeAnchor xmlns:cdr="http://schemas.openxmlformats.org/drawingml/2006/chartDrawing">
    <cdr:from>
      <cdr:x>0.14671</cdr:x>
      <cdr:y>0.80212</cdr:y>
    </cdr:from>
    <cdr:to>
      <cdr:x>0.25039</cdr:x>
      <cdr:y>0.88753</cdr:y>
    </cdr:to>
    <cdr:sp macro="" textlink="">
      <cdr:nvSpPr>
        <cdr:cNvPr id="20" name="Поле 19"/>
        <cdr:cNvSpPr txBox="1"/>
      </cdr:nvSpPr>
      <cdr:spPr>
        <a:xfrm xmlns:a="http://schemas.openxmlformats.org/drawingml/2006/main">
          <a:off x="933450" y="2162175"/>
          <a:ext cx="659683" cy="230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-96 чел.</a:t>
          </a:r>
        </a:p>
      </cdr:txBody>
    </cdr:sp>
  </cdr:relSizeAnchor>
  <cdr:relSizeAnchor xmlns:cdr="http://schemas.openxmlformats.org/drawingml/2006/chartDrawing">
    <cdr:from>
      <cdr:x>0.13024</cdr:x>
      <cdr:y>0.35429</cdr:y>
    </cdr:from>
    <cdr:to>
      <cdr:x>0.27994</cdr:x>
      <cdr:y>0.43462</cdr:y>
    </cdr:to>
    <cdr:cxnSp macro="">
      <cdr:nvCxnSpPr>
        <cdr:cNvPr id="5" name="Прямая со стрелкой 4"/>
        <cdr:cNvCxnSpPr/>
      </cdr:nvCxnSpPr>
      <cdr:spPr>
        <a:xfrm xmlns:a="http://schemas.openxmlformats.org/drawingml/2006/main" flipV="1">
          <a:off x="828648" y="955027"/>
          <a:ext cx="952497" cy="21653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0.25032</cdr:x>
      <cdr:y>0.37197</cdr:y>
    </cdr:from>
    <cdr:to>
      <cdr:x>0.35779</cdr:x>
      <cdr:y>0.5424</cdr:y>
    </cdr:to>
    <cdr:sp macro="" textlink="">
      <cdr:nvSpPr>
        <cdr:cNvPr id="21" name="Поле 20"/>
        <cdr:cNvSpPr txBox="1"/>
      </cdr:nvSpPr>
      <cdr:spPr>
        <a:xfrm xmlns:a="http://schemas.openxmlformats.org/drawingml/2006/main">
          <a:off x="1592703" y="1002665"/>
          <a:ext cx="683800" cy="4594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573</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0.56612</cdr:x>
      <cdr:y>0.37208</cdr:y>
    </cdr:from>
    <cdr:to>
      <cdr:x>0.67359</cdr:x>
      <cdr:y>0.52473</cdr:y>
    </cdr:to>
    <cdr:sp macro="" textlink="">
      <cdr:nvSpPr>
        <cdr:cNvPr id="23" name="Поле 1"/>
        <cdr:cNvSpPr txBox="1"/>
      </cdr:nvSpPr>
      <cdr:spPr>
        <a:xfrm xmlns:a="http://schemas.openxmlformats.org/drawingml/2006/main">
          <a:off x="3602041" y="1002974"/>
          <a:ext cx="683800" cy="41148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chemeClr val="bg1"/>
              </a:solidFill>
              <a:latin typeface="Times New Roman" panose="02020603050405020304" pitchFamily="18" charset="0"/>
              <a:cs typeface="Times New Roman" panose="02020603050405020304" pitchFamily="18" charset="0"/>
            </a:rPr>
            <a:t>579</a:t>
          </a:r>
        </a:p>
        <a:p xmlns:a="http://schemas.openxmlformats.org/drawingml/2006/main">
          <a:r>
            <a:rPr lang="ru-RU"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0.32186</cdr:x>
      <cdr:y>0.6417</cdr:y>
    </cdr:from>
    <cdr:to>
      <cdr:x>0.48353</cdr:x>
      <cdr:y>0.70671</cdr:y>
    </cdr:to>
    <cdr:cxnSp macro="">
      <cdr:nvCxnSpPr>
        <cdr:cNvPr id="24" name="Прямая со стрелкой 23"/>
        <cdr:cNvCxnSpPr/>
      </cdr:nvCxnSpPr>
      <cdr:spPr>
        <a:xfrm xmlns:a="http://schemas.openxmlformats.org/drawingml/2006/main">
          <a:off x="2047875" y="1729740"/>
          <a:ext cx="1028700" cy="17526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0.29865</cdr:x>
      <cdr:y>0.69611</cdr:y>
    </cdr:from>
    <cdr:to>
      <cdr:x>0.38099</cdr:x>
      <cdr:y>0.78481</cdr:y>
    </cdr:to>
    <cdr:sp macro="" textlink="">
      <cdr:nvSpPr>
        <cdr:cNvPr id="25" name="Поле 24"/>
        <cdr:cNvSpPr txBox="1"/>
      </cdr:nvSpPr>
      <cdr:spPr>
        <a:xfrm xmlns:a="http://schemas.openxmlformats.org/drawingml/2006/main">
          <a:off x="1900208" y="1876424"/>
          <a:ext cx="523905" cy="2390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414 чел.</a:t>
          </a:r>
        </a:p>
      </cdr:txBody>
    </cdr:sp>
  </cdr:relSizeAnchor>
  <cdr:relSizeAnchor xmlns:cdr="http://schemas.openxmlformats.org/drawingml/2006/chartDrawing">
    <cdr:from>
      <cdr:x>0.40511</cdr:x>
      <cdr:y>0.76491</cdr:y>
    </cdr:from>
    <cdr:to>
      <cdr:x>0.52173</cdr:x>
      <cdr:y>0.8542</cdr:y>
    </cdr:to>
    <cdr:sp macro="" textlink="">
      <cdr:nvSpPr>
        <cdr:cNvPr id="26" name="Правая фигурная скобка 25"/>
        <cdr:cNvSpPr/>
      </cdr:nvSpPr>
      <cdr:spPr>
        <a:xfrm xmlns:a="http://schemas.openxmlformats.org/drawingml/2006/main" rot="5400000">
          <a:off x="2828238" y="1811201"/>
          <a:ext cx="240687" cy="74201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0.30078</cdr:x>
      <cdr:y>0.81075</cdr:y>
    </cdr:from>
    <cdr:to>
      <cdr:x>0.4227</cdr:x>
      <cdr:y>0.89706</cdr:y>
    </cdr:to>
    <cdr:sp macro="" textlink="">
      <cdr:nvSpPr>
        <cdr:cNvPr id="27" name="Поле 26"/>
        <cdr:cNvSpPr txBox="1"/>
      </cdr:nvSpPr>
      <cdr:spPr>
        <a:xfrm xmlns:a="http://schemas.openxmlformats.org/drawingml/2006/main">
          <a:off x="1913802" y="2185447"/>
          <a:ext cx="775740" cy="2326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-159 чел.</a:t>
          </a:r>
        </a:p>
      </cdr:txBody>
    </cdr:sp>
  </cdr:relSizeAnchor>
  <cdr:relSizeAnchor xmlns:cdr="http://schemas.openxmlformats.org/drawingml/2006/chartDrawing">
    <cdr:from>
      <cdr:x>0.25838</cdr:x>
      <cdr:y>0.75054</cdr:y>
    </cdr:from>
    <cdr:to>
      <cdr:x>0.37501</cdr:x>
      <cdr:y>0.83983</cdr:y>
    </cdr:to>
    <cdr:sp macro="" textlink="">
      <cdr:nvSpPr>
        <cdr:cNvPr id="28" name="Правая фигурная скобка 27"/>
        <cdr:cNvSpPr/>
      </cdr:nvSpPr>
      <cdr:spPr>
        <a:xfrm xmlns:a="http://schemas.openxmlformats.org/drawingml/2006/main" rot="5400000">
          <a:off x="1894703" y="1772430"/>
          <a:ext cx="240688" cy="74208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0.32224</cdr:x>
      <cdr:y>0.52125</cdr:y>
    </cdr:from>
    <cdr:to>
      <cdr:x>0.45734</cdr:x>
      <cdr:y>0.66762</cdr:y>
    </cdr:to>
    <cdr:sp macro="" textlink="">
      <cdr:nvSpPr>
        <cdr:cNvPr id="29" name="Поле 1"/>
        <cdr:cNvSpPr txBox="1"/>
      </cdr:nvSpPr>
      <cdr:spPr>
        <a:xfrm xmlns:a="http://schemas.openxmlformats.org/drawingml/2006/main">
          <a:off x="2050309" y="1405055"/>
          <a:ext cx="859601" cy="39457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chemeClr val="accent1">
                  <a:lumMod val="50000"/>
                </a:schemeClr>
              </a:solidFill>
              <a:latin typeface="Times New Roman" pitchFamily="18" charset="0"/>
              <a:cs typeface="Times New Roman" pitchFamily="18" charset="0"/>
            </a:rPr>
            <a:t>-28 чел.</a:t>
          </a:r>
        </a:p>
        <a:p xmlns:a="http://schemas.openxmlformats.org/drawingml/2006/main">
          <a:r>
            <a:rPr lang="ru-RU" b="1">
              <a:solidFill>
                <a:schemeClr val="accent1">
                  <a:lumMod val="50000"/>
                </a:schemeClr>
              </a:solidFill>
              <a:latin typeface="Times New Roman" pitchFamily="18" charset="0"/>
              <a:cs typeface="Times New Roman" pitchFamily="18" charset="0"/>
            </a:rPr>
            <a:t>(-6,8%)</a:t>
          </a:r>
        </a:p>
      </cdr:txBody>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dr:relSizeAnchor xmlns:cdr="http://schemas.openxmlformats.org/drawingml/2006/chartDrawing">
    <cdr:from>
      <cdr:x>0.53682</cdr:x>
      <cdr:y>0.6982</cdr:y>
    </cdr:from>
    <cdr:to>
      <cdr:x>0.64429</cdr:x>
      <cdr:y>0.80649</cdr:y>
    </cdr:to>
    <cdr:sp macro="" textlink="">
      <cdr:nvSpPr>
        <cdr:cNvPr id="31" name="Поле 1"/>
        <cdr:cNvSpPr txBox="1"/>
      </cdr:nvSpPr>
      <cdr:spPr>
        <a:xfrm xmlns:a="http://schemas.openxmlformats.org/drawingml/2006/main">
          <a:off x="3387008" y="1879828"/>
          <a:ext cx="678067" cy="291560"/>
        </a:xfrm>
        <a:prstGeom xmlns:a="http://schemas.openxmlformats.org/drawingml/2006/main" prst="rect">
          <a:avLst/>
        </a:prstGeom>
      </cdr:spPr>
    </cdr:sp>
  </cdr:relSizeAnchor>
  <cdr:relSizeAnchor xmlns:cdr="http://schemas.openxmlformats.org/drawingml/2006/chartDrawing">
    <cdr:from>
      <cdr:x>0.45734</cdr:x>
      <cdr:y>0.70234</cdr:y>
    </cdr:from>
    <cdr:to>
      <cdr:x>0.56481</cdr:x>
      <cdr:y>0.81063</cdr:y>
    </cdr:to>
    <cdr:sp macro="" textlink="">
      <cdr:nvSpPr>
        <cdr:cNvPr id="32" name="Поле 31"/>
        <cdr:cNvSpPr txBox="1"/>
      </cdr:nvSpPr>
      <cdr:spPr>
        <a:xfrm xmlns:a="http://schemas.openxmlformats.org/drawingml/2006/main">
          <a:off x="2909887" y="1893215"/>
          <a:ext cx="683799" cy="2919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386 чел.</a:t>
          </a:r>
        </a:p>
      </cdr:txBody>
    </cdr:sp>
  </cdr:relSizeAnchor>
  <cdr:relSizeAnchor xmlns:cdr="http://schemas.openxmlformats.org/drawingml/2006/chartDrawing">
    <cdr:from>
      <cdr:x>0.29878</cdr:x>
      <cdr:y>0.23145</cdr:y>
    </cdr:from>
    <cdr:to>
      <cdr:x>0.42345</cdr:x>
      <cdr:y>0.33974</cdr:y>
    </cdr:to>
    <cdr:sp macro="" textlink="">
      <cdr:nvSpPr>
        <cdr:cNvPr id="38" name="Поле 1"/>
        <cdr:cNvSpPr txBox="1"/>
      </cdr:nvSpPr>
      <cdr:spPr>
        <a:xfrm xmlns:a="http://schemas.openxmlformats.org/drawingml/2006/main">
          <a:off x="1901066" y="623887"/>
          <a:ext cx="793238" cy="291903"/>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- 11 чел.</a:t>
          </a:r>
        </a:p>
        <a:p xmlns:a="http://schemas.openxmlformats.org/drawingml/2006/main">
          <a:r>
            <a:rPr lang="ru-RU" b="1">
              <a:solidFill>
                <a:srgbClr val="0070C0"/>
              </a:solidFill>
              <a:latin typeface="Times New Roman" pitchFamily="18" charset="0"/>
              <a:cs typeface="Times New Roman" pitchFamily="18" charset="0"/>
            </a:rPr>
            <a:t>(-1,9%)</a:t>
          </a:r>
        </a:p>
      </cdr:txBody>
    </cdr:sp>
  </cdr:relSizeAnchor>
  <cdr:relSizeAnchor xmlns:cdr="http://schemas.openxmlformats.org/drawingml/2006/chartDrawing">
    <cdr:from>
      <cdr:x>0.47455</cdr:x>
      <cdr:y>0.66007</cdr:y>
    </cdr:from>
    <cdr:to>
      <cdr:x>0.64671</cdr:x>
      <cdr:y>0.70247</cdr:y>
    </cdr:to>
    <cdr:cxnSp macro="">
      <cdr:nvCxnSpPr>
        <cdr:cNvPr id="39" name="Прямая со стрелкой 38"/>
        <cdr:cNvCxnSpPr/>
      </cdr:nvCxnSpPr>
      <cdr:spPr>
        <a:xfrm xmlns:a="http://schemas.openxmlformats.org/drawingml/2006/main">
          <a:off x="3019451" y="1779264"/>
          <a:ext cx="1095339" cy="114293"/>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0.28967</cdr:x>
      <cdr:y>0.35513</cdr:y>
    </cdr:from>
    <cdr:to>
      <cdr:x>0.43189</cdr:x>
      <cdr:y>0.39753</cdr:y>
    </cdr:to>
    <cdr:cxnSp macro="">
      <cdr:nvCxnSpPr>
        <cdr:cNvPr id="41" name="Прямая со стрелкой 40"/>
        <cdr:cNvCxnSpPr/>
      </cdr:nvCxnSpPr>
      <cdr:spPr>
        <a:xfrm xmlns:a="http://schemas.openxmlformats.org/drawingml/2006/main">
          <a:off x="1843070" y="957267"/>
          <a:ext cx="904892" cy="11429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0.41157</cdr:x>
      <cdr:y>0.38828</cdr:y>
    </cdr:from>
    <cdr:to>
      <cdr:x>0.51904</cdr:x>
      <cdr:y>0.54594</cdr:y>
    </cdr:to>
    <cdr:sp macro="" textlink="">
      <cdr:nvSpPr>
        <cdr:cNvPr id="43" name="Поле 42"/>
        <cdr:cNvSpPr txBox="1"/>
      </cdr:nvSpPr>
      <cdr:spPr>
        <a:xfrm xmlns:a="http://schemas.openxmlformats.org/drawingml/2006/main">
          <a:off x="2618699" y="1046642"/>
          <a:ext cx="683799" cy="4249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562</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0.45454</cdr:x>
      <cdr:y>0.83139</cdr:y>
    </cdr:from>
    <cdr:to>
      <cdr:x>0.57646</cdr:x>
      <cdr:y>0.9177</cdr:y>
    </cdr:to>
    <cdr:sp macro="" textlink="">
      <cdr:nvSpPr>
        <cdr:cNvPr id="44"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0.45454</cdr:x>
      <cdr:y>0.83139</cdr:y>
    </cdr:from>
    <cdr:to>
      <cdr:x>0.57646</cdr:x>
      <cdr:y>0.9177</cdr:y>
    </cdr:to>
    <cdr:sp macro="" textlink="">
      <cdr:nvSpPr>
        <cdr:cNvPr id="45"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0.61022</cdr:x>
      <cdr:y>0.72261</cdr:y>
    </cdr:from>
    <cdr:to>
      <cdr:x>0.71707</cdr:x>
      <cdr:y>0.81479</cdr:y>
    </cdr:to>
    <cdr:sp macro="" textlink="">
      <cdr:nvSpPr>
        <cdr:cNvPr id="36" name="Поле 1"/>
        <cdr:cNvSpPr txBox="1"/>
      </cdr:nvSpPr>
      <cdr:spPr>
        <a:xfrm xmlns:a="http://schemas.openxmlformats.org/drawingml/2006/main">
          <a:off x="3882672" y="1947861"/>
          <a:ext cx="679803" cy="24847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00" b="1">
              <a:solidFill>
                <a:schemeClr val="accent1">
                  <a:lumMod val="50000"/>
                </a:schemeClr>
              </a:solidFill>
              <a:latin typeface="Times New Roman" pitchFamily="18" charset="0"/>
              <a:cs typeface="Times New Roman" pitchFamily="18" charset="0"/>
            </a:rPr>
            <a:t>211 чел</a:t>
          </a:r>
          <a:r>
            <a:rPr lang="ru-RU" sz="1000">
              <a:solidFill>
                <a:schemeClr val="tx2">
                  <a:lumMod val="60000"/>
                  <a:lumOff val="40000"/>
                </a:schemeClr>
              </a:solidFill>
              <a:latin typeface="Times New Roman" pitchFamily="18" charset="0"/>
              <a:cs typeface="Times New Roman" pitchFamily="18" charset="0"/>
            </a:rPr>
            <a:t>.</a:t>
          </a:r>
        </a:p>
      </cdr:txBody>
    </cdr:sp>
  </cdr:relSizeAnchor>
  <cdr:relSizeAnchor xmlns:cdr="http://schemas.openxmlformats.org/drawingml/2006/chartDrawing">
    <cdr:from>
      <cdr:x>0.65231</cdr:x>
      <cdr:y>0.83493</cdr:y>
    </cdr:from>
    <cdr:to>
      <cdr:x>0.77423</cdr:x>
      <cdr:y>0.92124</cdr:y>
    </cdr:to>
    <cdr:sp macro="" textlink="">
      <cdr:nvSpPr>
        <cdr:cNvPr id="37" name="Поле 1"/>
        <cdr:cNvSpPr txBox="1"/>
      </cdr:nvSpPr>
      <cdr:spPr>
        <a:xfrm xmlns:a="http://schemas.openxmlformats.org/drawingml/2006/main">
          <a:off x="4115641" y="2247954"/>
          <a:ext cx="769237" cy="232381"/>
        </a:xfrm>
        <a:prstGeom xmlns:a="http://schemas.openxmlformats.org/drawingml/2006/main" prst="rect">
          <a:avLst/>
        </a:prstGeom>
      </cdr:spPr>
    </cdr:sp>
  </cdr:relSizeAnchor>
  <cdr:relSizeAnchor xmlns:cdr="http://schemas.openxmlformats.org/drawingml/2006/chartDrawing">
    <cdr:from>
      <cdr:x>0.62299</cdr:x>
      <cdr:y>0.81897</cdr:y>
    </cdr:from>
    <cdr:to>
      <cdr:x>0.73877</cdr:x>
      <cdr:y>0.92392</cdr:y>
    </cdr:to>
    <cdr:sp macro="" textlink="">
      <cdr:nvSpPr>
        <cdr:cNvPr id="2" name="Поле 1"/>
        <cdr:cNvSpPr txBox="1"/>
      </cdr:nvSpPr>
      <cdr:spPr>
        <a:xfrm xmlns:a="http://schemas.openxmlformats.org/drawingml/2006/main">
          <a:off x="3963928" y="2207596"/>
          <a:ext cx="736674" cy="28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-368 чел.</a:t>
          </a:r>
        </a:p>
      </cdr:txBody>
    </cdr:sp>
  </cdr:relSizeAnchor>
  <cdr:relSizeAnchor xmlns:cdr="http://schemas.openxmlformats.org/drawingml/2006/chartDrawing">
    <cdr:from>
      <cdr:x>0.58323</cdr:x>
      <cdr:y>0.7948</cdr:y>
    </cdr:from>
    <cdr:to>
      <cdr:x>0.67284</cdr:x>
      <cdr:y>0.85936</cdr:y>
    </cdr:to>
    <cdr:sp macro="" textlink="">
      <cdr:nvSpPr>
        <cdr:cNvPr id="40" name="Правая фигурная скобка 39"/>
        <cdr:cNvSpPr/>
      </cdr:nvSpPr>
      <cdr:spPr>
        <a:xfrm xmlns:a="http://schemas.openxmlformats.org/drawingml/2006/main" rot="5400000">
          <a:off x="3909010" y="1944364"/>
          <a:ext cx="174027" cy="57016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0.44686</cdr:x>
      <cdr:y>0.81342</cdr:y>
    </cdr:from>
    <cdr:to>
      <cdr:x>0.55322</cdr:x>
      <cdr:y>0.9152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43212" y="2192633"/>
          <a:ext cx="676737" cy="274355"/>
        </a:xfrm>
        <a:prstGeom xmlns:a="http://schemas.openxmlformats.org/drawingml/2006/main" prst="rect">
          <a:avLst/>
        </a:prstGeom>
      </cdr:spPr>
    </cdr:pic>
  </cdr:relSizeAnchor>
  <cdr:relSizeAnchor xmlns:cdr="http://schemas.openxmlformats.org/drawingml/2006/chartDrawing">
    <cdr:from>
      <cdr:x>0.64746</cdr:x>
      <cdr:y>0.63958</cdr:y>
    </cdr:from>
    <cdr:to>
      <cdr:x>0.80389</cdr:x>
      <cdr:y>0.72615</cdr:y>
    </cdr:to>
    <cdr:cxnSp macro="">
      <cdr:nvCxnSpPr>
        <cdr:cNvPr id="42" name="Прямая со стрелкой 41"/>
        <cdr:cNvCxnSpPr/>
      </cdr:nvCxnSpPr>
      <cdr:spPr>
        <a:xfrm xmlns:a="http://schemas.openxmlformats.org/drawingml/2006/main" flipV="1">
          <a:off x="4119592" y="1724025"/>
          <a:ext cx="995333" cy="233358"/>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0.44686</cdr:x>
      <cdr:y>0.36219</cdr:y>
    </cdr:from>
    <cdr:to>
      <cdr:x>0.59581</cdr:x>
      <cdr:y>0.4682</cdr:y>
    </cdr:to>
    <cdr:cxnSp macro="">
      <cdr:nvCxnSpPr>
        <cdr:cNvPr id="46" name="Прямая со стрелкой 45"/>
        <cdr:cNvCxnSpPr/>
      </cdr:nvCxnSpPr>
      <cdr:spPr>
        <a:xfrm xmlns:a="http://schemas.openxmlformats.org/drawingml/2006/main" flipV="1">
          <a:off x="2843212" y="976312"/>
          <a:ext cx="947738" cy="285754"/>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0.4984</cdr:x>
      <cdr:y>0.44547</cdr:y>
    </cdr:from>
    <cdr:to>
      <cdr:x>0.59461</cdr:x>
      <cdr:y>0.61955</cdr:y>
    </cdr:to>
    <cdr:sp macro="" textlink="">
      <cdr:nvSpPr>
        <cdr:cNvPr id="48"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0.4984</cdr:x>
      <cdr:y>0.44547</cdr:y>
    </cdr:from>
    <cdr:to>
      <cdr:x>0.59461</cdr:x>
      <cdr:y>0.61955</cdr:y>
    </cdr:to>
    <cdr:sp macro="" textlink="">
      <cdr:nvSpPr>
        <cdr:cNvPr id="49"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0.46846</cdr:x>
      <cdr:y>0.26501</cdr:y>
    </cdr:from>
    <cdr:to>
      <cdr:x>0.56467</cdr:x>
      <cdr:y>0.4391</cdr:y>
    </cdr:to>
    <cdr:sp macro="" textlink="">
      <cdr:nvSpPr>
        <cdr:cNvPr id="50" name="Поле 1"/>
        <cdr:cNvSpPr txBox="1"/>
      </cdr:nvSpPr>
      <cdr:spPr>
        <a:xfrm xmlns:a="http://schemas.openxmlformats.org/drawingml/2006/main">
          <a:off x="2980698" y="714367"/>
          <a:ext cx="612156" cy="4692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17 чел.</a:t>
          </a:r>
        </a:p>
        <a:p xmlns:a="http://schemas.openxmlformats.org/drawingml/2006/main">
          <a:r>
            <a:rPr lang="ru-RU" b="1">
              <a:solidFill>
                <a:srgbClr val="0070C0"/>
              </a:solidFill>
              <a:latin typeface="Times New Roman" pitchFamily="18" charset="0"/>
              <a:cs typeface="Times New Roman" pitchFamily="18" charset="0"/>
            </a:rPr>
            <a:t>(3%)</a:t>
          </a:r>
        </a:p>
      </cdr:txBody>
    </cdr:sp>
  </cdr:relSizeAnchor>
  <cdr:relSizeAnchor xmlns:cdr="http://schemas.openxmlformats.org/drawingml/2006/chartDrawing">
    <cdr:from>
      <cdr:x>0.4984</cdr:x>
      <cdr:y>0.44547</cdr:y>
    </cdr:from>
    <cdr:to>
      <cdr:x>0.59461</cdr:x>
      <cdr:y>0.61955</cdr:y>
    </cdr:to>
    <cdr:sp macro="" textlink="">
      <cdr:nvSpPr>
        <cdr:cNvPr id="51"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0.48493</cdr:x>
      <cdr:y>0.5073</cdr:y>
    </cdr:from>
    <cdr:to>
      <cdr:x>0.58114</cdr:x>
      <cdr:y>0.68139</cdr:y>
    </cdr:to>
    <cdr:sp macro="" textlink="">
      <cdr:nvSpPr>
        <cdr:cNvPr id="52" name="Поле 1"/>
        <cdr:cNvSpPr txBox="1"/>
      </cdr:nvSpPr>
      <cdr:spPr>
        <a:xfrm xmlns:a="http://schemas.openxmlformats.org/drawingml/2006/main">
          <a:off x="3085447" y="1367471"/>
          <a:ext cx="612156" cy="4692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solidFill>
                <a:schemeClr val="accent1">
                  <a:lumMod val="50000"/>
                </a:schemeClr>
              </a:solidFill>
              <a:latin typeface="Times New Roman" pitchFamily="18" charset="0"/>
              <a:cs typeface="Times New Roman" pitchFamily="18" charset="0"/>
            </a:rPr>
            <a:t>-175</a:t>
          </a:r>
          <a:r>
            <a:rPr lang="ru-RU" sz="1100" b="1" baseline="0">
              <a:solidFill>
                <a:schemeClr val="accent1">
                  <a:lumMod val="50000"/>
                </a:schemeClr>
              </a:solidFill>
              <a:latin typeface="Times New Roman" pitchFamily="18" charset="0"/>
              <a:cs typeface="Times New Roman" pitchFamily="18" charset="0"/>
            </a:rPr>
            <a:t> чел.</a:t>
          </a:r>
        </a:p>
        <a:p xmlns:a="http://schemas.openxmlformats.org/drawingml/2006/main">
          <a:r>
            <a:rPr lang="ru-RU" sz="1100" b="1" baseline="0">
              <a:solidFill>
                <a:schemeClr val="accent1">
                  <a:lumMod val="50000"/>
                </a:schemeClr>
              </a:solidFill>
              <a:latin typeface="Times New Roman" pitchFamily="18" charset="0"/>
              <a:cs typeface="Times New Roman" pitchFamily="18" charset="0"/>
            </a:rPr>
            <a:t>(-45,3%)</a:t>
          </a:r>
          <a:endParaRPr lang="ru-RU" sz="1100" b="1">
            <a:solidFill>
              <a:schemeClr val="accent1">
                <a:lumMod val="50000"/>
              </a:schemeClr>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0.48594</cdr:x>
      <cdr:y>0.68865</cdr:y>
    </cdr:from>
    <cdr:to>
      <cdr:x>0.48727</cdr:x>
      <cdr:y>0.81849</cdr:y>
    </cdr:to>
    <cdr:cxnSp macro="">
      <cdr:nvCxnSpPr>
        <cdr:cNvPr id="2" name="Прямая со стрелкой 1"/>
        <cdr:cNvCxnSpPr/>
      </cdr:nvCxnSpPr>
      <cdr:spPr>
        <a:xfrm xmlns:a="http://schemas.openxmlformats.org/drawingml/2006/main" flipV="1">
          <a:off x="2726244" y="2486025"/>
          <a:ext cx="7431" cy="46868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0.48217</cdr:x>
      <cdr:y>0.50923</cdr:y>
    </cdr:from>
    <cdr:to>
      <cdr:x>0.48224</cdr:x>
      <cdr:y>0.63594</cdr:y>
    </cdr:to>
    <cdr:cxnSp macro="">
      <cdr:nvCxnSpPr>
        <cdr:cNvPr id="9" name="Прямая со стрелкой 8"/>
        <cdr:cNvCxnSpPr/>
      </cdr:nvCxnSpPr>
      <cdr:spPr>
        <a:xfrm xmlns:a="http://schemas.openxmlformats.org/drawingml/2006/main" flipH="1" flipV="1">
          <a:off x="2705100" y="1838325"/>
          <a:ext cx="355" cy="45740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0.50637</cdr:x>
      <cdr:y>0.70402</cdr:y>
    </cdr:from>
    <cdr:to>
      <cdr:x>0.61291</cdr:x>
      <cdr:y>0.81596</cdr:y>
    </cdr:to>
    <cdr:sp macro="" textlink="">
      <cdr:nvSpPr>
        <cdr:cNvPr id="13" name="Поле 12"/>
        <cdr:cNvSpPr txBox="1"/>
      </cdr:nvSpPr>
      <cdr:spPr>
        <a:xfrm xmlns:a="http://schemas.openxmlformats.org/drawingml/2006/main">
          <a:off x="2840823" y="2541479"/>
          <a:ext cx="597713" cy="404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101,7%</a:t>
          </a:r>
        </a:p>
      </cdr:txBody>
    </cdr:sp>
  </cdr:relSizeAnchor>
  <cdr:relSizeAnchor xmlns:cdr="http://schemas.openxmlformats.org/drawingml/2006/chartDrawing">
    <cdr:from>
      <cdr:x>0.59773</cdr:x>
      <cdr:y>0.34748</cdr:y>
    </cdr:from>
    <cdr:to>
      <cdr:x>0.7548</cdr:x>
      <cdr:y>0.45942</cdr:y>
    </cdr:to>
    <cdr:sp macro="" textlink="">
      <cdr:nvSpPr>
        <cdr:cNvPr id="14" name="Поле 1"/>
        <cdr:cNvSpPr txBox="1"/>
      </cdr:nvSpPr>
      <cdr:spPr>
        <a:xfrm xmlns:a="http://schemas.openxmlformats.org/drawingml/2006/main">
          <a:off x="3479800" y="946150"/>
          <a:ext cx="914400" cy="304800"/>
        </a:xfrm>
        <a:prstGeom xmlns:a="http://schemas.openxmlformats.org/drawingml/2006/main" prst="rect">
          <a:avLst/>
        </a:prstGeom>
      </cdr:spPr>
    </cdr:sp>
  </cdr:relSizeAnchor>
  <cdr:relSizeAnchor xmlns:cdr="http://schemas.openxmlformats.org/drawingml/2006/chartDrawing">
    <cdr:from>
      <cdr:x>0.50806</cdr:x>
      <cdr:y>0.54339</cdr:y>
    </cdr:from>
    <cdr:to>
      <cdr:x>0.6112</cdr:x>
      <cdr:y>0.65882</cdr:y>
    </cdr:to>
    <cdr:sp macro="" textlink="">
      <cdr:nvSpPr>
        <cdr:cNvPr id="15" name="Поле 14"/>
        <cdr:cNvSpPr txBox="1"/>
      </cdr:nvSpPr>
      <cdr:spPr>
        <a:xfrm xmlns:a="http://schemas.openxmlformats.org/drawingml/2006/main">
          <a:off x="2850347" y="1961635"/>
          <a:ext cx="578638" cy="41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108,4%</a:t>
          </a:r>
        </a:p>
      </cdr:txBody>
    </cdr:sp>
  </cdr:relSizeAnchor>
  <cdr:relSizeAnchor xmlns:cdr="http://schemas.openxmlformats.org/drawingml/2006/chartDrawing">
    <cdr:from>
      <cdr:x>0.49808</cdr:x>
      <cdr:y>0.33245</cdr:y>
    </cdr:from>
    <cdr:to>
      <cdr:x>0.49915</cdr:x>
      <cdr:y>0.48542</cdr:y>
    </cdr:to>
    <cdr:cxnSp macro="">
      <cdr:nvCxnSpPr>
        <cdr:cNvPr id="7" name="Прямая со стрелкой 6"/>
        <cdr:cNvCxnSpPr/>
      </cdr:nvCxnSpPr>
      <cdr:spPr>
        <a:xfrm xmlns:a="http://schemas.openxmlformats.org/drawingml/2006/main" flipV="1">
          <a:off x="2794313" y="1200150"/>
          <a:ext cx="6037" cy="55221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0.6105</cdr:x>
      <cdr:y>0.21112</cdr:y>
    </cdr:from>
    <cdr:to>
      <cdr:x>0.71364</cdr:x>
      <cdr:y>0.32655</cdr:y>
    </cdr:to>
    <cdr:sp macro="" textlink="">
      <cdr:nvSpPr>
        <cdr:cNvPr id="8" name="Поле 1"/>
        <cdr:cNvSpPr txBox="1"/>
      </cdr:nvSpPr>
      <cdr:spPr>
        <a:xfrm xmlns:a="http://schemas.openxmlformats.org/drawingml/2006/main">
          <a:off x="3425040" y="575128"/>
          <a:ext cx="578635" cy="314448"/>
        </a:xfrm>
        <a:prstGeom xmlns:a="http://schemas.openxmlformats.org/drawingml/2006/main" prst="rect">
          <a:avLst/>
        </a:prstGeom>
      </cdr:spPr>
    </cdr:sp>
  </cdr:relSizeAnchor>
  <cdr:relSizeAnchor xmlns:cdr="http://schemas.openxmlformats.org/drawingml/2006/chartDrawing">
    <cdr:from>
      <cdr:x>0.56126</cdr:x>
      <cdr:y>0.46986</cdr:y>
    </cdr:from>
    <cdr:to>
      <cdr:x>0.6644</cdr:x>
      <cdr:y>0.58529</cdr:y>
    </cdr:to>
    <cdr:sp macro="" textlink="">
      <cdr:nvSpPr>
        <cdr:cNvPr id="11"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0.51542</cdr:x>
      <cdr:y>0.35987</cdr:y>
    </cdr:from>
    <cdr:to>
      <cdr:x>0.62195</cdr:x>
      <cdr:y>0.47181</cdr:y>
    </cdr:to>
    <cdr:sp macro="" textlink="">
      <cdr:nvSpPr>
        <cdr:cNvPr id="19" name="Поле 1"/>
        <cdr:cNvSpPr txBox="1"/>
      </cdr:nvSpPr>
      <cdr:spPr>
        <a:xfrm xmlns:a="http://schemas.openxmlformats.org/drawingml/2006/main">
          <a:off x="2891643" y="1299117"/>
          <a:ext cx="597657" cy="4041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103,1%</a:t>
          </a:r>
          <a:r>
            <a:rPr lang="ru-RU"/>
            <a:t> </a:t>
          </a:r>
        </a:p>
      </cdr:txBody>
    </cdr:sp>
  </cdr:relSizeAnchor>
  <cdr:relSizeAnchor xmlns:cdr="http://schemas.openxmlformats.org/drawingml/2006/chartDrawing">
    <cdr:from>
      <cdr:x>0.56126</cdr:x>
      <cdr:y>0.46986</cdr:y>
    </cdr:from>
    <cdr:to>
      <cdr:x>0.6644</cdr:x>
      <cdr:y>0.58529</cdr:y>
    </cdr:to>
    <cdr:sp macro="" textlink="">
      <cdr:nvSpPr>
        <cdr:cNvPr id="20"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0.56126</cdr:x>
      <cdr:y>0.47119</cdr:y>
    </cdr:from>
    <cdr:to>
      <cdr:x>0.6644</cdr:x>
      <cdr:y>0.58662</cdr:y>
    </cdr:to>
    <cdr:sp macro="" textlink="">
      <cdr:nvSpPr>
        <cdr:cNvPr id="21" name="Поле 1"/>
        <cdr:cNvSpPr txBox="1"/>
      </cdr:nvSpPr>
      <cdr:spPr>
        <a:xfrm xmlns:a="http://schemas.openxmlformats.org/drawingml/2006/main">
          <a:off x="3148815" y="1198319"/>
          <a:ext cx="578635" cy="293558"/>
        </a:xfrm>
        <a:prstGeom xmlns:a="http://schemas.openxmlformats.org/drawingml/2006/main" prst="rect">
          <a:avLst/>
        </a:prstGeom>
      </cdr:spPr>
    </cdr:sp>
  </cdr:relSizeAnchor>
  <cdr:relSizeAnchor xmlns:cdr="http://schemas.openxmlformats.org/drawingml/2006/chartDrawing">
    <cdr:from>
      <cdr:x>0.56975</cdr:x>
      <cdr:y>0.4225</cdr:y>
    </cdr:from>
    <cdr:to>
      <cdr:x>0.67289</cdr:x>
      <cdr:y>0.53793</cdr:y>
    </cdr:to>
    <cdr:sp macro="" textlink="">
      <cdr:nvSpPr>
        <cdr:cNvPr id="22" name="Поле 1"/>
        <cdr:cNvSpPr txBox="1"/>
      </cdr:nvSpPr>
      <cdr:spPr>
        <a:xfrm xmlns:a="http://schemas.openxmlformats.org/drawingml/2006/main">
          <a:off x="3196440" y="1074494"/>
          <a:ext cx="578635" cy="293558"/>
        </a:xfrm>
        <a:prstGeom xmlns:a="http://schemas.openxmlformats.org/drawingml/2006/main" prst="rect">
          <a:avLst/>
        </a:prstGeom>
      </cdr:spPr>
    </cdr:sp>
  </cdr:relSizeAnchor>
  <cdr:relSizeAnchor xmlns:cdr="http://schemas.openxmlformats.org/drawingml/2006/chartDrawing">
    <cdr:from>
      <cdr:x>0.56316</cdr:x>
      <cdr:y>0.1803</cdr:y>
    </cdr:from>
    <cdr:to>
      <cdr:x>0.56423</cdr:x>
      <cdr:y>0.33327</cdr:y>
    </cdr:to>
    <cdr:cxnSp macro="">
      <cdr:nvCxnSpPr>
        <cdr:cNvPr id="17" name="Прямая со стрелкой 16"/>
        <cdr:cNvCxnSpPr/>
      </cdr:nvCxnSpPr>
      <cdr:spPr>
        <a:xfrm xmlns:a="http://schemas.openxmlformats.org/drawingml/2006/main" flipV="1">
          <a:off x="3159438" y="650875"/>
          <a:ext cx="6037" cy="55221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0.57654</cdr:x>
      <cdr:y>0.2042</cdr:y>
    </cdr:from>
    <cdr:to>
      <cdr:x>0.68307</cdr:x>
      <cdr:y>0.31614</cdr:y>
    </cdr:to>
    <cdr:sp macro="" textlink="">
      <cdr:nvSpPr>
        <cdr:cNvPr id="23" name="Поле 1"/>
        <cdr:cNvSpPr txBox="1"/>
      </cdr:nvSpPr>
      <cdr:spPr>
        <a:xfrm xmlns:a="http://schemas.openxmlformats.org/drawingml/2006/main">
          <a:off x="3234543" y="737142"/>
          <a:ext cx="597657" cy="4041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129,1%</a:t>
          </a:r>
          <a:r>
            <a:rPr lang="ru-RU"/>
            <a:t> </a:t>
          </a:r>
        </a:p>
      </cdr:txBody>
    </cdr:sp>
  </cdr:relSizeAnchor>
</c:userShapes>
</file>

<file path=word/drawings/drawing4.xml><?xml version="1.0" encoding="utf-8"?>
<c:userShapes xmlns:c="http://schemas.openxmlformats.org/drawingml/2006/chart">
  <cdr:relSizeAnchor xmlns:cdr="http://schemas.openxmlformats.org/drawingml/2006/chartDrawing">
    <cdr:from>
      <cdr:x>0.10586</cdr:x>
      <cdr:y>0.67562</cdr:y>
    </cdr:from>
    <cdr:to>
      <cdr:x>1</cdr:x>
      <cdr:y>0.67929</cdr:y>
    </cdr:to>
    <cdr:cxnSp macro="">
      <cdr:nvCxnSpPr>
        <cdr:cNvPr id="2" name="Прямая соединительная линия 1"/>
        <cdr:cNvCxnSpPr/>
      </cdr:nvCxnSpPr>
      <cdr:spPr>
        <a:xfrm xmlns:a="http://schemas.openxmlformats.org/drawingml/2006/main">
          <a:off x="303503" y="2104331"/>
          <a:ext cx="2563522" cy="11431"/>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0.72922</cdr:x>
      <cdr:y>0.02479</cdr:y>
    </cdr:from>
    <cdr:to>
      <cdr:x>0.78339</cdr:x>
      <cdr:y>0.71469</cdr:y>
    </cdr:to>
    <cdr:sp macro="" textlink="">
      <cdr:nvSpPr>
        <cdr:cNvPr id="2" name="Правая фигурная скобка 1"/>
        <cdr:cNvSpPr/>
      </cdr:nvSpPr>
      <cdr:spPr>
        <a:xfrm xmlns:a="http://schemas.openxmlformats.org/drawingml/2006/main">
          <a:off x="4386029" y="60944"/>
          <a:ext cx="325828" cy="169628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0.79591</cdr:x>
      <cdr:y>0.27361</cdr:y>
    </cdr:from>
    <cdr:to>
      <cdr:x>0.94793</cdr:x>
      <cdr:y>0.64551</cdr:y>
    </cdr:to>
    <cdr:sp macro="" textlink="">
      <cdr:nvSpPr>
        <cdr:cNvPr id="3" name="Поле 2"/>
        <cdr:cNvSpPr txBox="1"/>
      </cdr:nvSpPr>
      <cdr:spPr>
        <a:xfrm xmlns:a="http://schemas.openxmlformats.org/drawingml/2006/main">
          <a:off x="4783666" y="633286"/>
          <a:ext cx="913682" cy="8607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2</a:t>
          </a:r>
          <a:r>
            <a:rPr lang="ru-RU" sz="1100" b="1" baseline="0">
              <a:latin typeface="Times New Roman" panose="02020603050405020304" pitchFamily="18" charset="0"/>
              <a:cs typeface="Times New Roman" panose="02020603050405020304" pitchFamily="18" charset="0"/>
            </a:rPr>
            <a:t> 613 276,8</a:t>
          </a:r>
          <a:r>
            <a:rPr lang="ru-RU" sz="1100" b="1">
              <a:latin typeface="Times New Roman" panose="02020603050405020304" pitchFamily="18" charset="0"/>
              <a:cs typeface="Times New Roman" panose="02020603050405020304" pitchFamily="18" charset="0"/>
            </a:rPr>
            <a:t> </a:t>
          </a:r>
        </a:p>
        <a:p xmlns:a="http://schemas.openxmlformats.org/drawingml/2006/main">
          <a:r>
            <a:rPr lang="ru-RU" sz="1100" b="1">
              <a:latin typeface="Times New Roman" panose="02020603050405020304" pitchFamily="18" charset="0"/>
              <a:cs typeface="Times New Roman" panose="02020603050405020304" pitchFamily="18" charset="0"/>
            </a:rPr>
            <a:t>(107,7%)</a:t>
          </a:r>
        </a:p>
      </cdr:txBody>
    </cdr:sp>
  </cdr:relSizeAnchor>
</c:userShapes>
</file>

<file path=word/drawings/drawing6.xml><?xml version="1.0" encoding="utf-8"?>
<c:userShapes xmlns:c="http://schemas.openxmlformats.org/drawingml/2006/chart">
  <cdr:relSizeAnchor xmlns:cdr="http://schemas.openxmlformats.org/drawingml/2006/chartDrawing">
    <cdr:from>
      <cdr:x>0.42871</cdr:x>
      <cdr:y>0.32645</cdr:y>
    </cdr:from>
    <cdr:to>
      <cdr:x>0.55865</cdr:x>
      <cdr:y>0.40161</cdr:y>
    </cdr:to>
    <cdr:sp macro="" textlink="">
      <cdr:nvSpPr>
        <cdr:cNvPr id="11" name="TextBox 10"/>
        <cdr:cNvSpPr txBox="1"/>
      </cdr:nvSpPr>
      <cdr:spPr>
        <a:xfrm xmlns:a="http://schemas.openxmlformats.org/drawingml/2006/main">
          <a:off x="2548090" y="1290403"/>
          <a:ext cx="772311" cy="297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b="1" dirty="0">
              <a:solidFill>
                <a:schemeClr val="tx2">
                  <a:lumMod val="75000"/>
                </a:schemeClr>
              </a:solidFill>
            </a:rPr>
            <a:t>в 1,9 раза</a:t>
          </a:r>
          <a:r>
            <a:rPr lang="ru-RU" sz="1100" b="1" dirty="0">
              <a:solidFill>
                <a:schemeClr val="tx2">
                  <a:lumMod val="75000"/>
                </a:schemeClr>
              </a:solidFill>
            </a:rPr>
            <a:t> </a:t>
          </a:r>
        </a:p>
      </cdr:txBody>
    </cdr:sp>
  </cdr:relSizeAnchor>
  <cdr:relSizeAnchor xmlns:cdr="http://schemas.openxmlformats.org/drawingml/2006/chartDrawing">
    <cdr:from>
      <cdr:x>0.11655</cdr:x>
      <cdr:y>0.01568</cdr:y>
    </cdr:from>
    <cdr:to>
      <cdr:x>0.24649</cdr:x>
      <cdr:y>0.09084</cdr:y>
    </cdr:to>
    <cdr:sp macro="" textlink="">
      <cdr:nvSpPr>
        <cdr:cNvPr id="12" name="TextBox 1"/>
        <cdr:cNvSpPr txBox="1"/>
      </cdr:nvSpPr>
      <cdr:spPr>
        <a:xfrm xmlns:a="http://schemas.openxmlformats.org/drawingml/2006/main">
          <a:off x="692720" y="61985"/>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1,5 раза</a:t>
          </a:r>
          <a:endParaRPr lang="ru-RU" sz="1100" b="1" dirty="0">
            <a:solidFill>
              <a:schemeClr val="tx2">
                <a:lumMod val="75000"/>
              </a:schemeClr>
            </a:solidFill>
          </a:endParaRPr>
        </a:p>
      </cdr:txBody>
    </cdr:sp>
  </cdr:relSizeAnchor>
  <cdr:relSizeAnchor xmlns:cdr="http://schemas.openxmlformats.org/drawingml/2006/chartDrawing">
    <cdr:from>
      <cdr:x>0.29324</cdr:x>
      <cdr:y>0.3123</cdr:y>
    </cdr:from>
    <cdr:to>
      <cdr:x>0.43499</cdr:x>
      <cdr:y>0.38746</cdr:y>
    </cdr:to>
    <cdr:sp macro="" textlink="">
      <cdr:nvSpPr>
        <cdr:cNvPr id="13" name="TextBox 1"/>
        <cdr:cNvSpPr txBox="1"/>
      </cdr:nvSpPr>
      <cdr:spPr>
        <a:xfrm xmlns:a="http://schemas.openxmlformats.org/drawingml/2006/main">
          <a:off x="1742918" y="1234481"/>
          <a:ext cx="842505" cy="2970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6,7 раза</a:t>
          </a:r>
          <a:r>
            <a:rPr lang="ru-RU" sz="1100" b="1" dirty="0">
              <a:solidFill>
                <a:schemeClr val="tx2">
                  <a:lumMod val="75000"/>
                </a:schemeClr>
              </a:solidFill>
            </a:rPr>
            <a:t> </a:t>
          </a:r>
        </a:p>
      </cdr:txBody>
    </cdr:sp>
  </cdr:relSizeAnchor>
  <cdr:relSizeAnchor xmlns:cdr="http://schemas.openxmlformats.org/drawingml/2006/chartDrawing">
    <cdr:from>
      <cdr:x>0.02456</cdr:x>
      <cdr:y>0.18254</cdr:y>
    </cdr:from>
    <cdr:to>
      <cdr:x>0.16631</cdr:x>
      <cdr:y>0.2577</cdr:y>
    </cdr:to>
    <cdr:sp macro="" textlink="">
      <cdr:nvSpPr>
        <cdr:cNvPr id="14" name="TextBox 1"/>
        <cdr:cNvSpPr txBox="1"/>
      </cdr:nvSpPr>
      <cdr:spPr>
        <a:xfrm xmlns:a="http://schemas.openxmlformats.org/drawingml/2006/main">
          <a:off x="145997" y="721565"/>
          <a:ext cx="842505"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4,2 раза</a:t>
          </a:r>
          <a:endParaRPr lang="ru-RU" sz="1100" b="1" dirty="0">
            <a:solidFill>
              <a:schemeClr val="tx2">
                <a:lumMod val="75000"/>
              </a:schemeClr>
            </a:solidFill>
          </a:endParaRPr>
        </a:p>
      </cdr:txBody>
    </cdr:sp>
  </cdr:relSizeAnchor>
  <cdr:relSizeAnchor xmlns:cdr="http://schemas.openxmlformats.org/drawingml/2006/chartDrawing">
    <cdr:from>
      <cdr:x>0.55746</cdr:x>
      <cdr:y>0.2961</cdr:y>
    </cdr:from>
    <cdr:to>
      <cdr:x>0.6874</cdr:x>
      <cdr:y>0.37126</cdr:y>
    </cdr:to>
    <cdr:sp macro="" textlink="">
      <cdr:nvSpPr>
        <cdr:cNvPr id="15" name="TextBox 1"/>
        <cdr:cNvSpPr txBox="1"/>
      </cdr:nvSpPr>
      <cdr:spPr>
        <a:xfrm xmlns:a="http://schemas.openxmlformats.org/drawingml/2006/main">
          <a:off x="3313304" y="1170429"/>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1,5 раза</a:t>
          </a:r>
          <a:r>
            <a:rPr lang="ru-RU" sz="1100" b="1" dirty="0">
              <a:solidFill>
                <a:schemeClr val="tx2">
                  <a:lumMod val="75000"/>
                </a:schemeClr>
              </a:solidFill>
            </a:rPr>
            <a:t> </a:t>
          </a:r>
        </a:p>
      </cdr:txBody>
    </cdr:sp>
  </cdr:relSizeAnchor>
  <cdr:relSizeAnchor xmlns:cdr="http://schemas.openxmlformats.org/drawingml/2006/chartDrawing">
    <cdr:from>
      <cdr:x>0.64474</cdr:x>
      <cdr:y>0.3531</cdr:y>
    </cdr:from>
    <cdr:to>
      <cdr:x>0.77468</cdr:x>
      <cdr:y>0.42826</cdr:y>
    </cdr:to>
    <cdr:sp macro="" textlink="">
      <cdr:nvSpPr>
        <cdr:cNvPr id="16" name="TextBox 1"/>
        <cdr:cNvSpPr txBox="1"/>
      </cdr:nvSpPr>
      <cdr:spPr>
        <a:xfrm xmlns:a="http://schemas.openxmlformats.org/drawingml/2006/main">
          <a:off x="3832075" y="1395753"/>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1,0 раза</a:t>
          </a:r>
          <a:r>
            <a:rPr lang="ru-RU" sz="1100" b="1" dirty="0">
              <a:solidFill>
                <a:schemeClr val="tx2">
                  <a:lumMod val="75000"/>
                </a:schemeClr>
              </a:solidFill>
            </a:rPr>
            <a:t> </a:t>
          </a:r>
        </a:p>
      </cdr:txBody>
    </cdr:sp>
  </cdr:relSizeAnchor>
  <cdr:relSizeAnchor xmlns:cdr="http://schemas.openxmlformats.org/drawingml/2006/chartDrawing">
    <cdr:from>
      <cdr:x>0.77489</cdr:x>
      <cdr:y>0.2961</cdr:y>
    </cdr:from>
    <cdr:to>
      <cdr:x>0.90483</cdr:x>
      <cdr:y>0.37126</cdr:y>
    </cdr:to>
    <cdr:sp macro="" textlink="">
      <cdr:nvSpPr>
        <cdr:cNvPr id="17" name="TextBox 1"/>
        <cdr:cNvSpPr txBox="1"/>
      </cdr:nvSpPr>
      <cdr:spPr>
        <a:xfrm xmlns:a="http://schemas.openxmlformats.org/drawingml/2006/main">
          <a:off x="4605607" y="1170429"/>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1,7</a:t>
          </a:r>
          <a:r>
            <a:rPr lang="ru-RU" b="1" baseline="0" dirty="0">
              <a:solidFill>
                <a:schemeClr val="tx2">
                  <a:lumMod val="75000"/>
                </a:schemeClr>
              </a:solidFill>
            </a:rPr>
            <a:t> </a:t>
          </a:r>
          <a:r>
            <a:rPr lang="ru-RU" b="1" dirty="0">
              <a:solidFill>
                <a:schemeClr val="tx2">
                  <a:lumMod val="75000"/>
                </a:schemeClr>
              </a:solidFill>
            </a:rPr>
            <a:t>раза</a:t>
          </a:r>
          <a:r>
            <a:rPr lang="ru-RU" sz="1100" b="1" dirty="0">
              <a:solidFill>
                <a:schemeClr val="tx2">
                  <a:lumMod val="75000"/>
                </a:schemeClr>
              </a:solidFill>
            </a:rPr>
            <a:t> </a:t>
          </a:r>
        </a:p>
      </cdr:txBody>
    </cdr:sp>
  </cdr:relSizeAnchor>
  <cdr:relSizeAnchor xmlns:cdr="http://schemas.openxmlformats.org/drawingml/2006/chartDrawing">
    <cdr:from>
      <cdr:x>0.85897</cdr:x>
      <cdr:y>0.37126</cdr:y>
    </cdr:from>
    <cdr:to>
      <cdr:x>1</cdr:x>
      <cdr:y>0.44642</cdr:y>
    </cdr:to>
    <cdr:sp macro="" textlink="">
      <cdr:nvSpPr>
        <cdr:cNvPr id="18" name="TextBox 1"/>
        <cdr:cNvSpPr txBox="1"/>
      </cdr:nvSpPr>
      <cdr:spPr>
        <a:xfrm xmlns:a="http://schemas.openxmlformats.org/drawingml/2006/main">
          <a:off x="5105401" y="1467544"/>
          <a:ext cx="838199"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rgbClr val="FF0000"/>
              </a:solidFill>
            </a:rPr>
            <a:t>в -0,6</a:t>
          </a:r>
          <a:r>
            <a:rPr lang="ru-RU" b="1" baseline="0" dirty="0">
              <a:solidFill>
                <a:srgbClr val="FF0000"/>
              </a:solidFill>
            </a:rPr>
            <a:t> </a:t>
          </a:r>
          <a:r>
            <a:rPr lang="ru-RU" b="1" dirty="0">
              <a:solidFill>
                <a:srgbClr val="FF0000"/>
              </a:solidFill>
            </a:rPr>
            <a:t>раза</a:t>
          </a:r>
          <a:r>
            <a:rPr lang="ru-RU" sz="1100" b="1" dirty="0">
              <a:solidFill>
                <a:srgbClr val="FF0000"/>
              </a:solidFill>
            </a:rPr>
            <a:t> </a:t>
          </a:r>
        </a:p>
      </cdr:txBody>
    </cdr:sp>
  </cdr:relSizeAnchor>
  <cdr:relSizeAnchor xmlns:cdr="http://schemas.openxmlformats.org/drawingml/2006/chartDrawing">
    <cdr:from>
      <cdr:x>0.09322</cdr:x>
      <cdr:y>0.21966</cdr:y>
    </cdr:from>
    <cdr:to>
      <cdr:x>0.16031</cdr:x>
      <cdr:y>0.30467</cdr:y>
    </cdr:to>
    <cdr:cxnSp macro="">
      <cdr:nvCxnSpPr>
        <cdr:cNvPr id="2" name="Прямая со стрелкой 1"/>
        <cdr:cNvCxnSpPr/>
      </cdr:nvCxnSpPr>
      <cdr:spPr>
        <a:xfrm xmlns:a="http://schemas.openxmlformats.org/drawingml/2006/main" flipV="1">
          <a:off x="554066" y="868296"/>
          <a:ext cx="398754" cy="33602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0.19298</cdr:x>
      <cdr:y>0.04937</cdr:y>
    </cdr:from>
    <cdr:to>
      <cdr:x>0.25037</cdr:x>
      <cdr:y>0.13828</cdr:y>
    </cdr:to>
    <cdr:cxnSp macro="">
      <cdr:nvCxnSpPr>
        <cdr:cNvPr id="19" name="Прямая со стрелкой 18"/>
        <cdr:cNvCxnSpPr/>
      </cdr:nvCxnSpPr>
      <cdr:spPr>
        <a:xfrm xmlns:a="http://schemas.openxmlformats.org/drawingml/2006/main" flipV="1">
          <a:off x="1146987" y="195163"/>
          <a:ext cx="341103" cy="35145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0.31566</cdr:x>
      <cdr:y>0.37129</cdr:y>
    </cdr:from>
    <cdr:to>
      <cdr:x>0.38785</cdr:x>
      <cdr:y>0.44407</cdr:y>
    </cdr:to>
    <cdr:cxnSp macro="">
      <cdr:nvCxnSpPr>
        <cdr:cNvPr id="20" name="Прямая со стрелкой 19"/>
        <cdr:cNvCxnSpPr/>
      </cdr:nvCxnSpPr>
      <cdr:spPr>
        <a:xfrm xmlns:a="http://schemas.openxmlformats.org/drawingml/2006/main" flipV="1">
          <a:off x="1876133" y="1467651"/>
          <a:ext cx="429076" cy="28770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0.45378</cdr:x>
      <cdr:y>0.39073</cdr:y>
    </cdr:from>
    <cdr:to>
      <cdr:x>0.52101</cdr:x>
      <cdr:y>0.4296</cdr:y>
    </cdr:to>
    <cdr:cxnSp macro="">
      <cdr:nvCxnSpPr>
        <cdr:cNvPr id="21" name="Прямая со стрелкой 20"/>
        <cdr:cNvCxnSpPr/>
      </cdr:nvCxnSpPr>
      <cdr:spPr>
        <a:xfrm xmlns:a="http://schemas.openxmlformats.org/drawingml/2006/main" flipV="1">
          <a:off x="2697096" y="1544491"/>
          <a:ext cx="399569" cy="15368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0.54945</cdr:x>
      <cdr:y>0.37712</cdr:y>
    </cdr:from>
    <cdr:to>
      <cdr:x>0.62443</cdr:x>
      <cdr:y>0.41405</cdr:y>
    </cdr:to>
    <cdr:cxnSp macro="">
      <cdr:nvCxnSpPr>
        <cdr:cNvPr id="22" name="Прямая со стрелкой 21"/>
        <cdr:cNvCxnSpPr/>
      </cdr:nvCxnSpPr>
      <cdr:spPr>
        <a:xfrm xmlns:a="http://schemas.openxmlformats.org/drawingml/2006/main" flipV="1">
          <a:off x="3265713" y="1490703"/>
          <a:ext cx="445674" cy="145997"/>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0.66186</cdr:x>
      <cdr:y>0.42408</cdr:y>
    </cdr:from>
    <cdr:to>
      <cdr:x>0.73117</cdr:x>
      <cdr:y>0.44337</cdr:y>
    </cdr:to>
    <cdr:cxnSp macro="">
      <cdr:nvCxnSpPr>
        <cdr:cNvPr id="23" name="Прямая со стрелкой 22"/>
        <cdr:cNvCxnSpPr/>
      </cdr:nvCxnSpPr>
      <cdr:spPr>
        <a:xfrm xmlns:a="http://schemas.openxmlformats.org/drawingml/2006/main" flipV="1">
          <a:off x="3933825" y="1676323"/>
          <a:ext cx="411984" cy="76277"/>
        </a:xfrm>
        <a:prstGeom xmlns:a="http://schemas.openxmlformats.org/drawingml/2006/main" prst="straightConnector1">
          <a:avLst/>
        </a:prstGeom>
        <a:ln xmlns:a="http://schemas.openxmlformats.org/drawingml/2006/main">
          <a:solidFill>
            <a:schemeClr val="bg1">
              <a:lumMod val="65000"/>
            </a:schemeClr>
          </a:solidFill>
          <a:tailEnd type="arrow"/>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0.77145</cdr:x>
      <cdr:y>0.37126</cdr:y>
    </cdr:from>
    <cdr:to>
      <cdr:x>0.83986</cdr:x>
      <cdr:y>0.44026</cdr:y>
    </cdr:to>
    <cdr:cxnSp macro="">
      <cdr:nvCxnSpPr>
        <cdr:cNvPr id="24" name="Прямая со стрелкой 23"/>
        <cdr:cNvCxnSpPr>
          <a:endCxn xmlns:a="http://schemas.openxmlformats.org/drawingml/2006/main" id="17" idx="2"/>
        </cdr:cNvCxnSpPr>
      </cdr:nvCxnSpPr>
      <cdr:spPr>
        <a:xfrm xmlns:a="http://schemas.openxmlformats.org/drawingml/2006/main" flipV="1">
          <a:off x="4585216" y="1467544"/>
          <a:ext cx="406576" cy="27273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0.88539</cdr:x>
      <cdr:y>0.44096</cdr:y>
    </cdr:from>
    <cdr:to>
      <cdr:x>0.97514</cdr:x>
      <cdr:y>0.44819</cdr:y>
    </cdr:to>
    <cdr:cxnSp macro="">
      <cdr:nvCxnSpPr>
        <cdr:cNvPr id="25" name="Прямая со стрелкой 24"/>
        <cdr:cNvCxnSpPr/>
      </cdr:nvCxnSpPr>
      <cdr:spPr>
        <a:xfrm xmlns:a="http://schemas.openxmlformats.org/drawingml/2006/main">
          <a:off x="5673939" y="1394456"/>
          <a:ext cx="575156" cy="22863"/>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2878C-B3E2-448B-BB6C-155C3960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5137</TotalTime>
  <Pages>180</Pages>
  <Words>65773</Words>
  <Characters>374912</Characters>
  <Application>Microsoft Office Word</Application>
  <DocSecurity>0</DocSecurity>
  <Lines>3124</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Юлия Анатольевна</dc:creator>
  <cp:lastModifiedBy>Орлова Юлия Анатольевна</cp:lastModifiedBy>
  <cp:revision>291</cp:revision>
  <cp:lastPrinted>2022-05-17T06:41:00Z</cp:lastPrinted>
  <dcterms:created xsi:type="dcterms:W3CDTF">2022-01-21T07:03:00Z</dcterms:created>
  <dcterms:modified xsi:type="dcterms:W3CDTF">2022-06-07T05:24:00Z</dcterms:modified>
</cp:coreProperties>
</file>