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F8" w:rsidRDefault="00E530F8" w:rsidP="00E530F8">
      <w:r>
        <w:t xml:space="preserve">                                                      </w:t>
      </w:r>
    </w:p>
    <w:p w:rsidR="00E530F8" w:rsidRDefault="00E530F8" w:rsidP="00C95421">
      <w:pPr>
        <w:jc w:val="center"/>
      </w:pPr>
      <w:r>
        <w:t>Российская   Федерация</w:t>
      </w:r>
    </w:p>
    <w:p w:rsidR="00E530F8" w:rsidRDefault="00E530F8" w:rsidP="00C95421">
      <w:pPr>
        <w:jc w:val="center"/>
      </w:pPr>
      <w:r>
        <w:t>Иркутская область</w:t>
      </w:r>
    </w:p>
    <w:p w:rsidR="00E530F8" w:rsidRDefault="00E530F8" w:rsidP="00C95421">
      <w:pPr>
        <w:jc w:val="center"/>
      </w:pPr>
      <w:r>
        <w:t>Слюдянский район</w:t>
      </w:r>
    </w:p>
    <w:p w:rsidR="00E530F8" w:rsidRDefault="00E530F8" w:rsidP="00C95421">
      <w:pPr>
        <w:jc w:val="center"/>
      </w:pPr>
      <w:r>
        <w:t>Администрация   Портбайкальского сельского   поселения</w:t>
      </w:r>
    </w:p>
    <w:p w:rsidR="00E530F8" w:rsidRDefault="00E530F8" w:rsidP="00C95421">
      <w:pPr>
        <w:jc w:val="center"/>
      </w:pPr>
    </w:p>
    <w:p w:rsidR="00E530F8" w:rsidRDefault="00E530F8" w:rsidP="00C95421">
      <w:pPr>
        <w:jc w:val="center"/>
      </w:pPr>
      <w:r>
        <w:t>ПОСТАНОВЛЕНИЕ</w:t>
      </w:r>
    </w:p>
    <w:p w:rsidR="00E530F8" w:rsidRDefault="00E530F8" w:rsidP="00E530F8"/>
    <w:p w:rsidR="00E530F8" w:rsidRDefault="00E530F8" w:rsidP="00E530F8"/>
    <w:p w:rsidR="00E530F8" w:rsidRDefault="00E530F8" w:rsidP="00E530F8"/>
    <w:p w:rsidR="00E530F8" w:rsidRDefault="00E530F8" w:rsidP="00E530F8"/>
    <w:p w:rsidR="00E530F8" w:rsidRDefault="00C95421" w:rsidP="00E530F8">
      <w:r>
        <w:t xml:space="preserve"> от 30.10.2015г. </w:t>
      </w:r>
      <w:r w:rsidR="00E530F8">
        <w:t xml:space="preserve"> № </w:t>
      </w:r>
      <w:r>
        <w:t>145</w:t>
      </w:r>
    </w:p>
    <w:p w:rsidR="00E530F8" w:rsidRDefault="00E530F8" w:rsidP="00E530F8"/>
    <w:p w:rsidR="00E530F8" w:rsidRDefault="00E530F8" w:rsidP="00E530F8">
      <w:pPr>
        <w:jc w:val="both"/>
      </w:pPr>
      <w:r>
        <w:t xml:space="preserve">      </w:t>
      </w:r>
      <w:proofErr w:type="gramStart"/>
      <w:r>
        <w:t>«Об утверждении Положения о сообщении лицами, замещающими  муниципальные  должности    и  осуществляющими  свои  полномочия  на  постоянной</w:t>
      </w:r>
      <w:r w:rsidR="00C95421">
        <w:t xml:space="preserve"> основе</w:t>
      </w:r>
      <w:r>
        <w:t xml:space="preserve">  в органах   местного самоуправления, муниципальными   служащими  Портбайкальского  сельского       поселения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proofErr w:type="gramStart"/>
      <w:r>
        <w:t>В соответствии с Гражданским кодексом РФ,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</w:t>
      </w:r>
      <w:proofErr w:type="gramEnd"/>
      <w:r>
        <w:t>) обязанностей, сдачи и оценки подарка, реализации (выкупа) и зачисления средств, вырученных от его реализации», Уставом Портбайкальского муниципального образования.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                                                               ПОСТАНОВЛЯЮ: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</w:t>
      </w:r>
    </w:p>
    <w:p w:rsidR="00E530F8" w:rsidRDefault="00E530F8" w:rsidP="00E530F8">
      <w:pPr>
        <w:jc w:val="both"/>
      </w:pPr>
      <w:r>
        <w:t xml:space="preserve"> 1. Утвердить прилагаемое Положение о сообщении лицами, замещающими  муниципальные  должности  и  осуществляющими   свои  полномочия  на  постоянной основе  в Портбайкальском  сельском  поселении,   муниципальными служащими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2. Опубликовать настоящее постановление в печатном  издании «Портбайкальские вести» и  разместить на сайте    администрации   Слюдянского района   в  телекоммуникационной   сети  «Интернет».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</w:t>
      </w:r>
    </w:p>
    <w:p w:rsidR="00E530F8" w:rsidRDefault="00E530F8" w:rsidP="00E530F8">
      <w:pPr>
        <w:jc w:val="both"/>
      </w:pPr>
      <w:r>
        <w:t>Глава  администрации  Портбайкальского</w:t>
      </w:r>
    </w:p>
    <w:p w:rsidR="00E530F8" w:rsidRDefault="00E530F8" w:rsidP="00E530F8">
      <w:pPr>
        <w:jc w:val="both"/>
      </w:pPr>
      <w:r>
        <w:t xml:space="preserve">сельского  поселения   </w:t>
      </w:r>
    </w:p>
    <w:p w:rsidR="00E530F8" w:rsidRDefault="00E530F8" w:rsidP="00E530F8">
      <w:pPr>
        <w:jc w:val="both"/>
      </w:pPr>
      <w:r>
        <w:t xml:space="preserve">                                                                                                                                 Н.И. Симакова   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</w:t>
      </w:r>
    </w:p>
    <w:p w:rsidR="00E530F8" w:rsidRDefault="00E530F8" w:rsidP="00E530F8">
      <w:pPr>
        <w:jc w:val="right"/>
      </w:pPr>
      <w:r>
        <w:lastRenderedPageBreak/>
        <w:t>Утверждено постановлением</w:t>
      </w:r>
    </w:p>
    <w:p w:rsidR="00E530F8" w:rsidRDefault="00E530F8" w:rsidP="00E530F8">
      <w:pPr>
        <w:jc w:val="right"/>
      </w:pPr>
      <w:r>
        <w:t xml:space="preserve">Главы Администрации </w:t>
      </w:r>
    </w:p>
    <w:p w:rsidR="00E530F8" w:rsidRDefault="00E530F8" w:rsidP="00E530F8">
      <w:pPr>
        <w:jc w:val="right"/>
      </w:pPr>
      <w:r>
        <w:t>Портбайкальского МО</w:t>
      </w:r>
    </w:p>
    <w:p w:rsidR="00E530F8" w:rsidRDefault="00C95421" w:rsidP="00E530F8">
      <w:pPr>
        <w:jc w:val="right"/>
      </w:pPr>
      <w:r>
        <w:t>От 30.10.2015г. № 145</w:t>
      </w:r>
      <w:bookmarkStart w:id="0" w:name="_GoBack"/>
      <w:bookmarkEnd w:id="0"/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                                              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center"/>
      </w:pPr>
      <w:r>
        <w:t>Положение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«о  сообщении   лицами,  замещающими  муниципальные  должности  и  осуществляющими   свои  полномочия  на  постоянной основе  в органах местного  самоуправления   Портбайкальского  сельского    поселения,    муниципальными  служащими 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муниципальные должности    и  осуществляющими  свои  полномочия  на    постоянной    основе,  муниципальными  служащими   (далее соответственно - лица, замещающие муниципальные должности,  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>
        <w:t xml:space="preserve"> (выкупа) и зачисления средств, вырученных от его реализации.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2. </w:t>
      </w:r>
      <w:proofErr w:type="gramStart"/>
      <w:r>
        <w:t>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</w:t>
      </w:r>
      <w:proofErr w:type="gramEnd"/>
      <w:r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реализации, утверждённом постановлением Правительства РФ от 9 января 2014 года № 10.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3. Лица, замещающие муниципальные должности,  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4. Лица, замещающие муниципальные должности,  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  </w:t>
      </w:r>
      <w:r w:rsidRPr="00445782">
        <w:rPr>
          <w:b/>
        </w:rPr>
        <w:t xml:space="preserve">уполномоченному   </w:t>
      </w:r>
      <w:r w:rsidRPr="00C76C33">
        <w:rPr>
          <w:b/>
        </w:rPr>
        <w:t>должностному  лицу</w:t>
      </w:r>
      <w:r>
        <w:t xml:space="preserve">  администрации.  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 муниципального служащего, оно представляется не позднее следующего дня после </w:t>
      </w:r>
      <w:proofErr w:type="spellStart"/>
      <w:r>
        <w:t>ее</w:t>
      </w:r>
      <w:proofErr w:type="spellEnd"/>
      <w:r>
        <w:t xml:space="preserve"> устранения.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6. </w:t>
      </w:r>
      <w:proofErr w:type="gramStart"/>
      <w: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 по учёту муниципального имущества, созданную в соответствии с законодательством о бухгалтерском учёте). </w:t>
      </w:r>
      <w:proofErr w:type="gramEnd"/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получившим его  муниципальным  служащим неизвестна, сдаётся    уполномоченному  должностному лицу,  которому представлено уведомление о получении подарка, которое принимает его на хранение по акту приёма-передачи не позднее 5 рабочих дней со дня регистрации уведомления в соответствующем журнале регистрации.</w:t>
      </w:r>
      <w:proofErr w:type="gramEnd"/>
      <w:r>
        <w:t xml:space="preserve"> Журнал регистрации должен быть пронумерован, прошнурован и скреплён печатью   Портбайкальского    сельского     поселения.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9. </w:t>
      </w:r>
      <w:proofErr w:type="gramStart"/>
      <w:r>
        <w:t>До передачи подарка по акту приёма-передачи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несёт лицо, получившее подарок.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10. </w:t>
      </w:r>
      <w:proofErr w:type="gramStart"/>
      <w:r>
        <w:t xml:space="preserve">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  по учёту муниципального имущества, созданной    в    администрации соответствии с законодательством о бухгалтерском учёте. </w:t>
      </w:r>
      <w:proofErr w:type="gramEnd"/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Сведения о рыночной цене подтверждаются документально, а при невозможности документального подтверждения - экспертным путём. Подарок возвращается сдавшему его лицу по акту приёма-передачи в случае, если его стоимость не превышает 3 тыс. рублей.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11.    Уполномоченное  должностное лицо     администрации обеспечивает включение в установленном порядке принятого к бухгалтерскому учёту подарка, стоимость которого превышает 3 тыс. рублей, в реестр муниципального имущества.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12. Лицо, замещающее муниципальную должность,  муниципальный 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lastRenderedPageBreak/>
        <w:t xml:space="preserve">Глава муниципального образования вправе выкупить подарок, представив письменное уведомление о своём намерении выкупить подарок непосредственно    уполномоченному должностному лицу  администрации. 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13.    </w:t>
      </w:r>
      <w:proofErr w:type="gramStart"/>
      <w:r>
        <w:t>Уполномоченное  должностное лицо    администрации в течение 3 месяцев со дня поступления заявления или уведомления о намерении выкупить подарок, указанные в пункте 12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 момента получения уведомления о возможности выкупа подарка</w:t>
      </w:r>
      <w:proofErr w:type="gramEnd"/>
      <w:r>
        <w:t xml:space="preserve"> заявитель выкупает подарок по установленной в результате оценки стоимости или отказывается от выкупа.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14. Подарок, в отношении которого не поступили заявление или уведомление о намерении выкупить подарок, указанные в пункте 12 настоящего Положения, может использоваться     администрацией   с учётом заключения комиссии по    учёту    муниципального  имущества  о целесообразности использования подарка для обеспечения деятельности    органов    местного    самоуправления    Портбайкальского   сельского   поселения.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15. В случае нецелесообразности использования подарка    главой  администрации 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17. В случае если подарок не выкуплен или не реализован, главой  администрации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18. Средства, вырученные от реализации (выкупа) подарка, зачисляются в доход бюджета  Портбайкальского муниципального образования  в порядке, установленном бюджетным законодательством Российской Федерации.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right"/>
      </w:pPr>
      <w:r>
        <w:t xml:space="preserve">Приложение  </w:t>
      </w:r>
    </w:p>
    <w:p w:rsidR="00E530F8" w:rsidRDefault="00E530F8" w:rsidP="00E530F8">
      <w:pPr>
        <w:jc w:val="both"/>
      </w:pPr>
      <w:r>
        <w:t xml:space="preserve"> </w:t>
      </w:r>
      <w:proofErr w:type="gramStart"/>
      <w:r>
        <w:t xml:space="preserve">к  Положению о  сообщении   лицами,  замещающими  муниципальные  должности  и  осуществляющими   свои  полномочия  на  постоянной основе  в органах местного  самоуправления  Портбайкальского   сельского   поселения,  муниципальными  служащими 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  <w:proofErr w:type="gramEnd"/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>наименование  структурного подразделения,</w:t>
      </w:r>
    </w:p>
    <w:p w:rsidR="00E530F8" w:rsidRDefault="00E530F8" w:rsidP="00E530F8">
      <w:pPr>
        <w:jc w:val="both"/>
      </w:pPr>
      <w:proofErr w:type="gramStart"/>
      <w:r>
        <w:t>должностному</w:t>
      </w:r>
      <w:proofErr w:type="gramEnd"/>
      <w:r>
        <w:t xml:space="preserve">  лиц </w:t>
      </w:r>
    </w:p>
    <w:p w:rsidR="00E530F8" w:rsidRDefault="00E530F8" w:rsidP="00E530F8">
      <w:pPr>
        <w:jc w:val="both"/>
      </w:pPr>
      <w:r>
        <w:t xml:space="preserve">органа местного самоуправления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от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, занимаемая должность) </w:t>
      </w:r>
      <w:proofErr w:type="gramEnd"/>
    </w:p>
    <w:p w:rsidR="00E530F8" w:rsidRDefault="00E530F8" w:rsidP="00E530F8">
      <w:pPr>
        <w:jc w:val="both"/>
      </w:pPr>
      <w:r>
        <w:t xml:space="preserve"> Уведомление о получении подарка </w:t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E530F8" w:rsidRDefault="00E530F8" w:rsidP="00E530F8">
      <w:pPr>
        <w:jc w:val="both"/>
      </w:pPr>
      <w:r>
        <w:t xml:space="preserve"> «     «_______________    20      г.</w:t>
      </w:r>
      <w:r>
        <w:tab/>
      </w:r>
      <w:r>
        <w:tab/>
      </w:r>
    </w:p>
    <w:p w:rsidR="00E530F8" w:rsidRDefault="00E530F8" w:rsidP="00E530F8">
      <w:pPr>
        <w:jc w:val="both"/>
      </w:pPr>
      <w:r>
        <w:t xml:space="preserve"> 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Извещаю о получении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(дата получения)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E530F8" w:rsidRDefault="00E530F8" w:rsidP="00E530F8">
      <w:pPr>
        <w:jc w:val="both"/>
      </w:pPr>
      <w:r>
        <w:t xml:space="preserve"> другого официального мероприятия, место и дата проведения) </w:t>
      </w:r>
    </w:p>
    <w:p w:rsidR="00E530F8" w:rsidRDefault="00E530F8" w:rsidP="00E530F8">
      <w:pPr>
        <w:jc w:val="both"/>
      </w:pPr>
      <w:r>
        <w:t xml:space="preserve"> Наименование подарка </w:t>
      </w:r>
      <w:r>
        <w:tab/>
      </w:r>
    </w:p>
    <w:p w:rsidR="00E530F8" w:rsidRDefault="00E530F8" w:rsidP="00E530F8">
      <w:pPr>
        <w:jc w:val="both"/>
      </w:pPr>
      <w:r>
        <w:t xml:space="preserve"> Характеристика подарка, его описание </w:t>
      </w:r>
      <w:r>
        <w:tab/>
      </w:r>
    </w:p>
    <w:p w:rsidR="00E530F8" w:rsidRDefault="00E530F8" w:rsidP="00E530F8">
      <w:pPr>
        <w:jc w:val="both"/>
      </w:pPr>
      <w:r>
        <w:t xml:space="preserve"> Количество предметов </w:t>
      </w:r>
      <w:r>
        <w:tab/>
      </w:r>
    </w:p>
    <w:p w:rsidR="00E530F8" w:rsidRDefault="00E530F8" w:rsidP="00E530F8">
      <w:pPr>
        <w:jc w:val="both"/>
      </w:pPr>
      <w:r>
        <w:t xml:space="preserve"> Стоимость в рублях * </w:t>
      </w:r>
    </w:p>
    <w:p w:rsidR="00E530F8" w:rsidRDefault="00E530F8" w:rsidP="00E530F8">
      <w:pPr>
        <w:jc w:val="both"/>
      </w:pPr>
      <w:r>
        <w:t xml:space="preserve">1. </w:t>
      </w:r>
      <w:r>
        <w:tab/>
      </w:r>
      <w:r>
        <w:tab/>
      </w:r>
      <w:r>
        <w:tab/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2. </w:t>
      </w:r>
      <w:r>
        <w:tab/>
      </w:r>
      <w:r>
        <w:tab/>
      </w:r>
      <w:r>
        <w:tab/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3. </w:t>
      </w:r>
      <w:r>
        <w:tab/>
      </w:r>
      <w:r>
        <w:tab/>
      </w:r>
      <w:r>
        <w:tab/>
      </w:r>
    </w:p>
    <w:p w:rsidR="00E530F8" w:rsidRDefault="00E530F8" w:rsidP="00E530F8">
      <w:pPr>
        <w:jc w:val="both"/>
      </w:pPr>
      <w:r>
        <w:t xml:space="preserve">Итого </w:t>
      </w:r>
      <w:r>
        <w:tab/>
      </w:r>
      <w:r>
        <w:tab/>
      </w:r>
      <w:r>
        <w:tab/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Приложение:   </w:t>
      </w:r>
      <w:proofErr w:type="gramStart"/>
      <w:r>
        <w:t>на</w:t>
      </w:r>
      <w:proofErr w:type="gramEnd"/>
      <w:r>
        <w:t xml:space="preserve"> </w:t>
      </w:r>
      <w:r>
        <w:tab/>
      </w:r>
      <w:r>
        <w:tab/>
      </w:r>
    </w:p>
    <w:p w:rsidR="00E530F8" w:rsidRDefault="00E530F8" w:rsidP="00E530F8">
      <w:pPr>
        <w:jc w:val="both"/>
      </w:pPr>
      <w:r>
        <w:t xml:space="preserve"> </w:t>
      </w:r>
      <w:proofErr w:type="gramStart"/>
      <w:r>
        <w:t>листах</w:t>
      </w:r>
      <w:proofErr w:type="gramEnd"/>
      <w:r>
        <w:t xml:space="preserve">. </w:t>
      </w:r>
    </w:p>
    <w:p w:rsidR="00E530F8" w:rsidRDefault="00E530F8" w:rsidP="00E530F8">
      <w:pPr>
        <w:jc w:val="both"/>
      </w:pPr>
      <w:r>
        <w:t xml:space="preserve"> (наименование документа)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Лицо, представившее уведомление </w:t>
      </w:r>
      <w:r>
        <w:tab/>
      </w:r>
      <w:r>
        <w:tab/>
      </w:r>
      <w:r>
        <w:tab/>
      </w:r>
      <w:r>
        <w:tab/>
      </w:r>
    </w:p>
    <w:p w:rsidR="00E530F8" w:rsidRDefault="00E530F8" w:rsidP="00E530F8">
      <w:pPr>
        <w:jc w:val="both"/>
      </w:pPr>
      <w:r>
        <w:t xml:space="preserve"> «     « </w:t>
      </w:r>
      <w:r>
        <w:tab/>
      </w:r>
      <w:r>
        <w:tab/>
        <w:t xml:space="preserve"> 20 </w:t>
      </w:r>
      <w:r>
        <w:tab/>
      </w:r>
      <w:r>
        <w:tab/>
      </w:r>
    </w:p>
    <w:p w:rsidR="00E530F8" w:rsidRDefault="00E530F8" w:rsidP="00E530F8">
      <w:pPr>
        <w:jc w:val="both"/>
      </w:pPr>
      <w:r>
        <w:lastRenderedPageBreak/>
        <w:t xml:space="preserve"> </w:t>
      </w:r>
      <w:proofErr w:type="gramStart"/>
      <w:r>
        <w:t>г</w:t>
      </w:r>
      <w:proofErr w:type="gramEnd"/>
      <w:r>
        <w:t xml:space="preserve">. </w:t>
      </w:r>
    </w:p>
    <w:p w:rsidR="00E530F8" w:rsidRDefault="00E530F8" w:rsidP="00E530F8">
      <w:pPr>
        <w:jc w:val="both"/>
      </w:pPr>
      <w:r>
        <w:t xml:space="preserve"> (подпись) </w:t>
      </w:r>
      <w:r>
        <w:tab/>
      </w:r>
    </w:p>
    <w:p w:rsidR="00E530F8" w:rsidRDefault="00E530F8" w:rsidP="00E530F8">
      <w:pPr>
        <w:jc w:val="both"/>
      </w:pPr>
      <w:r>
        <w:t xml:space="preserve"> (расшифровка подписи)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Лицо, принявшее уведомление </w:t>
      </w:r>
      <w:r>
        <w:tab/>
      </w:r>
      <w:r>
        <w:tab/>
      </w:r>
      <w:r>
        <w:tab/>
      </w:r>
      <w:r>
        <w:tab/>
      </w:r>
    </w:p>
    <w:p w:rsidR="00E530F8" w:rsidRDefault="00E530F8" w:rsidP="00E530F8">
      <w:pPr>
        <w:jc w:val="both"/>
      </w:pPr>
      <w:r>
        <w:t xml:space="preserve"> «  » </w:t>
      </w:r>
      <w:r>
        <w:tab/>
      </w:r>
      <w:r>
        <w:tab/>
        <w:t xml:space="preserve">20 </w:t>
      </w:r>
      <w:r>
        <w:tab/>
        <w:t xml:space="preserve">  г.</w:t>
      </w:r>
      <w:r>
        <w:tab/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 (подпись) </w:t>
      </w:r>
      <w:r>
        <w:tab/>
      </w:r>
    </w:p>
    <w:p w:rsidR="00E530F8" w:rsidRDefault="00E530F8" w:rsidP="00E530F8">
      <w:pPr>
        <w:jc w:val="both"/>
      </w:pPr>
      <w:r>
        <w:t xml:space="preserve"> (расшифровка подписи) </w:t>
      </w:r>
    </w:p>
    <w:p w:rsidR="00E530F8" w:rsidRDefault="00E530F8" w:rsidP="00E530F8">
      <w:pPr>
        <w:jc w:val="both"/>
      </w:pPr>
    </w:p>
    <w:p w:rsidR="00E530F8" w:rsidRDefault="00E530F8" w:rsidP="00E530F8">
      <w:pPr>
        <w:jc w:val="both"/>
      </w:pPr>
      <w:r>
        <w:t xml:space="preserve">Регистрационный номер в журнале регистрации уведомлений </w:t>
      </w:r>
    </w:p>
    <w:p w:rsidR="00E530F8" w:rsidRDefault="00E530F8" w:rsidP="00E530F8">
      <w:pPr>
        <w:jc w:val="both"/>
      </w:pPr>
      <w:r>
        <w:t xml:space="preserve"> «   « </w:t>
      </w:r>
      <w:r>
        <w:tab/>
      </w:r>
      <w:r>
        <w:tab/>
        <w:t xml:space="preserve">20     г. </w:t>
      </w:r>
    </w:p>
    <w:p w:rsidR="00CB3281" w:rsidRPr="00CB3281" w:rsidRDefault="00CB3281" w:rsidP="00CB3281">
      <w:pPr>
        <w:jc w:val="center"/>
        <w:rPr>
          <w:sz w:val="36"/>
          <w:szCs w:val="36"/>
        </w:rPr>
      </w:pPr>
    </w:p>
    <w:sectPr w:rsidR="00CB3281" w:rsidRPr="00C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28"/>
    <w:rsid w:val="006D3D88"/>
    <w:rsid w:val="007A1328"/>
    <w:rsid w:val="00C95421"/>
    <w:rsid w:val="00CB3281"/>
    <w:rsid w:val="00D17D0E"/>
    <w:rsid w:val="00E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6</cp:revision>
  <cp:lastPrinted>2015-10-30T07:14:00Z</cp:lastPrinted>
  <dcterms:created xsi:type="dcterms:W3CDTF">2015-10-14T06:37:00Z</dcterms:created>
  <dcterms:modified xsi:type="dcterms:W3CDTF">2015-10-30T07:14:00Z</dcterms:modified>
</cp:coreProperties>
</file>