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60" w:rsidRDefault="005C4760" w:rsidP="005C4760">
      <w:pPr>
        <w:shd w:val="clear" w:color="auto" w:fill="FFFFFF"/>
        <w:spacing w:line="322" w:lineRule="exact"/>
        <w:ind w:left="178"/>
        <w:jc w:val="center"/>
      </w:pPr>
      <w:r>
        <w:rPr>
          <w:rFonts w:eastAsia="Times New Roman"/>
          <w:b/>
          <w:bCs/>
          <w:sz w:val="24"/>
          <w:szCs w:val="24"/>
        </w:rPr>
        <w:t>РОССИЙСКАЯ ФЕДЕРАЦИЯ</w:t>
      </w:r>
    </w:p>
    <w:p w:rsidR="005C4760" w:rsidRDefault="005C4760" w:rsidP="005C4760">
      <w:pPr>
        <w:shd w:val="clear" w:color="auto" w:fill="FFFFFF"/>
        <w:spacing w:line="322" w:lineRule="exact"/>
        <w:ind w:left="163"/>
        <w:jc w:val="center"/>
      </w:pPr>
      <w:r>
        <w:rPr>
          <w:rFonts w:eastAsia="Times New Roman"/>
          <w:b/>
          <w:bCs/>
          <w:sz w:val="24"/>
          <w:szCs w:val="24"/>
        </w:rPr>
        <w:t>Иркутская область</w:t>
      </w:r>
    </w:p>
    <w:p w:rsidR="005C4760" w:rsidRDefault="005C4760" w:rsidP="005C4760">
      <w:pPr>
        <w:shd w:val="clear" w:color="auto" w:fill="FFFFFF"/>
        <w:spacing w:line="322" w:lineRule="exact"/>
        <w:ind w:left="168"/>
        <w:jc w:val="center"/>
      </w:pPr>
      <w:r>
        <w:rPr>
          <w:rFonts w:eastAsia="Times New Roman"/>
          <w:b/>
          <w:bCs/>
          <w:sz w:val="24"/>
          <w:szCs w:val="24"/>
        </w:rPr>
        <w:t>Портбайкальское муниципальное образование</w:t>
      </w:r>
    </w:p>
    <w:p w:rsidR="005C4760" w:rsidRDefault="005C4760" w:rsidP="005C4760">
      <w:pPr>
        <w:shd w:val="clear" w:color="auto" w:fill="FFFFFF"/>
        <w:spacing w:before="221" w:line="269" w:lineRule="exact"/>
        <w:ind w:left="610"/>
      </w:pPr>
      <w:r>
        <w:rPr>
          <w:rFonts w:eastAsia="Times New Roman"/>
          <w:b/>
          <w:bCs/>
          <w:sz w:val="24"/>
          <w:szCs w:val="24"/>
        </w:rPr>
        <w:t>АДМИНИСТРАЦИЯ ПОРТБАЙКАЛЬСКОГО СЕЛЬСКОГО ПОСЕЛЕНИЯ</w:t>
      </w:r>
    </w:p>
    <w:p w:rsidR="005C4760" w:rsidRDefault="005C4760" w:rsidP="005C4760">
      <w:pPr>
        <w:shd w:val="clear" w:color="auto" w:fill="FFFFFF"/>
        <w:spacing w:line="269" w:lineRule="exact"/>
        <w:ind w:left="4104" w:right="3936"/>
        <w:jc w:val="center"/>
      </w:pPr>
      <w:r>
        <w:rPr>
          <w:rFonts w:eastAsia="Times New Roman"/>
          <w:spacing w:val="-4"/>
          <w:sz w:val="24"/>
          <w:szCs w:val="24"/>
        </w:rPr>
        <w:t xml:space="preserve">Слюдянского района </w:t>
      </w:r>
      <w:r>
        <w:rPr>
          <w:rFonts w:eastAsia="Times New Roman"/>
          <w:spacing w:val="-3"/>
          <w:sz w:val="24"/>
          <w:szCs w:val="24"/>
        </w:rPr>
        <w:t>п. Байкал</w:t>
      </w:r>
    </w:p>
    <w:p w:rsidR="005C4760" w:rsidRDefault="005C4760" w:rsidP="005C4760">
      <w:pPr>
        <w:shd w:val="clear" w:color="auto" w:fill="FFFFFF"/>
        <w:spacing w:before="178" w:line="480" w:lineRule="exact"/>
        <w:ind w:left="115"/>
        <w:jc w:val="center"/>
      </w:pPr>
      <w:r>
        <w:rPr>
          <w:rFonts w:eastAsia="Times New Roman"/>
          <w:sz w:val="42"/>
          <w:szCs w:val="42"/>
        </w:rPr>
        <w:t>ПОСТАНОВЛЕНИЕ</w:t>
      </w:r>
    </w:p>
    <w:p w:rsidR="005C4760" w:rsidRPr="000C4B97" w:rsidRDefault="005C4760" w:rsidP="005C4760">
      <w:pPr>
        <w:shd w:val="clear" w:color="auto" w:fill="FFFFFF"/>
        <w:spacing w:before="197"/>
        <w:ind w:left="72"/>
      </w:pPr>
      <w:r>
        <w:rPr>
          <w:rFonts w:eastAsia="Times New Roman"/>
          <w:b/>
          <w:bCs/>
          <w:spacing w:val="-2"/>
          <w:sz w:val="24"/>
          <w:szCs w:val="24"/>
        </w:rPr>
        <w:t>От 30.03.2015 № 24</w:t>
      </w:r>
    </w:p>
    <w:p w:rsidR="005C4760" w:rsidRDefault="005C4760" w:rsidP="005C4760">
      <w:pPr>
        <w:shd w:val="clear" w:color="auto" w:fill="FFFFFF"/>
        <w:spacing w:before="264" w:line="274" w:lineRule="exact"/>
        <w:ind w:left="34" w:right="5299"/>
      </w:pPr>
      <w:r>
        <w:rPr>
          <w:rFonts w:eastAsia="Times New Roman"/>
          <w:b/>
          <w:bCs/>
          <w:spacing w:val="-1"/>
          <w:sz w:val="24"/>
          <w:szCs w:val="24"/>
        </w:rPr>
        <w:t xml:space="preserve">Об утверждении порядка исчисления размера средней заработной </w:t>
      </w: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 xml:space="preserve">платы для определения должностных окладов </w:t>
      </w:r>
      <w:r>
        <w:rPr>
          <w:rFonts w:eastAsia="Times New Roman"/>
          <w:b/>
          <w:bCs/>
          <w:sz w:val="24"/>
          <w:szCs w:val="24"/>
        </w:rPr>
        <w:t xml:space="preserve">руководителя муниципального </w:t>
      </w:r>
      <w:proofErr w:type="spellStart"/>
      <w:r>
        <w:rPr>
          <w:rFonts w:eastAsia="Times New Roman"/>
          <w:b/>
          <w:bCs/>
          <w:sz w:val="24"/>
          <w:szCs w:val="24"/>
        </w:rPr>
        <w:t>казенного</w:t>
      </w:r>
      <w:proofErr w:type="spellEnd"/>
      <w:r>
        <w:rPr>
          <w:rFonts w:eastAsia="Times New Roman"/>
          <w:b/>
          <w:bCs/>
          <w:spacing w:val="-1"/>
          <w:sz w:val="24"/>
          <w:szCs w:val="24"/>
        </w:rPr>
        <w:t xml:space="preserve"> учреждения культуры сельского дома культуры</w:t>
      </w:r>
      <w:proofErr w:type="gramEnd"/>
      <w:r>
        <w:rPr>
          <w:rFonts w:eastAsia="Times New Roman"/>
          <w:b/>
          <w:bCs/>
          <w:spacing w:val="-1"/>
          <w:sz w:val="24"/>
          <w:szCs w:val="24"/>
        </w:rPr>
        <w:t xml:space="preserve"> п. Байкал</w:t>
      </w:r>
      <w:r>
        <w:rPr>
          <w:rFonts w:eastAsia="Times New Roman"/>
          <w:b/>
          <w:bCs/>
          <w:spacing w:val="-3"/>
          <w:sz w:val="24"/>
          <w:szCs w:val="24"/>
        </w:rPr>
        <w:t xml:space="preserve">, в котором применяется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система оплаты труда, отличная от единой </w:t>
      </w:r>
      <w:r>
        <w:rPr>
          <w:rFonts w:eastAsia="Times New Roman"/>
          <w:b/>
          <w:bCs/>
          <w:sz w:val="24"/>
          <w:szCs w:val="24"/>
        </w:rPr>
        <w:t>тарифной сетки</w:t>
      </w:r>
    </w:p>
    <w:p w:rsidR="005C4760" w:rsidRDefault="005C4760" w:rsidP="005C4760">
      <w:pPr>
        <w:shd w:val="clear" w:color="auto" w:fill="FFFFFF"/>
        <w:spacing w:before="274" w:line="274" w:lineRule="exact"/>
        <w:ind w:firstLine="696"/>
        <w:jc w:val="both"/>
      </w:pPr>
      <w:proofErr w:type="gramStart"/>
      <w:r>
        <w:rPr>
          <w:rFonts w:eastAsia="Times New Roman"/>
          <w:spacing w:val="-2"/>
          <w:sz w:val="24"/>
          <w:szCs w:val="24"/>
        </w:rPr>
        <w:t xml:space="preserve">В соответствии со </w:t>
      </w:r>
      <w:proofErr w:type="spellStart"/>
      <w:r>
        <w:rPr>
          <w:rFonts w:eastAsia="Times New Roman"/>
          <w:spacing w:val="-2"/>
          <w:sz w:val="24"/>
          <w:szCs w:val="24"/>
        </w:rPr>
        <w:t>статьей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145 Трудового кодекса Российской Федерации, руководствуясь </w:t>
      </w:r>
      <w:r>
        <w:rPr>
          <w:rFonts w:eastAsia="Times New Roman"/>
          <w:sz w:val="24"/>
          <w:szCs w:val="24"/>
        </w:rPr>
        <w:t>постановлением администрации Портбайкальского сельского поселения от 30.03.2015 № 23 "О введении новой системы оплаты труда работников муниципальных  учреждений находящихся на территории Портбайкальского муниципального образования»</w:t>
      </w:r>
      <w:r>
        <w:rPr>
          <w:rFonts w:eastAsia="Times New Roman"/>
          <w:spacing w:val="-2"/>
          <w:sz w:val="24"/>
          <w:szCs w:val="24"/>
        </w:rPr>
        <w:t xml:space="preserve"> и руководствуясь  Уставом Портбайкальского муниципального </w:t>
      </w:r>
      <w:r>
        <w:rPr>
          <w:rFonts w:eastAsia="Times New Roman"/>
          <w:spacing w:val="-1"/>
          <w:sz w:val="24"/>
          <w:szCs w:val="24"/>
        </w:rPr>
        <w:t xml:space="preserve">образования, зарегистрированного Главным управлением Министерства юстиции Российской </w:t>
      </w:r>
      <w:r>
        <w:rPr>
          <w:rFonts w:eastAsia="Times New Roman"/>
          <w:sz w:val="24"/>
          <w:szCs w:val="24"/>
        </w:rPr>
        <w:t xml:space="preserve">Федерации по Сибирскому федеральному округу 25.06.2014 года № </w:t>
      </w:r>
      <w:r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38183052014001, </w:t>
      </w:r>
      <w:proofErr w:type="gramEnd"/>
    </w:p>
    <w:p w:rsidR="005C4760" w:rsidRDefault="005C4760" w:rsidP="005C4760">
      <w:pPr>
        <w:shd w:val="clear" w:color="auto" w:fill="FFFFFF"/>
        <w:spacing w:before="288"/>
        <w:ind w:left="5"/>
      </w:pPr>
      <w:r>
        <w:rPr>
          <w:rFonts w:eastAsia="Times New Roman"/>
          <w:b/>
          <w:bCs/>
          <w:spacing w:val="-6"/>
          <w:sz w:val="24"/>
          <w:szCs w:val="24"/>
        </w:rPr>
        <w:t>ПОСТАНОВЛЯЮ:</w:t>
      </w:r>
    </w:p>
    <w:p w:rsidR="005C4760" w:rsidRDefault="005C4760" w:rsidP="005C4760">
      <w:pPr>
        <w:shd w:val="clear" w:color="auto" w:fill="FFFFFF"/>
        <w:spacing w:before="288"/>
        <w:ind w:left="5"/>
        <w:sectPr w:rsidR="005C4760">
          <w:pgSz w:w="11909" w:h="16834"/>
          <w:pgMar w:top="828" w:right="850" w:bottom="360" w:left="903" w:header="720" w:footer="720" w:gutter="0"/>
          <w:cols w:space="60"/>
          <w:noEndnote/>
        </w:sectPr>
      </w:pPr>
    </w:p>
    <w:p w:rsidR="005C4760" w:rsidRDefault="005C4760" w:rsidP="005C4760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269" w:line="274" w:lineRule="exact"/>
        <w:ind w:left="355" w:hanging="355"/>
        <w:jc w:val="both"/>
        <w:rPr>
          <w:spacing w:val="-30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Утвердить прилагаемый Порядок исчисления размера средней заработной </w:t>
      </w:r>
      <w:proofErr w:type="gramStart"/>
      <w:r>
        <w:rPr>
          <w:rFonts w:eastAsia="Times New Roman"/>
          <w:sz w:val="24"/>
          <w:szCs w:val="24"/>
        </w:rPr>
        <w:t xml:space="preserve">платы для </w:t>
      </w:r>
      <w:r>
        <w:rPr>
          <w:rFonts w:eastAsia="Times New Roman"/>
          <w:spacing w:val="-1"/>
          <w:sz w:val="24"/>
          <w:szCs w:val="24"/>
        </w:rPr>
        <w:t xml:space="preserve">определения размера должностного оклада руководителя муниципального </w:t>
      </w:r>
      <w:proofErr w:type="spellStart"/>
      <w:r>
        <w:rPr>
          <w:rFonts w:eastAsia="Times New Roman"/>
          <w:spacing w:val="-1"/>
          <w:sz w:val="24"/>
          <w:szCs w:val="24"/>
        </w:rPr>
        <w:t>казенного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учреждения</w:t>
      </w:r>
      <w:proofErr w:type="gramEnd"/>
      <w:r>
        <w:rPr>
          <w:rFonts w:eastAsia="Times New Roman"/>
          <w:sz w:val="24"/>
          <w:szCs w:val="24"/>
        </w:rPr>
        <w:t xml:space="preserve"> культуры «сельский дом культуры п. Байкал», в котором применяется система оплаты труда, отличная от Единой тарифной сетки (приложение №1).</w:t>
      </w:r>
    </w:p>
    <w:p w:rsidR="005C4760" w:rsidRDefault="005C4760" w:rsidP="005C4760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274" w:lineRule="exact"/>
        <w:rPr>
          <w:spacing w:val="-13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Настоящее постановление вступает в силу с 16.03.2015 года.</w:t>
      </w:r>
    </w:p>
    <w:p w:rsidR="005C4760" w:rsidRDefault="005C4760" w:rsidP="005C4760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274" w:lineRule="exact"/>
        <w:ind w:left="355" w:hanging="355"/>
        <w:jc w:val="both"/>
        <w:rPr>
          <w:spacing w:val="-16"/>
          <w:sz w:val="24"/>
          <w:szCs w:val="24"/>
        </w:rPr>
      </w:pPr>
      <w:r>
        <w:rPr>
          <w:rFonts w:eastAsia="Times New Roman"/>
          <w:sz w:val="24"/>
          <w:szCs w:val="24"/>
        </w:rPr>
        <w:t>Опубликовать настоящее постановление в печатном издании "Портбайкальские вести", а также разместить на официальном сайте администрации Слюдянского района в сети «Интернет».</w:t>
      </w:r>
    </w:p>
    <w:p w:rsidR="005C4760" w:rsidRPr="004746D9" w:rsidRDefault="005C4760" w:rsidP="005C4760">
      <w:pPr>
        <w:numPr>
          <w:ilvl w:val="0"/>
          <w:numId w:val="1"/>
        </w:numPr>
        <w:shd w:val="clear" w:color="auto" w:fill="FFFFFF"/>
        <w:tabs>
          <w:tab w:val="left" w:pos="355"/>
          <w:tab w:val="left" w:pos="2909"/>
        </w:tabs>
        <w:spacing w:line="274" w:lineRule="exact"/>
        <w:ind w:left="355" w:right="5" w:hanging="355"/>
        <w:jc w:val="both"/>
        <w:rPr>
          <w:spacing w:val="-14"/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>Контроль за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исполнением настоящего постановления возложить на Главного бухгалтера администрации Портбайкальского МО.</w:t>
      </w:r>
    </w:p>
    <w:p w:rsidR="005C4760" w:rsidRDefault="005C4760" w:rsidP="005C4760">
      <w:pPr>
        <w:shd w:val="clear" w:color="auto" w:fill="FFFFFF"/>
        <w:tabs>
          <w:tab w:val="left" w:pos="355"/>
          <w:tab w:val="left" w:pos="2909"/>
        </w:tabs>
        <w:spacing w:line="274" w:lineRule="exact"/>
        <w:ind w:right="5"/>
        <w:jc w:val="both"/>
        <w:rPr>
          <w:rFonts w:eastAsia="Times New Roman"/>
          <w:spacing w:val="-1"/>
          <w:sz w:val="24"/>
          <w:szCs w:val="24"/>
        </w:rPr>
      </w:pPr>
    </w:p>
    <w:p w:rsidR="005C4760" w:rsidRDefault="005C4760" w:rsidP="005C4760">
      <w:pPr>
        <w:shd w:val="clear" w:color="auto" w:fill="FFFFFF"/>
        <w:tabs>
          <w:tab w:val="left" w:pos="355"/>
          <w:tab w:val="left" w:pos="2909"/>
        </w:tabs>
        <w:spacing w:line="274" w:lineRule="exact"/>
        <w:ind w:right="5"/>
        <w:jc w:val="both"/>
        <w:rPr>
          <w:rFonts w:eastAsia="Times New Roman"/>
          <w:spacing w:val="-1"/>
          <w:sz w:val="24"/>
          <w:szCs w:val="24"/>
        </w:rPr>
      </w:pPr>
    </w:p>
    <w:p w:rsidR="005C4760" w:rsidRDefault="005C4760" w:rsidP="005C4760">
      <w:pPr>
        <w:shd w:val="clear" w:color="auto" w:fill="FFFFFF"/>
        <w:tabs>
          <w:tab w:val="left" w:pos="355"/>
          <w:tab w:val="left" w:pos="2909"/>
        </w:tabs>
        <w:spacing w:line="274" w:lineRule="exact"/>
        <w:ind w:right="5"/>
        <w:jc w:val="both"/>
        <w:rPr>
          <w:rFonts w:eastAsia="Times New Roman"/>
          <w:spacing w:val="-1"/>
          <w:sz w:val="24"/>
          <w:szCs w:val="24"/>
        </w:rPr>
      </w:pPr>
    </w:p>
    <w:p w:rsidR="005C4760" w:rsidRDefault="005C4760" w:rsidP="005C4760">
      <w:pPr>
        <w:shd w:val="clear" w:color="auto" w:fill="FFFFFF"/>
        <w:tabs>
          <w:tab w:val="left" w:pos="355"/>
          <w:tab w:val="left" w:pos="2909"/>
        </w:tabs>
        <w:spacing w:line="274" w:lineRule="exact"/>
        <w:ind w:right="5"/>
        <w:jc w:val="both"/>
        <w:rPr>
          <w:rFonts w:eastAsia="Times New Roman"/>
          <w:spacing w:val="-1"/>
          <w:sz w:val="24"/>
          <w:szCs w:val="24"/>
        </w:rPr>
      </w:pPr>
    </w:p>
    <w:p w:rsidR="005C4760" w:rsidRDefault="005C4760" w:rsidP="005C4760">
      <w:pPr>
        <w:shd w:val="clear" w:color="auto" w:fill="FFFFFF"/>
        <w:tabs>
          <w:tab w:val="left" w:pos="355"/>
          <w:tab w:val="left" w:pos="2909"/>
        </w:tabs>
        <w:spacing w:line="274" w:lineRule="exact"/>
        <w:ind w:right="5"/>
        <w:jc w:val="both"/>
        <w:rPr>
          <w:rFonts w:eastAsia="Times New Roman"/>
          <w:spacing w:val="-1"/>
          <w:sz w:val="24"/>
          <w:szCs w:val="24"/>
        </w:rPr>
      </w:pPr>
    </w:p>
    <w:p w:rsidR="005C4760" w:rsidRDefault="005C4760" w:rsidP="005C4760">
      <w:pPr>
        <w:shd w:val="clear" w:color="auto" w:fill="FFFFFF"/>
        <w:tabs>
          <w:tab w:val="left" w:pos="355"/>
          <w:tab w:val="left" w:pos="2909"/>
        </w:tabs>
        <w:spacing w:line="274" w:lineRule="exact"/>
        <w:ind w:right="5"/>
        <w:jc w:val="both"/>
        <w:rPr>
          <w:rFonts w:eastAsia="Times New Roman"/>
          <w:spacing w:val="-1"/>
          <w:sz w:val="24"/>
          <w:szCs w:val="24"/>
        </w:rPr>
      </w:pPr>
    </w:p>
    <w:p w:rsidR="005C4760" w:rsidRDefault="005C4760" w:rsidP="005C4760">
      <w:pPr>
        <w:shd w:val="clear" w:color="auto" w:fill="FFFFFF"/>
        <w:tabs>
          <w:tab w:val="left" w:pos="355"/>
          <w:tab w:val="left" w:pos="2909"/>
        </w:tabs>
        <w:spacing w:line="274" w:lineRule="exact"/>
        <w:ind w:right="5"/>
        <w:jc w:val="both"/>
        <w:rPr>
          <w:rFonts w:eastAsia="Times New Roman"/>
          <w:spacing w:val="-1"/>
          <w:sz w:val="24"/>
          <w:szCs w:val="24"/>
        </w:rPr>
      </w:pPr>
    </w:p>
    <w:p w:rsidR="005C4760" w:rsidRDefault="005C4760" w:rsidP="005C4760">
      <w:pPr>
        <w:shd w:val="clear" w:color="auto" w:fill="FFFFFF"/>
        <w:tabs>
          <w:tab w:val="left" w:pos="355"/>
          <w:tab w:val="left" w:pos="2909"/>
        </w:tabs>
        <w:spacing w:line="274" w:lineRule="exact"/>
        <w:ind w:right="5"/>
        <w:jc w:val="both"/>
        <w:rPr>
          <w:rFonts w:eastAsia="Times New Roman"/>
          <w:spacing w:val="-1"/>
          <w:sz w:val="24"/>
          <w:szCs w:val="24"/>
        </w:rPr>
      </w:pPr>
    </w:p>
    <w:p w:rsidR="005C4760" w:rsidRDefault="005C4760" w:rsidP="005C4760">
      <w:pPr>
        <w:shd w:val="clear" w:color="auto" w:fill="FFFFFF"/>
        <w:tabs>
          <w:tab w:val="left" w:pos="355"/>
          <w:tab w:val="left" w:pos="2909"/>
        </w:tabs>
        <w:spacing w:line="274" w:lineRule="exact"/>
        <w:ind w:right="5"/>
        <w:jc w:val="both"/>
        <w:rPr>
          <w:rFonts w:eastAsia="Times New Roman"/>
          <w:spacing w:val="-1"/>
          <w:sz w:val="24"/>
          <w:szCs w:val="24"/>
        </w:rPr>
      </w:pPr>
    </w:p>
    <w:p w:rsidR="005C4760" w:rsidRDefault="005C4760" w:rsidP="005C4760">
      <w:pPr>
        <w:shd w:val="clear" w:color="auto" w:fill="FFFFFF"/>
        <w:tabs>
          <w:tab w:val="left" w:pos="355"/>
          <w:tab w:val="left" w:pos="2909"/>
        </w:tabs>
        <w:spacing w:line="274" w:lineRule="exact"/>
        <w:ind w:right="5"/>
        <w:jc w:val="both"/>
        <w:rPr>
          <w:rFonts w:eastAsia="Times New Roman"/>
          <w:spacing w:val="-1"/>
          <w:sz w:val="24"/>
          <w:szCs w:val="24"/>
        </w:rPr>
      </w:pPr>
    </w:p>
    <w:p w:rsidR="005C4760" w:rsidRPr="004746D9" w:rsidRDefault="005C4760" w:rsidP="005C4760">
      <w:pPr>
        <w:shd w:val="clear" w:color="auto" w:fill="FFFFFF"/>
        <w:tabs>
          <w:tab w:val="left" w:pos="355"/>
          <w:tab w:val="left" w:pos="2909"/>
        </w:tabs>
        <w:spacing w:line="274" w:lineRule="exact"/>
        <w:ind w:right="5"/>
        <w:jc w:val="both"/>
        <w:rPr>
          <w:spacing w:val="-14"/>
          <w:sz w:val="24"/>
          <w:szCs w:val="24"/>
        </w:rPr>
        <w:sectPr w:rsidR="005C4760" w:rsidRPr="004746D9">
          <w:type w:val="continuous"/>
          <w:pgSz w:w="11909" w:h="16834"/>
          <w:pgMar w:top="828" w:right="879" w:bottom="360" w:left="1239" w:header="720" w:footer="720" w:gutter="0"/>
          <w:cols w:space="60"/>
          <w:noEndnote/>
        </w:sectPr>
      </w:pPr>
      <w:r>
        <w:rPr>
          <w:rFonts w:eastAsia="Times New Roman"/>
          <w:spacing w:val="-1"/>
          <w:sz w:val="24"/>
          <w:szCs w:val="24"/>
        </w:rPr>
        <w:t>Глава администрации                            Н.И. Симакова</w:t>
      </w:r>
    </w:p>
    <w:p w:rsidR="005C4760" w:rsidRDefault="005C4760" w:rsidP="005C4760">
      <w:pPr>
        <w:shd w:val="clear" w:color="auto" w:fill="FFFFFF"/>
        <w:spacing w:line="274" w:lineRule="exact"/>
        <w:ind w:left="6053"/>
      </w:pPr>
      <w:proofErr w:type="spellStart"/>
      <w:r>
        <w:rPr>
          <w:rFonts w:eastAsia="Times New Roman"/>
          <w:spacing w:val="-3"/>
          <w:sz w:val="24"/>
          <w:szCs w:val="24"/>
        </w:rPr>
        <w:lastRenderedPageBreak/>
        <w:t>Утвержден</w:t>
      </w:r>
      <w:proofErr w:type="spellEnd"/>
    </w:p>
    <w:p w:rsidR="005C4760" w:rsidRPr="004746D9" w:rsidRDefault="005C4760" w:rsidP="005C4760">
      <w:pPr>
        <w:shd w:val="clear" w:color="auto" w:fill="FFFFFF"/>
        <w:spacing w:line="274" w:lineRule="exact"/>
        <w:ind w:left="6048" w:right="442"/>
        <w:rPr>
          <w:color w:val="FF0000"/>
        </w:rPr>
      </w:pPr>
      <w:r>
        <w:rPr>
          <w:rFonts w:eastAsia="Times New Roman"/>
          <w:spacing w:val="-1"/>
          <w:sz w:val="24"/>
          <w:szCs w:val="24"/>
        </w:rPr>
        <w:t xml:space="preserve">постановлением администрации </w:t>
      </w:r>
      <w:r>
        <w:rPr>
          <w:rFonts w:eastAsia="Times New Roman"/>
          <w:spacing w:val="-3"/>
          <w:sz w:val="24"/>
          <w:szCs w:val="24"/>
        </w:rPr>
        <w:t>Портбайкальского сельского поселения</w:t>
      </w:r>
      <w:proofErr w:type="gramStart"/>
      <w:r>
        <w:rPr>
          <w:rFonts w:eastAsia="Times New Roman"/>
          <w:spacing w:val="-3"/>
          <w:sz w:val="24"/>
          <w:szCs w:val="24"/>
        </w:rPr>
        <w:t xml:space="preserve"> </w:t>
      </w:r>
      <w:r w:rsidRPr="000C4B97">
        <w:rPr>
          <w:rFonts w:eastAsia="Times New Roman"/>
          <w:sz w:val="24"/>
          <w:szCs w:val="24"/>
        </w:rPr>
        <w:t>О</w:t>
      </w:r>
      <w:proofErr w:type="gramEnd"/>
      <w:r w:rsidRPr="000C4B97">
        <w:rPr>
          <w:rFonts w:eastAsia="Times New Roman"/>
          <w:sz w:val="24"/>
          <w:szCs w:val="24"/>
        </w:rPr>
        <w:t>т 30.03.2015 №24</w:t>
      </w:r>
    </w:p>
    <w:p w:rsidR="005C4760" w:rsidRDefault="005C4760" w:rsidP="005C4760">
      <w:pPr>
        <w:shd w:val="clear" w:color="auto" w:fill="FFFFFF"/>
        <w:spacing w:before="245" w:line="274" w:lineRule="exact"/>
        <w:ind w:left="154"/>
        <w:jc w:val="center"/>
      </w:pPr>
      <w:r>
        <w:rPr>
          <w:rFonts w:eastAsia="Times New Roman"/>
          <w:sz w:val="24"/>
          <w:szCs w:val="24"/>
        </w:rPr>
        <w:t>ПОРЯДОК</w:t>
      </w:r>
    </w:p>
    <w:p w:rsidR="005C4760" w:rsidRDefault="005C4760" w:rsidP="005C4760">
      <w:pPr>
        <w:shd w:val="clear" w:color="auto" w:fill="FFFFFF"/>
        <w:spacing w:line="274" w:lineRule="exact"/>
        <w:ind w:left="139"/>
        <w:jc w:val="center"/>
      </w:pPr>
      <w:r>
        <w:rPr>
          <w:rFonts w:eastAsia="Times New Roman"/>
          <w:sz w:val="24"/>
          <w:szCs w:val="24"/>
        </w:rPr>
        <w:t>ИСЧИСЛЕНИЯ РАЗМЕРА СРЕДНЕЙ ЗАРАБОТНОЙ ПЛАТЫ ДЛЯ ОПРЕДЕЛЕНИЯ</w:t>
      </w:r>
    </w:p>
    <w:p w:rsidR="005C4760" w:rsidRDefault="005C4760" w:rsidP="005C4760">
      <w:pPr>
        <w:shd w:val="clear" w:color="auto" w:fill="FFFFFF"/>
        <w:spacing w:line="274" w:lineRule="exact"/>
        <w:ind w:left="125"/>
        <w:jc w:val="center"/>
      </w:pPr>
      <w:r>
        <w:rPr>
          <w:rFonts w:eastAsia="Times New Roman"/>
          <w:sz w:val="24"/>
          <w:szCs w:val="24"/>
        </w:rPr>
        <w:t>РАЗМЕРОВ ДОЛЖНОСТНЫХ ОКЛАДОВ РУКОВОДИТЕЛЯ МУНИЦИПАЛЬНОГО</w:t>
      </w:r>
    </w:p>
    <w:p w:rsidR="005C4760" w:rsidRDefault="005C4760" w:rsidP="005C4760">
      <w:pPr>
        <w:shd w:val="clear" w:color="auto" w:fill="FFFFFF"/>
        <w:spacing w:line="274" w:lineRule="exact"/>
        <w:ind w:left="110"/>
        <w:jc w:val="center"/>
      </w:pPr>
      <w:r>
        <w:rPr>
          <w:rFonts w:eastAsia="Times New Roman"/>
          <w:sz w:val="24"/>
          <w:szCs w:val="24"/>
        </w:rPr>
        <w:t xml:space="preserve">КАЗЕННОГО УЧРЕЖДЕНИЯ КУЛЬТУРЫ «СЕЛЬСКИЙ ДОМ КУЛЬТУРЫ П. БАЙКАЛ»,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5C4760" w:rsidRDefault="005C4760" w:rsidP="005C4760">
      <w:pPr>
        <w:shd w:val="clear" w:color="auto" w:fill="FFFFFF"/>
        <w:spacing w:line="274" w:lineRule="exact"/>
        <w:ind w:left="125"/>
        <w:jc w:val="center"/>
      </w:pPr>
      <w:proofErr w:type="gramStart"/>
      <w:r>
        <w:rPr>
          <w:rFonts w:eastAsia="Times New Roman"/>
          <w:sz w:val="24"/>
          <w:szCs w:val="24"/>
        </w:rPr>
        <w:t>КОТОРОМ</w:t>
      </w:r>
      <w:proofErr w:type="gramEnd"/>
      <w:r>
        <w:rPr>
          <w:rFonts w:eastAsia="Times New Roman"/>
          <w:sz w:val="24"/>
          <w:szCs w:val="24"/>
        </w:rPr>
        <w:t xml:space="preserve"> ПРИМЕНЯЕТСЯ СИСТЕМА ОПЛАТЫ ТРУДА, ОТЛИЧНАЯ ОТ ЕДИНОЙ</w:t>
      </w:r>
    </w:p>
    <w:p w:rsidR="005C4760" w:rsidRDefault="005C4760" w:rsidP="005C4760">
      <w:pPr>
        <w:shd w:val="clear" w:color="auto" w:fill="FFFFFF"/>
        <w:spacing w:line="274" w:lineRule="exact"/>
        <w:ind w:left="120"/>
        <w:jc w:val="center"/>
      </w:pPr>
      <w:r>
        <w:rPr>
          <w:rFonts w:eastAsia="Times New Roman"/>
          <w:sz w:val="24"/>
          <w:szCs w:val="24"/>
        </w:rPr>
        <w:t>ТАРИФНОЙ СЕТКИ</w:t>
      </w:r>
    </w:p>
    <w:p w:rsidR="005C4760" w:rsidRDefault="005C4760" w:rsidP="005C4760">
      <w:pPr>
        <w:numPr>
          <w:ilvl w:val="0"/>
          <w:numId w:val="2"/>
        </w:numPr>
        <w:shd w:val="clear" w:color="auto" w:fill="FFFFFF"/>
        <w:tabs>
          <w:tab w:val="left" w:pos="946"/>
        </w:tabs>
        <w:spacing w:before="264" w:line="274" w:lineRule="exact"/>
        <w:ind w:left="72" w:firstLine="542"/>
        <w:jc w:val="both"/>
        <w:rPr>
          <w:spacing w:val="-2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Порядок исчисления размера средней заработной </w:t>
      </w:r>
      <w:proofErr w:type="gramStart"/>
      <w:r>
        <w:rPr>
          <w:rFonts w:eastAsia="Times New Roman"/>
          <w:sz w:val="24"/>
          <w:szCs w:val="24"/>
        </w:rPr>
        <w:t xml:space="preserve">платы для определения размера должностного оклада руководителя муниципального </w:t>
      </w:r>
      <w:proofErr w:type="spellStart"/>
      <w:r>
        <w:rPr>
          <w:rFonts w:eastAsia="Times New Roman"/>
          <w:sz w:val="24"/>
          <w:szCs w:val="24"/>
        </w:rPr>
        <w:t>казенного</w:t>
      </w:r>
      <w:proofErr w:type="spellEnd"/>
      <w:r>
        <w:rPr>
          <w:rFonts w:eastAsia="Times New Roman"/>
          <w:sz w:val="24"/>
          <w:szCs w:val="24"/>
        </w:rPr>
        <w:t xml:space="preserve"> учреждения</w:t>
      </w:r>
      <w:proofErr w:type="gramEnd"/>
      <w:r>
        <w:rPr>
          <w:rFonts w:eastAsia="Times New Roman"/>
          <w:sz w:val="24"/>
          <w:szCs w:val="24"/>
        </w:rPr>
        <w:t xml:space="preserve"> культуры «Сельский дом культуры п. Байкал» (далее - Порядок) определяет правила исчисления средней заработной платы для определения размера должностного оклада руководителя муниципального </w:t>
      </w:r>
      <w:proofErr w:type="spellStart"/>
      <w:r>
        <w:rPr>
          <w:rFonts w:eastAsia="Times New Roman"/>
          <w:sz w:val="24"/>
          <w:szCs w:val="24"/>
        </w:rPr>
        <w:t>казенного</w:t>
      </w:r>
      <w:proofErr w:type="spellEnd"/>
      <w:r>
        <w:rPr>
          <w:rFonts w:eastAsia="Times New Roman"/>
          <w:sz w:val="24"/>
          <w:szCs w:val="24"/>
        </w:rPr>
        <w:t xml:space="preserve"> учреждения культуры (далее - учреждение).</w:t>
      </w:r>
    </w:p>
    <w:p w:rsidR="005C4760" w:rsidRDefault="005C4760" w:rsidP="005C4760">
      <w:pPr>
        <w:numPr>
          <w:ilvl w:val="0"/>
          <w:numId w:val="2"/>
        </w:numPr>
        <w:shd w:val="clear" w:color="auto" w:fill="FFFFFF"/>
        <w:tabs>
          <w:tab w:val="left" w:pos="946"/>
        </w:tabs>
        <w:spacing w:line="274" w:lineRule="exact"/>
        <w:ind w:left="72" w:right="19" w:firstLine="542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Должностной оклад руководителя учреждения, определяемый трудовым договором, устанавливается в кратном отношении к средней заработной плате работников, которые относятся к основному персоналу возглавляемого им учреждения (далее - работники основного персонала учреждения), и составляет до 3 размеров указанной средней заработной платы.</w:t>
      </w:r>
    </w:p>
    <w:p w:rsidR="005C4760" w:rsidRDefault="005C4760" w:rsidP="005C4760">
      <w:pPr>
        <w:shd w:val="clear" w:color="auto" w:fill="FFFFFF"/>
        <w:spacing w:before="5" w:line="274" w:lineRule="exact"/>
        <w:ind w:left="58" w:right="34" w:firstLine="533"/>
        <w:jc w:val="both"/>
      </w:pPr>
      <w:r>
        <w:rPr>
          <w:rFonts w:eastAsia="Times New Roman"/>
          <w:spacing w:val="-1"/>
          <w:sz w:val="24"/>
          <w:szCs w:val="24"/>
        </w:rPr>
        <w:t xml:space="preserve">При </w:t>
      </w:r>
      <w:proofErr w:type="spellStart"/>
      <w:r>
        <w:rPr>
          <w:rFonts w:eastAsia="Times New Roman"/>
          <w:spacing w:val="-1"/>
          <w:sz w:val="24"/>
          <w:szCs w:val="24"/>
        </w:rPr>
        <w:t>расчете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средней заработной платы учитываются оклады (должностные оклады), ставки </w:t>
      </w:r>
      <w:r>
        <w:rPr>
          <w:rFonts w:eastAsia="Times New Roman"/>
          <w:sz w:val="24"/>
          <w:szCs w:val="24"/>
        </w:rPr>
        <w:t xml:space="preserve">заработной </w:t>
      </w:r>
      <w:proofErr w:type="gramStart"/>
      <w:r>
        <w:rPr>
          <w:rFonts w:eastAsia="Times New Roman"/>
          <w:sz w:val="24"/>
          <w:szCs w:val="24"/>
        </w:rPr>
        <w:t>платы и выплаты стимулирующего характера работников основного персонала учреждения</w:t>
      </w:r>
      <w:proofErr w:type="gramEnd"/>
      <w:r>
        <w:rPr>
          <w:rFonts w:eastAsia="Times New Roman"/>
          <w:sz w:val="24"/>
          <w:szCs w:val="24"/>
        </w:rPr>
        <w:t>.</w:t>
      </w:r>
    </w:p>
    <w:p w:rsidR="005C4760" w:rsidRDefault="005C4760" w:rsidP="005C4760">
      <w:pPr>
        <w:shd w:val="clear" w:color="auto" w:fill="FFFFFF"/>
        <w:spacing w:before="5" w:line="274" w:lineRule="exact"/>
        <w:ind w:left="53" w:right="34" w:firstLine="538"/>
        <w:jc w:val="both"/>
      </w:pPr>
      <w:r>
        <w:rPr>
          <w:rFonts w:eastAsia="Times New Roman"/>
          <w:spacing w:val="-1"/>
          <w:sz w:val="24"/>
          <w:szCs w:val="24"/>
        </w:rPr>
        <w:t xml:space="preserve">При </w:t>
      </w:r>
      <w:proofErr w:type="spellStart"/>
      <w:r>
        <w:rPr>
          <w:rFonts w:eastAsia="Times New Roman"/>
          <w:spacing w:val="-1"/>
          <w:sz w:val="24"/>
          <w:szCs w:val="24"/>
        </w:rPr>
        <w:t>расчете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средней заработной 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платы учитываются выплаты стимулирующего характера </w:t>
      </w:r>
      <w:r>
        <w:rPr>
          <w:rFonts w:eastAsia="Times New Roman"/>
          <w:sz w:val="24"/>
          <w:szCs w:val="24"/>
        </w:rPr>
        <w:t>работников основного персонала учреждения</w:t>
      </w:r>
      <w:proofErr w:type="gramEnd"/>
      <w:r>
        <w:rPr>
          <w:rFonts w:eastAsia="Times New Roman"/>
          <w:sz w:val="24"/>
          <w:szCs w:val="24"/>
        </w:rPr>
        <w:t xml:space="preserve"> независимо от финансовых источников, за </w:t>
      </w:r>
      <w:proofErr w:type="spellStart"/>
      <w:r>
        <w:rPr>
          <w:rFonts w:eastAsia="Times New Roman"/>
          <w:sz w:val="24"/>
          <w:szCs w:val="24"/>
        </w:rPr>
        <w:t>счет</w:t>
      </w:r>
      <w:proofErr w:type="spellEnd"/>
      <w:r>
        <w:rPr>
          <w:rFonts w:eastAsia="Times New Roman"/>
          <w:sz w:val="24"/>
          <w:szCs w:val="24"/>
        </w:rPr>
        <w:t xml:space="preserve"> которых осуществляются данные выплаты.</w:t>
      </w:r>
    </w:p>
    <w:p w:rsidR="005C4760" w:rsidRDefault="005C4760" w:rsidP="005C4760">
      <w:pPr>
        <w:shd w:val="clear" w:color="auto" w:fill="FFFFFF"/>
        <w:spacing w:before="10" w:line="274" w:lineRule="exact"/>
        <w:ind w:left="43" w:right="48" w:firstLine="528"/>
        <w:jc w:val="both"/>
      </w:pPr>
      <w:proofErr w:type="spellStart"/>
      <w:r>
        <w:rPr>
          <w:rFonts w:eastAsia="Times New Roman"/>
          <w:sz w:val="24"/>
          <w:szCs w:val="24"/>
        </w:rPr>
        <w:t>Расчет</w:t>
      </w:r>
      <w:proofErr w:type="spellEnd"/>
      <w:r>
        <w:rPr>
          <w:rFonts w:eastAsia="Times New Roman"/>
          <w:sz w:val="24"/>
          <w:szCs w:val="24"/>
        </w:rPr>
        <w:t xml:space="preserve"> средней заработной платы работников основного персонала учреждения осуществляется за период, предшествующий периоду установления должностного оклада </w:t>
      </w:r>
      <w:r>
        <w:rPr>
          <w:rFonts w:eastAsia="Times New Roman"/>
          <w:spacing w:val="-1"/>
          <w:sz w:val="24"/>
          <w:szCs w:val="24"/>
        </w:rPr>
        <w:t>руководителя учреждения (месяц, предшествующий месяцу установления должностного оклада).</w:t>
      </w:r>
    </w:p>
    <w:p w:rsidR="005C4760" w:rsidRDefault="005C4760" w:rsidP="005C4760">
      <w:pPr>
        <w:shd w:val="clear" w:color="auto" w:fill="FFFFFF"/>
        <w:spacing w:line="274" w:lineRule="exact"/>
        <w:ind w:left="38" w:right="58" w:firstLine="533"/>
        <w:jc w:val="both"/>
      </w:pPr>
      <w:r>
        <w:rPr>
          <w:rFonts w:eastAsia="Times New Roman"/>
          <w:sz w:val="24"/>
          <w:szCs w:val="24"/>
        </w:rPr>
        <w:t xml:space="preserve">При </w:t>
      </w:r>
      <w:proofErr w:type="spellStart"/>
      <w:r>
        <w:rPr>
          <w:rFonts w:eastAsia="Times New Roman"/>
          <w:sz w:val="24"/>
          <w:szCs w:val="24"/>
        </w:rPr>
        <w:t>расчете</w:t>
      </w:r>
      <w:proofErr w:type="spellEnd"/>
      <w:r>
        <w:rPr>
          <w:rFonts w:eastAsia="Times New Roman"/>
          <w:sz w:val="24"/>
          <w:szCs w:val="24"/>
        </w:rPr>
        <w:t xml:space="preserve"> средней заработной платы не учитываются выплаты компенсационного характера работников основного персонала.</w:t>
      </w:r>
    </w:p>
    <w:p w:rsidR="005C4760" w:rsidRDefault="005C4760" w:rsidP="005C4760">
      <w:pPr>
        <w:shd w:val="clear" w:color="auto" w:fill="FFFFFF"/>
        <w:tabs>
          <w:tab w:val="left" w:pos="883"/>
        </w:tabs>
        <w:spacing w:line="274" w:lineRule="exact"/>
        <w:ind w:left="19" w:right="58" w:firstLine="547"/>
        <w:jc w:val="both"/>
      </w:pPr>
      <w:r>
        <w:rPr>
          <w:spacing w:val="-14"/>
          <w:sz w:val="24"/>
          <w:szCs w:val="24"/>
        </w:rPr>
        <w:t>3.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Средняя заработная плата работников основного персонала учреждения определяется</w:t>
      </w:r>
      <w:r>
        <w:rPr>
          <w:rFonts w:eastAsia="Times New Roman"/>
          <w:sz w:val="24"/>
          <w:szCs w:val="24"/>
        </w:rPr>
        <w:br/>
      </w:r>
      <w:proofErr w:type="spellStart"/>
      <w:r>
        <w:rPr>
          <w:rFonts w:eastAsia="Times New Roman"/>
          <w:sz w:val="24"/>
          <w:szCs w:val="24"/>
        </w:rPr>
        <w:t>путем</w:t>
      </w:r>
      <w:proofErr w:type="spellEnd"/>
      <w:r>
        <w:rPr>
          <w:rFonts w:eastAsia="Times New Roman"/>
          <w:sz w:val="24"/>
          <w:szCs w:val="24"/>
        </w:rPr>
        <w:t xml:space="preserve"> деления суммы окладов (должностных окладов), ставок заработной платы и выплат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стимулирующего характера работников основного персонала учреждения за отработанное время в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предшествующем периоде (в качестве периода </w:t>
      </w:r>
      <w:proofErr w:type="spellStart"/>
      <w:r>
        <w:rPr>
          <w:rFonts w:eastAsia="Times New Roman"/>
          <w:sz w:val="24"/>
          <w:szCs w:val="24"/>
        </w:rPr>
        <w:t>берется</w:t>
      </w:r>
      <w:proofErr w:type="spellEnd"/>
      <w:r>
        <w:rPr>
          <w:rFonts w:eastAsia="Times New Roman"/>
          <w:sz w:val="24"/>
          <w:szCs w:val="24"/>
        </w:rPr>
        <w:t xml:space="preserve"> месяц, предшествующий месяцу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установления должностного оклада) на сумму среднемесячной численности работников основного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персонала учреждения за месяц, предшествующий месяцу установления должностного оклада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руководителя учреждения.</w:t>
      </w:r>
      <w:proofErr w:type="gramEnd"/>
    </w:p>
    <w:p w:rsidR="005C4760" w:rsidRDefault="005C4760" w:rsidP="005C4760">
      <w:pPr>
        <w:shd w:val="clear" w:color="auto" w:fill="FFFFFF"/>
        <w:tabs>
          <w:tab w:val="left" w:pos="941"/>
        </w:tabs>
        <w:spacing w:line="274" w:lineRule="exact"/>
        <w:ind w:left="19" w:right="72" w:firstLine="528"/>
        <w:jc w:val="both"/>
      </w:pPr>
      <w:r>
        <w:rPr>
          <w:spacing w:val="-12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При определении среднемесячной численности работников основного персонала</w:t>
      </w:r>
      <w:r>
        <w:rPr>
          <w:rFonts w:eastAsia="Times New Roman"/>
          <w:sz w:val="24"/>
          <w:szCs w:val="24"/>
        </w:rPr>
        <w:br/>
        <w:t>учреждения учитывается:</w:t>
      </w:r>
    </w:p>
    <w:p w:rsidR="005C4760" w:rsidRDefault="005C4760" w:rsidP="005C4760">
      <w:pPr>
        <w:numPr>
          <w:ilvl w:val="0"/>
          <w:numId w:val="3"/>
        </w:numPr>
        <w:shd w:val="clear" w:color="auto" w:fill="FFFFFF"/>
        <w:tabs>
          <w:tab w:val="left" w:pos="835"/>
        </w:tabs>
        <w:spacing w:line="274" w:lineRule="exact"/>
        <w:ind w:left="10" w:right="86" w:firstLine="528"/>
        <w:jc w:val="both"/>
        <w:rPr>
          <w:spacing w:val="-21"/>
          <w:sz w:val="24"/>
          <w:szCs w:val="24"/>
        </w:rPr>
      </w:pPr>
      <w:r>
        <w:rPr>
          <w:rFonts w:eastAsia="Times New Roman"/>
          <w:sz w:val="24"/>
          <w:szCs w:val="24"/>
        </w:rPr>
        <w:t>среднемесячная численность работников основного персонала учреждения, работающих на условиях полного рабочего времени;</w:t>
      </w:r>
    </w:p>
    <w:p w:rsidR="005C4760" w:rsidRDefault="005C4760" w:rsidP="005C4760">
      <w:pPr>
        <w:numPr>
          <w:ilvl w:val="0"/>
          <w:numId w:val="3"/>
        </w:numPr>
        <w:shd w:val="clear" w:color="auto" w:fill="FFFFFF"/>
        <w:tabs>
          <w:tab w:val="left" w:pos="835"/>
        </w:tabs>
        <w:spacing w:line="274" w:lineRule="exact"/>
        <w:ind w:left="10" w:right="82" w:firstLine="528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>среднемесячная численность работников основного персонала учреждения, работающих на условиях неполного рабочего времени;</w:t>
      </w:r>
    </w:p>
    <w:p w:rsidR="005C4760" w:rsidRDefault="005C4760" w:rsidP="005C4760">
      <w:pPr>
        <w:numPr>
          <w:ilvl w:val="0"/>
          <w:numId w:val="3"/>
        </w:numPr>
        <w:shd w:val="clear" w:color="auto" w:fill="FFFFFF"/>
        <w:tabs>
          <w:tab w:val="left" w:pos="835"/>
        </w:tabs>
        <w:spacing w:line="274" w:lineRule="exact"/>
        <w:ind w:left="10" w:right="86" w:firstLine="528"/>
        <w:jc w:val="both"/>
        <w:rPr>
          <w:spacing w:val="-10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среднемесячная численность работников основного персонала учреждения, являющихся </w:t>
      </w:r>
      <w:r>
        <w:rPr>
          <w:rFonts w:eastAsia="Times New Roman"/>
          <w:sz w:val="24"/>
          <w:szCs w:val="24"/>
        </w:rPr>
        <w:t>внешними совместителями.</w:t>
      </w:r>
    </w:p>
    <w:p w:rsidR="005C4760" w:rsidRDefault="005C4760" w:rsidP="005C4760">
      <w:pPr>
        <w:shd w:val="clear" w:color="auto" w:fill="FFFFFF"/>
        <w:tabs>
          <w:tab w:val="left" w:pos="816"/>
        </w:tabs>
        <w:spacing w:line="274" w:lineRule="exact"/>
        <w:ind w:right="91" w:firstLine="542"/>
        <w:jc w:val="both"/>
      </w:pPr>
      <w:r>
        <w:rPr>
          <w:spacing w:val="-17"/>
          <w:sz w:val="24"/>
          <w:szCs w:val="24"/>
        </w:rPr>
        <w:t>5.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Среднемесячная численность работников основного персонала учреждения, работающих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 xml:space="preserve">на условиях полного рабочего времени, исчисляется </w:t>
      </w:r>
      <w:proofErr w:type="spellStart"/>
      <w:r>
        <w:rPr>
          <w:rFonts w:eastAsia="Times New Roman"/>
          <w:spacing w:val="-2"/>
          <w:sz w:val="24"/>
          <w:szCs w:val="24"/>
        </w:rPr>
        <w:t>путем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суммирования численности работников</w:t>
      </w:r>
      <w:r>
        <w:rPr>
          <w:rFonts w:eastAsia="Times New Roman"/>
          <w:spacing w:val="-2"/>
          <w:sz w:val="24"/>
          <w:szCs w:val="24"/>
        </w:rPr>
        <w:br/>
        <w:t>основного персонала учреждения, работающих на условиях полного рабочего времени, за каждый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календарный день месяца, то есть с 1 по 30 или 31 число (для февраля - по 28 или 29 число),</w:t>
      </w:r>
      <w:r>
        <w:rPr>
          <w:rFonts w:eastAsia="Times New Roman"/>
          <w:sz w:val="24"/>
          <w:szCs w:val="24"/>
        </w:rPr>
        <w:br/>
        <w:t>включая  выходные  и нерабочие праздничные дни,  и деления  полученной  суммы на  число</w:t>
      </w:r>
      <w:proofErr w:type="gramEnd"/>
    </w:p>
    <w:p w:rsidR="005C4760" w:rsidRDefault="005C4760" w:rsidP="005C4760">
      <w:pPr>
        <w:shd w:val="clear" w:color="auto" w:fill="FFFFFF"/>
        <w:tabs>
          <w:tab w:val="left" w:pos="816"/>
        </w:tabs>
        <w:spacing w:line="274" w:lineRule="exact"/>
        <w:ind w:right="91" w:firstLine="542"/>
        <w:jc w:val="both"/>
        <w:sectPr w:rsidR="005C4760">
          <w:pgSz w:w="11909" w:h="16834"/>
          <w:pgMar w:top="1248" w:right="696" w:bottom="360" w:left="984" w:header="720" w:footer="720" w:gutter="0"/>
          <w:cols w:space="60"/>
          <w:noEndnote/>
        </w:sectPr>
      </w:pPr>
    </w:p>
    <w:p w:rsidR="005C4760" w:rsidRDefault="005C4760" w:rsidP="005C4760">
      <w:pPr>
        <w:shd w:val="clear" w:color="auto" w:fill="FFFFFF"/>
        <w:spacing w:line="274" w:lineRule="exact"/>
        <w:ind w:left="106"/>
      </w:pPr>
      <w:r>
        <w:rPr>
          <w:rFonts w:eastAsia="Times New Roman"/>
          <w:spacing w:val="-2"/>
          <w:sz w:val="24"/>
          <w:szCs w:val="24"/>
        </w:rPr>
        <w:lastRenderedPageBreak/>
        <w:t>календарных дней месяца.</w:t>
      </w:r>
    </w:p>
    <w:p w:rsidR="005C4760" w:rsidRDefault="005C4760" w:rsidP="005C4760">
      <w:pPr>
        <w:shd w:val="clear" w:color="auto" w:fill="FFFFFF"/>
        <w:spacing w:line="274" w:lineRule="exact"/>
        <w:ind w:left="91" w:firstLine="547"/>
        <w:jc w:val="both"/>
      </w:pPr>
      <w:r>
        <w:rPr>
          <w:rFonts w:eastAsia="Times New Roman"/>
          <w:spacing w:val="-3"/>
          <w:sz w:val="24"/>
          <w:szCs w:val="24"/>
        </w:rPr>
        <w:t xml:space="preserve">Численность работников основного персонала учреждения, работающих на условиях полного </w:t>
      </w:r>
      <w:r>
        <w:rPr>
          <w:rFonts w:eastAsia="Times New Roman"/>
          <w:spacing w:val="-2"/>
          <w:sz w:val="24"/>
          <w:szCs w:val="24"/>
        </w:rPr>
        <w:t xml:space="preserve">рабочего времени, за выходные или нерабочие праздничные дни принимается равной численности </w:t>
      </w:r>
      <w:r>
        <w:rPr>
          <w:rFonts w:eastAsia="Times New Roman"/>
          <w:sz w:val="24"/>
          <w:szCs w:val="24"/>
        </w:rPr>
        <w:t xml:space="preserve">работников основного персонала учреждения, работающих на условиях полного рабочего </w:t>
      </w:r>
      <w:r>
        <w:rPr>
          <w:rFonts w:eastAsia="Times New Roman"/>
          <w:spacing w:val="-1"/>
          <w:sz w:val="24"/>
          <w:szCs w:val="24"/>
        </w:rPr>
        <w:t xml:space="preserve">времени, </w:t>
      </w:r>
      <w:proofErr w:type="spellStart"/>
      <w:r>
        <w:rPr>
          <w:rFonts w:eastAsia="Times New Roman"/>
          <w:spacing w:val="-1"/>
          <w:sz w:val="24"/>
          <w:szCs w:val="24"/>
        </w:rPr>
        <w:t>зарабочий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день, предшествовавший выходным или нерабочим праздничным дням.</w:t>
      </w:r>
    </w:p>
    <w:p w:rsidR="005C4760" w:rsidRDefault="005C4760" w:rsidP="005C4760">
      <w:pPr>
        <w:shd w:val="clear" w:color="auto" w:fill="FFFFFF"/>
        <w:spacing w:line="274" w:lineRule="exact"/>
        <w:ind w:left="86" w:right="10" w:firstLine="538"/>
        <w:jc w:val="both"/>
      </w:pPr>
      <w:r>
        <w:rPr>
          <w:rFonts w:eastAsia="Times New Roman"/>
          <w:sz w:val="24"/>
          <w:szCs w:val="24"/>
        </w:rPr>
        <w:t xml:space="preserve">В численности работников основного персонала учреждения, работающих на условиях полного рабочего времени, за каждый календарный день месяца учитываются работники </w:t>
      </w:r>
      <w:r>
        <w:rPr>
          <w:rFonts w:eastAsia="Times New Roman"/>
          <w:spacing w:val="-1"/>
          <w:sz w:val="24"/>
          <w:szCs w:val="24"/>
        </w:rPr>
        <w:t xml:space="preserve">основного персонала учреждения, фактически работающие на основании табеля </w:t>
      </w:r>
      <w:proofErr w:type="spellStart"/>
      <w:r>
        <w:rPr>
          <w:rFonts w:eastAsia="Times New Roman"/>
          <w:spacing w:val="-1"/>
          <w:sz w:val="24"/>
          <w:szCs w:val="24"/>
        </w:rPr>
        <w:t>учета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рабочего </w:t>
      </w:r>
      <w:r>
        <w:rPr>
          <w:rFonts w:eastAsia="Times New Roman"/>
          <w:sz w:val="24"/>
          <w:szCs w:val="24"/>
        </w:rPr>
        <w:t>времени.</w:t>
      </w:r>
    </w:p>
    <w:p w:rsidR="005C4760" w:rsidRDefault="005C4760" w:rsidP="005C4760">
      <w:pPr>
        <w:shd w:val="clear" w:color="auto" w:fill="FFFFFF"/>
        <w:spacing w:line="274" w:lineRule="exact"/>
        <w:ind w:left="77" w:right="10" w:firstLine="538"/>
        <w:jc w:val="both"/>
      </w:pPr>
      <w:r>
        <w:rPr>
          <w:rFonts w:eastAsia="Times New Roman"/>
          <w:sz w:val="24"/>
          <w:szCs w:val="24"/>
        </w:rPr>
        <w:t xml:space="preserve">Работник, работающий в учреждении более чем на одной ставке (оформленный в </w:t>
      </w:r>
      <w:r>
        <w:rPr>
          <w:rFonts w:eastAsia="Times New Roman"/>
          <w:spacing w:val="-1"/>
          <w:sz w:val="24"/>
          <w:szCs w:val="24"/>
        </w:rPr>
        <w:t xml:space="preserve">учреждении как внутренний совместитель), учитывается в списочной численности работников </w:t>
      </w:r>
      <w:r>
        <w:rPr>
          <w:rFonts w:eastAsia="Times New Roman"/>
          <w:sz w:val="24"/>
          <w:szCs w:val="24"/>
        </w:rPr>
        <w:t>основного персонала учреждения как один человек (целая единица).</w:t>
      </w:r>
    </w:p>
    <w:p w:rsidR="005C4760" w:rsidRDefault="005C4760" w:rsidP="005C4760">
      <w:pPr>
        <w:shd w:val="clear" w:color="auto" w:fill="FFFFFF"/>
        <w:tabs>
          <w:tab w:val="left" w:pos="850"/>
        </w:tabs>
        <w:spacing w:line="274" w:lineRule="exact"/>
        <w:ind w:left="62" w:right="24" w:firstLine="542"/>
        <w:jc w:val="both"/>
      </w:pPr>
      <w:r>
        <w:rPr>
          <w:spacing w:val="-14"/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>Работники основного персонала учреждения, работающие на условиях неполного рабочего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времени в соответствии с трудовым договором или </w:t>
      </w:r>
      <w:proofErr w:type="spellStart"/>
      <w:r>
        <w:rPr>
          <w:rFonts w:eastAsia="Times New Roman"/>
          <w:sz w:val="24"/>
          <w:szCs w:val="24"/>
        </w:rPr>
        <w:t>переведенные</w:t>
      </w:r>
      <w:proofErr w:type="spellEnd"/>
      <w:r>
        <w:rPr>
          <w:rFonts w:eastAsia="Times New Roman"/>
          <w:sz w:val="24"/>
          <w:szCs w:val="24"/>
        </w:rPr>
        <w:t xml:space="preserve"> на работу на условиях</w:t>
      </w:r>
      <w:r>
        <w:rPr>
          <w:rFonts w:eastAsia="Times New Roman"/>
          <w:sz w:val="24"/>
          <w:szCs w:val="24"/>
        </w:rPr>
        <w:br/>
        <w:t>неполного рабочего времени, при определении среднемесячной численности работников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основного персонала учреждения учитываются пропорционально отработанному времени.</w:t>
      </w:r>
    </w:p>
    <w:p w:rsidR="005C4760" w:rsidRDefault="005C4760" w:rsidP="005C4760">
      <w:pPr>
        <w:shd w:val="clear" w:color="auto" w:fill="FFFFFF"/>
        <w:spacing w:line="274" w:lineRule="exact"/>
        <w:ind w:left="58" w:right="43" w:firstLine="533"/>
        <w:jc w:val="both"/>
      </w:pPr>
      <w:proofErr w:type="spellStart"/>
      <w:r>
        <w:rPr>
          <w:rFonts w:eastAsia="Times New Roman"/>
          <w:sz w:val="24"/>
          <w:szCs w:val="24"/>
        </w:rPr>
        <w:t>Расчет</w:t>
      </w:r>
      <w:proofErr w:type="spellEnd"/>
      <w:r>
        <w:rPr>
          <w:rFonts w:eastAsia="Times New Roman"/>
          <w:sz w:val="24"/>
          <w:szCs w:val="24"/>
        </w:rPr>
        <w:t xml:space="preserve"> среднемесячной численности работников основного персонала учреждения, </w:t>
      </w:r>
      <w:r>
        <w:rPr>
          <w:rFonts w:eastAsia="Times New Roman"/>
          <w:spacing w:val="-1"/>
          <w:sz w:val="24"/>
          <w:szCs w:val="24"/>
        </w:rPr>
        <w:t>работающих на условиях неполного рабочего времени, производится в следующем порядке:</w:t>
      </w:r>
    </w:p>
    <w:p w:rsidR="005C4760" w:rsidRDefault="005C4760" w:rsidP="005C4760">
      <w:pPr>
        <w:shd w:val="clear" w:color="auto" w:fill="FFFFFF"/>
        <w:tabs>
          <w:tab w:val="left" w:pos="816"/>
        </w:tabs>
        <w:spacing w:line="274" w:lineRule="exact"/>
        <w:ind w:left="19" w:right="38" w:firstLine="533"/>
        <w:jc w:val="both"/>
      </w:pPr>
      <w:r>
        <w:rPr>
          <w:spacing w:val="-21"/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 xml:space="preserve">исчисляется общее количество </w:t>
      </w:r>
      <w:proofErr w:type="spellStart"/>
      <w:r>
        <w:rPr>
          <w:rFonts w:eastAsia="Times New Roman"/>
          <w:spacing w:val="-2"/>
          <w:sz w:val="24"/>
          <w:szCs w:val="24"/>
        </w:rPr>
        <w:t>человекодней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, </w:t>
      </w:r>
      <w:proofErr w:type="gramStart"/>
      <w:r>
        <w:rPr>
          <w:rFonts w:eastAsia="Times New Roman"/>
          <w:spacing w:val="-2"/>
          <w:sz w:val="24"/>
          <w:szCs w:val="24"/>
        </w:rPr>
        <w:t>отработанных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данными работниками, </w:t>
      </w:r>
      <w:proofErr w:type="spellStart"/>
      <w:r>
        <w:rPr>
          <w:rFonts w:eastAsia="Times New Roman"/>
          <w:spacing w:val="-2"/>
          <w:sz w:val="24"/>
          <w:szCs w:val="24"/>
        </w:rPr>
        <w:t>путем</w:t>
      </w:r>
      <w:proofErr w:type="spellEnd"/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деления общего числа отработанных </w:t>
      </w:r>
      <w:proofErr w:type="spellStart"/>
      <w:r>
        <w:rPr>
          <w:rFonts w:eastAsia="Times New Roman"/>
          <w:sz w:val="24"/>
          <w:szCs w:val="24"/>
        </w:rPr>
        <w:t>человекочасов</w:t>
      </w:r>
      <w:proofErr w:type="spellEnd"/>
      <w:r>
        <w:rPr>
          <w:rFonts w:eastAsia="Times New Roman"/>
          <w:sz w:val="24"/>
          <w:szCs w:val="24"/>
        </w:rPr>
        <w:t xml:space="preserve"> в </w:t>
      </w:r>
      <w:proofErr w:type="spellStart"/>
      <w:r>
        <w:rPr>
          <w:rFonts w:eastAsia="Times New Roman"/>
          <w:sz w:val="24"/>
          <w:szCs w:val="24"/>
        </w:rPr>
        <w:t>отчетном</w:t>
      </w:r>
      <w:proofErr w:type="spellEnd"/>
      <w:r>
        <w:rPr>
          <w:rFonts w:eastAsia="Times New Roman"/>
          <w:sz w:val="24"/>
          <w:szCs w:val="24"/>
        </w:rPr>
        <w:t xml:space="preserve"> месяце на продолжительность</w:t>
      </w:r>
      <w:r>
        <w:rPr>
          <w:rFonts w:eastAsia="Times New Roman"/>
          <w:sz w:val="24"/>
          <w:szCs w:val="24"/>
        </w:rPr>
        <w:br/>
        <w:t>рабочего дня, исходя из продолжительности рабочей недели, например:</w:t>
      </w:r>
    </w:p>
    <w:p w:rsidR="005C4760" w:rsidRDefault="005C4760" w:rsidP="005C4760">
      <w:pPr>
        <w:shd w:val="clear" w:color="auto" w:fill="FFFFFF"/>
        <w:spacing w:before="5" w:line="274" w:lineRule="exact"/>
        <w:ind w:left="43" w:right="48" w:firstLine="538"/>
        <w:jc w:val="both"/>
      </w:pPr>
      <w:r>
        <w:rPr>
          <w:spacing w:val="-2"/>
          <w:sz w:val="24"/>
          <w:szCs w:val="24"/>
        </w:rPr>
        <w:t xml:space="preserve">40 </w:t>
      </w:r>
      <w:r>
        <w:rPr>
          <w:rFonts w:eastAsia="Times New Roman"/>
          <w:spacing w:val="-2"/>
          <w:sz w:val="24"/>
          <w:szCs w:val="24"/>
        </w:rPr>
        <w:t xml:space="preserve">часов - на 8 часов (при пятидневной рабочей неделе) или на 6,67 часа (при шестидневной </w:t>
      </w:r>
      <w:r>
        <w:rPr>
          <w:rFonts w:eastAsia="Times New Roman"/>
          <w:sz w:val="24"/>
          <w:szCs w:val="24"/>
        </w:rPr>
        <w:t>рабочей неделе);</w:t>
      </w:r>
    </w:p>
    <w:p w:rsidR="005C4760" w:rsidRDefault="005C4760" w:rsidP="005C4760">
      <w:pPr>
        <w:shd w:val="clear" w:color="auto" w:fill="FFFFFF"/>
        <w:spacing w:line="274" w:lineRule="exact"/>
        <w:ind w:left="38" w:right="48" w:firstLine="542"/>
        <w:jc w:val="both"/>
      </w:pPr>
      <w:r>
        <w:rPr>
          <w:spacing w:val="-2"/>
          <w:sz w:val="24"/>
          <w:szCs w:val="24"/>
        </w:rPr>
        <w:t xml:space="preserve">39 </w:t>
      </w:r>
      <w:r>
        <w:rPr>
          <w:rFonts w:eastAsia="Times New Roman"/>
          <w:spacing w:val="-2"/>
          <w:sz w:val="24"/>
          <w:szCs w:val="24"/>
        </w:rPr>
        <w:t xml:space="preserve">часов - на 7,8 часа (при пятидневной рабочей неделе) или на 6,5 часа (при шестидневной </w:t>
      </w:r>
      <w:r>
        <w:rPr>
          <w:rFonts w:eastAsia="Times New Roman"/>
          <w:sz w:val="24"/>
          <w:szCs w:val="24"/>
        </w:rPr>
        <w:t>рабочей неделе);</w:t>
      </w:r>
    </w:p>
    <w:p w:rsidR="005C4760" w:rsidRDefault="005C4760" w:rsidP="005C4760">
      <w:pPr>
        <w:shd w:val="clear" w:color="auto" w:fill="FFFFFF"/>
        <w:spacing w:line="274" w:lineRule="exact"/>
        <w:ind w:left="34" w:right="53" w:firstLine="538"/>
        <w:jc w:val="both"/>
      </w:pPr>
      <w:r>
        <w:rPr>
          <w:spacing w:val="-1"/>
          <w:sz w:val="24"/>
          <w:szCs w:val="24"/>
        </w:rPr>
        <w:t xml:space="preserve">36 </w:t>
      </w:r>
      <w:r>
        <w:rPr>
          <w:rFonts w:eastAsia="Times New Roman"/>
          <w:spacing w:val="-1"/>
          <w:sz w:val="24"/>
          <w:szCs w:val="24"/>
        </w:rPr>
        <w:t xml:space="preserve">часов - на 7,2 часа (при пятидневной рабочей неделе) или на 6 часов (при шестидневной </w:t>
      </w:r>
      <w:r>
        <w:rPr>
          <w:rFonts w:eastAsia="Times New Roman"/>
          <w:sz w:val="24"/>
          <w:szCs w:val="24"/>
        </w:rPr>
        <w:t>рабочей неделе);</w:t>
      </w:r>
    </w:p>
    <w:p w:rsidR="005C4760" w:rsidRDefault="005C4760" w:rsidP="005C4760">
      <w:pPr>
        <w:shd w:val="clear" w:color="auto" w:fill="FFFFFF"/>
        <w:spacing w:line="274" w:lineRule="exact"/>
        <w:ind w:left="29" w:right="58" w:firstLine="538"/>
        <w:jc w:val="both"/>
      </w:pPr>
      <w:r>
        <w:rPr>
          <w:spacing w:val="-1"/>
          <w:sz w:val="24"/>
          <w:szCs w:val="24"/>
        </w:rPr>
        <w:t xml:space="preserve">33 </w:t>
      </w:r>
      <w:r>
        <w:rPr>
          <w:rFonts w:eastAsia="Times New Roman"/>
          <w:spacing w:val="-1"/>
          <w:sz w:val="24"/>
          <w:szCs w:val="24"/>
        </w:rPr>
        <w:t xml:space="preserve">часа - на 6,6 часа (при пятидневной рабочей неделе) или на 5,5 часа (при шестидневной </w:t>
      </w:r>
      <w:r>
        <w:rPr>
          <w:rFonts w:eastAsia="Times New Roman"/>
          <w:sz w:val="24"/>
          <w:szCs w:val="24"/>
        </w:rPr>
        <w:t>рабочей неделе);</w:t>
      </w:r>
    </w:p>
    <w:p w:rsidR="005C4760" w:rsidRDefault="005C4760" w:rsidP="005C4760">
      <w:pPr>
        <w:shd w:val="clear" w:color="auto" w:fill="FFFFFF"/>
        <w:spacing w:before="5" w:line="274" w:lineRule="exact"/>
        <w:ind w:left="24" w:right="62" w:firstLine="542"/>
        <w:jc w:val="both"/>
      </w:pPr>
      <w:r>
        <w:rPr>
          <w:spacing w:val="-1"/>
          <w:sz w:val="24"/>
          <w:szCs w:val="24"/>
        </w:rPr>
        <w:t xml:space="preserve">30 </w:t>
      </w:r>
      <w:r>
        <w:rPr>
          <w:rFonts w:eastAsia="Times New Roman"/>
          <w:spacing w:val="-1"/>
          <w:sz w:val="24"/>
          <w:szCs w:val="24"/>
        </w:rPr>
        <w:t xml:space="preserve">часов - на 6 часов (при пятидневной рабочей неделе) или на 5 часов (при шестидневной </w:t>
      </w:r>
      <w:r>
        <w:rPr>
          <w:rFonts w:eastAsia="Times New Roman"/>
          <w:sz w:val="24"/>
          <w:szCs w:val="24"/>
        </w:rPr>
        <w:t>рабочей неделе);</w:t>
      </w:r>
    </w:p>
    <w:p w:rsidR="005C4760" w:rsidRDefault="005C4760" w:rsidP="005C4760">
      <w:pPr>
        <w:shd w:val="clear" w:color="auto" w:fill="FFFFFF"/>
        <w:spacing w:line="274" w:lineRule="exact"/>
        <w:ind w:left="19" w:right="67" w:firstLine="533"/>
        <w:jc w:val="both"/>
      </w:pPr>
      <w:r>
        <w:rPr>
          <w:sz w:val="24"/>
          <w:szCs w:val="24"/>
        </w:rPr>
        <w:t xml:space="preserve">24 </w:t>
      </w:r>
      <w:r>
        <w:rPr>
          <w:rFonts w:eastAsia="Times New Roman"/>
          <w:sz w:val="24"/>
          <w:szCs w:val="24"/>
        </w:rPr>
        <w:t>часа - на 4,8 часа (при пятидневной рабочей неделе) или на 4 часа (при шестидневной рабочей неделе);</w:t>
      </w:r>
    </w:p>
    <w:p w:rsidR="005C4760" w:rsidRDefault="005C4760" w:rsidP="005C4760">
      <w:pPr>
        <w:shd w:val="clear" w:color="auto" w:fill="FFFFFF"/>
        <w:tabs>
          <w:tab w:val="left" w:pos="816"/>
        </w:tabs>
        <w:spacing w:line="274" w:lineRule="exact"/>
        <w:ind w:left="19" w:right="72" w:firstLine="533"/>
        <w:jc w:val="both"/>
      </w:pPr>
      <w:r>
        <w:rPr>
          <w:spacing w:val="-10"/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определяется средняя численность не полностью занятых работников за </w:t>
      </w:r>
      <w:proofErr w:type="spellStart"/>
      <w:r>
        <w:rPr>
          <w:rFonts w:eastAsia="Times New Roman"/>
          <w:spacing w:val="-1"/>
          <w:sz w:val="24"/>
          <w:szCs w:val="24"/>
        </w:rPr>
        <w:t>отчетный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месяц в</w:t>
      </w:r>
      <w:r>
        <w:rPr>
          <w:rFonts w:eastAsia="Times New Roman"/>
          <w:spacing w:val="-1"/>
          <w:sz w:val="24"/>
          <w:szCs w:val="24"/>
        </w:rPr>
        <w:br/>
      </w:r>
      <w:proofErr w:type="spellStart"/>
      <w:r>
        <w:rPr>
          <w:rFonts w:eastAsia="Times New Roman"/>
          <w:spacing w:val="-1"/>
          <w:sz w:val="24"/>
          <w:szCs w:val="24"/>
        </w:rPr>
        <w:t>пересчете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на полную занятость </w:t>
      </w:r>
      <w:proofErr w:type="spellStart"/>
      <w:r>
        <w:rPr>
          <w:rFonts w:eastAsia="Times New Roman"/>
          <w:spacing w:val="-1"/>
          <w:sz w:val="24"/>
          <w:szCs w:val="24"/>
        </w:rPr>
        <w:t>путем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деления отработанных человеко-дней на число рабочих дней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в месяце по календарю в </w:t>
      </w:r>
      <w:proofErr w:type="spellStart"/>
      <w:r>
        <w:rPr>
          <w:rFonts w:eastAsia="Times New Roman"/>
          <w:sz w:val="24"/>
          <w:szCs w:val="24"/>
        </w:rPr>
        <w:t>отчетном</w:t>
      </w:r>
      <w:proofErr w:type="spellEnd"/>
      <w:r>
        <w:rPr>
          <w:rFonts w:eastAsia="Times New Roman"/>
          <w:sz w:val="24"/>
          <w:szCs w:val="24"/>
        </w:rPr>
        <w:t xml:space="preserve"> месяце.</w:t>
      </w:r>
    </w:p>
    <w:p w:rsidR="005C4760" w:rsidRDefault="005C4760" w:rsidP="005C4760">
      <w:pPr>
        <w:shd w:val="clear" w:color="auto" w:fill="FFFFFF"/>
        <w:tabs>
          <w:tab w:val="left" w:pos="826"/>
        </w:tabs>
        <w:spacing w:line="274" w:lineRule="exact"/>
        <w:ind w:left="5" w:right="77" w:firstLine="547"/>
        <w:jc w:val="both"/>
      </w:pPr>
      <w:r>
        <w:rPr>
          <w:spacing w:val="-17"/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Среднемесячная численность работников основного персонала учреждения, являющихся</w:t>
      </w:r>
      <w:r>
        <w:rPr>
          <w:rFonts w:eastAsia="Times New Roman"/>
          <w:spacing w:val="-1"/>
          <w:sz w:val="24"/>
          <w:szCs w:val="24"/>
        </w:rPr>
        <w:br/>
        <w:t>внешними совместителями, исчисляется по правилам, установленным 6 настоящего Порядка для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определения среднемесячной численности работников основного персонала учреждения,</w:t>
      </w:r>
      <w:r>
        <w:rPr>
          <w:rFonts w:eastAsia="Times New Roman"/>
          <w:sz w:val="24"/>
          <w:szCs w:val="24"/>
        </w:rPr>
        <w:br/>
        <w:t>работающих на условиях неполного рабочего времени.</w:t>
      </w:r>
    </w:p>
    <w:p w:rsidR="005C4760" w:rsidRPr="00B717F2" w:rsidRDefault="005C4760" w:rsidP="005C4760">
      <w:pPr>
        <w:shd w:val="clear" w:color="auto" w:fill="FFFFFF"/>
        <w:tabs>
          <w:tab w:val="left" w:pos="7104"/>
        </w:tabs>
        <w:spacing w:before="816"/>
      </w:pPr>
      <w:r>
        <w:rPr>
          <w:rFonts w:eastAsia="Times New Roman"/>
          <w:spacing w:val="-3"/>
          <w:sz w:val="24"/>
          <w:szCs w:val="24"/>
        </w:rPr>
        <w:t>Глава администрац</w:t>
      </w:r>
      <w:bookmarkStart w:id="0" w:name="_GoBack"/>
      <w:bookmarkEnd w:id="0"/>
      <w:r>
        <w:rPr>
          <w:rFonts w:eastAsia="Times New Roman"/>
          <w:spacing w:val="-3"/>
          <w:sz w:val="24"/>
          <w:szCs w:val="24"/>
        </w:rPr>
        <w:t>ии                                      Н.И. Симакова</w:t>
      </w:r>
    </w:p>
    <w:p w:rsidR="003270A4" w:rsidRDefault="003270A4"/>
    <w:sectPr w:rsidR="0032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15B2"/>
    <w:multiLevelType w:val="singleLevel"/>
    <w:tmpl w:val="F1C4916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">
    <w:nsid w:val="3B0575B9"/>
    <w:multiLevelType w:val="singleLevel"/>
    <w:tmpl w:val="34D07F60"/>
    <w:lvl w:ilvl="0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">
    <w:nsid w:val="61D61A16"/>
    <w:multiLevelType w:val="singleLevel"/>
    <w:tmpl w:val="061C9F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5A"/>
    <w:rsid w:val="003270A4"/>
    <w:rsid w:val="005C4760"/>
    <w:rsid w:val="0089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Port1</dc:creator>
  <cp:keywords/>
  <dc:description/>
  <cp:lastModifiedBy>Port1</cp:lastModifiedBy>
  <cp:revision>2</cp:revision>
  <cp:lastPrinted>2015-04-17T01:59:00Z</cp:lastPrinted>
  <dcterms:created xsi:type="dcterms:W3CDTF">2015-04-17T01:53:00Z</dcterms:created>
  <dcterms:modified xsi:type="dcterms:W3CDTF">2015-04-17T01:59:00Z</dcterms:modified>
</cp:coreProperties>
</file>