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A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0ADC">
        <w:rPr>
          <w:rFonts w:ascii="Times New Roman" w:hAnsi="Times New Roman" w:cs="Times New Roman"/>
          <w:b/>
          <w:sz w:val="28"/>
        </w:rPr>
        <w:t>Об особенностях регулирования жилищных отношений в 2022 году</w:t>
      </w:r>
    </w:p>
    <w:p w:rsid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0ADC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FE0A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 РФ от 26.03.2022 №</w:t>
      </w:r>
      <w:r w:rsidRPr="00FE0ADC">
        <w:rPr>
          <w:rFonts w:ascii="Times New Roman" w:hAnsi="Times New Roman" w:cs="Times New Roman"/>
          <w:sz w:val="28"/>
        </w:rPr>
        <w:t xml:space="preserve"> 474</w:t>
      </w:r>
      <w:r>
        <w:rPr>
          <w:rFonts w:ascii="Times New Roman" w:hAnsi="Times New Roman" w:cs="Times New Roman"/>
          <w:sz w:val="28"/>
        </w:rPr>
        <w:t xml:space="preserve"> предусмотрены особенности</w:t>
      </w:r>
      <w:r w:rsidRPr="00FE0ADC">
        <w:rPr>
          <w:rFonts w:ascii="Times New Roman" w:hAnsi="Times New Roman" w:cs="Times New Roman"/>
          <w:sz w:val="28"/>
        </w:rPr>
        <w:t xml:space="preserve"> регулирования жилищных отношений в 2022 году</w:t>
      </w:r>
      <w:r>
        <w:rPr>
          <w:rFonts w:ascii="Times New Roman" w:hAnsi="Times New Roman" w:cs="Times New Roman"/>
          <w:sz w:val="28"/>
        </w:rPr>
        <w:t>.</w:t>
      </w:r>
    </w:p>
    <w:p w:rsid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0ADC">
        <w:rPr>
          <w:rFonts w:ascii="Times New Roman" w:hAnsi="Times New Roman" w:cs="Times New Roman"/>
          <w:sz w:val="28"/>
        </w:rPr>
        <w:t xml:space="preserve">С 28 февраля 2022 г. до 1 января 2023 г. </w:t>
      </w:r>
      <w:r w:rsidRPr="00FE0ADC">
        <w:rPr>
          <w:rFonts w:ascii="Times New Roman" w:hAnsi="Times New Roman" w:cs="Times New Roman"/>
          <w:sz w:val="28"/>
        </w:rPr>
        <w:t>начисление и уплата пени в случае неполного и (или) несвоевременного внесения платы за жилое помещение и коммунальные услуги, взносов на капитальный ремонт, установленных жилищным законодательством Российской Федерации, начисление и взыскание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</w:t>
      </w:r>
      <w:r>
        <w:rPr>
          <w:rFonts w:ascii="Times New Roman" w:hAnsi="Times New Roman" w:cs="Times New Roman"/>
          <w:sz w:val="28"/>
        </w:rPr>
        <w:t xml:space="preserve">вердыми коммунальными отходами, а также </w:t>
      </w:r>
      <w:r w:rsidRPr="00FE0ADC">
        <w:rPr>
          <w:rFonts w:ascii="Times New Roman" w:hAnsi="Times New Roman" w:cs="Times New Roman"/>
          <w:sz w:val="28"/>
        </w:rPr>
        <w:t xml:space="preserve">начисление и уплата пени в случае просрочки исполнения обязательства по установке, замене и (или) эксплуатации приборов учета используемых энергетических ресурсов осуществляются исходя из ключевой ставки Банка России, действовавшей по </w:t>
      </w:r>
      <w:r>
        <w:rPr>
          <w:rFonts w:ascii="Times New Roman" w:hAnsi="Times New Roman" w:cs="Times New Roman"/>
          <w:sz w:val="28"/>
        </w:rPr>
        <w:t>состоянию на 27 февраля 2022 г.</w:t>
      </w:r>
    </w:p>
    <w:p w:rsidR="00FE0ADC" w:rsidRP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Напомним, что ключевая ставка Банка России, действовавшая</w:t>
      </w:r>
      <w:r w:rsidRPr="00FE0ADC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состоянию на 27 февраля 2022 г., составляет </w:t>
      </w:r>
      <w:r w:rsidRPr="00FE0ADC">
        <w:rPr>
          <w:rFonts w:ascii="Times New Roman" w:hAnsi="Times New Roman" w:cs="Times New Roman"/>
          <w:sz w:val="28"/>
        </w:rPr>
        <w:t>9,5</w:t>
      </w:r>
      <w:r>
        <w:rPr>
          <w:rFonts w:ascii="Times New Roman" w:hAnsi="Times New Roman" w:cs="Times New Roman"/>
          <w:sz w:val="28"/>
        </w:rPr>
        <w:t xml:space="preserve"> % годовых.</w:t>
      </w:r>
    </w:p>
    <w:p w:rsid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0ADC">
        <w:rPr>
          <w:rFonts w:ascii="Times New Roman" w:hAnsi="Times New Roman" w:cs="Times New Roman"/>
          <w:sz w:val="28"/>
        </w:rPr>
        <w:t>Эта же величина ключевой ставки применяется в указанный период при расчете суммы процентов, которая включается в цену договора об установке индивидуального, общего или коллективного прибора учета используемого энергоресурса, если в этом договоре есть условие о рассрочке.</w:t>
      </w:r>
    </w:p>
    <w:p w:rsidR="00FE0ADC" w:rsidRDefault="00FE0ADC" w:rsidP="00FE0A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36A4" w:rsidRPr="00FE0ADC" w:rsidRDefault="003936A4" w:rsidP="003936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Слюдянского района</w:t>
      </w:r>
      <w:bookmarkStart w:id="0" w:name="_GoBack"/>
      <w:bookmarkEnd w:id="0"/>
    </w:p>
    <w:sectPr w:rsidR="003936A4" w:rsidRPr="00FE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F2" w:rsidRDefault="009945F2" w:rsidP="00FE0ADC">
      <w:pPr>
        <w:spacing w:after="0" w:line="240" w:lineRule="auto"/>
      </w:pPr>
      <w:r>
        <w:separator/>
      </w:r>
    </w:p>
  </w:endnote>
  <w:endnote w:type="continuationSeparator" w:id="0">
    <w:p w:rsidR="009945F2" w:rsidRDefault="009945F2" w:rsidP="00FE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F2" w:rsidRDefault="009945F2" w:rsidP="00FE0ADC">
      <w:pPr>
        <w:spacing w:after="0" w:line="240" w:lineRule="auto"/>
      </w:pPr>
      <w:r>
        <w:separator/>
      </w:r>
    </w:p>
  </w:footnote>
  <w:footnote w:type="continuationSeparator" w:id="0">
    <w:p w:rsidR="009945F2" w:rsidRDefault="009945F2" w:rsidP="00FE0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DC"/>
    <w:rsid w:val="003936A4"/>
    <w:rsid w:val="0041189A"/>
    <w:rsid w:val="009945F2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4D00"/>
  <w15:chartTrackingRefBased/>
  <w15:docId w15:val="{832FF7E4-900A-4498-AE8C-78ABAD8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0AD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0AD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0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BC71-0FA8-4503-A4A3-3DFFE2E1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1316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Дарья Юрьевна</dc:creator>
  <cp:keywords/>
  <dc:description/>
  <cp:lastModifiedBy>Колесникова Дарья Юрьевна</cp:lastModifiedBy>
  <cp:revision>1</cp:revision>
  <dcterms:created xsi:type="dcterms:W3CDTF">2022-06-24T04:24:00Z</dcterms:created>
  <dcterms:modified xsi:type="dcterms:W3CDTF">2022-06-24T04:35:00Z</dcterms:modified>
</cp:coreProperties>
</file>