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3F" w:rsidRDefault="0097553F" w:rsidP="0097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53F" w:rsidRPr="0097553F" w:rsidRDefault="0097553F" w:rsidP="0097553F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010" cy="744855"/>
            <wp:effectExtent l="19050" t="0" r="2540" b="0"/>
            <wp:docPr id="4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3F" w:rsidRPr="0097553F" w:rsidRDefault="0097553F" w:rsidP="0097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53F" w:rsidRPr="0097553F" w:rsidRDefault="0097553F" w:rsidP="0097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>Российская  Федерация</w:t>
      </w:r>
    </w:p>
    <w:p w:rsidR="0097553F" w:rsidRPr="0097553F" w:rsidRDefault="0097553F" w:rsidP="00975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>Иркутская  область</w:t>
      </w:r>
    </w:p>
    <w:p w:rsidR="0097553F" w:rsidRPr="0097553F" w:rsidRDefault="0097553F" w:rsidP="0097553F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53F" w:rsidRPr="0097553F" w:rsidRDefault="0097553F" w:rsidP="0097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97553F" w:rsidRPr="0097553F" w:rsidRDefault="0097553F" w:rsidP="0097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«КОМИТЕТ ФИНАНСОВ  СЛЮДЯНСКОГО </w:t>
      </w:r>
      <w:proofErr w:type="gramStart"/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53F" w:rsidRPr="0097553F" w:rsidRDefault="0097553F" w:rsidP="0097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РАЙОНА»</w:t>
      </w:r>
    </w:p>
    <w:p w:rsidR="0097553F" w:rsidRPr="0097553F" w:rsidRDefault="0097553F" w:rsidP="0097553F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755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7553F" w:rsidRPr="0097553F" w:rsidRDefault="0097553F" w:rsidP="0097553F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97553F" w:rsidRPr="0097553F" w:rsidRDefault="0097553F" w:rsidP="0097553F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97553F">
        <w:rPr>
          <w:rFonts w:ascii="Times New Roman" w:eastAsia="Times New Roman" w:hAnsi="Times New Roman" w:cs="Times New Roman"/>
          <w:sz w:val="24"/>
          <w:szCs w:val="24"/>
        </w:rPr>
        <w:t>Слюдянка</w:t>
      </w:r>
      <w:proofErr w:type="spellEnd"/>
    </w:p>
    <w:p w:rsidR="0097553F" w:rsidRPr="0097553F" w:rsidRDefault="0097553F" w:rsidP="0097553F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553F" w:rsidRPr="0097553F" w:rsidRDefault="0097553F" w:rsidP="00975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8735E1" w:rsidRPr="008735E1">
        <w:rPr>
          <w:rFonts w:ascii="Times New Roman" w:eastAsia="Times New Roman" w:hAnsi="Times New Roman" w:cs="Times New Roman"/>
          <w:sz w:val="24"/>
          <w:szCs w:val="24"/>
          <w:u w:val="single"/>
        </w:rPr>
        <w:t>30.12.2021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735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35E1" w:rsidRPr="008735E1">
        <w:rPr>
          <w:rFonts w:ascii="Times New Roman" w:eastAsia="Times New Roman" w:hAnsi="Times New Roman" w:cs="Times New Roman"/>
          <w:sz w:val="24"/>
          <w:szCs w:val="24"/>
          <w:u w:val="single"/>
        </w:rPr>
        <w:t>71</w:t>
      </w:r>
      <w:r w:rsidRPr="008735E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75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7553F" w:rsidRPr="0097553F" w:rsidRDefault="0097553F" w:rsidP="009755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755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173C92" w:rsidRDefault="0097553F" w:rsidP="0097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Порядка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>операций</w:t>
      </w:r>
    </w:p>
    <w:p w:rsidR="00173C92" w:rsidRDefault="0097553F" w:rsidP="0097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со средствами </w:t>
      </w:r>
      <w:proofErr w:type="gramStart"/>
      <w:r w:rsidRPr="0097553F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="00173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бюджетных </w:t>
      </w:r>
      <w:r w:rsidR="00173C92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</w:p>
    <w:p w:rsidR="00173C92" w:rsidRDefault="00173C92" w:rsidP="0097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автономных</w:t>
      </w:r>
      <w:r w:rsid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553F"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учреждений </w:t>
      </w:r>
      <w:r w:rsid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553F">
        <w:rPr>
          <w:rFonts w:ascii="Times New Roman" w:eastAsia="Times New Roman" w:hAnsi="Times New Roman" w:cs="Times New Roman"/>
          <w:b/>
          <w:sz w:val="24"/>
          <w:szCs w:val="24"/>
        </w:rPr>
        <w:t>Слюдянского</w:t>
      </w:r>
      <w:proofErr w:type="spellEnd"/>
      <w:r w:rsid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53F" w:rsidRPr="0097553F" w:rsidRDefault="0097553F" w:rsidP="0097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173C92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7553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7553F" w:rsidRPr="0097553F" w:rsidRDefault="0097553F" w:rsidP="0097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553F" w:rsidRPr="0097553F" w:rsidRDefault="0097553F" w:rsidP="0097553F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7553F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>:  по основной деятельности</w:t>
      </w:r>
    </w:p>
    <w:p w:rsidR="0097553F" w:rsidRPr="0097553F" w:rsidRDefault="0097553F" w:rsidP="009755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7553F" w:rsidRPr="0097553F" w:rsidRDefault="0097553F" w:rsidP="0097553F">
      <w:pPr>
        <w:tabs>
          <w:tab w:val="left" w:pos="142"/>
        </w:tabs>
        <w:spacing w:after="0" w:line="30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7553F" w:rsidRDefault="004A17F6" w:rsidP="0097553F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553F">
        <w:rPr>
          <w:rFonts w:ascii="Times New Roman" w:hAnsi="Times New Roman" w:cs="Times New Roman"/>
          <w:sz w:val="24"/>
          <w:szCs w:val="24"/>
        </w:rPr>
        <w:t>В соответствии с частью 6 статьи 30 Федерального закона от 8 мая 2010 года</w:t>
      </w:r>
      <w:r w:rsidR="006972C7">
        <w:rPr>
          <w:rFonts w:ascii="Times New Roman" w:hAnsi="Times New Roman" w:cs="Times New Roman"/>
          <w:sz w:val="24"/>
          <w:szCs w:val="24"/>
        </w:rPr>
        <w:t xml:space="preserve">     </w:t>
      </w:r>
      <w:r w:rsidRPr="0097553F">
        <w:rPr>
          <w:rFonts w:ascii="Times New Roman" w:hAnsi="Times New Roman" w:cs="Times New Roman"/>
          <w:sz w:val="24"/>
          <w:szCs w:val="24"/>
        </w:rPr>
        <w:t xml:space="preserve">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3.4 статьи 2 Федерального закона от 3 ноября 2006 года №174</w:t>
      </w:r>
      <w:r>
        <w:rPr>
          <w:rFonts w:ascii="Times New Roman" w:hAnsi="Times New Roman" w:cs="Times New Roman"/>
          <w:sz w:val="24"/>
          <w:szCs w:val="24"/>
        </w:rPr>
        <w:t>-ФЗ «Об автономных учреждениях»,</w:t>
      </w:r>
      <w:r w:rsidR="0097553F" w:rsidRPr="0097553F">
        <w:rPr>
          <w:rFonts w:ascii="Times New Roman" w:eastAsia="Calibri" w:hAnsi="Times New Roman" w:cs="Times New Roman"/>
          <w:sz w:val="24"/>
          <w:szCs w:val="24"/>
        </w:rPr>
        <w:t xml:space="preserve"> руководствуясь статьей 6 Положения о бюджетном процессе в </w:t>
      </w:r>
      <w:proofErr w:type="spellStart"/>
      <w:r w:rsidR="0097553F" w:rsidRPr="0097553F">
        <w:rPr>
          <w:rFonts w:ascii="Times New Roman" w:eastAsia="Calibri" w:hAnsi="Times New Roman" w:cs="Times New Roman"/>
          <w:sz w:val="24"/>
          <w:szCs w:val="24"/>
        </w:rPr>
        <w:t>Слюдянском</w:t>
      </w:r>
      <w:proofErr w:type="spellEnd"/>
      <w:r w:rsidR="0097553F" w:rsidRPr="0097553F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районе, утвержденного</w:t>
      </w:r>
      <w:proofErr w:type="gramEnd"/>
      <w:r w:rsidR="0097553F" w:rsidRPr="0097553F">
        <w:rPr>
          <w:rFonts w:ascii="Times New Roman" w:eastAsia="Calibri" w:hAnsi="Times New Roman" w:cs="Times New Roman"/>
          <w:sz w:val="24"/>
          <w:szCs w:val="24"/>
        </w:rPr>
        <w:t xml:space="preserve"> решением Думы </w:t>
      </w:r>
      <w:proofErr w:type="spellStart"/>
      <w:r w:rsidR="0097553F" w:rsidRPr="0097553F">
        <w:rPr>
          <w:rFonts w:ascii="Times New Roman" w:eastAsia="Calibri" w:hAnsi="Times New Roman" w:cs="Times New Roman"/>
          <w:sz w:val="24"/>
          <w:szCs w:val="24"/>
        </w:rPr>
        <w:t>Слюдянского</w:t>
      </w:r>
      <w:proofErr w:type="spellEnd"/>
      <w:r w:rsidR="0097553F" w:rsidRPr="0097553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26.03.2020 года №17-</w:t>
      </w:r>
      <w:r w:rsidR="0097553F" w:rsidRPr="0097553F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="0097553F" w:rsidRPr="00975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553F" w:rsidRPr="0097553F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  <w:r w:rsidR="0097553F" w:rsidRPr="0097553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41A5D" w:rsidRPr="0097553F" w:rsidRDefault="00241A5D" w:rsidP="0097553F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53F" w:rsidRPr="0097553F" w:rsidRDefault="0097553F" w:rsidP="0097553F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</w:t>
      </w:r>
      <w:r w:rsidR="009E5940">
        <w:rPr>
          <w:rFonts w:ascii="Times New Roman" w:eastAsia="Times New Roman" w:hAnsi="Times New Roman" w:cs="Times New Roman"/>
          <w:sz w:val="24"/>
          <w:szCs w:val="24"/>
        </w:rPr>
        <w:t xml:space="preserve">проведения операций со средствами муниципальных бюджетных и автономных учреждений </w:t>
      </w:r>
      <w:proofErr w:type="spellStart"/>
      <w:r w:rsidR="009E5940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9E5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553F" w:rsidRPr="0097553F" w:rsidRDefault="0097553F" w:rsidP="0097553F">
      <w:pPr>
        <w:tabs>
          <w:tab w:val="left" w:pos="567"/>
        </w:tabs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2. Со дня вступления в силу настоящего распоряжения признать утратившими силу распоряжения Комитета финансов </w:t>
      </w:r>
      <w:proofErr w:type="spellStart"/>
      <w:r w:rsidRPr="0097553F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района:</w:t>
      </w:r>
    </w:p>
    <w:p w:rsidR="0097553F" w:rsidRPr="0097553F" w:rsidRDefault="0097553F" w:rsidP="006972C7">
      <w:pPr>
        <w:widowControl w:val="0"/>
        <w:numPr>
          <w:ilvl w:val="0"/>
          <w:numId w:val="6"/>
        </w:numPr>
        <w:tabs>
          <w:tab w:val="clear" w:pos="567"/>
          <w:tab w:val="num" w:pos="0"/>
          <w:tab w:val="left" w:pos="709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972C7">
        <w:rPr>
          <w:rFonts w:ascii="Times New Roman" w:eastAsia="Times New Roman" w:hAnsi="Times New Roman" w:cs="Times New Roman"/>
          <w:sz w:val="24"/>
          <w:szCs w:val="24"/>
        </w:rPr>
        <w:t xml:space="preserve">30 марта 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972C7">
        <w:rPr>
          <w:rFonts w:ascii="Times New Roman" w:eastAsia="Times New Roman" w:hAnsi="Times New Roman" w:cs="Times New Roman"/>
          <w:sz w:val="24"/>
          <w:szCs w:val="24"/>
        </w:rPr>
        <w:t>6 года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972C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</w:t>
      </w:r>
      <w:r w:rsidR="006972C7">
        <w:rPr>
          <w:rFonts w:ascii="Times New Roman" w:eastAsia="Times New Roman" w:hAnsi="Times New Roman" w:cs="Times New Roman"/>
          <w:sz w:val="24"/>
          <w:szCs w:val="24"/>
        </w:rPr>
        <w:t xml:space="preserve">орядка проведения кассовых операций со средствами муниципальных бюджетных (автономных) учреждений муниципального образования </w:t>
      </w:r>
      <w:proofErr w:type="spellStart"/>
      <w:r w:rsidR="006972C7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="006972C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53F" w:rsidRPr="006972C7" w:rsidRDefault="0097553F" w:rsidP="006972C7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2C7">
        <w:rPr>
          <w:rFonts w:ascii="Times New Roman" w:eastAsia="Times New Roman" w:hAnsi="Times New Roman" w:cs="Times New Roman"/>
          <w:sz w:val="24"/>
          <w:szCs w:val="24"/>
        </w:rPr>
        <w:t xml:space="preserve">    от </w:t>
      </w:r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t xml:space="preserve">10 июня </w:t>
      </w:r>
      <w:r w:rsidRPr="006972C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t>6 года</w:t>
      </w:r>
      <w:r w:rsidRPr="006972C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t xml:space="preserve">40 «О внесении изменений в Порядок проведения кассовых операций со средствами муниципальных бюджетных (автономных) учреждений муниципального образования </w:t>
      </w:r>
      <w:proofErr w:type="spellStart"/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t>Слюдянский</w:t>
      </w:r>
      <w:proofErr w:type="spellEnd"/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t xml:space="preserve"> район, утвержденный распоряжением </w:t>
      </w:r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Комитета финансов </w:t>
      </w:r>
      <w:proofErr w:type="spellStart"/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6972C7" w:rsidRPr="006972C7">
        <w:rPr>
          <w:rFonts w:ascii="Times New Roman" w:eastAsia="Times New Roman" w:hAnsi="Times New Roman" w:cs="Times New Roman"/>
          <w:sz w:val="24"/>
          <w:szCs w:val="24"/>
        </w:rPr>
        <w:t xml:space="preserve"> района от 30 марта 2016 года №15»</w:t>
      </w:r>
      <w:r w:rsidRPr="006972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53F" w:rsidRPr="0097553F" w:rsidRDefault="0097553F" w:rsidP="0097553F">
      <w:pPr>
        <w:tabs>
          <w:tab w:val="left" w:pos="426"/>
          <w:tab w:val="left" w:pos="567"/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распоряжение подлежит размещению на официальном сайте администрации </w:t>
      </w:r>
      <w:proofErr w:type="spellStart"/>
      <w:r w:rsidRPr="0097553F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"Интернет".</w:t>
      </w:r>
    </w:p>
    <w:p w:rsidR="0097553F" w:rsidRPr="0097553F" w:rsidRDefault="0097553F" w:rsidP="0097553F">
      <w:pPr>
        <w:tabs>
          <w:tab w:val="left" w:pos="426"/>
          <w:tab w:val="left" w:pos="567"/>
          <w:tab w:val="left" w:pos="851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4. Настоящее распоряжение вступает в силу с момента его подписания. </w:t>
      </w:r>
    </w:p>
    <w:p w:rsidR="0097553F" w:rsidRPr="0097553F" w:rsidRDefault="0097553F" w:rsidP="0097553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7553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D8740A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97553F" w:rsidRDefault="0097553F" w:rsidP="0097553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0A" w:rsidRPr="00241A5D" w:rsidRDefault="00D8740A" w:rsidP="0097553F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40A" w:rsidRDefault="00D8740A" w:rsidP="0097553F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</w:t>
      </w:r>
      <w:r w:rsidR="00E73E91" w:rsidRPr="00241A5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553F" w:rsidRPr="00241A5D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="00E73E91" w:rsidRPr="00241A5D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53F" w:rsidRPr="00241A5D"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</w:p>
    <w:p w:rsidR="0097553F" w:rsidRPr="00241A5D" w:rsidRDefault="0097553F" w:rsidP="0097553F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5D">
        <w:rPr>
          <w:rFonts w:ascii="Times New Roman" w:eastAsia="Times New Roman" w:hAnsi="Times New Roman" w:cs="Times New Roman"/>
          <w:sz w:val="24"/>
          <w:szCs w:val="24"/>
        </w:rPr>
        <w:t>финансов</w:t>
      </w:r>
      <w:r w:rsidR="00D87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1A5D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241A5D">
        <w:rPr>
          <w:rFonts w:ascii="Times New Roman" w:eastAsia="Times New Roman" w:hAnsi="Times New Roman" w:cs="Times New Roman"/>
          <w:sz w:val="24"/>
          <w:szCs w:val="24"/>
        </w:rPr>
        <w:t xml:space="preserve">  района   </w:t>
      </w:r>
      <w:r w:rsidR="00D87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Н.А.Селезнева</w:t>
      </w:r>
      <w:r w:rsidRPr="00241A5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740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41A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41A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1A5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73E91" w:rsidRPr="00241A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1A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57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41A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7553F" w:rsidRPr="0097553F" w:rsidRDefault="0097553F" w:rsidP="0097553F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50622" w:rsidRDefault="00850622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33CAA" w:rsidRDefault="00E33CAA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33CAA" w:rsidRDefault="00E33CAA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33CAA" w:rsidRDefault="00E33CAA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Default="0097553F" w:rsidP="0097553F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57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7553F" w:rsidRPr="0097553F" w:rsidRDefault="0097553F" w:rsidP="0097553F">
      <w:pPr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97553F" w:rsidRPr="0097553F" w:rsidRDefault="0097553F" w:rsidP="0097553F">
      <w:pPr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Комитета </w:t>
      </w:r>
    </w:p>
    <w:p w:rsidR="0097553F" w:rsidRPr="0097553F" w:rsidRDefault="0097553F" w:rsidP="0097553F">
      <w:pPr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финансов </w:t>
      </w:r>
      <w:proofErr w:type="spellStart"/>
      <w:r w:rsidRPr="0097553F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 района</w:t>
      </w:r>
    </w:p>
    <w:p w:rsidR="0097553F" w:rsidRPr="0097553F" w:rsidRDefault="0097553F" w:rsidP="0097553F">
      <w:pPr>
        <w:spacing w:after="0" w:line="30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735E1" w:rsidRPr="008735E1">
        <w:rPr>
          <w:rFonts w:ascii="Times New Roman" w:eastAsia="Times New Roman" w:hAnsi="Times New Roman" w:cs="Times New Roman"/>
          <w:sz w:val="24"/>
          <w:szCs w:val="24"/>
          <w:u w:val="single"/>
        </w:rPr>
        <w:t>30.12.2021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735E1" w:rsidRPr="008735E1">
        <w:rPr>
          <w:rFonts w:ascii="Times New Roman" w:eastAsia="Times New Roman" w:hAnsi="Times New Roman" w:cs="Times New Roman"/>
          <w:sz w:val="24"/>
          <w:szCs w:val="24"/>
          <w:u w:val="single"/>
        </w:rPr>
        <w:t>71</w:t>
      </w:r>
    </w:p>
    <w:p w:rsidR="0097553F" w:rsidRPr="0097553F" w:rsidRDefault="0097553F" w:rsidP="0097553F">
      <w:pPr>
        <w:spacing w:after="0" w:line="300" w:lineRule="auto"/>
        <w:ind w:lef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53F" w:rsidRPr="0097553F" w:rsidRDefault="0097553F" w:rsidP="0097553F">
      <w:pPr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553F" w:rsidRPr="0097553F" w:rsidRDefault="0097553F" w:rsidP="0097553F">
      <w:pPr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553F" w:rsidRPr="00241A5D" w:rsidRDefault="0097553F" w:rsidP="0097553F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A5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41A5D" w:rsidRPr="00241A5D" w:rsidRDefault="00850622" w:rsidP="0097553F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A5D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 ОПЕРАЦИЙ СО СРЕДСТВАМИ МУНИЦИПАЛЬНЫХ </w:t>
      </w:r>
    </w:p>
    <w:p w:rsidR="0097553F" w:rsidRPr="00241A5D" w:rsidRDefault="00850622" w:rsidP="0097553F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1A5D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 И АВТОНОМНЫХ УЧРЕЖДЕНИЙ </w:t>
      </w:r>
      <w:r w:rsidR="0097553F" w:rsidRPr="00241A5D">
        <w:rPr>
          <w:rFonts w:ascii="Times New Roman" w:hAnsi="Times New Roman" w:cs="Times New Roman"/>
          <w:b/>
          <w:bCs/>
          <w:sz w:val="24"/>
          <w:szCs w:val="24"/>
        </w:rPr>
        <w:t xml:space="preserve"> СЛЮДЯНСКОГО</w:t>
      </w:r>
      <w:r w:rsidRPr="00241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53F" w:rsidRPr="00241A5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97553F" w:rsidRPr="0097553F" w:rsidRDefault="0097553F" w:rsidP="0097553F">
      <w:pPr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553F" w:rsidRPr="0097553F" w:rsidRDefault="0097553F" w:rsidP="0097553F">
      <w:pPr>
        <w:spacing w:line="30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553F" w:rsidRPr="00D20D45" w:rsidRDefault="0097553F" w:rsidP="004B292F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Настоящий Порядок </w:t>
      </w:r>
      <w:r w:rsidR="00850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устанавливает порядок проведения Комитетом финансов </w:t>
      </w:r>
      <w:proofErr w:type="spellStart"/>
      <w:r w:rsidR="00850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 w:rsidR="00850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района (дале</w:t>
      </w:r>
      <w:proofErr w:type="gramStart"/>
      <w:r w:rsidR="00850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="00850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Комитет финансов) операций со средствами муниципальных бюджетных и автономных учреждений </w:t>
      </w:r>
      <w:proofErr w:type="spellStart"/>
      <w:r w:rsidR="00850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 w:rsidR="008506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(далее- клиенты) на лицевых счетах, открытых им в Комитете финансов</w:t>
      </w:r>
      <w:r w:rsidR="00D20D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20D45" w:rsidRPr="00D20D45" w:rsidRDefault="00D20D45" w:rsidP="004B29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Открытие лицевых счетов для учета операций со средствами клиентов осуществляет отдел управления расходами и денежными средствами Комитета финансов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 расходов) в соответствии с порядком, утвержденным Комитетом финансов.</w:t>
      </w:r>
    </w:p>
    <w:p w:rsidR="00D20D45" w:rsidRPr="00B17E03" w:rsidRDefault="00D20D45" w:rsidP="004B29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Комитету финансов в Управлении Федерального казначейства по Иркутской области открыт казначейский счет для осуществления и отражения операций с денежными средствами бюджетных и автономных учреждений</w:t>
      </w:r>
      <w:r w:rsidR="00703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</w:t>
      </w:r>
      <w:proofErr w:type="gramStart"/>
      <w:r w:rsidR="00703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е-</w:t>
      </w:r>
      <w:proofErr w:type="gramEnd"/>
      <w:r w:rsidR="00703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казначейский счет Комитета финансов)</w:t>
      </w:r>
      <w:r w:rsidR="0089252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17E03" w:rsidRPr="00B17E03" w:rsidRDefault="00B17E03" w:rsidP="004B29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Информационный обмен документами между клиентами и Комитетом финансов, при наличии электронного документооборота с применением электронной подписи, осуществляется в электронном виде</w:t>
      </w:r>
      <w:r w:rsidR="00DD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автоматизированной системе  Комитета финансов</w:t>
      </w:r>
      <w:r w:rsidR="00486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соответствии с</w:t>
      </w:r>
      <w:r w:rsidR="00DB0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утвержденными </w:t>
      </w:r>
      <w:r w:rsidR="00A80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Администрацией </w:t>
      </w:r>
      <w:proofErr w:type="spellStart"/>
      <w:r w:rsidR="00A80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Слюдянского</w:t>
      </w:r>
      <w:proofErr w:type="spellEnd"/>
      <w:r w:rsidR="00A808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DB0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D6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правилами обмена электронными документами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17E03" w:rsidRPr="001A5599" w:rsidRDefault="00B17E03" w:rsidP="004B29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отсутствии технической возможности информационного обмена в электронном виде с применением средств электронной подписи</w:t>
      </w:r>
      <w:r w:rsidR="00DD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обмен информацией между клиентом и Комитетом финансов осуществляется с применением документооборота на бумажных носителях с одновременным представлением документов в электронном виде в автоматизированной системе Комитета финансов</w:t>
      </w:r>
      <w:r w:rsidR="00DD210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07C1C" w:rsidRPr="00107C1C" w:rsidRDefault="001A5599" w:rsidP="00F0147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Перечисления </w:t>
      </w:r>
      <w:r w:rsidR="00355FF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 средствами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клиентов, источником финансового обеспечения которых являются средства</w:t>
      </w:r>
      <w:r w:rsidR="00355FF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</w:t>
      </w:r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>ставленны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клиентам в виде субсидий в соответствии с абзацем вторым пункта 1 статьи 78.1 и статьей 78.2 Бюджетного кодекса Российской Федерации (дале</w:t>
      </w:r>
      <w:proofErr w:type="gramStart"/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целевые субсидии), осуществля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</w:t>
      </w:r>
      <w:r w:rsidR="00355FF1">
        <w:rPr>
          <w:rFonts w:ascii="Times New Roman" w:eastAsia="Times New Roman" w:hAnsi="Times New Roman" w:cs="Times New Roman"/>
          <w:bCs/>
          <w:sz w:val="24"/>
          <w:szCs w:val="24"/>
        </w:rPr>
        <w:t>с лицевых счет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355F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клиентов, открытых в Комитете финансов, </w:t>
      </w:r>
      <w:r w:rsidR="0056391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санкционирования </w:t>
      </w:r>
      <w:r w:rsidR="00107C1C">
        <w:rPr>
          <w:rFonts w:ascii="Times New Roman" w:eastAsia="Times New Roman" w:hAnsi="Times New Roman" w:cs="Times New Roman"/>
          <w:bCs/>
          <w:sz w:val="24"/>
          <w:szCs w:val="24"/>
        </w:rPr>
        <w:t>указанных перечислений отделом расходов в соответствии порядком, утвержденным Комитетом финансов</w:t>
      </w:r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(далее- Порядок санкционирования). </w:t>
      </w:r>
    </w:p>
    <w:p w:rsidR="001A5599" w:rsidRPr="00107C1C" w:rsidRDefault="001A5599" w:rsidP="004B292F">
      <w:pPr>
        <w:widowControl w:val="0"/>
        <w:shd w:val="clear" w:color="auto" w:fill="FFFFFF"/>
        <w:tabs>
          <w:tab w:val="left" w:pos="0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 xml:space="preserve">Операции с целевыми субсидиями учитываются на отдельных лицевых счетах </w:t>
      </w:r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клиентов, лицевых счетах по учету ка</w:t>
      </w:r>
      <w:r w:rsidR="00107C1C">
        <w:rPr>
          <w:rFonts w:ascii="Times New Roman" w:eastAsia="Times New Roman" w:hAnsi="Times New Roman" w:cs="Times New Roman"/>
          <w:bCs/>
          <w:sz w:val="24"/>
          <w:szCs w:val="24"/>
        </w:rPr>
        <w:t>питальных вложений, открытых в Комитете финансов</w:t>
      </w:r>
      <w:r w:rsidRPr="001A55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55FF1" w:rsidRPr="00355FF1" w:rsidRDefault="00107C1C" w:rsidP="004C0DEB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276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Перечисления</w:t>
      </w:r>
      <w:r w:rsidR="001A5599" w:rsidRPr="0010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 средствами клиентов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5599" w:rsidRPr="00107C1C">
        <w:rPr>
          <w:rFonts w:ascii="Times New Roman" w:eastAsia="Times New Roman" w:hAnsi="Times New Roman" w:cs="Times New Roman"/>
          <w:bCs/>
          <w:sz w:val="24"/>
          <w:szCs w:val="24"/>
        </w:rPr>
        <w:t>за исключением целевых субсидий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55FF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5599" w:rsidRPr="0010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1A5599" w:rsidRPr="00107C1C">
        <w:rPr>
          <w:rFonts w:ascii="Times New Roman" w:eastAsia="Times New Roman" w:hAnsi="Times New Roman" w:cs="Times New Roman"/>
          <w:bCs/>
          <w:sz w:val="24"/>
          <w:szCs w:val="24"/>
        </w:rPr>
        <w:t xml:space="preserve">тся 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1A5599" w:rsidRPr="00107C1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ев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счет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клиент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открыт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905511">
        <w:rPr>
          <w:rFonts w:ascii="Times New Roman" w:eastAsia="Times New Roman" w:hAnsi="Times New Roman" w:cs="Times New Roman"/>
          <w:bCs/>
          <w:sz w:val="24"/>
          <w:szCs w:val="24"/>
        </w:rPr>
        <w:t>Комитете финансов</w:t>
      </w:r>
      <w:r w:rsidR="00DC131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A5599" w:rsidRPr="00107C1C">
        <w:rPr>
          <w:rFonts w:ascii="Times New Roman" w:eastAsia="Times New Roman" w:hAnsi="Times New Roman" w:cs="Times New Roman"/>
          <w:bCs/>
          <w:sz w:val="24"/>
          <w:szCs w:val="24"/>
        </w:rPr>
        <w:t>без пред</w:t>
      </w:r>
      <w:r w:rsidR="00905511">
        <w:rPr>
          <w:rFonts w:ascii="Times New Roman" w:eastAsia="Times New Roman" w:hAnsi="Times New Roman" w:cs="Times New Roman"/>
          <w:bCs/>
          <w:sz w:val="24"/>
          <w:szCs w:val="24"/>
        </w:rPr>
        <w:t>оставления в о</w:t>
      </w:r>
      <w:r w:rsidR="001A5599" w:rsidRPr="00107C1C">
        <w:rPr>
          <w:rFonts w:ascii="Times New Roman" w:eastAsia="Times New Roman" w:hAnsi="Times New Roman" w:cs="Times New Roman"/>
          <w:bCs/>
          <w:sz w:val="24"/>
          <w:szCs w:val="24"/>
        </w:rPr>
        <w:t xml:space="preserve">тдел расходов документов, подтверждающих возникновение денежных обязательств. </w:t>
      </w:r>
    </w:p>
    <w:p w:rsidR="001A5599" w:rsidRPr="005537A1" w:rsidRDefault="00596DE6" w:rsidP="004B29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Перечисления с лицевых счетов клиентов осуществляются на основании представленных клиентом в отдел расходов </w:t>
      </w:r>
      <w:r w:rsidR="005537A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распоряжений о совершении казначейских платежей в виде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платежных поручений</w:t>
      </w:r>
      <w:r w:rsidR="005537A1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</w:t>
      </w:r>
      <w:proofErr w:type="gramStart"/>
      <w:r w:rsidR="005537A1">
        <w:rPr>
          <w:rFonts w:ascii="Times New Roman" w:eastAsia="Times New Roman" w:hAnsi="Times New Roman" w:cs="Times New Roman"/>
          <w:bCs/>
          <w:sz w:val="24"/>
          <w:szCs w:val="24"/>
        </w:rPr>
        <w:t>е-</w:t>
      </w:r>
      <w:proofErr w:type="gramEnd"/>
      <w:r w:rsidR="005537A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платежные поручения)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оформленных в соответствии с положением Центрального банка Российской Федерации</w:t>
      </w:r>
      <w:r w:rsidR="0074255B">
        <w:rPr>
          <w:rFonts w:ascii="Times New Roman" w:eastAsia="Times New Roman" w:hAnsi="Times New Roman" w:cs="Times New Roman"/>
          <w:bCs/>
          <w:sz w:val="24"/>
          <w:szCs w:val="24"/>
        </w:rPr>
        <w:t>, с учетом требований, установленных положениями Министерства финансов Российской Федерации и Центрального банка Российской Федерации</w:t>
      </w:r>
      <w:r w:rsidR="00C215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537A1" w:rsidRPr="00B96037" w:rsidRDefault="005537A1" w:rsidP="004B292F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134"/>
          <w:tab w:val="left" w:pos="1620"/>
          <w:tab w:val="left" w:pos="1843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Представленные клиентами платежные поручения</w:t>
      </w:r>
      <w:r w:rsidR="004D4CC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принимаются отделом расходов к исполнению</w:t>
      </w:r>
      <w:r w:rsidR="00B960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выполнении следующих условий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7553F" w:rsidRPr="0097553F" w:rsidRDefault="00B96037" w:rsidP="004B292F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>латежн</w:t>
      </w:r>
      <w:r>
        <w:rPr>
          <w:rFonts w:ascii="Times New Roman" w:eastAsia="Times New Roman" w:hAnsi="Times New Roman" w:cs="Times New Roman"/>
          <w:sz w:val="24"/>
          <w:szCs w:val="24"/>
        </w:rPr>
        <w:t>ое поручение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 оформлен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требованиями, установленными настоящим Порядком;</w:t>
      </w:r>
    </w:p>
    <w:p w:rsidR="0097553F" w:rsidRPr="0097553F" w:rsidRDefault="0097553F" w:rsidP="004B292F">
      <w:pPr>
        <w:tabs>
          <w:tab w:val="left" w:pos="0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сумма, указанная в платежном </w:t>
      </w:r>
      <w:r w:rsidR="00B96037">
        <w:rPr>
          <w:rFonts w:ascii="Times New Roman" w:eastAsia="Times New Roman" w:hAnsi="Times New Roman" w:cs="Times New Roman"/>
          <w:sz w:val="24"/>
          <w:szCs w:val="24"/>
        </w:rPr>
        <w:t>поручении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>, не превышает остаток на лицевом счете учреждения;</w:t>
      </w:r>
    </w:p>
    <w:p w:rsidR="0097553F" w:rsidRPr="0097553F" w:rsidRDefault="0097553F" w:rsidP="004B292F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указанные в платежном </w:t>
      </w:r>
      <w:r w:rsidR="00B96037">
        <w:rPr>
          <w:rFonts w:ascii="Times New Roman" w:eastAsia="Times New Roman" w:hAnsi="Times New Roman" w:cs="Times New Roman"/>
          <w:sz w:val="24"/>
          <w:szCs w:val="24"/>
        </w:rPr>
        <w:t>поручении</w:t>
      </w:r>
      <w:r w:rsidR="00C40C06">
        <w:rPr>
          <w:rFonts w:ascii="Times New Roman" w:eastAsia="Times New Roman" w:hAnsi="Times New Roman" w:cs="Times New Roman"/>
          <w:sz w:val="24"/>
          <w:szCs w:val="24"/>
        </w:rPr>
        <w:t xml:space="preserve"> коды классификации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расходов являются действующими на момент представления платежного </w:t>
      </w:r>
      <w:r w:rsidR="00B96037">
        <w:rPr>
          <w:rFonts w:ascii="Times New Roman" w:eastAsia="Times New Roman" w:hAnsi="Times New Roman" w:cs="Times New Roman"/>
          <w:sz w:val="24"/>
          <w:szCs w:val="24"/>
        </w:rPr>
        <w:t>поручения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соответствуют текстовому назначению платежа;</w:t>
      </w:r>
    </w:p>
    <w:p w:rsidR="0097553F" w:rsidRPr="0097553F" w:rsidRDefault="0097553F" w:rsidP="004B292F">
      <w:pPr>
        <w:tabs>
          <w:tab w:val="left" w:pos="0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в платежном </w:t>
      </w:r>
      <w:r w:rsidR="00B96037">
        <w:rPr>
          <w:rFonts w:ascii="Times New Roman" w:eastAsia="Times New Roman" w:hAnsi="Times New Roman" w:cs="Times New Roman"/>
          <w:sz w:val="24"/>
          <w:szCs w:val="24"/>
        </w:rPr>
        <w:t>поручении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>, представленном на бумажном носителе, подписи и оттиск печати соответствуют образцам подписей и оттиску печати, указанным в карточке с образцами подписей и оттиска печати;</w:t>
      </w:r>
    </w:p>
    <w:p w:rsidR="0097553F" w:rsidRPr="0097553F" w:rsidRDefault="00B96037" w:rsidP="004B292F">
      <w:pPr>
        <w:tabs>
          <w:tab w:val="left" w:pos="0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информация, указанная в электронном виде, соответств</w:t>
      </w:r>
      <w:r w:rsidR="00965C47">
        <w:rPr>
          <w:rFonts w:ascii="Times New Roman" w:eastAsia="Times New Roman" w:hAnsi="Times New Roman" w:cs="Times New Roman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информации, указанной на бумажном носителе</w:t>
      </w:r>
      <w:r w:rsidR="00965C47">
        <w:rPr>
          <w:rFonts w:ascii="Times New Roman" w:eastAsia="Times New Roman" w:hAnsi="Times New Roman" w:cs="Times New Roman"/>
          <w:sz w:val="24"/>
          <w:szCs w:val="24"/>
        </w:rPr>
        <w:t xml:space="preserve"> (при бумажном документообороте).</w:t>
      </w:r>
    </w:p>
    <w:p w:rsidR="00A62508" w:rsidRDefault="00A62508" w:rsidP="00DB0C61">
      <w:pPr>
        <w:pStyle w:val="a8"/>
        <w:numPr>
          <w:ilvl w:val="0"/>
          <w:numId w:val="8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62508">
        <w:rPr>
          <w:rFonts w:ascii="Times New Roman" w:eastAsia="Times New Roman" w:hAnsi="Times New Roman" w:cs="Times New Roman"/>
          <w:sz w:val="24"/>
          <w:szCs w:val="24"/>
        </w:rPr>
        <w:t>Прием платежных поручений от клиентов осуществляется отделом расходов в рабочие дни</w:t>
      </w:r>
      <w:r w:rsidR="00DC4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2508" w:rsidRPr="00DB0C61" w:rsidRDefault="00A62508" w:rsidP="00DB0C61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0C61">
        <w:rPr>
          <w:rFonts w:ascii="Times New Roman" w:eastAsia="Times New Roman" w:hAnsi="Times New Roman" w:cs="Times New Roman"/>
          <w:sz w:val="24"/>
          <w:szCs w:val="24"/>
        </w:rPr>
        <w:t>Время представления платежного поручения определяется временем, зафиксированным в журнале регистрации принятых и возвращенных платежных документов</w:t>
      </w:r>
      <w:r w:rsidR="00DB0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53F" w:rsidRPr="0097553F" w:rsidRDefault="00A62508" w:rsidP="00053494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Если представленные клиентом платежные </w:t>
      </w:r>
      <w:r w:rsidR="00965C47">
        <w:rPr>
          <w:rFonts w:ascii="Times New Roman" w:eastAsia="Times New Roman" w:hAnsi="Times New Roman" w:cs="Times New Roman"/>
          <w:sz w:val="24"/>
          <w:szCs w:val="24"/>
        </w:rPr>
        <w:t>поручения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требованиям, установленным настоящим Порядком, Порядком санкционирования  </w:t>
      </w:r>
      <w:r w:rsidR="005D6A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дел расходов, не позднее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дня, следующего за днем представления платежных документов, осуществляет операции </w:t>
      </w:r>
      <w:r w:rsidR="005D6AE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 перечислени</w:t>
      </w:r>
      <w:r w:rsidR="005D6AE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 средств.</w:t>
      </w:r>
    </w:p>
    <w:p w:rsidR="0097553F" w:rsidRPr="0097553F" w:rsidRDefault="0097553F" w:rsidP="004B292F">
      <w:pPr>
        <w:tabs>
          <w:tab w:val="left" w:pos="720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>При бумажном документооб</w:t>
      </w:r>
      <w:r w:rsidR="005D6AE0">
        <w:rPr>
          <w:rFonts w:ascii="Times New Roman" w:eastAsia="Times New Roman" w:hAnsi="Times New Roman" w:cs="Times New Roman"/>
          <w:sz w:val="24"/>
          <w:szCs w:val="24"/>
        </w:rPr>
        <w:t>ороте уполномоченный сотрудник о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>тдела расходов на представленных клиентом платежных документах проставляет отметку «Проведено» с указанием даты проверки, фамилии и инициалов уполномоченного сотрудника.</w:t>
      </w:r>
    </w:p>
    <w:p w:rsidR="00DB0C61" w:rsidRDefault="0097553F" w:rsidP="00D31888">
      <w:pPr>
        <w:pStyle w:val="a8"/>
        <w:numPr>
          <w:ilvl w:val="0"/>
          <w:numId w:val="11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1888">
        <w:rPr>
          <w:rFonts w:ascii="Times New Roman" w:eastAsia="Times New Roman" w:hAnsi="Times New Roman" w:cs="Times New Roman"/>
          <w:sz w:val="24"/>
          <w:szCs w:val="24"/>
        </w:rPr>
        <w:t>Если платежные документы не соответствуют требованиям, уст</w:t>
      </w:r>
      <w:r w:rsidR="00C40C06" w:rsidRPr="00D31888">
        <w:rPr>
          <w:rFonts w:ascii="Times New Roman" w:eastAsia="Times New Roman" w:hAnsi="Times New Roman" w:cs="Times New Roman"/>
          <w:sz w:val="24"/>
          <w:szCs w:val="24"/>
        </w:rPr>
        <w:t>ановленным настоящим Порядком, о</w:t>
      </w:r>
      <w:r w:rsidRPr="00D31888">
        <w:rPr>
          <w:rFonts w:ascii="Times New Roman" w:eastAsia="Times New Roman" w:hAnsi="Times New Roman" w:cs="Times New Roman"/>
          <w:sz w:val="24"/>
          <w:szCs w:val="24"/>
        </w:rPr>
        <w:t xml:space="preserve">тдел расходов </w:t>
      </w:r>
      <w:r w:rsidR="00DB0C61">
        <w:rPr>
          <w:rFonts w:ascii="Times New Roman" w:eastAsia="Times New Roman" w:hAnsi="Times New Roman" w:cs="Times New Roman"/>
          <w:sz w:val="24"/>
          <w:szCs w:val="24"/>
        </w:rPr>
        <w:t xml:space="preserve">не позднее второго рабочего дня, следующего за днем их представления, </w:t>
      </w:r>
      <w:r w:rsidRPr="00D31888">
        <w:rPr>
          <w:rFonts w:ascii="Times New Roman" w:eastAsia="Times New Roman" w:hAnsi="Times New Roman" w:cs="Times New Roman"/>
          <w:sz w:val="24"/>
          <w:szCs w:val="24"/>
        </w:rPr>
        <w:t xml:space="preserve">отказывает в проведении </w:t>
      </w:r>
      <w:r w:rsidR="00C40C06" w:rsidRPr="00D31888">
        <w:rPr>
          <w:rFonts w:ascii="Times New Roman" w:eastAsia="Times New Roman" w:hAnsi="Times New Roman" w:cs="Times New Roman"/>
          <w:sz w:val="24"/>
          <w:szCs w:val="24"/>
        </w:rPr>
        <w:t>перечислений</w:t>
      </w:r>
      <w:r w:rsidRPr="00D31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553F" w:rsidRPr="00D31888" w:rsidRDefault="0097553F" w:rsidP="00DB0C61">
      <w:pPr>
        <w:pStyle w:val="a8"/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18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Отказ </w:t>
      </w:r>
      <w:r w:rsidR="007A262B" w:rsidRPr="00D31888">
        <w:rPr>
          <w:rFonts w:ascii="Times New Roman" w:eastAsia="Times New Roman" w:hAnsi="Times New Roman" w:cs="Times New Roman"/>
          <w:sz w:val="24"/>
          <w:szCs w:val="24"/>
        </w:rPr>
        <w:t>оформляется</w:t>
      </w:r>
      <w:r w:rsidR="00C40C06" w:rsidRPr="00D31888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сотрудником о</w:t>
      </w:r>
      <w:r w:rsidRPr="00D31888">
        <w:rPr>
          <w:rFonts w:ascii="Times New Roman" w:eastAsia="Times New Roman" w:hAnsi="Times New Roman" w:cs="Times New Roman"/>
          <w:sz w:val="24"/>
          <w:szCs w:val="24"/>
        </w:rPr>
        <w:t>тдела расходов с указанием кода причины отказа в электронном виде, письменной пометкой причины отказа на представленном платежном документе на бумажном носителе и с регистрацией в специальном журнале регистрации принятых и возвращенных платежных документов.</w:t>
      </w:r>
    </w:p>
    <w:p w:rsidR="0097553F" w:rsidRPr="004B292F" w:rsidRDefault="0097553F" w:rsidP="004B292F">
      <w:pPr>
        <w:pStyle w:val="a8"/>
        <w:numPr>
          <w:ilvl w:val="0"/>
          <w:numId w:val="11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B292F">
        <w:rPr>
          <w:rFonts w:ascii="Times New Roman" w:eastAsia="Times New Roman" w:hAnsi="Times New Roman" w:cs="Times New Roman"/>
          <w:sz w:val="24"/>
          <w:szCs w:val="24"/>
        </w:rPr>
        <w:t>Операции по обеспечению наличными денежными средствами клиентов  и по взносу ими наличных денежных средств осуществляются в порядке, установленном органами Федерального казначейства.</w:t>
      </w:r>
    </w:p>
    <w:p w:rsidR="0097553F" w:rsidRDefault="0097553F" w:rsidP="004B292F">
      <w:pPr>
        <w:numPr>
          <w:ilvl w:val="0"/>
          <w:numId w:val="11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>Операции по лицевым счетам клиентов приостанавливаются в случаях, определенных действующим законодательством.</w:t>
      </w:r>
    </w:p>
    <w:p w:rsidR="0097553F" w:rsidRPr="00364A7C" w:rsidRDefault="0097553F" w:rsidP="004B292F">
      <w:pPr>
        <w:numPr>
          <w:ilvl w:val="0"/>
          <w:numId w:val="11"/>
        </w:numPr>
        <w:tabs>
          <w:tab w:val="left" w:pos="720"/>
          <w:tab w:val="left" w:pos="1134"/>
        </w:tabs>
        <w:autoSpaceDE w:val="0"/>
        <w:autoSpaceDN w:val="0"/>
        <w:adjustRightInd w:val="0"/>
        <w:spacing w:after="0" w:line="30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64A7C">
        <w:rPr>
          <w:rFonts w:ascii="Times New Roman" w:eastAsia="Times New Roman" w:hAnsi="Times New Roman" w:cs="Times New Roman"/>
          <w:sz w:val="24"/>
          <w:szCs w:val="24"/>
        </w:rPr>
        <w:t xml:space="preserve">Отдел расходов в день поступления </w:t>
      </w:r>
      <w:r w:rsidR="004B292F" w:rsidRPr="00364A7C">
        <w:rPr>
          <w:rFonts w:ascii="Times New Roman" w:eastAsia="Times New Roman" w:hAnsi="Times New Roman" w:cs="Times New Roman"/>
          <w:sz w:val="24"/>
          <w:szCs w:val="24"/>
        </w:rPr>
        <w:t xml:space="preserve">выписки из </w:t>
      </w:r>
      <w:r w:rsidR="007A262B" w:rsidRPr="00364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казначейск</w:t>
      </w:r>
      <w:r w:rsidR="004B292F" w:rsidRPr="00364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="007A262B" w:rsidRPr="00364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счет</w:t>
      </w:r>
      <w:r w:rsidR="004B292F" w:rsidRPr="00364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7A262B" w:rsidRPr="00364A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3F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Комитета финансов </w:t>
      </w:r>
      <w:r w:rsidR="00D534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учиты</w:t>
      </w:r>
      <w:r w:rsidRPr="00364A7C">
        <w:rPr>
          <w:rFonts w:ascii="Times New Roman" w:eastAsia="Times New Roman" w:hAnsi="Times New Roman" w:cs="Times New Roman"/>
          <w:sz w:val="24"/>
          <w:szCs w:val="24"/>
        </w:rPr>
        <w:t>вает</w:t>
      </w:r>
      <w:r w:rsidR="001A5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A7C">
        <w:rPr>
          <w:rFonts w:ascii="Times New Roman" w:eastAsia="Times New Roman" w:hAnsi="Times New Roman" w:cs="Times New Roman"/>
          <w:sz w:val="24"/>
          <w:szCs w:val="24"/>
        </w:rPr>
        <w:t>содержащиеся в ней операции со средствами клиентов на соответствующих лицев</w:t>
      </w:r>
      <w:r w:rsidR="00D5346C">
        <w:rPr>
          <w:rFonts w:ascii="Times New Roman" w:eastAsia="Times New Roman" w:hAnsi="Times New Roman" w:cs="Times New Roman"/>
          <w:sz w:val="24"/>
          <w:szCs w:val="24"/>
        </w:rPr>
        <w:t>ых счетах, открытых клиентам в о</w:t>
      </w:r>
      <w:r w:rsidRPr="00364A7C">
        <w:rPr>
          <w:rFonts w:ascii="Times New Roman" w:eastAsia="Times New Roman" w:hAnsi="Times New Roman" w:cs="Times New Roman"/>
          <w:sz w:val="24"/>
          <w:szCs w:val="24"/>
        </w:rPr>
        <w:t>тделе расходов.</w:t>
      </w:r>
    </w:p>
    <w:p w:rsidR="0097553F" w:rsidRPr="0097553F" w:rsidRDefault="0097553F" w:rsidP="004B292F">
      <w:pPr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Суммы произведенных </w:t>
      </w:r>
      <w:r w:rsidR="00364A7C">
        <w:rPr>
          <w:rFonts w:ascii="Times New Roman" w:eastAsia="Times New Roman" w:hAnsi="Times New Roman" w:cs="Times New Roman"/>
          <w:sz w:val="24"/>
          <w:szCs w:val="24"/>
        </w:rPr>
        <w:t>перечислений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(возвратов) учитываются на основании проведенного платежного </w:t>
      </w:r>
      <w:r w:rsidR="00364A7C">
        <w:rPr>
          <w:rFonts w:ascii="Times New Roman" w:eastAsia="Times New Roman" w:hAnsi="Times New Roman" w:cs="Times New Roman"/>
          <w:sz w:val="24"/>
          <w:szCs w:val="24"/>
        </w:rPr>
        <w:t>поручения</w:t>
      </w:r>
      <w:r w:rsidR="00D318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53F" w:rsidRDefault="0097553F" w:rsidP="004C0DEB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>Суммы поступлений учитываются на лицевом счете учреждения по коду классификации операций сект</w:t>
      </w:r>
      <w:r w:rsidR="00D5346C">
        <w:rPr>
          <w:rFonts w:ascii="Times New Roman" w:eastAsia="Times New Roman" w:hAnsi="Times New Roman" w:cs="Times New Roman"/>
          <w:sz w:val="24"/>
          <w:szCs w:val="24"/>
        </w:rPr>
        <w:t>ора государственного управления</w:t>
      </w:r>
      <w:r w:rsidR="00D31888">
        <w:rPr>
          <w:rFonts w:ascii="Times New Roman" w:eastAsia="Times New Roman" w:hAnsi="Times New Roman" w:cs="Times New Roman"/>
          <w:sz w:val="24"/>
          <w:szCs w:val="24"/>
        </w:rPr>
        <w:t xml:space="preserve">, коду субсидии или </w:t>
      </w:r>
      <w:r w:rsidR="001D2A6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31888">
        <w:rPr>
          <w:rFonts w:ascii="Times New Roman" w:eastAsia="Times New Roman" w:hAnsi="Times New Roman" w:cs="Times New Roman"/>
          <w:sz w:val="24"/>
          <w:szCs w:val="24"/>
        </w:rPr>
        <w:t>дополнительны</w:t>
      </w:r>
      <w:r w:rsidR="001D2A6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31888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</w:t>
      </w:r>
      <w:r w:rsidR="001D2A6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31888">
        <w:rPr>
          <w:rFonts w:ascii="Times New Roman" w:eastAsia="Times New Roman" w:hAnsi="Times New Roman" w:cs="Times New Roman"/>
          <w:sz w:val="24"/>
          <w:szCs w:val="24"/>
        </w:rPr>
        <w:t xml:space="preserve"> код</w:t>
      </w:r>
      <w:r w:rsidR="001D2A68">
        <w:rPr>
          <w:rFonts w:ascii="Times New Roman" w:eastAsia="Times New Roman" w:hAnsi="Times New Roman" w:cs="Times New Roman"/>
          <w:sz w:val="24"/>
          <w:szCs w:val="24"/>
        </w:rPr>
        <w:t>ам,</w:t>
      </w:r>
      <w:r w:rsidR="00D31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>указанны</w:t>
      </w:r>
      <w:r w:rsidR="001D2A6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7553F">
        <w:rPr>
          <w:rFonts w:ascii="Times New Roman" w:eastAsia="Times New Roman" w:hAnsi="Times New Roman" w:cs="Times New Roman"/>
          <w:sz w:val="24"/>
          <w:szCs w:val="24"/>
        </w:rPr>
        <w:t xml:space="preserve"> в расчетном документе плательщика.</w:t>
      </w:r>
    </w:p>
    <w:p w:rsidR="0097553F" w:rsidRPr="004C0DEB" w:rsidRDefault="004C0DEB" w:rsidP="004C0DEB">
      <w:pPr>
        <w:pStyle w:val="a8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0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на </w:t>
      </w:r>
      <w:r w:rsidR="001D2A68" w:rsidRPr="004C0DEB">
        <w:rPr>
          <w:rFonts w:ascii="Times New Roman" w:eastAsia="Times New Roman" w:hAnsi="Times New Roman" w:cs="Times New Roman"/>
          <w:sz w:val="24"/>
          <w:szCs w:val="24"/>
        </w:rPr>
        <w:t xml:space="preserve">казначейский счет 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Комитета </w:t>
      </w:r>
      <w:r w:rsidR="001D2A68" w:rsidRPr="004C0DEB">
        <w:rPr>
          <w:rFonts w:ascii="Times New Roman" w:eastAsia="Times New Roman" w:hAnsi="Times New Roman" w:cs="Times New Roman"/>
          <w:sz w:val="24"/>
          <w:szCs w:val="24"/>
        </w:rPr>
        <w:t xml:space="preserve">финансов 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суммы возврата дебиторской задолженности, образовавшейся у клиентов, учитываются на соответствующих лицевых счетах клиентов, как восстановление </w:t>
      </w:r>
      <w:r w:rsidR="00D5346C" w:rsidRPr="004C0DEB">
        <w:rPr>
          <w:rFonts w:ascii="Times New Roman" w:eastAsia="Times New Roman" w:hAnsi="Times New Roman" w:cs="Times New Roman"/>
          <w:sz w:val="24"/>
          <w:szCs w:val="24"/>
        </w:rPr>
        <w:t>перечислений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 с отражением по тем же кодам </w:t>
      </w:r>
      <w:r w:rsidR="00D5346C" w:rsidRPr="004C0DEB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 расходов</w:t>
      </w:r>
      <w:r w:rsidR="00D5346C" w:rsidRPr="004C0D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 по которым был</w:t>
      </w:r>
      <w:r w:rsidR="00D5346C" w:rsidRPr="004C0DE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 произведен</w:t>
      </w:r>
      <w:r w:rsidR="00D5346C" w:rsidRPr="004C0DEB">
        <w:rPr>
          <w:rFonts w:ascii="Times New Roman" w:eastAsia="Times New Roman" w:hAnsi="Times New Roman" w:cs="Times New Roman"/>
          <w:sz w:val="24"/>
          <w:szCs w:val="24"/>
        </w:rPr>
        <w:t>о перечисление</w:t>
      </w:r>
      <w:r w:rsidR="0097553F" w:rsidRPr="004C0D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553F" w:rsidRDefault="0097553F" w:rsidP="00A6250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7553F">
        <w:rPr>
          <w:rFonts w:ascii="Times New Roman" w:eastAsia="Times New Roman" w:hAnsi="Times New Roman" w:cs="Times New Roman"/>
          <w:sz w:val="24"/>
          <w:szCs w:val="24"/>
        </w:rPr>
        <w:t>О правильности заполнения расчетного документа и указания в нем всех  необходимых данных для отражения операции по восстановлению кассовых выплат, дебитора информирует клиент.</w:t>
      </w:r>
    </w:p>
    <w:p w:rsidR="0097553F" w:rsidRDefault="004C0DEB" w:rsidP="004C0DE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B0C6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Выписки из лицевых счетов клиентов выдаются </w:t>
      </w:r>
      <w:r w:rsidR="00A6250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тделом расходов в день получения выписки </w:t>
      </w:r>
      <w:r>
        <w:rPr>
          <w:rFonts w:ascii="Times New Roman" w:eastAsia="Times New Roman" w:hAnsi="Times New Roman" w:cs="Times New Roman"/>
          <w:sz w:val="24"/>
          <w:szCs w:val="24"/>
        </w:rPr>
        <w:t>из казначейского счета Комитета финансов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 xml:space="preserve">. По каждой записи выписки из лицевых счетов клиентов выдаются приложения с отметкой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7553F" w:rsidRPr="0097553F">
        <w:rPr>
          <w:rFonts w:ascii="Times New Roman" w:eastAsia="Times New Roman" w:hAnsi="Times New Roman" w:cs="Times New Roman"/>
          <w:sz w:val="24"/>
          <w:szCs w:val="24"/>
        </w:rPr>
        <w:t>тдела расходов об исполнении.</w:t>
      </w:r>
    </w:p>
    <w:p w:rsidR="0097553F" w:rsidRPr="0097553F" w:rsidRDefault="00DB0C61" w:rsidP="004C0DEB">
      <w:pPr>
        <w:tabs>
          <w:tab w:val="left" w:pos="1134"/>
          <w:tab w:val="left" w:pos="1260"/>
        </w:tabs>
        <w:autoSpaceDE w:val="0"/>
        <w:autoSpaceDN w:val="0"/>
        <w:adjustRightInd w:val="0"/>
        <w:spacing w:after="0" w:line="30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4C0DE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Суммы, зачисленные на </w:t>
      </w:r>
      <w:r w:rsidR="004C0DEB">
        <w:rPr>
          <w:rFonts w:ascii="Times New Roman" w:hAnsi="Times New Roman" w:cs="Times New Roman"/>
          <w:sz w:val="24"/>
          <w:szCs w:val="24"/>
        </w:rPr>
        <w:t xml:space="preserve">казначейский счет 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4C0DEB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 по расчетным документам, в которых отсутствует информация, позволяющая определить принадлежность поступивших сумм, учитываются, как невыясненные поступления в составе общего остатка на </w:t>
      </w:r>
      <w:r w:rsidR="004C0DEB">
        <w:rPr>
          <w:rFonts w:ascii="Times New Roman" w:hAnsi="Times New Roman" w:cs="Times New Roman"/>
          <w:sz w:val="24"/>
          <w:szCs w:val="24"/>
        </w:rPr>
        <w:t>казначейском счете Комитета финансов</w:t>
      </w:r>
      <w:r w:rsidR="0097553F" w:rsidRPr="0097553F">
        <w:rPr>
          <w:rFonts w:ascii="Times New Roman" w:hAnsi="Times New Roman" w:cs="Times New Roman"/>
          <w:sz w:val="24"/>
          <w:szCs w:val="24"/>
        </w:rPr>
        <w:t>.</w:t>
      </w:r>
    </w:p>
    <w:p w:rsidR="0097553F" w:rsidRPr="0097553F" w:rsidRDefault="0097553F" w:rsidP="004B292F">
      <w:pPr>
        <w:shd w:val="clear" w:color="auto" w:fill="FFFFFF"/>
        <w:tabs>
          <w:tab w:val="left" w:pos="0"/>
          <w:tab w:val="left" w:pos="720"/>
          <w:tab w:val="left" w:pos="1080"/>
          <w:tab w:val="left" w:pos="1260"/>
        </w:tabs>
        <w:spacing w:line="30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53F">
        <w:rPr>
          <w:rFonts w:ascii="Times New Roman" w:hAnsi="Times New Roman" w:cs="Times New Roman"/>
          <w:sz w:val="24"/>
          <w:szCs w:val="24"/>
        </w:rPr>
        <w:t>Для уточнения невыя</w:t>
      </w:r>
      <w:r w:rsidR="00A62508">
        <w:rPr>
          <w:rFonts w:ascii="Times New Roman" w:hAnsi="Times New Roman" w:cs="Times New Roman"/>
          <w:sz w:val="24"/>
          <w:szCs w:val="24"/>
        </w:rPr>
        <w:t>сненных поступлений о</w:t>
      </w:r>
      <w:r w:rsidRPr="0097553F">
        <w:rPr>
          <w:rFonts w:ascii="Times New Roman" w:hAnsi="Times New Roman" w:cs="Times New Roman"/>
          <w:sz w:val="24"/>
          <w:szCs w:val="24"/>
        </w:rPr>
        <w:t>тдел расходов в день получения выписки, исходя из реквизитов получателя, указанных в расчетных документах, направляет платежные поручения, суммы которых отнесены на невыясненные поступления, с пометкой «требуется уточнение принадлежности платежа» в адрес клиента.</w:t>
      </w:r>
    </w:p>
    <w:p w:rsidR="0097553F" w:rsidRPr="0097553F" w:rsidRDefault="00E40822" w:rsidP="00DC45FD">
      <w:pPr>
        <w:shd w:val="clear" w:color="auto" w:fill="FFFFFF"/>
        <w:tabs>
          <w:tab w:val="left" w:pos="0"/>
          <w:tab w:val="left" w:pos="720"/>
          <w:tab w:val="left" w:pos="1080"/>
          <w:tab w:val="left" w:pos="1260"/>
        </w:tabs>
        <w:spacing w:line="30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97553F" w:rsidRPr="0097553F">
        <w:rPr>
          <w:rFonts w:ascii="Times New Roman" w:hAnsi="Times New Roman" w:cs="Times New Roman"/>
          <w:sz w:val="24"/>
          <w:szCs w:val="24"/>
        </w:rPr>
        <w:t>в трехдневный срок со дня получения платежного поручения</w:t>
      </w:r>
      <w:r>
        <w:rPr>
          <w:rFonts w:ascii="Times New Roman" w:hAnsi="Times New Roman" w:cs="Times New Roman"/>
          <w:sz w:val="24"/>
          <w:szCs w:val="24"/>
        </w:rPr>
        <w:t xml:space="preserve"> с пометкой «требуется уточнение принадлежности платежа» обязан в письменной форме направить в отдел расходов уточняющую информацию для зачисления сумм невыясненных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поступлений на его лицевой счет</w:t>
      </w:r>
      <w:r w:rsidR="000E7E91">
        <w:rPr>
          <w:rFonts w:ascii="Times New Roman" w:hAnsi="Times New Roman" w:cs="Times New Roman"/>
          <w:sz w:val="24"/>
          <w:szCs w:val="24"/>
        </w:rPr>
        <w:t>, заверенную подписями руководителя и главного бухгалтера ( дале</w:t>
      </w:r>
      <w:proofErr w:type="gramStart"/>
      <w:r w:rsidR="000E7E9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0E7E91">
        <w:rPr>
          <w:rFonts w:ascii="Times New Roman" w:hAnsi="Times New Roman" w:cs="Times New Roman"/>
          <w:sz w:val="24"/>
          <w:szCs w:val="24"/>
        </w:rPr>
        <w:t xml:space="preserve"> уточняющая информация).</w:t>
      </w:r>
    </w:p>
    <w:p w:rsidR="0097553F" w:rsidRPr="00E40822" w:rsidRDefault="0097553F" w:rsidP="004B292F">
      <w:pPr>
        <w:shd w:val="clear" w:color="auto" w:fill="FFFFFF"/>
        <w:tabs>
          <w:tab w:val="left" w:pos="0"/>
          <w:tab w:val="left" w:pos="720"/>
          <w:tab w:val="left" w:pos="1080"/>
          <w:tab w:val="left" w:pos="1260"/>
        </w:tabs>
        <w:spacing w:line="300" w:lineRule="auto"/>
        <w:ind w:firstLine="567"/>
        <w:contextualSpacing/>
        <w:jc w:val="both"/>
        <w:outlineLvl w:val="0"/>
        <w:rPr>
          <w:rFonts w:ascii="Times New Roman" w:hAnsi="Times New Roman" w:cs="Times New Roman"/>
          <w:strike/>
          <w:sz w:val="24"/>
          <w:szCs w:val="24"/>
        </w:rPr>
      </w:pPr>
      <w:r w:rsidRPr="0097553F">
        <w:rPr>
          <w:rFonts w:ascii="Times New Roman" w:hAnsi="Times New Roman" w:cs="Times New Roman"/>
          <w:sz w:val="24"/>
          <w:szCs w:val="24"/>
        </w:rPr>
        <w:t xml:space="preserve">Отдел расходов </w:t>
      </w:r>
      <w:r w:rsidR="000E7E91">
        <w:rPr>
          <w:rFonts w:ascii="Times New Roman" w:hAnsi="Times New Roman" w:cs="Times New Roman"/>
          <w:sz w:val="24"/>
          <w:szCs w:val="24"/>
        </w:rPr>
        <w:t xml:space="preserve">осуществляет зачисление сумм невыясненных поступлений на лицевой счет клиента </w:t>
      </w:r>
      <w:r w:rsidRPr="0097553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E7E91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DC45FD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97553F">
        <w:rPr>
          <w:rFonts w:ascii="Times New Roman" w:hAnsi="Times New Roman" w:cs="Times New Roman"/>
          <w:sz w:val="24"/>
          <w:szCs w:val="24"/>
        </w:rPr>
        <w:t>дня</w:t>
      </w:r>
      <w:r w:rsidR="000E7E91">
        <w:rPr>
          <w:rFonts w:ascii="Times New Roman" w:hAnsi="Times New Roman" w:cs="Times New Roman"/>
          <w:sz w:val="24"/>
          <w:szCs w:val="24"/>
        </w:rPr>
        <w:t xml:space="preserve"> со дня получения от клиента уточняющей информации.</w:t>
      </w:r>
    </w:p>
    <w:p w:rsidR="00F0147D" w:rsidRDefault="000E7E91" w:rsidP="00F0147D">
      <w:pPr>
        <w:shd w:val="clear" w:color="auto" w:fill="FFFFFF"/>
        <w:tabs>
          <w:tab w:val="left" w:pos="0"/>
          <w:tab w:val="left" w:pos="720"/>
          <w:tab w:val="left" w:pos="1080"/>
          <w:tab w:val="left" w:pos="1260"/>
        </w:tabs>
        <w:spacing w:line="30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7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на </w:t>
      </w:r>
      <w:r w:rsidR="00DC45FD">
        <w:rPr>
          <w:rFonts w:ascii="Times New Roman" w:hAnsi="Times New Roman" w:cs="Times New Roman"/>
          <w:sz w:val="24"/>
          <w:szCs w:val="24"/>
        </w:rPr>
        <w:t>казначейский счет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DC45F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 невыясненных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средств не уст</w:t>
      </w:r>
      <w:r w:rsidR="00456F64">
        <w:rPr>
          <w:rFonts w:ascii="Times New Roman" w:hAnsi="Times New Roman" w:cs="Times New Roman"/>
          <w:sz w:val="24"/>
          <w:szCs w:val="24"/>
        </w:rPr>
        <w:t xml:space="preserve">ановлен </w:t>
      </w:r>
      <w:r>
        <w:rPr>
          <w:rFonts w:ascii="Times New Roman" w:hAnsi="Times New Roman" w:cs="Times New Roman"/>
          <w:sz w:val="24"/>
          <w:szCs w:val="24"/>
        </w:rPr>
        <w:t>или перечисление средств было признано ошибочным, то они подлежат возврату с казначейского счета Комитета финансов</w:t>
      </w:r>
      <w:r w:rsidR="00456F64">
        <w:rPr>
          <w:rFonts w:ascii="Times New Roman" w:hAnsi="Times New Roman" w:cs="Times New Roman"/>
          <w:sz w:val="24"/>
          <w:szCs w:val="24"/>
        </w:rPr>
        <w:t xml:space="preserve"> плательщику</w:t>
      </w:r>
      <w:r w:rsidR="00096F6E">
        <w:rPr>
          <w:rFonts w:ascii="Times New Roman" w:hAnsi="Times New Roman" w:cs="Times New Roman"/>
          <w:sz w:val="24"/>
          <w:szCs w:val="24"/>
        </w:rPr>
        <w:t>.</w:t>
      </w:r>
    </w:p>
    <w:p w:rsidR="0097553F" w:rsidRPr="0097553F" w:rsidRDefault="00F0147D" w:rsidP="00F0147D">
      <w:pPr>
        <w:shd w:val="clear" w:color="auto" w:fill="FFFFFF"/>
        <w:tabs>
          <w:tab w:val="left" w:pos="0"/>
          <w:tab w:val="left" w:pos="720"/>
          <w:tab w:val="left" w:pos="1080"/>
          <w:tab w:val="left" w:pos="1260"/>
        </w:tabs>
        <w:spacing w:line="30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Клиент вправе в течение финансового года представить в </w:t>
      </w:r>
      <w:r w:rsidR="00E73E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 расходов обращение</w:t>
      </w:r>
      <w:r w:rsidR="0097553F" w:rsidRPr="0097553F">
        <w:rPr>
          <w:rFonts w:ascii="Times New Roman" w:hAnsi="Times New Roman" w:cs="Times New Roman"/>
          <w:sz w:val="24"/>
          <w:szCs w:val="24"/>
        </w:rPr>
        <w:t xml:space="preserve"> для уточнения  кодов видов расходов по ранее произведенным кассовым выплатам.</w:t>
      </w:r>
    </w:p>
    <w:p w:rsidR="0097553F" w:rsidRPr="0097553F" w:rsidRDefault="0097553F" w:rsidP="00F0147D">
      <w:pPr>
        <w:numPr>
          <w:ilvl w:val="0"/>
          <w:numId w:val="13"/>
        </w:numPr>
        <w:shd w:val="clear" w:color="auto" w:fill="FFFFFF"/>
        <w:tabs>
          <w:tab w:val="left" w:pos="0"/>
          <w:tab w:val="left" w:pos="720"/>
          <w:tab w:val="left" w:pos="1134"/>
          <w:tab w:val="left" w:pos="1260"/>
        </w:tabs>
        <w:spacing w:line="30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553F">
        <w:rPr>
          <w:rFonts w:ascii="Times New Roman" w:hAnsi="Times New Roman" w:cs="Times New Roman"/>
          <w:sz w:val="24"/>
          <w:szCs w:val="24"/>
        </w:rPr>
        <w:t>Пр</w:t>
      </w:r>
      <w:r w:rsidR="00960E55">
        <w:rPr>
          <w:rFonts w:ascii="Times New Roman" w:hAnsi="Times New Roman" w:cs="Times New Roman"/>
          <w:sz w:val="24"/>
          <w:szCs w:val="24"/>
        </w:rPr>
        <w:t>оведение операций со средствами клиентов осуществляется</w:t>
      </w:r>
      <w:r w:rsidRPr="0097553F">
        <w:rPr>
          <w:rFonts w:ascii="Times New Roman" w:hAnsi="Times New Roman" w:cs="Times New Roman"/>
          <w:sz w:val="24"/>
          <w:szCs w:val="24"/>
        </w:rPr>
        <w:t xml:space="preserve"> уполномоченными сотрудниками </w:t>
      </w:r>
      <w:r w:rsidR="00960E55">
        <w:rPr>
          <w:rFonts w:ascii="Times New Roman" w:hAnsi="Times New Roman" w:cs="Times New Roman"/>
          <w:sz w:val="24"/>
          <w:szCs w:val="24"/>
        </w:rPr>
        <w:t>о</w:t>
      </w:r>
      <w:r w:rsidRPr="0097553F">
        <w:rPr>
          <w:rFonts w:ascii="Times New Roman" w:hAnsi="Times New Roman" w:cs="Times New Roman"/>
          <w:sz w:val="24"/>
          <w:szCs w:val="24"/>
        </w:rPr>
        <w:t xml:space="preserve">тдела расходов в соответствии с </w:t>
      </w:r>
      <w:r w:rsidR="00960E55">
        <w:rPr>
          <w:rFonts w:ascii="Times New Roman" w:hAnsi="Times New Roman" w:cs="Times New Roman"/>
          <w:sz w:val="24"/>
          <w:szCs w:val="24"/>
        </w:rPr>
        <w:t xml:space="preserve"> </w:t>
      </w:r>
      <w:r w:rsidR="00625889">
        <w:rPr>
          <w:rFonts w:ascii="Times New Roman" w:hAnsi="Times New Roman" w:cs="Times New Roman"/>
          <w:sz w:val="24"/>
          <w:szCs w:val="24"/>
        </w:rPr>
        <w:t>порядком</w:t>
      </w:r>
      <w:r w:rsidR="00960E55">
        <w:rPr>
          <w:rFonts w:ascii="Times New Roman" w:hAnsi="Times New Roman" w:cs="Times New Roman"/>
          <w:sz w:val="24"/>
          <w:szCs w:val="24"/>
        </w:rPr>
        <w:t xml:space="preserve"> обмена информацией между</w:t>
      </w:r>
      <w:r w:rsidRPr="0097553F">
        <w:rPr>
          <w:rFonts w:ascii="Times New Roman" w:hAnsi="Times New Roman" w:cs="Times New Roman"/>
          <w:sz w:val="24"/>
          <w:szCs w:val="24"/>
        </w:rPr>
        <w:t xml:space="preserve"> </w:t>
      </w:r>
      <w:r w:rsidR="00060696">
        <w:rPr>
          <w:rFonts w:ascii="Times New Roman" w:hAnsi="Times New Roman" w:cs="Times New Roman"/>
          <w:sz w:val="24"/>
          <w:szCs w:val="24"/>
        </w:rPr>
        <w:t>Комитетом финансов и клиентами, утвержденным Комитетом финансов.</w:t>
      </w:r>
    </w:p>
    <w:p w:rsidR="0097553F" w:rsidRPr="0097553F" w:rsidRDefault="0097553F" w:rsidP="0097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7553F" w:rsidRPr="0097553F" w:rsidRDefault="0097553F" w:rsidP="009755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7553F" w:rsidRPr="00E73E91" w:rsidRDefault="0097553F" w:rsidP="0097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91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</w:t>
      </w:r>
    </w:p>
    <w:p w:rsidR="0097553F" w:rsidRPr="00E73E91" w:rsidRDefault="0097553F" w:rsidP="0097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91">
        <w:rPr>
          <w:rFonts w:ascii="Times New Roman" w:hAnsi="Times New Roman" w:cs="Times New Roman"/>
          <w:sz w:val="24"/>
          <w:szCs w:val="24"/>
        </w:rPr>
        <w:t>расходами и денежными средствами</w:t>
      </w:r>
    </w:p>
    <w:p w:rsidR="0097553F" w:rsidRPr="00E73E91" w:rsidRDefault="0097553F" w:rsidP="0097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E91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proofErr w:type="spellStart"/>
      <w:r w:rsidRPr="00E73E9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73E91">
        <w:rPr>
          <w:rFonts w:ascii="Times New Roman" w:hAnsi="Times New Roman" w:cs="Times New Roman"/>
          <w:sz w:val="24"/>
          <w:szCs w:val="24"/>
        </w:rPr>
        <w:t xml:space="preserve"> района                                     </w:t>
      </w:r>
      <w:r w:rsidR="00E73E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3E91">
        <w:rPr>
          <w:rFonts w:ascii="Times New Roman" w:hAnsi="Times New Roman" w:cs="Times New Roman"/>
          <w:sz w:val="24"/>
          <w:szCs w:val="24"/>
        </w:rPr>
        <w:t xml:space="preserve">               Н.И.Першина</w:t>
      </w:r>
    </w:p>
    <w:p w:rsidR="0097553F" w:rsidRPr="0097553F" w:rsidRDefault="0097553F" w:rsidP="0097553F">
      <w:pPr>
        <w:jc w:val="right"/>
      </w:pPr>
      <w:r w:rsidRPr="0097553F">
        <w:t xml:space="preserve">    </w:t>
      </w:r>
    </w:p>
    <w:p w:rsidR="0097553F" w:rsidRDefault="0097553F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E73E91" w:rsidRDefault="00E73E91" w:rsidP="0097553F">
      <w:pPr>
        <w:jc w:val="right"/>
      </w:pPr>
    </w:p>
    <w:p w:rsidR="0097553F" w:rsidRPr="0097553F" w:rsidRDefault="0097553F" w:rsidP="0097553F">
      <w:pPr>
        <w:rPr>
          <w:rFonts w:ascii="Times New Roman" w:hAnsi="Times New Roman" w:cs="Times New Roman"/>
        </w:rPr>
      </w:pPr>
    </w:p>
    <w:p w:rsidR="0097553F" w:rsidRPr="0097553F" w:rsidRDefault="0097553F" w:rsidP="0097553F"/>
    <w:p w:rsidR="0097553F" w:rsidRPr="0097553F" w:rsidRDefault="0097553F" w:rsidP="0097553F"/>
    <w:p w:rsidR="0097553F" w:rsidRDefault="0097553F"/>
    <w:sectPr w:rsidR="0097553F" w:rsidSect="0024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2F2"/>
    <w:multiLevelType w:val="multilevel"/>
    <w:tmpl w:val="CC7683E2"/>
    <w:lvl w:ilvl="0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E25607C"/>
    <w:multiLevelType w:val="multilevel"/>
    <w:tmpl w:val="A25EA20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125C018F"/>
    <w:multiLevelType w:val="hybridMultilevel"/>
    <w:tmpl w:val="F1EEBDD6"/>
    <w:lvl w:ilvl="0" w:tplc="2A9AD3C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A6D"/>
    <w:multiLevelType w:val="hybridMultilevel"/>
    <w:tmpl w:val="D2A4806A"/>
    <w:lvl w:ilvl="0" w:tplc="E4C26AB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A93"/>
    <w:multiLevelType w:val="hybridMultilevel"/>
    <w:tmpl w:val="38188284"/>
    <w:lvl w:ilvl="0" w:tplc="62A24DD4">
      <w:start w:val="2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0BD6"/>
    <w:multiLevelType w:val="multilevel"/>
    <w:tmpl w:val="B6EC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>
    <w:nsid w:val="2A15299E"/>
    <w:multiLevelType w:val="multilevel"/>
    <w:tmpl w:val="F97A71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>
    <w:nsid w:val="40EA0F3E"/>
    <w:multiLevelType w:val="hybridMultilevel"/>
    <w:tmpl w:val="5B3467B4"/>
    <w:lvl w:ilvl="0" w:tplc="D2E897D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87D39FC"/>
    <w:multiLevelType w:val="hybridMultilevel"/>
    <w:tmpl w:val="3746F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C4614"/>
    <w:multiLevelType w:val="multilevel"/>
    <w:tmpl w:val="F97A71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5A0E1EEE"/>
    <w:multiLevelType w:val="hybridMultilevel"/>
    <w:tmpl w:val="DA4A07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A636F"/>
    <w:multiLevelType w:val="hybridMultilevel"/>
    <w:tmpl w:val="D340FD2A"/>
    <w:lvl w:ilvl="0" w:tplc="6876046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553F"/>
    <w:rsid w:val="00053494"/>
    <w:rsid w:val="00060696"/>
    <w:rsid w:val="00096F6E"/>
    <w:rsid w:val="000B69FC"/>
    <w:rsid w:val="000E48AB"/>
    <w:rsid w:val="000E7E91"/>
    <w:rsid w:val="00107C1C"/>
    <w:rsid w:val="00163B4D"/>
    <w:rsid w:val="00173C92"/>
    <w:rsid w:val="00190005"/>
    <w:rsid w:val="001A5599"/>
    <w:rsid w:val="001A58E6"/>
    <w:rsid w:val="001D2A68"/>
    <w:rsid w:val="00234EBD"/>
    <w:rsid w:val="00241A5D"/>
    <w:rsid w:val="0025197E"/>
    <w:rsid w:val="00355FF1"/>
    <w:rsid w:val="00364A7C"/>
    <w:rsid w:val="00456F64"/>
    <w:rsid w:val="004751E6"/>
    <w:rsid w:val="00486D6F"/>
    <w:rsid w:val="004A17F6"/>
    <w:rsid w:val="004B292F"/>
    <w:rsid w:val="004C0DEB"/>
    <w:rsid w:val="004D3C2D"/>
    <w:rsid w:val="004D4CCC"/>
    <w:rsid w:val="005537A1"/>
    <w:rsid w:val="0056391E"/>
    <w:rsid w:val="00596DE6"/>
    <w:rsid w:val="005D2095"/>
    <w:rsid w:val="005D65D6"/>
    <w:rsid w:val="005D6AE0"/>
    <w:rsid w:val="00622C49"/>
    <w:rsid w:val="00625889"/>
    <w:rsid w:val="006972C7"/>
    <w:rsid w:val="006A5FAE"/>
    <w:rsid w:val="00703F32"/>
    <w:rsid w:val="0074255B"/>
    <w:rsid w:val="007A262B"/>
    <w:rsid w:val="00850622"/>
    <w:rsid w:val="008735E1"/>
    <w:rsid w:val="0089252B"/>
    <w:rsid w:val="00905511"/>
    <w:rsid w:val="00925703"/>
    <w:rsid w:val="00960E55"/>
    <w:rsid w:val="00965C47"/>
    <w:rsid w:val="0097553F"/>
    <w:rsid w:val="009E5940"/>
    <w:rsid w:val="009F2672"/>
    <w:rsid w:val="00A0357C"/>
    <w:rsid w:val="00A62508"/>
    <w:rsid w:val="00A65711"/>
    <w:rsid w:val="00A808C2"/>
    <w:rsid w:val="00B05632"/>
    <w:rsid w:val="00B17E03"/>
    <w:rsid w:val="00B5225D"/>
    <w:rsid w:val="00B80769"/>
    <w:rsid w:val="00B96037"/>
    <w:rsid w:val="00C21561"/>
    <w:rsid w:val="00C40C06"/>
    <w:rsid w:val="00CB70F1"/>
    <w:rsid w:val="00CD3B3E"/>
    <w:rsid w:val="00CF5123"/>
    <w:rsid w:val="00D20D45"/>
    <w:rsid w:val="00D31888"/>
    <w:rsid w:val="00D5346C"/>
    <w:rsid w:val="00D8740A"/>
    <w:rsid w:val="00DB0C61"/>
    <w:rsid w:val="00DC1311"/>
    <w:rsid w:val="00DC45FD"/>
    <w:rsid w:val="00DD2103"/>
    <w:rsid w:val="00DE0391"/>
    <w:rsid w:val="00E33CAA"/>
    <w:rsid w:val="00E40822"/>
    <w:rsid w:val="00E65FE9"/>
    <w:rsid w:val="00E73E91"/>
    <w:rsid w:val="00EC2BAD"/>
    <w:rsid w:val="00F0147D"/>
    <w:rsid w:val="00F20729"/>
    <w:rsid w:val="00F40C25"/>
    <w:rsid w:val="00FF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7553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755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9755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7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5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kazna16</dc:creator>
  <cp:keywords/>
  <dc:description/>
  <cp:lastModifiedBy>kazna16</cp:lastModifiedBy>
  <cp:revision>26</cp:revision>
  <cp:lastPrinted>2022-01-18T01:02:00Z</cp:lastPrinted>
  <dcterms:created xsi:type="dcterms:W3CDTF">2021-04-08T06:07:00Z</dcterms:created>
  <dcterms:modified xsi:type="dcterms:W3CDTF">2022-01-18T01:07:00Z</dcterms:modified>
</cp:coreProperties>
</file>