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90" w:rsidRDefault="00334090" w:rsidP="00334090">
      <w:pPr>
        <w:pStyle w:val="ConsPlusTitlePage"/>
        <w:tabs>
          <w:tab w:val="left" w:pos="9072"/>
        </w:tabs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4090" w:rsidRDefault="00334090">
      <w:pPr>
        <w:pStyle w:val="ConsPlusNormal"/>
        <w:jc w:val="both"/>
      </w:pPr>
    </w:p>
    <w:p w:rsidR="00334090" w:rsidRDefault="00334090">
      <w:pPr>
        <w:pStyle w:val="ConsPlusNormal"/>
      </w:pPr>
      <w:r>
        <w:t>Зарегистрировано в Минюсте России 5 ноября 2013 г. N 30318</w:t>
      </w:r>
    </w:p>
    <w:p w:rsidR="00334090" w:rsidRDefault="003340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090" w:rsidRDefault="00334090">
      <w:pPr>
        <w:pStyle w:val="ConsPlusNormal"/>
      </w:pPr>
    </w:p>
    <w:p w:rsidR="00334090" w:rsidRDefault="00334090">
      <w:pPr>
        <w:pStyle w:val="ConsPlusTitle"/>
        <w:jc w:val="center"/>
      </w:pPr>
      <w:r>
        <w:t>МИНИСТЕРСТВО СВЯЗИ И МАССОВЫХ КОММУНИКАЦИЙ</w:t>
      </w:r>
    </w:p>
    <w:p w:rsidR="00334090" w:rsidRDefault="00334090">
      <w:pPr>
        <w:pStyle w:val="ConsPlusTitle"/>
        <w:jc w:val="center"/>
      </w:pPr>
      <w:r>
        <w:t>РОССИЙСКОЙ ФЕДЕРАЦИИ</w:t>
      </w:r>
    </w:p>
    <w:p w:rsidR="00334090" w:rsidRDefault="00334090">
      <w:pPr>
        <w:pStyle w:val="ConsPlusTitle"/>
        <w:jc w:val="center"/>
      </w:pPr>
    </w:p>
    <w:p w:rsidR="00334090" w:rsidRDefault="00334090">
      <w:pPr>
        <w:pStyle w:val="ConsPlusTitle"/>
        <w:jc w:val="center"/>
      </w:pPr>
      <w:r>
        <w:t>ПРИКАЗ</w:t>
      </w:r>
    </w:p>
    <w:p w:rsidR="00334090" w:rsidRDefault="00334090">
      <w:pPr>
        <w:pStyle w:val="ConsPlusTitle"/>
        <w:jc w:val="center"/>
      </w:pPr>
      <w:r>
        <w:t>от 31 мая 2013 г. N 127</w:t>
      </w:r>
    </w:p>
    <w:p w:rsidR="00334090" w:rsidRDefault="00334090">
      <w:pPr>
        <w:pStyle w:val="ConsPlusTitle"/>
        <w:jc w:val="center"/>
      </w:pPr>
    </w:p>
    <w:p w:rsidR="00334090" w:rsidRDefault="00334090">
      <w:pPr>
        <w:pStyle w:val="ConsPlusTitle"/>
        <w:jc w:val="center"/>
      </w:pPr>
      <w:r>
        <w:t>ОБ УТВЕРЖДЕНИИ МЕТОДИЧЕСКИХ УКАЗАНИЙ</w:t>
      </w:r>
    </w:p>
    <w:p w:rsidR="00334090" w:rsidRDefault="00334090">
      <w:pPr>
        <w:pStyle w:val="ConsPlusTitle"/>
        <w:jc w:val="center"/>
      </w:pPr>
      <w:r>
        <w:t>ПО ОСУЩЕСТВЛЕНИЮ УЧЕТА ИНФОРМАЦИОННЫХ СИСТЕМ И КОМПОНЕНТОВ</w:t>
      </w:r>
    </w:p>
    <w:p w:rsidR="00334090" w:rsidRDefault="00334090">
      <w:pPr>
        <w:pStyle w:val="ConsPlusTitle"/>
        <w:jc w:val="center"/>
      </w:pPr>
      <w:r>
        <w:t>ИНФОРМАЦИОННО-ТЕЛЕКОММУНИКАЦИОННОЙ ИНФРАСТРУКТУРЫ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абзацем третьим подпункта "а" пункта 3</w:t>
        </w:r>
      </w:hyperlink>
      <w:r>
        <w:t xml:space="preserve"> постановления Правительства Российской Федерации от 26 июня 2012 г. N 644 "О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фондов" (Собрание законодательства Российской Федерации, 2012, N 27, ст. 3753) приказываю:</w:t>
      </w:r>
      <w:proofErr w:type="gramEnd"/>
    </w:p>
    <w:p w:rsidR="00334090" w:rsidRDefault="00334090">
      <w:pPr>
        <w:pStyle w:val="ConsPlusNormal"/>
        <w:ind w:firstLine="540"/>
        <w:jc w:val="both"/>
      </w:pPr>
      <w:r>
        <w:t xml:space="preserve">1. Утвердить прилагаемые методические </w:t>
      </w:r>
      <w:hyperlink w:anchor="P31" w:history="1">
        <w:r>
          <w:rPr>
            <w:color w:val="0000FF"/>
          </w:rPr>
          <w:t>указания</w:t>
        </w:r>
      </w:hyperlink>
      <w:r>
        <w:t xml:space="preserve"> по осуществлению учета информационных систем и компонентов информационно-телекоммуникационной инфраструктуры.</w:t>
      </w:r>
    </w:p>
    <w:p w:rsidR="00334090" w:rsidRDefault="00334090">
      <w:pPr>
        <w:pStyle w:val="ConsPlusNormal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334090" w:rsidRDefault="00334090">
      <w:pPr>
        <w:pStyle w:val="ConsPlusNormal"/>
        <w:jc w:val="right"/>
      </w:pPr>
      <w:r>
        <w:t>М.Я.ЕВРАЕВ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right"/>
      </w:pPr>
      <w:r>
        <w:t>Утверждены</w:t>
      </w:r>
    </w:p>
    <w:p w:rsidR="00334090" w:rsidRDefault="00334090">
      <w:pPr>
        <w:pStyle w:val="ConsPlusNormal"/>
        <w:jc w:val="right"/>
      </w:pPr>
      <w:r>
        <w:t>приказом Министерства связи</w:t>
      </w:r>
    </w:p>
    <w:p w:rsidR="00334090" w:rsidRDefault="00334090">
      <w:pPr>
        <w:pStyle w:val="ConsPlusNormal"/>
        <w:jc w:val="right"/>
      </w:pPr>
      <w:r>
        <w:t>и массовых коммуникаций</w:t>
      </w:r>
    </w:p>
    <w:p w:rsidR="00334090" w:rsidRDefault="00334090">
      <w:pPr>
        <w:pStyle w:val="ConsPlusNormal"/>
        <w:jc w:val="right"/>
      </w:pPr>
      <w:r>
        <w:t>Российской Федерации</w:t>
      </w:r>
    </w:p>
    <w:p w:rsidR="00334090" w:rsidRDefault="00334090">
      <w:pPr>
        <w:pStyle w:val="ConsPlusNormal"/>
        <w:jc w:val="right"/>
      </w:pPr>
      <w:r>
        <w:t>от 31.05.2013 N 127</w:t>
      </w:r>
    </w:p>
    <w:p w:rsidR="00334090" w:rsidRDefault="00334090">
      <w:pPr>
        <w:pStyle w:val="ConsPlusNormal"/>
        <w:jc w:val="right"/>
      </w:pPr>
    </w:p>
    <w:p w:rsidR="00334090" w:rsidRDefault="00334090">
      <w:pPr>
        <w:pStyle w:val="ConsPlusTitle"/>
        <w:jc w:val="center"/>
      </w:pPr>
      <w:bookmarkStart w:id="0" w:name="P31"/>
      <w:bookmarkEnd w:id="0"/>
      <w:r>
        <w:t>МЕТОДИЧЕСКИЕ УКАЗАНИЯ</w:t>
      </w:r>
    </w:p>
    <w:p w:rsidR="00334090" w:rsidRDefault="00334090">
      <w:pPr>
        <w:pStyle w:val="ConsPlusTitle"/>
        <w:jc w:val="center"/>
      </w:pPr>
      <w:r>
        <w:t>ПО ОСУЩЕСТВЛЕНИЮ УЧЕТА ИНФОРМАЦИОННЫХ СИСТЕМ И КОМПОНЕНТОВ</w:t>
      </w:r>
    </w:p>
    <w:p w:rsidR="00334090" w:rsidRDefault="00334090">
      <w:pPr>
        <w:pStyle w:val="ConsPlusTitle"/>
        <w:jc w:val="center"/>
      </w:pPr>
      <w:r>
        <w:t>ИНФОРМАЦИОННО-ТЕЛЕКОММУНИКАЦИОННОЙ ИНФРАСТРУКТУРЫ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jc w:val="center"/>
      </w:pPr>
      <w:r>
        <w:t>I. Общие положения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Методические указания по осуществлению учета информационных систем и компонентов информационно-телекоммуникационной инфраструктуры (далее - методические указания) разработаны в соответствии с </w:t>
      </w:r>
      <w:hyperlink r:id="rId6" w:history="1">
        <w:r>
          <w:rPr>
            <w:color w:val="0000FF"/>
          </w:rPr>
          <w:t>подпунктом "а" пункта 3</w:t>
        </w:r>
      </w:hyperlink>
      <w:r>
        <w:t xml:space="preserve"> постановления Правительства Российской Федерации от 26 июня 2012 г. N 644 "О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фондов" (Собрание законодательства Российской Федерации, 2012, N</w:t>
      </w:r>
      <w:proofErr w:type="gramEnd"/>
      <w:r>
        <w:t xml:space="preserve"> </w:t>
      </w:r>
      <w:proofErr w:type="gramStart"/>
      <w:r>
        <w:t>27, ст. 3753) (далее - постановление N 644).</w:t>
      </w:r>
      <w:proofErr w:type="gramEnd"/>
    </w:p>
    <w:p w:rsidR="00334090" w:rsidRDefault="0033409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федеральной государственной информационной системе учета информационных </w:t>
      </w:r>
      <w:r>
        <w:lastRenderedPageBreak/>
        <w:t>систем, создаваемых и приобретаемых за счет средств федерального бюджета и бюджетов государственных внебюджетных фондов (далее - система учета информационных систем), размещают сведения об информационных системах (далее - ИС) и компонентах информационно-телекоммуникационной инфраструктуры (далее - компоненты ИТКИ) федеральные органы исполнительной власти и органы управления государственными внебюджетными фондами (далее - государственные органы).</w:t>
      </w:r>
      <w:proofErr w:type="gramEnd"/>
    </w:p>
    <w:p w:rsidR="00334090" w:rsidRDefault="00334090">
      <w:pPr>
        <w:pStyle w:val="ConsPlusNormal"/>
        <w:ind w:firstLine="540"/>
        <w:jc w:val="both"/>
      </w:pPr>
      <w:r>
        <w:t>3. Учет ИС и компонентов ИТКИ осуществляется в целях:</w:t>
      </w:r>
    </w:p>
    <w:p w:rsidR="00334090" w:rsidRDefault="00334090">
      <w:pPr>
        <w:pStyle w:val="ConsPlusNormal"/>
        <w:ind w:firstLine="540"/>
        <w:jc w:val="both"/>
      </w:pPr>
      <w:r>
        <w:t>обеспечения единства принципов создания, развития, модернизации и эксплуатации ИС и компонентов ИТКИ на всех уровнях государственного управления;</w:t>
      </w:r>
    </w:p>
    <w:p w:rsidR="00334090" w:rsidRDefault="00334090">
      <w:pPr>
        <w:pStyle w:val="ConsPlusNormal"/>
        <w:ind w:firstLine="540"/>
        <w:jc w:val="both"/>
      </w:pPr>
      <w:r>
        <w:t>повышения эффективности использования информационно-коммуникационных технологий (далее - ИКТ) государственными органами;</w:t>
      </w:r>
    </w:p>
    <w:p w:rsidR="00334090" w:rsidRDefault="00334090">
      <w:pPr>
        <w:pStyle w:val="ConsPlusNormal"/>
        <w:ind w:firstLine="540"/>
        <w:jc w:val="both"/>
      </w:pPr>
      <w:r>
        <w:t>раскрытия информации об использовании ИС и компонентов ИТКИ государственными органами.</w:t>
      </w:r>
    </w:p>
    <w:p w:rsidR="00334090" w:rsidRDefault="00334090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Обеспечение учета ИС и компонентов ИТКИ является одним из инструментов координации мероприятий по использованию ИКТ в деятельности государственных органов (далее - мероприятия по информатизации), осуществляемой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мая 2010 г. N 365 "О координации мероприятий по использованию информационно-коммуникационных технологий в деятельности государственных органов" (Собрание законодательства Российской Федерации, 2010, N 22, ст. 2778;</w:t>
      </w:r>
      <w:proofErr w:type="gramEnd"/>
      <w:r>
        <w:t xml:space="preserve"> </w:t>
      </w:r>
      <w:proofErr w:type="gramStart"/>
      <w:r>
        <w:t>2012, N 19, ст. 2419; N 37, ст. 5002; N 43, ст. 5883) (далее - постановление N 365).</w:t>
      </w:r>
      <w:proofErr w:type="gramEnd"/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center"/>
      </w:pPr>
      <w:r>
        <w:t>II. Правила классификации ИС и компонентов ИТКИ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ind w:firstLine="540"/>
        <w:jc w:val="both"/>
      </w:pPr>
      <w:bookmarkStart w:id="1" w:name="P47"/>
      <w:bookmarkEnd w:id="1"/>
      <w:r>
        <w:t>5. При формировании сведений об ИС и компонентах ИТКИ указываются следующие классификационные категории объектов учета:</w:t>
      </w:r>
    </w:p>
    <w:p w:rsidR="00334090" w:rsidRDefault="00334090">
      <w:pPr>
        <w:pStyle w:val="ConsPlusNormal"/>
        <w:ind w:firstLine="540"/>
        <w:jc w:val="both"/>
      </w:pPr>
      <w:r>
        <w:t xml:space="preserve">5.1. </w:t>
      </w:r>
      <w:proofErr w:type="gramStart"/>
      <w:r>
        <w:t>ИС обеспечения специальной деятельности (далее - ИС специальной деятельности) - ИС, предназначенные для автоматизации либо информационной поддержки предоставления государственных услуг и исполнения государственных функций, предусмотренных в федеральных законах, актах Президента Российской Федерации, актах Правительства Российской Федерации в качестве полномочий конкретного государственного органа, а также исполняемых им функций по государственному контролю (надзору) (далее - специфические полномочия &lt;1&gt;).</w:t>
      </w:r>
      <w:proofErr w:type="gramEnd"/>
    </w:p>
    <w:p w:rsidR="00334090" w:rsidRDefault="00334090">
      <w:pPr>
        <w:pStyle w:val="ConsPlusNormal"/>
        <w:ind w:firstLine="540"/>
        <w:jc w:val="both"/>
      </w:pPr>
      <w:r>
        <w:t>--------------------------------</w:t>
      </w:r>
    </w:p>
    <w:p w:rsidR="00334090" w:rsidRDefault="00334090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целях методических указаний выделяются следующие типы полномочий государственных органов: специфические полномочия, типовые полномочия, не относящиеся к специфическим полномочиям.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r>
        <w:t>5.2. ИС обеспечения типовой деятельности (далее - ИС типовой деятельности) - ИС, предназначенные для автоматизации обеспечивающей деятельности государственных органов в рамках исполнения ими типовых полномочий, предусмотренных нормативными правовыми актами, за исключением специфических полномочий, автоматизация или информационная поддержка которых предусмотрена ИС специальной деятельности.</w:t>
      </w:r>
    </w:p>
    <w:p w:rsidR="00334090" w:rsidRDefault="00334090">
      <w:pPr>
        <w:pStyle w:val="ConsPlusNormal"/>
        <w:ind w:firstLine="540"/>
        <w:jc w:val="both"/>
      </w:pPr>
      <w:r>
        <w:t>5.3. Центр обработки данных (далее - ЦОД) - технологически и территориально обособленные серверные комплексы, включая рабочие станции, предназначенные для обслуживающего персонала, и технологическое оборудование, обеспечивающие функционирование серверов (стойки, источники бесперебойного питания, коммутационное оборудование и кабельные системы).</w:t>
      </w:r>
    </w:p>
    <w:p w:rsidR="00334090" w:rsidRDefault="00334090">
      <w:pPr>
        <w:pStyle w:val="ConsPlusNormal"/>
        <w:ind w:firstLine="540"/>
        <w:jc w:val="both"/>
      </w:pPr>
      <w:r>
        <w:t>5.4. Типовые компоненты ИТКИ - программно-технические комплексы и средства, выполняющие общие технологические функции, и (или) совместно используемые ИС (средства вычислительной техники, предназначенные для непосредственной работы пользователя).</w:t>
      </w:r>
    </w:p>
    <w:p w:rsidR="00334090" w:rsidRDefault="00334090">
      <w:pPr>
        <w:pStyle w:val="ConsPlusNormal"/>
        <w:ind w:firstLine="540"/>
        <w:jc w:val="both"/>
      </w:pPr>
      <w:r>
        <w:t xml:space="preserve">5.5. </w:t>
      </w:r>
      <w:proofErr w:type="gramStart"/>
      <w:r>
        <w:t xml:space="preserve">Компоненты инфраструктуры электронного правительства - компоненты инфраструктуры, обеспечивающей информационно-технологическое взаимодействие ИС, используемых для предоставления государственных и муниципальных услуг в электронной форме (далее - компоненты инфраструктуры электронного правительства), комплекс информационно-технологических и телекоммуникационных элементов которой определен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lastRenderedPageBreak/>
        <w:t>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End"/>
      <w:r>
        <w:t>" (</w:t>
      </w:r>
      <w:proofErr w:type="gramStart"/>
      <w:r>
        <w:t>Собрание законодательства Российской Федерации, 2011, N 24, ст. 3503; N 44, ст. 6274; N 49, ст. 7284; 2012, N 39, ст. 5269; N 53, ст. 7938) (далее - постановление N 451).</w:t>
      </w:r>
      <w:proofErr w:type="gramEnd"/>
    </w:p>
    <w:p w:rsidR="00334090" w:rsidRDefault="00334090">
      <w:pPr>
        <w:pStyle w:val="ConsPlusNormal"/>
        <w:ind w:firstLine="540"/>
        <w:jc w:val="both"/>
      </w:pPr>
      <w:r>
        <w:t xml:space="preserve">6. Каждый объект учета должен соответствовать только одной классификационной категории. Классификатор ИС и компонентов ИТКИ и указания по классификации приведены в </w:t>
      </w:r>
      <w:hyperlink w:anchor="P205" w:history="1">
        <w:r>
          <w:rPr>
            <w:color w:val="0000FF"/>
          </w:rPr>
          <w:t>Приложении N 1</w:t>
        </w:r>
      </w:hyperlink>
      <w:r>
        <w:t xml:space="preserve"> к методическим указаниям.</w:t>
      </w:r>
    </w:p>
    <w:p w:rsidR="00334090" w:rsidRDefault="00334090">
      <w:pPr>
        <w:pStyle w:val="ConsPlusNormal"/>
        <w:ind w:firstLine="540"/>
        <w:jc w:val="both"/>
      </w:pPr>
      <w:r>
        <w:t>7. Сведения об объектах учета представляются в системе учета информационных систем в виде электронных паспортов. Электронные паспорта создаются:</w:t>
      </w:r>
    </w:p>
    <w:p w:rsidR="00334090" w:rsidRDefault="00334090">
      <w:pPr>
        <w:pStyle w:val="ConsPlusNormal"/>
        <w:ind w:firstLine="540"/>
        <w:jc w:val="both"/>
      </w:pPr>
      <w:r>
        <w:t>для ИС специальной деятельности - один паспорт на каждую ИС, определяемую для каждого государственного органа;</w:t>
      </w:r>
    </w:p>
    <w:p w:rsidR="00334090" w:rsidRDefault="00334090">
      <w:pPr>
        <w:pStyle w:val="ConsPlusNormal"/>
        <w:ind w:firstLine="540"/>
        <w:jc w:val="both"/>
      </w:pPr>
      <w:r>
        <w:t xml:space="preserve">для ИС типовой деятельности - один паспорт на обеспечивающую сферу деятельности государственного органа в рамках исполнения им типовых полномочий, определяемую для каждого государственного органа в соответствии с </w:t>
      </w:r>
      <w:hyperlink w:anchor="P205" w:history="1">
        <w:r>
          <w:rPr>
            <w:color w:val="0000FF"/>
          </w:rPr>
          <w:t>Приложением N 1</w:t>
        </w:r>
      </w:hyperlink>
      <w:r>
        <w:t xml:space="preserve"> к методическим указаниям, или паспорт на каждую ИС типовой деятельности, предназначенную для автоматизации определенной обеспечивающей сферы деятельности государственного органа;</w:t>
      </w:r>
    </w:p>
    <w:p w:rsidR="00334090" w:rsidRDefault="00334090">
      <w:pPr>
        <w:pStyle w:val="ConsPlusNormal"/>
        <w:ind w:firstLine="540"/>
        <w:jc w:val="both"/>
      </w:pPr>
      <w:r>
        <w:t>для ЦОД - один паспорт на каждый ЦОД, определяемый для каждого государственного органа;</w:t>
      </w:r>
    </w:p>
    <w:p w:rsidR="00334090" w:rsidRDefault="00334090">
      <w:pPr>
        <w:pStyle w:val="ConsPlusNormal"/>
        <w:ind w:firstLine="540"/>
        <w:jc w:val="both"/>
      </w:pPr>
      <w:r>
        <w:t xml:space="preserve">для типовых компонентов ИТКИ - один паспорт на каждую классификационную категорию типовых компонентов ИТКИ, определяемую для каждого государственного органа в соответствии с </w:t>
      </w:r>
      <w:hyperlink w:anchor="P205" w:history="1">
        <w:r>
          <w:rPr>
            <w:color w:val="0000FF"/>
          </w:rPr>
          <w:t>Приложением N 1</w:t>
        </w:r>
      </w:hyperlink>
      <w:r>
        <w:t xml:space="preserve"> к методическим указаниям;</w:t>
      </w:r>
    </w:p>
    <w:p w:rsidR="00334090" w:rsidRDefault="00334090">
      <w:pPr>
        <w:pStyle w:val="ConsPlusNormal"/>
        <w:ind w:firstLine="540"/>
        <w:jc w:val="both"/>
      </w:pPr>
      <w:r>
        <w:t xml:space="preserve">для компонентов инфраструктуры электронного правительства - один паспорт на каждый компонент инфраструктуры электронного правительства, определяемый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N 451.</w:t>
      </w:r>
    </w:p>
    <w:p w:rsidR="00334090" w:rsidRDefault="00334090">
      <w:pPr>
        <w:pStyle w:val="ConsPlusNormal"/>
        <w:ind w:firstLine="540"/>
        <w:jc w:val="both"/>
      </w:pPr>
      <w:r>
        <w:t xml:space="preserve">8. Для ИС специальной деятельности в электронном паспорте указываются все специфические полномочия, для автоматизации либо информационной поддержки которых используется </w:t>
      </w:r>
      <w:proofErr w:type="gramStart"/>
      <w:r>
        <w:t>данная</w:t>
      </w:r>
      <w:proofErr w:type="gramEnd"/>
      <w:r>
        <w:t xml:space="preserve"> ИС.</w:t>
      </w:r>
    </w:p>
    <w:p w:rsidR="00334090" w:rsidRDefault="00334090">
      <w:pPr>
        <w:pStyle w:val="ConsPlusNormal"/>
        <w:ind w:firstLine="540"/>
        <w:jc w:val="both"/>
      </w:pPr>
      <w:r>
        <w:t>9. Сведения в части объектов учета отражаются в электронном паспорте в детализации на программное, техническое обеспечение (далее - ПО, ТО) и иные виды обеспечения (далее - работы, услуги), непосредственно обеспечивающие автоматизацию либо информационную поддержку деятельности государственных органов при реализации ими определенных полномочий.</w:t>
      </w:r>
    </w:p>
    <w:p w:rsidR="00334090" w:rsidRDefault="00334090">
      <w:pPr>
        <w:pStyle w:val="ConsPlusNormal"/>
        <w:ind w:firstLine="540"/>
        <w:jc w:val="both"/>
      </w:pPr>
      <w:r>
        <w:t xml:space="preserve">10. Классификация ПО и ТО, работ, услуг осуществляется в соответствии с классификаторами, приведенными в </w:t>
      </w:r>
      <w:hyperlink w:anchor="P300" w:history="1">
        <w:r>
          <w:rPr>
            <w:color w:val="0000FF"/>
          </w:rPr>
          <w:t>Приложении N 2</w:t>
        </w:r>
      </w:hyperlink>
      <w:r>
        <w:t xml:space="preserve"> к методическим указаниям.</w:t>
      </w:r>
    </w:p>
    <w:p w:rsidR="00334090" w:rsidRDefault="00334090">
      <w:pPr>
        <w:pStyle w:val="ConsPlusNormal"/>
        <w:ind w:firstLine="540"/>
        <w:jc w:val="both"/>
      </w:pPr>
      <w:r>
        <w:t xml:space="preserve">11. </w:t>
      </w:r>
      <w:proofErr w:type="gramStart"/>
      <w:r>
        <w:t>К</w:t>
      </w:r>
      <w:proofErr w:type="gramEnd"/>
      <w:r>
        <w:t xml:space="preserve"> ТО относят персональные компьютеры, серверы, вычислительные комплексы, иную аппаратуру и оборудование, необходимые для функционирования ИС. </w:t>
      </w:r>
      <w:proofErr w:type="gramStart"/>
      <w:r>
        <w:t>Встроенное ПО технических средств (программы, записанные в постоянное запоминающее устройство или в перезаписываемое постоянное запоминающее устройство оборудования и не предназначенные для исполнения отдельно от него) отдельно не учитывается.</w:t>
      </w:r>
      <w:proofErr w:type="gramEnd"/>
      <w:r>
        <w:t xml:space="preserve"> Допускается учитывать как ТО программно-аппаратные комплексы, если ПО, входящее в их состав, поставляется на условиях использования совместно с конкретной единицей ТО.</w:t>
      </w:r>
    </w:p>
    <w:p w:rsidR="00334090" w:rsidRDefault="00334090">
      <w:pPr>
        <w:pStyle w:val="ConsPlusNormal"/>
        <w:ind w:firstLine="540"/>
        <w:jc w:val="both"/>
      </w:pPr>
      <w:r>
        <w:t xml:space="preserve">12. </w:t>
      </w:r>
      <w:proofErr w:type="gramStart"/>
      <w:r>
        <w:t>К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относят программы для электронных вычислительных машин (далее - ЭВМ), необходимые для обеспечения функционирования объектов учета. Регистрируемые в системе учета информационных систем средства ПО должны характеризоваться определенным объемом прав использования, передаваемых государственному органу. В зависимости от принадлежащего государственному органу объема прав использования ПО может учитываться как по числу экземпляров (в соответствии с условиями простой (неисключительной) лицензии), так и в качестве объекта исключительного права, при этом количество используемых государственным органом экземпляров </w:t>
      </w:r>
      <w:proofErr w:type="gramStart"/>
      <w:r>
        <w:t>ПО</w:t>
      </w:r>
      <w:proofErr w:type="gramEnd"/>
      <w:r>
        <w:t xml:space="preserve"> не ограничено. Если в результате работ по созданию ПО, в том числе научно-исследовательских (далее - НИР) и опытно-конструкторских работ, государственный орган приобретает права использования на программы для ЭВМ, то такие работы учитываются как </w:t>
      </w:r>
      <w:proofErr w:type="gramStart"/>
      <w:r>
        <w:t>ПО</w:t>
      </w:r>
      <w:proofErr w:type="gramEnd"/>
      <w:r>
        <w:t>.</w:t>
      </w:r>
    </w:p>
    <w:p w:rsidR="00334090" w:rsidRDefault="00334090">
      <w:pPr>
        <w:pStyle w:val="ConsPlusNormal"/>
        <w:ind w:firstLine="540"/>
        <w:jc w:val="both"/>
      </w:pPr>
      <w:r>
        <w:t xml:space="preserve">13. К прочим видам обеспечения относят работы и услуги, результатами которых не является передача государственному органу ПО и ТО, в том числе проектирование ИС, обучение персонала, </w:t>
      </w:r>
      <w:r>
        <w:lastRenderedPageBreak/>
        <w:t>услуги по ремонту и регламентному обслуживанию ТО, ведению баз данных.</w:t>
      </w:r>
    </w:p>
    <w:p w:rsidR="00334090" w:rsidRDefault="00334090">
      <w:pPr>
        <w:pStyle w:val="ConsPlusNormal"/>
        <w:ind w:firstLine="540"/>
        <w:jc w:val="both"/>
      </w:pPr>
      <w:r>
        <w:t>14. Если ПО и ТО используются одновременно несколькими ИС и не входят в состав ЦОД, то они учитываются в паспортах типовых компонентов ИТКИ.</w:t>
      </w:r>
    </w:p>
    <w:p w:rsidR="00334090" w:rsidRDefault="00334090">
      <w:pPr>
        <w:pStyle w:val="ConsPlusNormal"/>
        <w:ind w:firstLine="540"/>
        <w:jc w:val="both"/>
      </w:pPr>
      <w:r>
        <w:t xml:space="preserve">15. Если ИС вместо отдельных средств ПО и ТО использует компонент ИТКИ, то в электронном паспорте этой ИС должен указываться компонент ИТКИ, используемый данной ИС. Сведения об использовании ресурсов определенного компонента ИТКИ </w:t>
      </w:r>
      <w:proofErr w:type="gramStart"/>
      <w:r>
        <w:t>различными</w:t>
      </w:r>
      <w:proofErr w:type="gramEnd"/>
      <w:r>
        <w:t xml:space="preserve"> ИС вносятся в электронный паспорт этого компонента ИТКИ автоматически на основании данных, внесенных в электронные паспорта соответствующих ИС.</w:t>
      </w:r>
    </w:p>
    <w:p w:rsidR="00334090" w:rsidRDefault="00334090">
      <w:pPr>
        <w:pStyle w:val="ConsPlusNormal"/>
        <w:ind w:firstLine="540"/>
        <w:jc w:val="both"/>
      </w:pPr>
      <w:r>
        <w:t xml:space="preserve">16. </w:t>
      </w:r>
      <w:proofErr w:type="gramStart"/>
      <w:r>
        <w:t>Автоматизированные рабочие места (далее - АРМ), не входящие в состав определенной ИС или не относящиеся к определенному ЦОД, относят к объекту учета соответствующей классификационной категории типовых компонентов ИТКИ.</w:t>
      </w:r>
      <w:proofErr w:type="gramEnd"/>
      <w:r>
        <w:t xml:space="preserve"> В электронный паспорт данного объекта учета включают сведения о входящих в состав АРМ средств ПО, ТО, а также связанных с их поставкой, модернизацией и эксплуатацией работ и услуг. Сведения о специализированных программных средствах - клиентских приложениях, используемых непосредственно на рабочих местах пользователей, указываются в составе </w:t>
      </w:r>
      <w:proofErr w:type="gramStart"/>
      <w:r>
        <w:t>соответствующей</w:t>
      </w:r>
      <w:proofErr w:type="gramEnd"/>
      <w:r>
        <w:t xml:space="preserve"> ИС, а не в составе АРМ. Сведения о каналах связи, локальных сетях, периферийном оборудовании коллективного использования (в том числе сетевых принтерах, сканерах) относятся к классификационным категориям объекта учета аналогично.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center"/>
      </w:pPr>
      <w:r>
        <w:t>III. Форма электронного паспорта ИС и электронного паспорта</w:t>
      </w:r>
    </w:p>
    <w:p w:rsidR="00334090" w:rsidRDefault="00334090">
      <w:pPr>
        <w:pStyle w:val="ConsPlusNormal"/>
        <w:jc w:val="center"/>
      </w:pPr>
      <w:r>
        <w:t>компонента ИТКИ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r>
        <w:t>17. Электронный паспорт объекта учета формируется в виде совокупности записей в базе данных системы учета информационных систем. Электронный паспорт объекта учета имеет иерархическую структуру и может включать в свой состав подразделы и вложенные элементы, в том числе паспорта ПО, ТО, работ и услуг.</w:t>
      </w:r>
    </w:p>
    <w:p w:rsidR="00334090" w:rsidRDefault="00334090">
      <w:pPr>
        <w:pStyle w:val="ConsPlusNormal"/>
        <w:ind w:firstLine="540"/>
        <w:jc w:val="both"/>
      </w:pPr>
      <w:r>
        <w:t>18. Электронный паспорт объекта учета содержит следующие разделы:</w:t>
      </w:r>
    </w:p>
    <w:p w:rsidR="00334090" w:rsidRDefault="00334090">
      <w:pPr>
        <w:pStyle w:val="ConsPlusNormal"/>
        <w:ind w:firstLine="540"/>
        <w:jc w:val="both"/>
      </w:pPr>
      <w:hyperlink w:anchor="P353" w:history="1">
        <w:r>
          <w:rPr>
            <w:color w:val="0000FF"/>
          </w:rPr>
          <w:t>Раздел 1</w:t>
        </w:r>
      </w:hyperlink>
      <w:r>
        <w:t>. Общая информация: общие сведения, текущий статус, цели, назначение и область применения объекта учета;</w:t>
      </w:r>
    </w:p>
    <w:p w:rsidR="00334090" w:rsidRDefault="00334090">
      <w:pPr>
        <w:pStyle w:val="ConsPlusNormal"/>
        <w:ind w:firstLine="540"/>
        <w:jc w:val="both"/>
      </w:pPr>
      <w:hyperlink w:anchor="P390" w:history="1">
        <w:r>
          <w:rPr>
            <w:color w:val="0000FF"/>
          </w:rPr>
          <w:t>Раздел 2</w:t>
        </w:r>
      </w:hyperlink>
      <w:r>
        <w:t>. Государственный орган, уполномоченный на создание, развитие, модернизацию ИС или компонента ИТКИ, государственный орган или иное юридическое лицо, уполномоченное на эксплуатацию ИС или компонента ИТКИ, и сведения о должностных лицах государственного органа, ответственных за организацию работ по созданию (закупке) объекта учета;</w:t>
      </w:r>
    </w:p>
    <w:p w:rsidR="00334090" w:rsidRDefault="00334090">
      <w:pPr>
        <w:pStyle w:val="ConsPlusNormal"/>
        <w:ind w:firstLine="540"/>
        <w:jc w:val="both"/>
      </w:pPr>
      <w:hyperlink w:anchor="P399" w:history="1">
        <w:r>
          <w:rPr>
            <w:color w:val="0000FF"/>
          </w:rPr>
          <w:t>Раздел 3</w:t>
        </w:r>
      </w:hyperlink>
      <w:r>
        <w:t>. Состав объекта учета: сведения об использовании компонента ИТКИ, виды обеспечения объекта учета;</w:t>
      </w:r>
    </w:p>
    <w:p w:rsidR="00334090" w:rsidRDefault="00334090">
      <w:pPr>
        <w:pStyle w:val="ConsPlusNormal"/>
        <w:ind w:firstLine="540"/>
        <w:jc w:val="both"/>
      </w:pPr>
      <w:hyperlink w:anchor="P429" w:history="1">
        <w:r>
          <w:rPr>
            <w:color w:val="0000FF"/>
          </w:rPr>
          <w:t>Раздел 4</w:t>
        </w:r>
      </w:hyperlink>
      <w:r>
        <w:t>. Реализуемые специфические полномочия: реализуемые государственные услуги и функции;</w:t>
      </w:r>
    </w:p>
    <w:p w:rsidR="00334090" w:rsidRDefault="00334090">
      <w:pPr>
        <w:pStyle w:val="ConsPlusNormal"/>
        <w:ind w:firstLine="540"/>
        <w:jc w:val="both"/>
      </w:pPr>
      <w:hyperlink w:anchor="P444" w:history="1">
        <w:r>
          <w:rPr>
            <w:color w:val="0000FF"/>
          </w:rPr>
          <w:t>Раздел 5</w:t>
        </w:r>
      </w:hyperlink>
      <w:r>
        <w:t>. Характеристики: функциональные характеристики, сведения о защите информации;</w:t>
      </w:r>
    </w:p>
    <w:p w:rsidR="00334090" w:rsidRDefault="00334090">
      <w:pPr>
        <w:pStyle w:val="ConsPlusNormal"/>
        <w:ind w:firstLine="540"/>
        <w:jc w:val="both"/>
      </w:pPr>
      <w:hyperlink w:anchor="P468" w:history="1">
        <w:r>
          <w:rPr>
            <w:color w:val="0000FF"/>
          </w:rPr>
          <w:t>Раздел 6</w:t>
        </w:r>
      </w:hyperlink>
      <w:r>
        <w:t>. Мероприятия по информатизации: сроки создания, сведения о мероприятиях, направленных на создание, развитие, модернизацию и эксплуатацию объекта учета;</w:t>
      </w:r>
    </w:p>
    <w:p w:rsidR="00334090" w:rsidRDefault="00334090">
      <w:pPr>
        <w:pStyle w:val="ConsPlusNormal"/>
        <w:ind w:firstLine="540"/>
        <w:jc w:val="both"/>
      </w:pPr>
      <w:hyperlink w:anchor="P550" w:history="1">
        <w:r>
          <w:rPr>
            <w:color w:val="0000FF"/>
          </w:rPr>
          <w:t>Раздел 7</w:t>
        </w:r>
      </w:hyperlink>
      <w:r>
        <w:t>. Информационное взаимодействие: информационное взаимодействие объекта учета с иными ИС.</w:t>
      </w:r>
    </w:p>
    <w:p w:rsidR="00334090" w:rsidRDefault="00334090">
      <w:pPr>
        <w:pStyle w:val="ConsPlusNormal"/>
        <w:ind w:firstLine="540"/>
        <w:jc w:val="both"/>
      </w:pPr>
      <w:r>
        <w:t xml:space="preserve">19. Форма электронного паспорта объекта учета приведена в </w:t>
      </w:r>
      <w:hyperlink w:anchor="P351" w:history="1">
        <w:r>
          <w:rPr>
            <w:color w:val="0000FF"/>
          </w:rPr>
          <w:t>Приложении N 3</w:t>
        </w:r>
      </w:hyperlink>
      <w:r>
        <w:t xml:space="preserve"> к методическим указаниям. Состав реквизитов электронных паспортов объектов учета и особенности их заполнения приведены в </w:t>
      </w:r>
      <w:hyperlink w:anchor="P578" w:history="1">
        <w:r>
          <w:rPr>
            <w:color w:val="0000FF"/>
          </w:rPr>
          <w:t>Приложении N 4</w:t>
        </w:r>
      </w:hyperlink>
      <w:r>
        <w:t xml:space="preserve"> к методическим указаниям.</w:t>
      </w:r>
    </w:p>
    <w:p w:rsidR="00334090" w:rsidRDefault="00334090">
      <w:pPr>
        <w:pStyle w:val="ConsPlusNormal"/>
        <w:ind w:firstLine="540"/>
        <w:jc w:val="both"/>
      </w:pPr>
      <w:r>
        <w:t>20. Состав сведений, подлежащих внесению в электронный паспорт, определяется в зависимости от классификационной категории объекта учета:</w:t>
      </w:r>
    </w:p>
    <w:p w:rsidR="00334090" w:rsidRDefault="00334090">
      <w:pPr>
        <w:pStyle w:val="ConsPlusNormal"/>
        <w:ind w:firstLine="540"/>
        <w:jc w:val="both"/>
      </w:pPr>
      <w:r>
        <w:t>для ИС специальной деятельности в электронный паспорт вносятся все наборы сведений;</w:t>
      </w:r>
    </w:p>
    <w:p w:rsidR="00334090" w:rsidRDefault="00334090">
      <w:pPr>
        <w:pStyle w:val="ConsPlusNormal"/>
        <w:ind w:firstLine="540"/>
        <w:jc w:val="both"/>
      </w:pPr>
      <w:r>
        <w:t>для ЦОД, ИС типовой деятельности, типовых компонентов ИТКИ, компонентов инфраструктуры электронного правительства в электронный паспорт не вносятся наборы сведений: реализуемые специфические полномочия, информационное взаимодействие объекта учета с иными ИС.</w:t>
      </w:r>
    </w:p>
    <w:p w:rsidR="00334090" w:rsidRDefault="00334090">
      <w:pPr>
        <w:pStyle w:val="ConsPlusNormal"/>
        <w:ind w:firstLine="540"/>
        <w:jc w:val="both"/>
      </w:pPr>
      <w:r>
        <w:t xml:space="preserve">21. В электронном паспорте ИС типовой деятельности или типового компонента ИТКИ не </w:t>
      </w:r>
      <w:r>
        <w:lastRenderedPageBreak/>
        <w:t>указываются сведения об использовании компонента ИТКИ, сроки создания, события объекта учета (далее - текущий статус).</w:t>
      </w:r>
    </w:p>
    <w:p w:rsidR="00334090" w:rsidRDefault="00334090">
      <w:pPr>
        <w:pStyle w:val="ConsPlusNormal"/>
        <w:ind w:firstLine="540"/>
        <w:jc w:val="both"/>
      </w:pPr>
      <w:bookmarkStart w:id="2" w:name="P90"/>
      <w:bookmarkEnd w:id="2"/>
      <w:r>
        <w:t xml:space="preserve">22. </w:t>
      </w:r>
      <w:proofErr w:type="gramStart"/>
      <w:r>
        <w:t xml:space="preserve">При заполнении сведений для объектов учета допускается не детализировать сведения в </w:t>
      </w:r>
      <w:hyperlink w:anchor="P399" w:history="1">
        <w:r>
          <w:rPr>
            <w:color w:val="0000FF"/>
          </w:rPr>
          <w:t>Разделе 3</w:t>
        </w:r>
      </w:hyperlink>
      <w:r>
        <w:t xml:space="preserve"> электронного паспорта объекта учета в части закупленных ТО, выполненных работ (оказанных услуг) до 1 января 2013 года, и сведения в </w:t>
      </w:r>
      <w:hyperlink w:anchor="P468" w:history="1">
        <w:r>
          <w:rPr>
            <w:color w:val="0000FF"/>
          </w:rPr>
          <w:t>Разделе 6</w:t>
        </w:r>
      </w:hyperlink>
      <w:r>
        <w:t xml:space="preserve"> электронного паспорта объекта учета в части закупленных ТО, ПО, выполненных работ, услуг до 1 января 2013 года, указав только:</w:t>
      </w:r>
      <w:proofErr w:type="gramEnd"/>
    </w:p>
    <w:p w:rsidR="00334090" w:rsidRDefault="00334090">
      <w:pPr>
        <w:pStyle w:val="ConsPlusNormal"/>
        <w:ind w:firstLine="540"/>
        <w:jc w:val="both"/>
      </w:pPr>
      <w:r>
        <w:t xml:space="preserve">в </w:t>
      </w:r>
      <w:hyperlink w:anchor="P353" w:history="1">
        <w:r>
          <w:rPr>
            <w:color w:val="0000FF"/>
          </w:rPr>
          <w:t>Разделе 1</w:t>
        </w:r>
      </w:hyperlink>
      <w:r>
        <w:t xml:space="preserve"> электронного паспорта объекта учета суммарные затраты на основе данных бюджетного учета на создание объекта учета до 2013 года (включая затраты на развитие и модернизацию) и суммарные затраты на эксплуатацию в 2012 году (только для объектов учета, введенных в эксплуатацию);</w:t>
      </w:r>
    </w:p>
    <w:p w:rsidR="00334090" w:rsidRDefault="00334090">
      <w:pPr>
        <w:pStyle w:val="ConsPlusNormal"/>
        <w:ind w:firstLine="540"/>
        <w:jc w:val="both"/>
      </w:pPr>
      <w:r>
        <w:t xml:space="preserve">в </w:t>
      </w:r>
      <w:hyperlink w:anchor="P399" w:history="1">
        <w:r>
          <w:rPr>
            <w:color w:val="0000FF"/>
          </w:rPr>
          <w:t>Разделе 3</w:t>
        </w:r>
      </w:hyperlink>
      <w:r>
        <w:t xml:space="preserve"> электронного паспорта объекта учета - сведения в части </w:t>
      </w:r>
      <w:proofErr w:type="gramStart"/>
      <w:r>
        <w:t>ПО</w:t>
      </w:r>
      <w:proofErr w:type="gramEnd"/>
      <w:r>
        <w:t>.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jc w:val="center"/>
      </w:pPr>
      <w:r>
        <w:t xml:space="preserve">IV. Порядок формирования и присвоения </w:t>
      </w:r>
      <w:proofErr w:type="gramStart"/>
      <w:r>
        <w:t>уникальных</w:t>
      </w:r>
      <w:proofErr w:type="gramEnd"/>
    </w:p>
    <w:p w:rsidR="00334090" w:rsidRDefault="00334090">
      <w:pPr>
        <w:pStyle w:val="ConsPlusNormal"/>
        <w:jc w:val="center"/>
      </w:pPr>
      <w:r>
        <w:t>идентификационных номеров ИС и компонентам ИТКИ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ind w:firstLine="540"/>
        <w:jc w:val="both"/>
      </w:pPr>
      <w:r>
        <w:t xml:space="preserve">23. </w:t>
      </w:r>
      <w:proofErr w:type="gramStart"/>
      <w:r>
        <w:t xml:space="preserve">Уникальный идентификационный номер объекта учета присваивается Министерством связи и массовых коммуникаций Российской Федерации в случае соответствия сведений об объекте учета, размещенных в системе учета информационных систем, требованиям, предусмотренным </w:t>
      </w:r>
      <w:hyperlink r:id="rId10" w:history="1">
        <w:r>
          <w:rPr>
            <w:color w:val="0000FF"/>
          </w:rPr>
          <w:t>пунктами 9</w:t>
        </w:r>
      </w:hyperlink>
      <w:r>
        <w:t xml:space="preserve"> и </w:t>
      </w:r>
      <w:hyperlink r:id="rId11" w:history="1">
        <w:r>
          <w:rPr>
            <w:color w:val="0000FF"/>
          </w:rPr>
          <w:t>10</w:t>
        </w:r>
      </w:hyperlink>
      <w:r>
        <w:t xml:space="preserve"> Положения 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фондов, утвержденного постановлением N 644 (далее - Положение</w:t>
      </w:r>
      <w:proofErr w:type="gramEnd"/>
      <w:r>
        <w:t xml:space="preserve"> о системе учета информационных систем).</w:t>
      </w:r>
    </w:p>
    <w:p w:rsidR="00334090" w:rsidRDefault="00334090">
      <w:pPr>
        <w:pStyle w:val="ConsPlusNormal"/>
        <w:ind w:firstLine="540"/>
        <w:jc w:val="both"/>
      </w:pPr>
      <w:r>
        <w:t>24. Один идентификационный номер объекта учета соответствует одному электронному паспорту в системе учета информационных систем.</w:t>
      </w:r>
    </w:p>
    <w:p w:rsidR="00334090" w:rsidRDefault="00334090">
      <w:pPr>
        <w:pStyle w:val="ConsPlusNormal"/>
        <w:ind w:firstLine="540"/>
        <w:jc w:val="both"/>
      </w:pPr>
      <w:r>
        <w:t>25. Идентификационный номер объекта учета имеет вид "00.0000000" и состоит из двух частей:</w:t>
      </w:r>
    </w:p>
    <w:p w:rsidR="00334090" w:rsidRDefault="00334090">
      <w:pPr>
        <w:pStyle w:val="ConsPlusNormal"/>
        <w:ind w:firstLine="540"/>
        <w:jc w:val="both"/>
      </w:pPr>
      <w:r>
        <w:t xml:space="preserve">двух цифр (классификационных разрядов), соответствующих классификационной категории объекта учета, указания по классификации объекта учета приведены в </w:t>
      </w:r>
      <w:hyperlink w:anchor="P205" w:history="1">
        <w:r>
          <w:rPr>
            <w:color w:val="0000FF"/>
          </w:rPr>
          <w:t>Приложении N 1</w:t>
        </w:r>
      </w:hyperlink>
      <w:r>
        <w:t xml:space="preserve"> к методическим указаниям;</w:t>
      </w:r>
    </w:p>
    <w:p w:rsidR="00334090" w:rsidRDefault="00334090">
      <w:pPr>
        <w:pStyle w:val="ConsPlusNormal"/>
        <w:ind w:firstLine="540"/>
        <w:jc w:val="both"/>
      </w:pPr>
      <w:r>
        <w:t>семизначного порядкового номера, генерируемого системой учета информационных систем. Порядковый номер дополняется до семи знаков ведущими нулями и отделяется от классификационных разрядов точкой.</w:t>
      </w:r>
    </w:p>
    <w:p w:rsidR="00334090" w:rsidRDefault="00334090">
      <w:pPr>
        <w:pStyle w:val="ConsPlusNormal"/>
        <w:ind w:firstLine="540"/>
        <w:jc w:val="both"/>
      </w:pPr>
      <w:r>
        <w:t>26. Уникальный идентификационный номер присваивается объекту учета однократно и не изменяется в течение всего времени его создания, развития, модернизации и эксплуатации.</w:t>
      </w:r>
    </w:p>
    <w:p w:rsidR="00334090" w:rsidRDefault="00334090">
      <w:pPr>
        <w:pStyle w:val="ConsPlusNormal"/>
        <w:ind w:firstLine="540"/>
        <w:jc w:val="both"/>
      </w:pPr>
      <w:r>
        <w:t>27. Уникальный идентификационный номер объекта учета повторно не используется.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jc w:val="center"/>
      </w:pPr>
      <w:r>
        <w:t>V. Правила размещения государственными органами</w:t>
      </w:r>
    </w:p>
    <w:p w:rsidR="00334090" w:rsidRDefault="00334090">
      <w:pPr>
        <w:pStyle w:val="ConsPlusNormal"/>
        <w:jc w:val="center"/>
      </w:pPr>
      <w:r>
        <w:t>в системе учета информационных систем сведений об ИС</w:t>
      </w:r>
    </w:p>
    <w:p w:rsidR="00334090" w:rsidRDefault="00334090">
      <w:pPr>
        <w:pStyle w:val="ConsPlusNormal"/>
        <w:jc w:val="center"/>
      </w:pPr>
      <w:r>
        <w:t xml:space="preserve">и </w:t>
      </w:r>
      <w:proofErr w:type="gramStart"/>
      <w:r>
        <w:t>компонентах</w:t>
      </w:r>
      <w:proofErr w:type="gramEnd"/>
      <w:r>
        <w:t xml:space="preserve"> ИТКИ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ind w:firstLine="540"/>
        <w:jc w:val="both"/>
      </w:pPr>
      <w:r>
        <w:t xml:space="preserve">28. Размещение сведений в системе учета информационных систем осуществляется государственными органами, являющимися уполномоченными государственными органами на создание, развитие, модернизацию объектов учета. Особенности учета ИС и компонентов ИТКИ, созданных и (или) введенных в эксплуатацию до вступления в силу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N 644, приведены в </w:t>
      </w:r>
      <w:hyperlink w:anchor="P139" w:history="1">
        <w:r>
          <w:rPr>
            <w:color w:val="0000FF"/>
          </w:rPr>
          <w:t>Главе VI</w:t>
        </w:r>
      </w:hyperlink>
      <w:r>
        <w:t xml:space="preserve"> методических указаний.</w:t>
      </w:r>
    </w:p>
    <w:p w:rsidR="00334090" w:rsidRDefault="00334090">
      <w:pPr>
        <w:pStyle w:val="ConsPlusNormal"/>
        <w:ind w:firstLine="540"/>
        <w:jc w:val="both"/>
      </w:pPr>
      <w:r>
        <w:t xml:space="preserve">29. Внесение сведений в электронные паспорта объектов учета осуществляется должностными лицами, обеспечивающими размещение сведений в системе учета информационных систем, определенными в соответствии с </w:t>
      </w:r>
      <w:hyperlink r:id="rId13" w:history="1">
        <w:r>
          <w:rPr>
            <w:color w:val="0000FF"/>
          </w:rPr>
          <w:t>подпунктом "а" пункта 4</w:t>
        </w:r>
      </w:hyperlink>
      <w:r>
        <w:t xml:space="preserve"> постановления N 644.</w:t>
      </w:r>
    </w:p>
    <w:p w:rsidR="00334090" w:rsidRDefault="00334090">
      <w:pPr>
        <w:pStyle w:val="ConsPlusNormal"/>
        <w:ind w:firstLine="540"/>
        <w:jc w:val="both"/>
      </w:pPr>
      <w:r>
        <w:t>30. Доступ должностных лиц государственного органа к системе учета информационных систем осуществляется с использованием логинов и паролей, выдаваемых Министерством связи и массовых коммуникаций Российской Федерации на основании официального запроса государственного органа, направляемого на бумажном носителе.</w:t>
      </w:r>
    </w:p>
    <w:p w:rsidR="00334090" w:rsidRDefault="00334090">
      <w:pPr>
        <w:pStyle w:val="ConsPlusNormal"/>
        <w:ind w:firstLine="540"/>
        <w:jc w:val="both"/>
      </w:pPr>
      <w:r>
        <w:t xml:space="preserve">31. Внесение сведений в электронные паспорта и их актуализация осуществляются в </w:t>
      </w:r>
      <w:r>
        <w:lastRenderedPageBreak/>
        <w:t xml:space="preserve">порядке и сроки, установленные </w:t>
      </w:r>
      <w:hyperlink r:id="rId14" w:history="1">
        <w:r>
          <w:rPr>
            <w:color w:val="0000FF"/>
          </w:rPr>
          <w:t>Главой III</w:t>
        </w:r>
      </w:hyperlink>
      <w:r>
        <w:t xml:space="preserve"> Положения о системе учета информационных систем.</w:t>
      </w:r>
    </w:p>
    <w:p w:rsidR="00334090" w:rsidRDefault="00334090">
      <w:pPr>
        <w:pStyle w:val="ConsPlusNormal"/>
        <w:ind w:firstLine="540"/>
        <w:jc w:val="both"/>
      </w:pPr>
      <w:r>
        <w:t>32. Состав сведений, вносимых в электронные паспорта в автоматическом режиме, определяется готовностью ИС государственных органов к интеграции с системой учета информационных систем. Сведения об автоматизированном взаимодействии системы учета информационных систем с ИС государственных органов публикуются на портале ведомственной и региональной информатизации (http://365.minsvyaz.ru/).</w:t>
      </w:r>
    </w:p>
    <w:p w:rsidR="00334090" w:rsidRDefault="00334090">
      <w:pPr>
        <w:pStyle w:val="ConsPlusNormal"/>
        <w:ind w:firstLine="540"/>
        <w:jc w:val="both"/>
      </w:pPr>
      <w:r>
        <w:t xml:space="preserve">33. </w:t>
      </w:r>
      <w:proofErr w:type="gramStart"/>
      <w:r>
        <w:t xml:space="preserve">Государственные органы при наступлении событий, перечисленных в </w:t>
      </w:r>
      <w:hyperlink r:id="rId15" w:history="1">
        <w:r>
          <w:rPr>
            <w:color w:val="0000FF"/>
          </w:rPr>
          <w:t>пункте 15</w:t>
        </w:r>
      </w:hyperlink>
      <w:r>
        <w:t xml:space="preserve"> Положения о системе учета информационных систем, дополняют электронные паспорта объектов учета сведениями о выполнении мероприятий по информатизации (закупках средств ПО, ТО, работ, услуг, изменении показателей назначения и функциональных характеристик объекта учета), иными сведениями, предусмотренными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системе учета информационных систем и формой электронного паспорта, установленной методическими указаниями.</w:t>
      </w:r>
      <w:proofErr w:type="gramEnd"/>
    </w:p>
    <w:p w:rsidR="00334090" w:rsidRDefault="00334090">
      <w:pPr>
        <w:pStyle w:val="ConsPlusNormal"/>
        <w:ind w:firstLine="540"/>
        <w:jc w:val="both"/>
      </w:pPr>
      <w:bookmarkStart w:id="3" w:name="P115"/>
      <w:bookmarkEnd w:id="3"/>
      <w:r>
        <w:t xml:space="preserve">34. </w:t>
      </w:r>
      <w:proofErr w:type="gramStart"/>
      <w:r>
        <w:t>Ввод сведений о событиях, связанных с объектом учета (кроме принятия решения о создании объекта учета), осуществляется через пользовательский интерфейс системы учета информационных систем с использованием отдельной для каждого события электронной формы, содержащей только те сведения электронного паспорта объекта учета, которые непосредственно затрагиваются соответствующим событием, исключающей двойной ввод информации, а также обеспечивающей увязку вновь вводимых данных с ранее введенными, либо через</w:t>
      </w:r>
      <w:proofErr w:type="gramEnd"/>
      <w:r>
        <w:t xml:space="preserve"> аналогичные по назначению и функциям машинные интерфейсы. Внесение информации из электронных форм учета событий в разделы электронного паспорта выполняется системой учета информационных систем автоматически по факту ввода без предварительной проверки Министерством связи и массовых коммуникаций Российской Федерации.</w:t>
      </w:r>
    </w:p>
    <w:p w:rsidR="00334090" w:rsidRDefault="00334090">
      <w:pPr>
        <w:pStyle w:val="ConsPlusNormal"/>
        <w:ind w:firstLine="540"/>
        <w:jc w:val="both"/>
      </w:pPr>
      <w:r>
        <w:t xml:space="preserve">35. </w:t>
      </w:r>
      <w:proofErr w:type="gramStart"/>
      <w:r>
        <w:t xml:space="preserve">Сведения о заключении государственных контрактов &lt;1&gt;, подписании актов сдачи-приемки работ &lt;2&gt;, поставленных товаров, вводе в эксплуатацию объектов учета, выводе объектов учета из эксплуатации вносятся в электронные паспорта в увязке с ранее введенными данными, в том числе с мероприятиями по информатизации, содержащихся в утвержденных планах информатизации государственных органов, формируемых государственными органами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N 365.</w:t>
      </w:r>
      <w:proofErr w:type="gramEnd"/>
    </w:p>
    <w:p w:rsidR="00334090" w:rsidRDefault="00334090">
      <w:pPr>
        <w:pStyle w:val="ConsPlusNormal"/>
        <w:ind w:firstLine="540"/>
        <w:jc w:val="both"/>
      </w:pPr>
      <w:r>
        <w:t>--------------------------------</w:t>
      </w:r>
    </w:p>
    <w:p w:rsidR="00334090" w:rsidRDefault="00334090">
      <w:pPr>
        <w:pStyle w:val="ConsPlusNormal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ри регистрации государственного контракта указывается, к какому виду обеспечения объекта учета (ПО, ТО, работам, услугам) относятся работы, услуги, закупки товаров по данному государственному контракту, а также, при наличии утвержденного плана информатизации, указываются мероприятия по информатизации, соответствующие государственному контракту.</w:t>
      </w:r>
    </w:p>
    <w:p w:rsidR="00334090" w:rsidRDefault="00334090">
      <w:pPr>
        <w:pStyle w:val="ConsPlusNormal"/>
        <w:ind w:firstLine="540"/>
        <w:jc w:val="both"/>
      </w:pPr>
      <w:r>
        <w:t>&lt;2</w:t>
      </w:r>
      <w:proofErr w:type="gramStart"/>
      <w:r>
        <w:t>&gt; П</w:t>
      </w:r>
      <w:proofErr w:type="gramEnd"/>
      <w:r>
        <w:t>ри регистрации актов сдачи-приемки работ, накладных и иных документов, фиксирующих выполнение работ и закупку товаров по государственным контрактам, - указывается ранее внесенный в электронный паспорт объекта учета государственный контракт, а также к какому виду обеспечения объекта учета относится документ.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r>
        <w:t xml:space="preserve">36. В соответствии с </w:t>
      </w:r>
      <w:hyperlink r:id="rId18" w:history="1">
        <w:r>
          <w:rPr>
            <w:color w:val="0000FF"/>
          </w:rPr>
          <w:t>пунктом 10</w:t>
        </w:r>
      </w:hyperlink>
      <w:r>
        <w:t xml:space="preserve"> Положения о системе учета информационных систем изменения, вносимые в электронные паспорта объектов учета, включая изменения, вносимые без предварительной проверки (</w:t>
      </w:r>
      <w:hyperlink w:anchor="P115" w:history="1">
        <w:r>
          <w:rPr>
            <w:color w:val="0000FF"/>
          </w:rPr>
          <w:t>пункт 34</w:t>
        </w:r>
      </w:hyperlink>
      <w:r>
        <w:t xml:space="preserve"> методических указаний), подписываются электронной подписью должностного лица государственного органа, ответственного за организацию размещения сведений в системе учета информационных систем или уполномоченного им лица.</w:t>
      </w:r>
    </w:p>
    <w:p w:rsidR="00334090" w:rsidRDefault="00334090">
      <w:pPr>
        <w:pStyle w:val="ConsPlusNormal"/>
        <w:ind w:firstLine="540"/>
        <w:jc w:val="both"/>
      </w:pPr>
      <w:r>
        <w:t>37. В случае выявления Министерством связи и массовых коммуникаций Российской Федерации несоответствия размещенных сведений в электронном паспорте, внесенном в систему учета информационных систем, данный электронный паспорт возвращается на доработку в государственный орган, являющийся уполномоченным государственным органом на создание (развитие, модернизацию) объекта учета. К возвращаемому электронному паспорту прикладывается справка с указанием несоответствий и со ссылками на пункты методических указаний. Возврат на доработку осуществляется в электронной форме через систему учета информационных систем (присвоением электронному паспорту статуса "возвращен на доработку"). До момента обновления действующей считается прежняя версия электронного паспорта.</w:t>
      </w:r>
    </w:p>
    <w:p w:rsidR="00334090" w:rsidRDefault="00334090">
      <w:pPr>
        <w:pStyle w:val="ConsPlusNormal"/>
        <w:ind w:firstLine="540"/>
        <w:jc w:val="both"/>
      </w:pPr>
      <w:r>
        <w:t xml:space="preserve">38. </w:t>
      </w:r>
      <w:proofErr w:type="gramStart"/>
      <w:r>
        <w:t xml:space="preserve">Должностному лицу государственного органа, подписавшему электронный паспорт </w:t>
      </w:r>
      <w:r>
        <w:lastRenderedPageBreak/>
        <w:t>объекта учета, содержащий сведения, вносимые в систему учета информационных систем, по электронной почте высылается автоматическое уведомление о возврате электронного паспорта объекта учета на доработку или успешном прохождении проверки и присвоении объекту учета уникального идентификационного номера либо о дополнении сведений в электронном паспорте ранее зарегистрированного объекта учета.</w:t>
      </w:r>
      <w:proofErr w:type="gramEnd"/>
    </w:p>
    <w:p w:rsidR="00334090" w:rsidRDefault="00334090">
      <w:pPr>
        <w:pStyle w:val="ConsPlusNormal"/>
        <w:ind w:firstLine="540"/>
        <w:jc w:val="both"/>
      </w:pPr>
      <w:r>
        <w:t>39. Для ИС специальной деятельности и ЦОД при регистрации в системе учета информационных систем, а также при дополнении и актуализации сведений, вносимых в электронные паспорта объектов учета, системой учета информационных систем устанавливается текущий статус объекта учета:</w:t>
      </w:r>
    </w:p>
    <w:p w:rsidR="00334090" w:rsidRDefault="00334090">
      <w:pPr>
        <w:pStyle w:val="ConsPlusNormal"/>
        <w:ind w:firstLine="540"/>
        <w:jc w:val="both"/>
      </w:pPr>
      <w:r>
        <w:t xml:space="preserve">"подготовка к созданию" - при регистрации объекта учета (кроме случаев, когда объект учета регистрируется в соответствии с </w:t>
      </w:r>
      <w:hyperlink w:anchor="P139" w:history="1">
        <w:r>
          <w:rPr>
            <w:color w:val="0000FF"/>
          </w:rPr>
          <w:t>Главой VI</w:t>
        </w:r>
      </w:hyperlink>
      <w:r>
        <w:t xml:space="preserve"> методических указаний);</w:t>
      </w:r>
    </w:p>
    <w:p w:rsidR="00334090" w:rsidRDefault="00334090">
      <w:pPr>
        <w:pStyle w:val="ConsPlusNormal"/>
        <w:ind w:firstLine="540"/>
        <w:jc w:val="both"/>
      </w:pPr>
      <w:r>
        <w:t>"разработка" - при внесении сведений о факте заключения государственного контракта на разработку, поставку средств ПО и ТО, выполнение иных работ по созданию объекта учета;</w:t>
      </w:r>
    </w:p>
    <w:p w:rsidR="00334090" w:rsidRDefault="00334090">
      <w:pPr>
        <w:pStyle w:val="ConsPlusNormal"/>
        <w:ind w:firstLine="540"/>
        <w:jc w:val="both"/>
      </w:pPr>
      <w:r>
        <w:t>"эксплуатация" - при внесении сведений об акте ввода в промышленную эксплуатацию &lt;1&gt; объекта учета (далее - эксплуатация) в целом или его части - автоматизированных подсистем, комплексов задач, статус не изменяется при выводе из эксплуатации части объекта учета, отдельного экземпляра объекта учета (при наличии более чем одного объекта внедрения). Опытная эксплуатация &lt;2&gt; является видом испытаний, ввод в опытную эксплуатацию не является основанием для перевода объекта учета в статус "Эксплуатация";</w:t>
      </w:r>
    </w:p>
    <w:p w:rsidR="00334090" w:rsidRDefault="00334090">
      <w:pPr>
        <w:pStyle w:val="ConsPlusNormal"/>
        <w:ind w:firstLine="540"/>
        <w:jc w:val="both"/>
      </w:pPr>
      <w:r>
        <w:t>--------------------------------</w:t>
      </w:r>
    </w:p>
    <w:p w:rsidR="00334090" w:rsidRDefault="00334090">
      <w:pPr>
        <w:pStyle w:val="ConsPlusNormal"/>
        <w:ind w:firstLine="540"/>
        <w:jc w:val="both"/>
      </w:pPr>
      <w:r>
        <w:t xml:space="preserve">&lt;1&gt; </w:t>
      </w:r>
      <w:proofErr w:type="spellStart"/>
      <w:r>
        <w:t>Справочно</w:t>
      </w:r>
      <w:proofErr w:type="spellEnd"/>
      <w:r>
        <w:t xml:space="preserve">: государственный стандарт Союза ССР </w:t>
      </w:r>
      <w:hyperlink r:id="rId19" w:history="1">
        <w:r>
          <w:rPr>
            <w:color w:val="0000FF"/>
          </w:rPr>
          <w:t>ГОСТ 34.601-90</w:t>
        </w:r>
      </w:hyperlink>
      <w:r>
        <w:t xml:space="preserve"> "Информационная технология. Комплекс стандартов на автоматизированные системы. Автоматизированные системы. Стадии создания", утвержденный постановлением Госстандарта СССР от 29 декабря 1990 г. N 3496.</w:t>
      </w:r>
    </w:p>
    <w:p w:rsidR="00334090" w:rsidRDefault="00334090">
      <w:pPr>
        <w:pStyle w:val="ConsPlusNormal"/>
        <w:ind w:firstLine="540"/>
        <w:jc w:val="both"/>
      </w:pPr>
      <w:r>
        <w:t xml:space="preserve">&lt;2&gt; </w:t>
      </w:r>
      <w:proofErr w:type="spellStart"/>
      <w:r>
        <w:t>Справочно</w:t>
      </w:r>
      <w:proofErr w:type="spellEnd"/>
      <w:r>
        <w:t xml:space="preserve">: межгосударственный стандарт </w:t>
      </w:r>
      <w:hyperlink r:id="rId20" w:history="1">
        <w:r>
          <w:rPr>
            <w:color w:val="0000FF"/>
          </w:rPr>
          <w:t>ГОСТ 34.603-92</w:t>
        </w:r>
      </w:hyperlink>
      <w:r>
        <w:t xml:space="preserve"> "Информационная технология. Виды испытаний автоматизированных систем", утвержденный постановлением Комитета стандартизации и метрологии СССР от 17 февраля 1992 г. N 161.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r>
        <w:t>"</w:t>
      </w:r>
      <w:proofErr w:type="gramStart"/>
      <w:r>
        <w:t>выведен</w:t>
      </w:r>
      <w:proofErr w:type="gramEnd"/>
      <w:r>
        <w:t xml:space="preserve"> из эксплуатации" - при внесении сведений об акте вывода из эксплуатации объекта учета в целом или после вывода из эксплуатации последнего экземпляра объекта учета (при наличии более чем одного объекта внедрения).</w:t>
      </w:r>
    </w:p>
    <w:p w:rsidR="00334090" w:rsidRDefault="00334090">
      <w:pPr>
        <w:pStyle w:val="ConsPlusNormal"/>
        <w:ind w:firstLine="540"/>
        <w:jc w:val="both"/>
      </w:pPr>
      <w:r>
        <w:t xml:space="preserve">40. Если государственный орган приобретает услуги аренды </w:t>
      </w:r>
      <w:proofErr w:type="gramStart"/>
      <w:r>
        <w:t>ПО</w:t>
      </w:r>
      <w:proofErr w:type="gramEnd"/>
      <w:r>
        <w:t xml:space="preserve"> </w:t>
      </w:r>
      <w:proofErr w:type="spellStart"/>
      <w:proofErr w:type="gramStart"/>
      <w:r>
        <w:t>по</w:t>
      </w:r>
      <w:proofErr w:type="spellEnd"/>
      <w:proofErr w:type="gramEnd"/>
      <w:r>
        <w:t xml:space="preserve"> принципу "ПО как услуга", то указанное ПО должно учитываться на соответствующем объекте учета как соответствующий вид обеспечения согласно классификатору работ и услуг, приведенному в </w:t>
      </w:r>
      <w:hyperlink w:anchor="P300" w:history="1">
        <w:r>
          <w:rPr>
            <w:color w:val="0000FF"/>
          </w:rPr>
          <w:t>Приложении N 2</w:t>
        </w:r>
      </w:hyperlink>
      <w:r>
        <w:t xml:space="preserve"> к методическим указаниям.</w:t>
      </w:r>
    </w:p>
    <w:p w:rsidR="00334090" w:rsidRDefault="00334090">
      <w:pPr>
        <w:pStyle w:val="ConsPlusNormal"/>
        <w:ind w:firstLine="540"/>
        <w:jc w:val="both"/>
      </w:pPr>
      <w:r>
        <w:t xml:space="preserve">41. </w:t>
      </w:r>
      <w:proofErr w:type="gramStart"/>
      <w:r>
        <w:t>Если для реализации мероприятия по информатизации, относящегося к определенному объекту учета, государственный орган приобретает ПО и размещает его в арендуемой инфраструктуре, то в видах обеспечения объекта учета указываются сведения по приобретенному ПО с использованием классификатора программных средств, а для вида обеспечения "Услуги по аренде ТО и ПО" указываются сведения по арендуемой инфраструктуре и условиям ее использования.</w:t>
      </w:r>
      <w:proofErr w:type="gramEnd"/>
    </w:p>
    <w:p w:rsidR="00334090" w:rsidRDefault="00334090">
      <w:pPr>
        <w:pStyle w:val="ConsPlusNormal"/>
        <w:ind w:firstLine="540"/>
        <w:jc w:val="both"/>
      </w:pPr>
      <w:r>
        <w:t xml:space="preserve">42. </w:t>
      </w:r>
      <w:proofErr w:type="gramStart"/>
      <w:r>
        <w:t>При осуществлении учета ИС и компонентов ИТКИ, которые используются в территориальных органах или подразделениях государственного органа, формирующего сведения об объекте учета, должна обеспечиваться взаимосвязь объектов учета и входящих в их состав средств ПО, ТО, работ, услуг и соответствующего объекта внедрения (подразделения или учреждения, в котором устанавливаются ИС или компоненты ИТКИ, либо их части).</w:t>
      </w:r>
      <w:proofErr w:type="gramEnd"/>
      <w:r>
        <w:t xml:space="preserve"> При этом возможны следующие ситуации:</w:t>
      </w:r>
    </w:p>
    <w:p w:rsidR="00334090" w:rsidRDefault="00334090">
      <w:pPr>
        <w:pStyle w:val="ConsPlusNormal"/>
        <w:ind w:firstLine="540"/>
        <w:jc w:val="both"/>
      </w:pPr>
      <w:r>
        <w:t>42.1. Закупки товаров, работ, услуг для создания, развития, модернизации и эксплуатации ИС или компонентов ИТКИ осуществляются центральным аппаратом федерального органа исполнительной власти или органа управления государственным внебюджетным фондом. Отражение факта использования объекта учета в территориальных органах или подразделениях государственного органа осуществляется через показатели объекта учета - количество пользователей, количество обрабатываемых запросов, количество территориальных органов.</w:t>
      </w:r>
    </w:p>
    <w:p w:rsidR="00334090" w:rsidRDefault="00334090">
      <w:pPr>
        <w:pStyle w:val="ConsPlusNormal"/>
        <w:ind w:firstLine="540"/>
        <w:jc w:val="both"/>
      </w:pPr>
      <w:r>
        <w:t xml:space="preserve">42.2. Закупки товаров, работ, услуг, направленных на внедрение и эксплуатацию </w:t>
      </w:r>
      <w:r>
        <w:lastRenderedPageBreak/>
        <w:t>компонентов ИТКИ или ИС государственного органа, осуществляются территориальными подразделениями данного государственного органа. В этом случае размещение сведений об объекте учета в части объявления торгов (запроса котировок цен), заключенных государственных контрактах, подписания актов сдачи-приемки работ осуществляются ответственными должностными лицами территориальных подразделений или ответственными должностными лицами центрального аппарата государственного органа.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center"/>
      </w:pPr>
      <w:bookmarkStart w:id="4" w:name="P139"/>
      <w:bookmarkEnd w:id="4"/>
      <w:r>
        <w:t>VI. Особенности учета ИС и компонентов ИТКИ,</w:t>
      </w:r>
    </w:p>
    <w:p w:rsidR="00334090" w:rsidRDefault="00334090">
      <w:pPr>
        <w:pStyle w:val="ConsPlusNormal"/>
        <w:jc w:val="center"/>
      </w:pPr>
      <w:proofErr w:type="gramStart"/>
      <w:r>
        <w:t>созданных</w:t>
      </w:r>
      <w:proofErr w:type="gramEnd"/>
      <w:r>
        <w:t xml:space="preserve"> и (или) введенных в эксплуатацию до вступления</w:t>
      </w:r>
    </w:p>
    <w:p w:rsidR="00334090" w:rsidRDefault="00334090">
      <w:pPr>
        <w:pStyle w:val="ConsPlusNormal"/>
        <w:jc w:val="center"/>
      </w:pPr>
      <w:r>
        <w:t>в силу постановления N 644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r>
        <w:t xml:space="preserve">43. Сведения об ИС, зарегистрированных в реестре федеральных государственных информационных систем (далее - реестр ФГИС), в соответствии с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регистрации федеральных государственных информационных систем, утвержденным постановлением Правительства Российской Федерации от 10 сентября 2009 г. N 723 (Собрание законодательства Российской Федерации, 2009, N 37, ст. 4416; 2012, N 27, ст. 3753; </w:t>
      </w:r>
      <w:proofErr w:type="gramStart"/>
      <w:r>
        <w:t>N 53, ст. 7958) (далее - постановление N 723), вносятся в систему учета информационных систем Министерством связи и массовых коммуникаций Российской Федерации.</w:t>
      </w:r>
      <w:proofErr w:type="gramEnd"/>
      <w:r>
        <w:t xml:space="preserve"> Государственные органы, являющиеся уполномоченными государственными органами на создание, развитие, модернизацию соответствующих ИС, обеспечивают дополнение соответствующих электронных паспортов объектов учета необходимыми сведениями.</w:t>
      </w:r>
    </w:p>
    <w:p w:rsidR="00334090" w:rsidRDefault="00334090">
      <w:pPr>
        <w:pStyle w:val="ConsPlusNormal"/>
        <w:ind w:firstLine="540"/>
        <w:jc w:val="both"/>
      </w:pPr>
      <w:r>
        <w:t xml:space="preserve">44. Внесение сведений в систему учета информационных систем об объектах учета, созданных и (или) введенных в эксплуатацию до вступления в силу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N 644, осуществляется органами государственной власти на основании правовых актов, данных бюджетного учета, технической, контрактной и другой документации, содержащей сведения о данных объектах учета.</w:t>
      </w:r>
    </w:p>
    <w:p w:rsidR="00334090" w:rsidRDefault="00334090">
      <w:pPr>
        <w:pStyle w:val="ConsPlusNormal"/>
        <w:ind w:firstLine="540"/>
        <w:jc w:val="both"/>
      </w:pPr>
      <w:r>
        <w:t xml:space="preserve">45. Все имеющиеся ИС, ЦОД, прочие компоненты ИТКИ, используемые государственным органом, должны быть классифицированы по классификационным категориям, указанным в </w:t>
      </w:r>
      <w:hyperlink w:anchor="P47" w:history="1">
        <w:r>
          <w:rPr>
            <w:color w:val="0000FF"/>
          </w:rPr>
          <w:t>пункте 5</w:t>
        </w:r>
      </w:hyperlink>
      <w:r>
        <w:t xml:space="preserve"> методических указаний.</w:t>
      </w:r>
    </w:p>
    <w:p w:rsidR="00334090" w:rsidRDefault="00334090">
      <w:pPr>
        <w:pStyle w:val="ConsPlusNormal"/>
        <w:ind w:firstLine="540"/>
        <w:jc w:val="both"/>
      </w:pPr>
      <w:r>
        <w:t xml:space="preserve">46. Если в государственном органе закупки работ, товаров, услуг предусматривались решениями о создании (закупке) в рамках одной ИС, которая не может быть отнесена к определенной классификационной категории, то такая ИС называется комплексной ИС, и для целей учета должна быть разделена на подсистемы, соответствующие определенным классификационным категориям. Указанные подсистемы регистрируются в системе учета информационных систем как самостоятельные объекты учета. В электронных паспортах подсистем информационных систем, классифицированных как ИС специальной деятельности или как ЦОД, в </w:t>
      </w:r>
      <w:hyperlink w:anchor="P353" w:history="1">
        <w:r>
          <w:rPr>
            <w:color w:val="0000FF"/>
          </w:rPr>
          <w:t>Разделе 1</w:t>
        </w:r>
      </w:hyperlink>
      <w:r>
        <w:t xml:space="preserve"> электронного паспорта объекта учета указывается </w:t>
      </w:r>
      <w:proofErr w:type="gramStart"/>
      <w:r>
        <w:t>комплексная</w:t>
      </w:r>
      <w:proofErr w:type="gramEnd"/>
      <w:r>
        <w:t xml:space="preserve"> ИС, к которой относится данный объект учета. Комплексные ИС при этом не являются объектами учета, а используются только для определения входящих в их состав ИС специальной деятельности и ЦОД и внесения информации о нормативных правовых актах, относящихся </w:t>
      </w:r>
      <w:proofErr w:type="gramStart"/>
      <w:r>
        <w:t>к</w:t>
      </w:r>
      <w:proofErr w:type="gramEnd"/>
      <w:r>
        <w:t xml:space="preserve"> комплексной ИС в целом. Для каждого объекта учета, находящегося в составе комплексной ИС, в электронном паспорте объекта учета указываются реквизиты решения о создании (закупке) с присоединением файла, содержащего электронную копию (электронный образ) указанного решения.</w:t>
      </w:r>
    </w:p>
    <w:p w:rsidR="00334090" w:rsidRDefault="00334090">
      <w:pPr>
        <w:pStyle w:val="ConsPlusNormal"/>
        <w:ind w:firstLine="540"/>
        <w:jc w:val="both"/>
      </w:pPr>
      <w:r>
        <w:t xml:space="preserve">47. </w:t>
      </w:r>
      <w:proofErr w:type="gramStart"/>
      <w:r>
        <w:t>Выделение ИС специальной деятельности из комплексных ИС осуществляется по имеющейся документации исходя из следующих критериев:</w:t>
      </w:r>
      <w:proofErr w:type="gramEnd"/>
    </w:p>
    <w:p w:rsidR="00334090" w:rsidRDefault="00334090">
      <w:pPr>
        <w:pStyle w:val="ConsPlusNormal"/>
        <w:ind w:firstLine="540"/>
        <w:jc w:val="both"/>
      </w:pPr>
      <w:r>
        <w:t xml:space="preserve">программно-аппаратный комплекс ИС специальной деятельности должен быть технологически обособлен и обеспечивать возможность его вывода из эксплуатации, замены, модернизации без существенного нарушения работы </w:t>
      </w:r>
      <w:proofErr w:type="gramStart"/>
      <w:r>
        <w:t>смежных</w:t>
      </w:r>
      <w:proofErr w:type="gramEnd"/>
      <w:r>
        <w:t xml:space="preserve"> ИС;</w:t>
      </w:r>
    </w:p>
    <w:p w:rsidR="00334090" w:rsidRDefault="00334090">
      <w:pPr>
        <w:pStyle w:val="ConsPlusNormal"/>
        <w:ind w:firstLine="540"/>
        <w:jc w:val="both"/>
      </w:pPr>
      <w:r>
        <w:t>дальнейшее планирование мероприятий по информатизации должно осуществляться с привязкой каждого мероприятия к определенному объекту учета.</w:t>
      </w:r>
    </w:p>
    <w:p w:rsidR="00334090" w:rsidRDefault="00334090">
      <w:pPr>
        <w:pStyle w:val="ConsPlusNormal"/>
        <w:ind w:firstLine="540"/>
        <w:jc w:val="both"/>
      </w:pPr>
      <w:r>
        <w:t xml:space="preserve">48. Выделение для целей учета ЦОД </w:t>
      </w:r>
      <w:proofErr w:type="gramStart"/>
      <w:r>
        <w:t>из</w:t>
      </w:r>
      <w:proofErr w:type="gramEnd"/>
      <w:r>
        <w:t xml:space="preserve"> </w:t>
      </w:r>
      <w:proofErr w:type="gramStart"/>
      <w:r>
        <w:t>комплексных</w:t>
      </w:r>
      <w:proofErr w:type="gramEnd"/>
      <w:r>
        <w:t xml:space="preserve"> ИС осуществляется по принципу их территориальной и технологической обособленности. Программно-технические комплексы, создававшиеся в рамках различных мероприятий по информатизации, но размещенные в одном специально приспособленном помещении (комплексе помещений) с общими инженерно-</w:t>
      </w:r>
      <w:r>
        <w:lastRenderedPageBreak/>
        <w:t xml:space="preserve">технологическими системами, должны рассматриваться как </w:t>
      </w:r>
      <w:proofErr w:type="gramStart"/>
      <w:r>
        <w:t>единый</w:t>
      </w:r>
      <w:proofErr w:type="gramEnd"/>
      <w:r>
        <w:t xml:space="preserve"> ЦОД. В то же время технологически разобщенные программно-технические комплексы должны регистрироваться как отдельные объекты учета, даже если они создавались в рамках одного мероприятия по информатизации или государственного контракта.</w:t>
      </w:r>
    </w:p>
    <w:p w:rsidR="00334090" w:rsidRDefault="00334090">
      <w:pPr>
        <w:pStyle w:val="ConsPlusNormal"/>
        <w:ind w:firstLine="540"/>
        <w:jc w:val="both"/>
      </w:pPr>
      <w:r>
        <w:t>49. Для ИС специальной деятельности и ЦОД при регистрации в системе учета информационных систем должен быть определен соответствующий текущий статус:</w:t>
      </w:r>
    </w:p>
    <w:p w:rsidR="00334090" w:rsidRDefault="00334090">
      <w:pPr>
        <w:pStyle w:val="ConsPlusNormal"/>
        <w:ind w:firstLine="540"/>
        <w:jc w:val="both"/>
      </w:pPr>
      <w:r>
        <w:t xml:space="preserve">49.1. "Подготовка к созданию" - устанавливается для объектов учета, о создании которых принято решение (в том числе ИС, создание которых предусмотрено нормативными правовыми актами), но </w:t>
      </w:r>
      <w:proofErr w:type="gramStart"/>
      <w:r>
        <w:t>проектирование</w:t>
      </w:r>
      <w:proofErr w:type="gramEnd"/>
      <w:r>
        <w:t xml:space="preserve"> которых не начато. Статус устанавливается также для объектов учета, по которым ведутся </w:t>
      </w:r>
      <w:proofErr w:type="spellStart"/>
      <w:r>
        <w:t>предпроектные</w:t>
      </w:r>
      <w:proofErr w:type="spellEnd"/>
      <w:r>
        <w:t xml:space="preserve"> работы (разработка концепции, технического задания, иные </w:t>
      </w:r>
      <w:proofErr w:type="spellStart"/>
      <w:r>
        <w:t>предпроектные</w:t>
      </w:r>
      <w:proofErr w:type="spellEnd"/>
      <w:r>
        <w:t xml:space="preserve"> НИР), объявлены закупки, но не заключены государственные контракты на поставку и разработку ПО и ТО.</w:t>
      </w:r>
    </w:p>
    <w:p w:rsidR="00334090" w:rsidRDefault="00334090">
      <w:pPr>
        <w:pStyle w:val="ConsPlusNormal"/>
        <w:ind w:firstLine="540"/>
        <w:jc w:val="both"/>
      </w:pPr>
      <w:r>
        <w:t>49.2. "Разработка" - устанавливается для объектов учета, по которым непосредственно ведутся работы по созданию, в том числе находящихся в стадии технического или рабочего проектирования, подготовки к внедрению и внедрения, поставки средств ПО и ТО, если ни одна часть объекта учета (автоматизированные подсистемы, комплексы задач) на текущий момент не принята в эксплуатацию.</w:t>
      </w:r>
    </w:p>
    <w:p w:rsidR="00334090" w:rsidRDefault="00334090">
      <w:pPr>
        <w:pStyle w:val="ConsPlusNormal"/>
        <w:ind w:firstLine="540"/>
        <w:jc w:val="both"/>
      </w:pPr>
      <w:r>
        <w:t>49.3. "Эксплуатация" - устанавливается для объектов учета, полностью или частично введенных в эксплуатацию. При регистрации объекта учета в данном статусе обязательным является наличие акта о вводе в эксплуатацию ИС (компонента ИТКИ), утвержденного в установленном порядке. При выявлении ИС и компонентов ИТКИ, фактически находящихся в эксплуатации, но не введенных в эксплуатацию, необходимо в установленном порядке утвердить акты о вводе в эксплуатацию. До этого момента объект учета определяется как находящийся в разработке.</w:t>
      </w:r>
    </w:p>
    <w:p w:rsidR="00334090" w:rsidRDefault="00334090">
      <w:pPr>
        <w:pStyle w:val="ConsPlusNormal"/>
        <w:ind w:firstLine="540"/>
        <w:jc w:val="both"/>
      </w:pPr>
      <w:r>
        <w:t xml:space="preserve">50. Объекты учета, выведенные из эксплуатации до вступления в силу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N 644, регистрации в системе учета информационных систем не подлежат.</w:t>
      </w:r>
    </w:p>
    <w:p w:rsidR="00334090" w:rsidRDefault="00334090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При заполнении разделов электронного паспорта, относящихся к средствам ПО, ТО, работам, услугам, закупка и поставка (сдача) которых были осуществлены до вступления в силу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N 644, допускается не детализировать состав ТО, работ и услуг, отражая только состав ПО, суммарный размер затрат на основе данных бюджетного учета в соответствии с </w:t>
      </w:r>
      <w:hyperlink w:anchor="P90" w:history="1">
        <w:r>
          <w:rPr>
            <w:color w:val="0000FF"/>
          </w:rPr>
          <w:t>пунктом 22</w:t>
        </w:r>
      </w:hyperlink>
      <w:r>
        <w:t xml:space="preserve"> методических указаний.</w:t>
      </w:r>
      <w:proofErr w:type="gramEnd"/>
    </w:p>
    <w:p w:rsidR="00334090" w:rsidRDefault="00334090">
      <w:pPr>
        <w:pStyle w:val="ConsPlusNormal"/>
        <w:ind w:firstLine="540"/>
        <w:jc w:val="both"/>
      </w:pPr>
      <w:r>
        <w:t>52. Не допускается включение одних и тех же средств ПО, ТО, работ или услуг в электронные паспорта нескольких объектов учета. Если какие-либо виды обеспечения фактически используются в нескольких объектах учета, они должны быть отнесены к компонентам ИТКИ соответствующего типа.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center"/>
      </w:pPr>
      <w:r>
        <w:t>VII. Методика оценки эффективности</w:t>
      </w:r>
    </w:p>
    <w:p w:rsidR="00334090" w:rsidRDefault="00334090">
      <w:pPr>
        <w:pStyle w:val="ConsPlusNormal"/>
        <w:jc w:val="center"/>
      </w:pPr>
      <w:r>
        <w:t>и результативности мероприятий по созданию, развитию,</w:t>
      </w:r>
    </w:p>
    <w:p w:rsidR="00334090" w:rsidRDefault="00334090">
      <w:pPr>
        <w:pStyle w:val="ConsPlusNormal"/>
        <w:jc w:val="center"/>
      </w:pPr>
      <w:r>
        <w:t>модернизации и эксплуатации ИС и компонентов ИТКИ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ind w:firstLine="540"/>
        <w:jc w:val="both"/>
      </w:pPr>
      <w:r>
        <w:t>53. Оценка эффективности и результативности мероприятий по информатизации, осуществляемых государственными органами, выполняется Министерством связи и массовых коммуникаций Российской Федерации на основе анализа достижения плановых значений показателей и (или) индикаторов мероприятий по информатизации расходов федерального бюджета Российской Федерации и бюджетов государственных внебюджетных фондов на достижение показателей и (или) индикаторов мероприятий по информатизации.</w:t>
      </w:r>
    </w:p>
    <w:p w:rsidR="00334090" w:rsidRDefault="00334090">
      <w:pPr>
        <w:pStyle w:val="ConsPlusNormal"/>
        <w:ind w:firstLine="540"/>
        <w:jc w:val="both"/>
      </w:pPr>
      <w:r>
        <w:t xml:space="preserve">54. Плановые и фактически достигнутые значения показателей и (или) индикаторов мероприятий по информатизации предусматриваются планами информатизации государственных органов и отчетами о выполнении планов информатизации государственных органов. Значения показателей и (или) индикаторов мероприятий по информатизации размещаются в электронном паспорте объекта учета в соответствии с </w:t>
      </w:r>
      <w:hyperlink r:id="rId25" w:history="1">
        <w:r>
          <w:rPr>
            <w:color w:val="0000FF"/>
          </w:rPr>
          <w:t>пунктом 14</w:t>
        </w:r>
      </w:hyperlink>
      <w:r>
        <w:t xml:space="preserve"> Положения о системе учета информационных систем.</w:t>
      </w:r>
    </w:p>
    <w:p w:rsidR="00334090" w:rsidRDefault="00334090">
      <w:pPr>
        <w:pStyle w:val="ConsPlusNormal"/>
        <w:ind w:firstLine="540"/>
        <w:jc w:val="both"/>
      </w:pPr>
      <w:r>
        <w:t xml:space="preserve">55. Оценка эффективности и результативности мероприятий по информатизации проводится ежегодно после предоставления государственными органами в Министерство связи и массовых </w:t>
      </w:r>
      <w:r>
        <w:lastRenderedPageBreak/>
        <w:t xml:space="preserve">коммуникаций Российской Федерации отчетов о выполнении планов информатизации, формируемых государственными органами во исполнение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N 365.</w:t>
      </w:r>
    </w:p>
    <w:p w:rsidR="00334090" w:rsidRDefault="00334090">
      <w:pPr>
        <w:pStyle w:val="ConsPlusNormal"/>
        <w:ind w:firstLine="540"/>
        <w:jc w:val="both"/>
      </w:pPr>
      <w:r>
        <w:t>56. Результативность мероприятия по информатизации оценивается по следующей формуле</w:t>
      </w:r>
      <w:proofErr w:type="gramStart"/>
      <w:r>
        <w:t>:</w:t>
      </w:r>
      <w:proofErr w:type="gramEnd"/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r w:rsidRPr="007659EE">
        <w:rPr>
          <w:position w:val="-14"/>
        </w:rPr>
        <w:pict>
          <v:shape id="_x0000_i1025" style="width:246.6pt;height:22.3pt" coordsize="" o:spt="100" adj="0,,0" path="" filled="f" stroked="f">
            <v:stroke joinstyle="miter"/>
            <v:imagedata r:id="rId27" o:title="base_1_154271_2"/>
            <v:formulas/>
            <v:path o:connecttype="segments"/>
          </v:shape>
        </w:pict>
      </w:r>
      <w:r>
        <w:t>, где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r>
        <w:t>мера - процент достижения планового значения показателя или индикатора мероприятия по информатизации;</w:t>
      </w:r>
    </w:p>
    <w:p w:rsidR="00334090" w:rsidRDefault="00334090">
      <w:pPr>
        <w:pStyle w:val="ConsPlusNormal"/>
        <w:ind w:firstLine="540"/>
        <w:jc w:val="both"/>
      </w:pPr>
      <w:proofErr w:type="spellStart"/>
      <w:r>
        <w:t>n</w:t>
      </w:r>
      <w:proofErr w:type="spellEnd"/>
      <w:r>
        <w:t xml:space="preserve"> - количество мер, характеризующих выполнение оцениваемого мероприятия по информатизации;</w:t>
      </w:r>
    </w:p>
    <w:p w:rsidR="00334090" w:rsidRDefault="00334090">
      <w:pPr>
        <w:pStyle w:val="ConsPlusNormal"/>
        <w:ind w:firstLine="540"/>
        <w:jc w:val="both"/>
      </w:pPr>
      <w:proofErr w:type="spellStart"/>
      <w:r>
        <w:t>Уровень_рез_мероприятия</w:t>
      </w:r>
      <w:proofErr w:type="spellEnd"/>
      <w:r>
        <w:t xml:space="preserve"> - уровень результативности мероприятия по информатизации &lt;1&gt;.</w:t>
      </w:r>
    </w:p>
    <w:p w:rsidR="00334090" w:rsidRDefault="00334090">
      <w:pPr>
        <w:pStyle w:val="ConsPlusNormal"/>
        <w:ind w:firstLine="540"/>
        <w:jc w:val="both"/>
      </w:pPr>
      <w:r>
        <w:t>--------------------------------</w:t>
      </w:r>
    </w:p>
    <w:p w:rsidR="00334090" w:rsidRDefault="00334090">
      <w:pPr>
        <w:pStyle w:val="ConsPlusNormal"/>
        <w:ind w:firstLine="540"/>
        <w:jc w:val="both"/>
      </w:pPr>
      <w:r>
        <w:t xml:space="preserve">&lt;1&gt; Плановое значение уровня результативности принимается </w:t>
      </w:r>
      <w:proofErr w:type="gramStart"/>
      <w:r>
        <w:t>равным</w:t>
      </w:r>
      <w:proofErr w:type="gramEnd"/>
      <w:r>
        <w:t xml:space="preserve"> 100%.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r>
        <w:t>57. Результативность нескольких мероприятий по информатизации (далее - комплекса мероприятий по информатизации) оценивается по формуле: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r w:rsidRPr="007659EE">
        <w:rPr>
          <w:position w:val="-24"/>
        </w:rPr>
        <w:pict>
          <v:shape id="_x0000_i1026" style="width:292.45pt;height:35.7pt" coordsize="" o:spt="100" adj="0,,0" path="" filled="f" stroked="f">
            <v:stroke joinstyle="miter"/>
            <v:imagedata r:id="rId28" o:title="base_1_154271_3"/>
            <v:formulas/>
            <v:path o:connecttype="segments"/>
          </v:shape>
        </w:pict>
      </w:r>
      <w:r>
        <w:t>, где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proofErr w:type="spellStart"/>
      <w:r>
        <w:t>m</w:t>
      </w:r>
      <w:proofErr w:type="spellEnd"/>
      <w:r>
        <w:t xml:space="preserve"> - количество мероприятий по информатизации в комплексе мероприятий по информатизации;</w:t>
      </w:r>
    </w:p>
    <w:p w:rsidR="00334090" w:rsidRDefault="00334090">
      <w:pPr>
        <w:pStyle w:val="ConsPlusNormal"/>
        <w:ind w:firstLine="540"/>
        <w:jc w:val="both"/>
      </w:pPr>
      <w:proofErr w:type="spellStart"/>
      <w:r>
        <w:t>Уровень_рез_мероприятия</w:t>
      </w:r>
      <w:proofErr w:type="spellEnd"/>
      <w:r>
        <w:t xml:space="preserve"> - уровень результативности мероприятия по информатизации.</w:t>
      </w:r>
    </w:p>
    <w:p w:rsidR="00334090" w:rsidRDefault="00334090">
      <w:pPr>
        <w:pStyle w:val="ConsPlusNormal"/>
        <w:ind w:firstLine="540"/>
        <w:jc w:val="both"/>
      </w:pPr>
      <w:r>
        <w:t>58. Эффективность комплекса мероприятий по информатизации оценивается только в случае, если объем фактических и плановых затрат на комплекс мероприятий по информатизации ненулевой. Эффективность комплекса мероприятий по информатизации оценивается по формуле:</w:t>
      </w:r>
    </w:p>
    <w:p w:rsidR="00334090" w:rsidRDefault="00334090">
      <w:pPr>
        <w:pStyle w:val="ConsPlusNormal"/>
        <w:ind w:firstLine="540"/>
        <w:jc w:val="both"/>
      </w:pPr>
      <w:proofErr w:type="spellStart"/>
      <w:r>
        <w:t>Уровень_эфф</w:t>
      </w:r>
      <w:proofErr w:type="spellEnd"/>
      <w:r>
        <w:t xml:space="preserve"> = </w:t>
      </w:r>
      <w:proofErr w:type="spellStart"/>
      <w:r>
        <w:t>Уровень_рез</w:t>
      </w:r>
      <w:proofErr w:type="spellEnd"/>
      <w:r>
        <w:t>/</w:t>
      </w:r>
      <w:proofErr w:type="spellStart"/>
      <w:r>
        <w:t>Уровень_затрат</w:t>
      </w:r>
      <w:proofErr w:type="spellEnd"/>
      <w:r>
        <w:t>, где</w:t>
      </w:r>
    </w:p>
    <w:p w:rsidR="00334090" w:rsidRDefault="00334090">
      <w:pPr>
        <w:pStyle w:val="ConsPlusNormal"/>
        <w:ind w:firstLine="540"/>
        <w:jc w:val="both"/>
      </w:pPr>
      <w:proofErr w:type="spellStart"/>
      <w:r>
        <w:t>Уровень_эфф</w:t>
      </w:r>
      <w:proofErr w:type="spellEnd"/>
      <w:r>
        <w:t xml:space="preserve"> - уровень эффективности комплекса мероприятий по информатизации;</w:t>
      </w:r>
    </w:p>
    <w:p w:rsidR="00334090" w:rsidRDefault="00334090">
      <w:pPr>
        <w:pStyle w:val="ConsPlusNormal"/>
        <w:ind w:firstLine="540"/>
        <w:jc w:val="both"/>
      </w:pPr>
      <w:proofErr w:type="spellStart"/>
      <w:r>
        <w:t>Уровень_рез</w:t>
      </w:r>
      <w:proofErr w:type="spellEnd"/>
      <w:r>
        <w:t xml:space="preserve"> - уровень результативности комплекса мероприятий по информатизации;</w:t>
      </w:r>
    </w:p>
    <w:p w:rsidR="00334090" w:rsidRDefault="00334090">
      <w:pPr>
        <w:pStyle w:val="ConsPlusNormal"/>
        <w:ind w:firstLine="540"/>
        <w:jc w:val="both"/>
      </w:pPr>
      <w:proofErr w:type="spellStart"/>
      <w:r>
        <w:t>Уровень_затрат</w:t>
      </w:r>
      <w:proofErr w:type="spellEnd"/>
      <w:r>
        <w:t xml:space="preserve"> - уровень затрат на комплекс мероприятий по информатизации определяется как </w:t>
      </w:r>
      <w:proofErr w:type="spellStart"/>
      <w:r>
        <w:t>Уровень_затрат</w:t>
      </w:r>
      <w:proofErr w:type="spellEnd"/>
      <w:r>
        <w:t xml:space="preserve"> = </w:t>
      </w:r>
      <w:proofErr w:type="spellStart"/>
      <w:r>
        <w:t>Факт_затраты</w:t>
      </w:r>
      <w:proofErr w:type="spellEnd"/>
      <w:r>
        <w:t>/План затраты, где</w:t>
      </w:r>
    </w:p>
    <w:p w:rsidR="00334090" w:rsidRDefault="00334090">
      <w:pPr>
        <w:pStyle w:val="ConsPlusNormal"/>
        <w:ind w:firstLine="540"/>
        <w:jc w:val="both"/>
      </w:pPr>
      <w:proofErr w:type="spellStart"/>
      <w:r>
        <w:t>Факт_затраты</w:t>
      </w:r>
      <w:proofErr w:type="spellEnd"/>
      <w:r>
        <w:t xml:space="preserve"> - объем фактических затрат на комплекс мероприятий по информатизации;</w:t>
      </w:r>
    </w:p>
    <w:p w:rsidR="00334090" w:rsidRDefault="00334090">
      <w:pPr>
        <w:pStyle w:val="ConsPlusNormal"/>
        <w:ind w:firstLine="540"/>
        <w:jc w:val="both"/>
      </w:pPr>
      <w:proofErr w:type="spellStart"/>
      <w:r>
        <w:t>План_затраты</w:t>
      </w:r>
      <w:proofErr w:type="spellEnd"/>
      <w:r>
        <w:t xml:space="preserve"> - объем запланированных затрат на комплекс мероприятий по информатизации.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right"/>
      </w:pPr>
      <w:r>
        <w:t>Приложение N 1</w:t>
      </w:r>
    </w:p>
    <w:p w:rsidR="00334090" w:rsidRDefault="00334090">
      <w:pPr>
        <w:pStyle w:val="ConsPlusNormal"/>
        <w:jc w:val="right"/>
      </w:pPr>
      <w:r>
        <w:t>к методическим указаниям</w:t>
      </w:r>
    </w:p>
    <w:p w:rsidR="00334090" w:rsidRDefault="00334090">
      <w:pPr>
        <w:pStyle w:val="ConsPlusNormal"/>
        <w:jc w:val="right"/>
      </w:pPr>
      <w:r>
        <w:t>по осуществлению учета</w:t>
      </w:r>
    </w:p>
    <w:p w:rsidR="00334090" w:rsidRDefault="00334090">
      <w:pPr>
        <w:pStyle w:val="ConsPlusNormal"/>
        <w:jc w:val="right"/>
      </w:pPr>
      <w:r>
        <w:t>информационных систем и компонентов</w:t>
      </w:r>
    </w:p>
    <w:p w:rsidR="00334090" w:rsidRDefault="00334090">
      <w:pPr>
        <w:pStyle w:val="ConsPlusNormal"/>
        <w:jc w:val="right"/>
      </w:pPr>
      <w:r>
        <w:t>информационно-телекоммуникационной</w:t>
      </w:r>
    </w:p>
    <w:p w:rsidR="00334090" w:rsidRDefault="00334090">
      <w:pPr>
        <w:pStyle w:val="ConsPlusNormal"/>
        <w:jc w:val="right"/>
      </w:pPr>
      <w:r>
        <w:t xml:space="preserve">инфраструктуры, </w:t>
      </w:r>
      <w:proofErr w:type="gramStart"/>
      <w:r>
        <w:t>утвержденным</w:t>
      </w:r>
      <w:proofErr w:type="gramEnd"/>
    </w:p>
    <w:p w:rsidR="00334090" w:rsidRDefault="00334090">
      <w:pPr>
        <w:pStyle w:val="ConsPlusNormal"/>
        <w:jc w:val="right"/>
      </w:pPr>
      <w:r>
        <w:t>приказом Министерства связи</w:t>
      </w:r>
    </w:p>
    <w:p w:rsidR="00334090" w:rsidRDefault="00334090">
      <w:pPr>
        <w:pStyle w:val="ConsPlusNormal"/>
        <w:jc w:val="right"/>
      </w:pPr>
      <w:r>
        <w:t>и массовых коммуникаций</w:t>
      </w:r>
    </w:p>
    <w:p w:rsidR="00334090" w:rsidRDefault="00334090">
      <w:pPr>
        <w:pStyle w:val="ConsPlusNormal"/>
        <w:jc w:val="right"/>
      </w:pPr>
      <w:r>
        <w:t>Российской Федерации</w:t>
      </w:r>
    </w:p>
    <w:p w:rsidR="00334090" w:rsidRDefault="00334090">
      <w:pPr>
        <w:pStyle w:val="ConsPlusNormal"/>
        <w:jc w:val="right"/>
      </w:pPr>
      <w:r>
        <w:t>от 31.05.2013 N 127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center"/>
      </w:pPr>
      <w:bookmarkStart w:id="5" w:name="P205"/>
      <w:bookmarkEnd w:id="5"/>
      <w:r>
        <w:lastRenderedPageBreak/>
        <w:t>КЛАССИФИКАТОР</w:t>
      </w:r>
    </w:p>
    <w:p w:rsidR="00334090" w:rsidRDefault="00334090">
      <w:pPr>
        <w:pStyle w:val="ConsPlusNormal"/>
        <w:jc w:val="center"/>
      </w:pPr>
      <w:r>
        <w:t>ИС И КОМПОНЕНТОВ ИТКИ. УКАЗАНИЯ ПО КЛАССИФИКАЦИИ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r>
        <w:t>1. ИС специальной деятельности.</w:t>
      </w:r>
    </w:p>
    <w:p w:rsidR="00334090" w:rsidRDefault="00334090">
      <w:pPr>
        <w:pStyle w:val="ConsPlusNormal"/>
        <w:ind w:firstLine="540"/>
        <w:jc w:val="both"/>
      </w:pPr>
      <w:r>
        <w:t>В классификационных разрядах идентификационного номера ИС специальной деятельности указывается "10".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r>
        <w:t>2. ИС типовой деятельности.</w:t>
      </w:r>
    </w:p>
    <w:p w:rsidR="00334090" w:rsidRDefault="00334090">
      <w:pPr>
        <w:pStyle w:val="ConsPlusNormal"/>
        <w:ind w:firstLine="540"/>
        <w:jc w:val="both"/>
      </w:pPr>
      <w:r>
        <w:t>В классификационных разрядах идентификационного номера ИС типовой деятельности рекомендуется указывать код в соответствии с Таблицей 1.</w:t>
      </w:r>
    </w:p>
    <w:p w:rsidR="00334090" w:rsidRDefault="00334090">
      <w:pPr>
        <w:sectPr w:rsidR="00334090" w:rsidSect="00802F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right"/>
      </w:pPr>
      <w:r>
        <w:t>Таблица 1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center"/>
      </w:pPr>
      <w:r>
        <w:t>Классификация ИС типовой деятельности</w:t>
      </w:r>
    </w:p>
    <w:p w:rsidR="00334090" w:rsidRDefault="0033409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3610"/>
        <w:gridCol w:w="5030"/>
      </w:tblGrid>
      <w:tr w:rsidR="00334090">
        <w:tc>
          <w:tcPr>
            <w:tcW w:w="1140" w:type="dxa"/>
          </w:tcPr>
          <w:p w:rsidR="00334090" w:rsidRDefault="00334090">
            <w:pPr>
              <w:pStyle w:val="ConsPlusNormal"/>
              <w:jc w:val="center"/>
            </w:pPr>
            <w:r>
              <w:t>Код в номере объекта учета</w:t>
            </w:r>
          </w:p>
        </w:tc>
        <w:tc>
          <w:tcPr>
            <w:tcW w:w="3610" w:type="dxa"/>
          </w:tcPr>
          <w:p w:rsidR="00334090" w:rsidRDefault="00334090">
            <w:pPr>
              <w:pStyle w:val="ConsPlusNormal"/>
              <w:jc w:val="center"/>
            </w:pPr>
            <w:r>
              <w:t>Обеспечивающая сфера деятельности органов субъектов в рамках исполнения ими типовых полномочий</w:t>
            </w:r>
          </w:p>
        </w:tc>
        <w:tc>
          <w:tcPr>
            <w:tcW w:w="5030" w:type="dxa"/>
          </w:tcPr>
          <w:p w:rsidR="00334090" w:rsidRDefault="00334090">
            <w:pPr>
              <w:pStyle w:val="ConsPlusNormal"/>
              <w:jc w:val="center"/>
            </w:pPr>
            <w:r>
              <w:t>Указания по классификации</w:t>
            </w:r>
          </w:p>
        </w:tc>
      </w:tr>
      <w:tr w:rsidR="00334090">
        <w:tc>
          <w:tcPr>
            <w:tcW w:w="1140" w:type="dxa"/>
          </w:tcPr>
          <w:p w:rsidR="00334090" w:rsidRDefault="0033409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10" w:type="dxa"/>
          </w:tcPr>
          <w:p w:rsidR="00334090" w:rsidRDefault="00334090">
            <w:pPr>
              <w:pStyle w:val="ConsPlusNormal"/>
            </w:pPr>
            <w:r>
              <w:t>Документарное обеспечение деятельности</w:t>
            </w:r>
          </w:p>
        </w:tc>
        <w:tc>
          <w:tcPr>
            <w:tcW w:w="5030" w:type="dxa"/>
          </w:tcPr>
          <w:p w:rsidR="00334090" w:rsidRDefault="00334090">
            <w:pPr>
              <w:pStyle w:val="ConsPlusNormal"/>
              <w:jc w:val="both"/>
            </w:pPr>
            <w:r>
              <w:t>ИС документооборота, автоматизации делопроизводства, архивной деятельности, ведения номенклатуры дел и учета корреспонденции, средства обеспечения доступа к электронным документам</w:t>
            </w:r>
          </w:p>
        </w:tc>
      </w:tr>
      <w:tr w:rsidR="00334090">
        <w:tc>
          <w:tcPr>
            <w:tcW w:w="1140" w:type="dxa"/>
          </w:tcPr>
          <w:p w:rsidR="00334090" w:rsidRDefault="0033409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10" w:type="dxa"/>
          </w:tcPr>
          <w:p w:rsidR="00334090" w:rsidRDefault="00334090">
            <w:pPr>
              <w:pStyle w:val="ConsPlusNormal"/>
              <w:jc w:val="both"/>
            </w:pPr>
            <w:r>
              <w:t>Управление персоналом</w:t>
            </w:r>
          </w:p>
        </w:tc>
        <w:tc>
          <w:tcPr>
            <w:tcW w:w="5030" w:type="dxa"/>
          </w:tcPr>
          <w:p w:rsidR="00334090" w:rsidRDefault="00334090">
            <w:pPr>
              <w:pStyle w:val="ConsPlusNormal"/>
              <w:jc w:val="both"/>
            </w:pPr>
            <w:r>
              <w:t>ИС персонального кадрового учета, управления кадровым резервом, проведения аттестации, повышения квалификации, другие ИС, связанные с управлением персоналом</w:t>
            </w:r>
          </w:p>
        </w:tc>
      </w:tr>
      <w:tr w:rsidR="00334090">
        <w:tc>
          <w:tcPr>
            <w:tcW w:w="1140" w:type="dxa"/>
          </w:tcPr>
          <w:p w:rsidR="00334090" w:rsidRDefault="0033409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10" w:type="dxa"/>
          </w:tcPr>
          <w:p w:rsidR="00334090" w:rsidRDefault="00334090">
            <w:pPr>
              <w:pStyle w:val="ConsPlusNormal"/>
              <w:jc w:val="both"/>
            </w:pPr>
            <w:r>
              <w:t>Управление финансами</w:t>
            </w:r>
          </w:p>
        </w:tc>
        <w:tc>
          <w:tcPr>
            <w:tcW w:w="5030" w:type="dxa"/>
          </w:tcPr>
          <w:p w:rsidR="00334090" w:rsidRDefault="00334090">
            <w:pPr>
              <w:pStyle w:val="ConsPlusNormal"/>
              <w:jc w:val="both"/>
            </w:pPr>
            <w:r>
              <w:t>ИС бухгалтерского и управленческого финансового учета и планирования, ИС управления бюджетным процессом</w:t>
            </w:r>
          </w:p>
        </w:tc>
      </w:tr>
      <w:tr w:rsidR="00334090">
        <w:tc>
          <w:tcPr>
            <w:tcW w:w="1140" w:type="dxa"/>
          </w:tcPr>
          <w:p w:rsidR="00334090" w:rsidRDefault="0033409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10" w:type="dxa"/>
          </w:tcPr>
          <w:p w:rsidR="00334090" w:rsidRDefault="00334090">
            <w:pPr>
              <w:pStyle w:val="ConsPlusNormal"/>
              <w:jc w:val="both"/>
            </w:pPr>
            <w:r>
              <w:t>Управление материальными и нематериальными активами</w:t>
            </w:r>
          </w:p>
        </w:tc>
        <w:tc>
          <w:tcPr>
            <w:tcW w:w="5030" w:type="dxa"/>
          </w:tcPr>
          <w:p w:rsidR="00334090" w:rsidRDefault="00334090">
            <w:pPr>
              <w:pStyle w:val="ConsPlusNormal"/>
              <w:jc w:val="both"/>
            </w:pPr>
            <w:r>
              <w:t>ИС складского и инвентарного учета, управления закупками</w:t>
            </w:r>
          </w:p>
        </w:tc>
      </w:tr>
      <w:tr w:rsidR="00334090">
        <w:tc>
          <w:tcPr>
            <w:tcW w:w="1140" w:type="dxa"/>
          </w:tcPr>
          <w:p w:rsidR="00334090" w:rsidRDefault="003340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10" w:type="dxa"/>
          </w:tcPr>
          <w:p w:rsidR="00334090" w:rsidRDefault="00334090">
            <w:pPr>
              <w:pStyle w:val="ConsPlusNormal"/>
              <w:jc w:val="both"/>
            </w:pPr>
            <w:r>
              <w:t>Организация информационного взаимодействия</w:t>
            </w:r>
          </w:p>
        </w:tc>
        <w:tc>
          <w:tcPr>
            <w:tcW w:w="5030" w:type="dxa"/>
          </w:tcPr>
          <w:p w:rsidR="00334090" w:rsidRDefault="00334090">
            <w:pPr>
              <w:pStyle w:val="ConsPlusNormal"/>
              <w:jc w:val="both"/>
            </w:pPr>
            <w:r>
              <w:t>ИС, обеспечивающие информационное взаимодействие и непосредственно предоставляющие услуги (информационные сервисы) пользователям (системы электронной почты, видеоконференций, центры телефонного обслуживания)</w:t>
            </w:r>
          </w:p>
          <w:p w:rsidR="00334090" w:rsidRDefault="00334090">
            <w:pPr>
              <w:pStyle w:val="ConsPlusNormal"/>
              <w:jc w:val="both"/>
            </w:pPr>
            <w:r>
              <w:t xml:space="preserve">В данную классификационную категорию не </w:t>
            </w:r>
            <w:r>
              <w:lastRenderedPageBreak/>
              <w:t>включаются ИС и ИТКИ, обеспечивающие исключительно взаимодействие ИС и не предназначенные для непосредственного использования и выполнения конкретной функции пользователем, ПО и ТО, входящие в состав других ИС</w:t>
            </w:r>
          </w:p>
        </w:tc>
      </w:tr>
      <w:tr w:rsidR="00334090">
        <w:tc>
          <w:tcPr>
            <w:tcW w:w="1140" w:type="dxa"/>
          </w:tcPr>
          <w:p w:rsidR="00334090" w:rsidRDefault="00334090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3610" w:type="dxa"/>
          </w:tcPr>
          <w:p w:rsidR="00334090" w:rsidRDefault="00334090">
            <w:pPr>
              <w:pStyle w:val="ConsPlusNormal"/>
            </w:pPr>
            <w:r>
              <w:t>Системы информационного обеспечения деятельности</w:t>
            </w:r>
          </w:p>
        </w:tc>
        <w:tc>
          <w:tcPr>
            <w:tcW w:w="5030" w:type="dxa"/>
          </w:tcPr>
          <w:p w:rsidR="00334090" w:rsidRDefault="00334090">
            <w:pPr>
              <w:pStyle w:val="ConsPlusNormal"/>
              <w:jc w:val="both"/>
            </w:pPr>
            <w:r>
              <w:t>Справочно-энциклопедические ИС, базы данных правовой информации, адресные и телефонные справочники, иные ИС предоставления доступа к информации общего характера</w:t>
            </w:r>
          </w:p>
          <w:p w:rsidR="00334090" w:rsidRDefault="00334090">
            <w:pPr>
              <w:pStyle w:val="ConsPlusNormal"/>
              <w:jc w:val="both"/>
            </w:pPr>
            <w:r>
              <w:t xml:space="preserve">В данную классификационную категорию не включаются ИС, ведение информационных </w:t>
            </w:r>
            <w:proofErr w:type="gramStart"/>
            <w:r>
              <w:t>ресурсов</w:t>
            </w:r>
            <w:proofErr w:type="gramEnd"/>
            <w:r>
              <w:t xml:space="preserve"> которых осуществляется в рамках специальных полномочий органов субъектов</w:t>
            </w:r>
          </w:p>
        </w:tc>
      </w:tr>
      <w:tr w:rsidR="00334090">
        <w:tc>
          <w:tcPr>
            <w:tcW w:w="1140" w:type="dxa"/>
          </w:tcPr>
          <w:p w:rsidR="00334090" w:rsidRDefault="0033409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10" w:type="dxa"/>
          </w:tcPr>
          <w:p w:rsidR="00334090" w:rsidRDefault="00334090">
            <w:pPr>
              <w:pStyle w:val="ConsPlusNormal"/>
              <w:jc w:val="both"/>
            </w:pPr>
            <w:r>
              <w:t>Прочее</w:t>
            </w:r>
          </w:p>
        </w:tc>
        <w:tc>
          <w:tcPr>
            <w:tcW w:w="5030" w:type="dxa"/>
          </w:tcPr>
          <w:p w:rsidR="00334090" w:rsidRDefault="00334090">
            <w:pPr>
              <w:pStyle w:val="ConsPlusNormal"/>
              <w:jc w:val="both"/>
            </w:pPr>
            <w:r>
              <w:t>ИС и средства обеспечения, не относящиеся к ИС специальной деятельности и не подпадающие под другие сферы обеспечивающей деятельности</w:t>
            </w:r>
          </w:p>
        </w:tc>
      </w:tr>
    </w:tbl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r>
        <w:t>3. ЦОД.</w:t>
      </w:r>
    </w:p>
    <w:p w:rsidR="00334090" w:rsidRDefault="00334090">
      <w:pPr>
        <w:pStyle w:val="ConsPlusNormal"/>
        <w:ind w:firstLine="540"/>
        <w:jc w:val="both"/>
      </w:pPr>
      <w:r>
        <w:t>В классификационных разрядах идентификационного номера ЦОД указывается "30".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r>
        <w:t>4. Типовые компоненты ИТКИ.</w:t>
      </w:r>
    </w:p>
    <w:p w:rsidR="00334090" w:rsidRDefault="00334090">
      <w:pPr>
        <w:pStyle w:val="ConsPlusNormal"/>
        <w:ind w:firstLine="540"/>
        <w:jc w:val="both"/>
      </w:pPr>
      <w:r>
        <w:t>Понятие "типовой" в наименовании данной классификационной категории относится к классам задач, решаемых с помощью соответствующих групп компонентов, сами программно-технические комплексы и отдельные средства обеспечения, относимые к той или иной группе, могут являться уникальными или специализированными.</w:t>
      </w:r>
    </w:p>
    <w:p w:rsidR="00334090" w:rsidRDefault="00334090">
      <w:pPr>
        <w:pStyle w:val="ConsPlusNormal"/>
        <w:ind w:firstLine="540"/>
        <w:jc w:val="both"/>
      </w:pPr>
      <w:r>
        <w:t>Учет ПО, ТО, работ и услуг, необходимых для создания, развития, модернизации и эксплуатации типовых компонентов ИТКИ, рекомендуется осуществлять органами субъектов совокупно в рамках одного объекта учета по каждой группе типовых компонентов ИТКИ. Разделение на обособленные компоненты ИТКИ не производится.</w:t>
      </w:r>
    </w:p>
    <w:p w:rsidR="00334090" w:rsidRDefault="00334090">
      <w:pPr>
        <w:pStyle w:val="ConsPlusNormal"/>
        <w:ind w:firstLine="540"/>
        <w:jc w:val="both"/>
      </w:pPr>
      <w:r>
        <w:t>В классификационных разрядах идентификационного номера типовых компонентов ИТКИ указывается код в соответствии с Таблицей 2.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jc w:val="right"/>
      </w:pPr>
      <w:r>
        <w:t>Таблица 2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jc w:val="center"/>
      </w:pPr>
      <w:r>
        <w:lastRenderedPageBreak/>
        <w:t>Классификация типовых компонентов ИТКИ</w:t>
      </w:r>
    </w:p>
    <w:p w:rsidR="00334090" w:rsidRDefault="0033409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3363"/>
        <w:gridCol w:w="5157"/>
      </w:tblGrid>
      <w:tr w:rsidR="00334090">
        <w:tc>
          <w:tcPr>
            <w:tcW w:w="1140" w:type="dxa"/>
          </w:tcPr>
          <w:p w:rsidR="00334090" w:rsidRDefault="00334090">
            <w:pPr>
              <w:pStyle w:val="ConsPlusNormal"/>
              <w:jc w:val="center"/>
            </w:pPr>
            <w:r>
              <w:t>Код в номере объекта учета</w:t>
            </w:r>
          </w:p>
        </w:tc>
        <w:tc>
          <w:tcPr>
            <w:tcW w:w="3363" w:type="dxa"/>
          </w:tcPr>
          <w:p w:rsidR="00334090" w:rsidRDefault="00334090">
            <w:pPr>
              <w:pStyle w:val="ConsPlusNormal"/>
              <w:jc w:val="center"/>
            </w:pPr>
            <w:r>
              <w:t>Группа типовых компонентов ИТКИ</w:t>
            </w:r>
          </w:p>
        </w:tc>
        <w:tc>
          <w:tcPr>
            <w:tcW w:w="5157" w:type="dxa"/>
          </w:tcPr>
          <w:p w:rsidR="00334090" w:rsidRDefault="00334090">
            <w:pPr>
              <w:pStyle w:val="ConsPlusNormal"/>
              <w:jc w:val="center"/>
            </w:pPr>
            <w:r>
              <w:t>Указания по классификации</w:t>
            </w:r>
          </w:p>
        </w:tc>
      </w:tr>
      <w:tr w:rsidR="00334090">
        <w:tc>
          <w:tcPr>
            <w:tcW w:w="1140" w:type="dxa"/>
          </w:tcPr>
          <w:p w:rsidR="00334090" w:rsidRDefault="0033409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363" w:type="dxa"/>
          </w:tcPr>
          <w:p w:rsidR="00334090" w:rsidRDefault="00334090">
            <w:pPr>
              <w:pStyle w:val="ConsPlusNormal"/>
              <w:jc w:val="both"/>
            </w:pPr>
            <w:r>
              <w:t>Рабочие станции общего назначения</w:t>
            </w:r>
          </w:p>
        </w:tc>
        <w:tc>
          <w:tcPr>
            <w:tcW w:w="5157" w:type="dxa"/>
          </w:tcPr>
          <w:p w:rsidR="00334090" w:rsidRDefault="00334090">
            <w:pPr>
              <w:pStyle w:val="ConsPlusNormal"/>
              <w:jc w:val="both"/>
            </w:pPr>
            <w:r>
              <w:t xml:space="preserve">Средства вычислительной техники, предназначенные для непосредственной работы пользователя, в том числе в режиме удаленного доступа к серверным мощностям, включая необходимое периферийное оборудование, в том числе принтеры и сканеры, размещаемые на отдельных рабочих местах, и общесистемное </w:t>
            </w:r>
            <w:proofErr w:type="gramStart"/>
            <w:r>
              <w:t>ПО</w:t>
            </w:r>
            <w:proofErr w:type="gramEnd"/>
            <w:r>
              <w:t>, не относящееся к ИС</w:t>
            </w:r>
          </w:p>
        </w:tc>
      </w:tr>
      <w:tr w:rsidR="00334090">
        <w:tc>
          <w:tcPr>
            <w:tcW w:w="1140" w:type="dxa"/>
          </w:tcPr>
          <w:p w:rsidR="00334090" w:rsidRDefault="0033409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363" w:type="dxa"/>
          </w:tcPr>
          <w:p w:rsidR="00334090" w:rsidRDefault="00334090">
            <w:pPr>
              <w:pStyle w:val="ConsPlusNormal"/>
              <w:jc w:val="both"/>
            </w:pPr>
            <w:r>
              <w:t>Серверное оборудование, не входящее в состав ЦОД</w:t>
            </w:r>
          </w:p>
        </w:tc>
        <w:tc>
          <w:tcPr>
            <w:tcW w:w="5157" w:type="dxa"/>
          </w:tcPr>
          <w:p w:rsidR="00334090" w:rsidRDefault="00334090">
            <w:pPr>
              <w:pStyle w:val="ConsPlusNormal"/>
              <w:jc w:val="both"/>
            </w:pPr>
            <w:proofErr w:type="gramStart"/>
            <w:r>
              <w:t>Серверы и группы серверов, не размещенные в технологически и территориально обособленных ЦОД, а также их общесистемное ПО, технологическое оборудование, необходимое для обеспечения их функционирования (стойки, шкафы, коммутаторы, источники бесперебойного питания)</w:t>
            </w:r>
            <w:proofErr w:type="gramEnd"/>
          </w:p>
        </w:tc>
      </w:tr>
      <w:tr w:rsidR="00334090">
        <w:tc>
          <w:tcPr>
            <w:tcW w:w="1140" w:type="dxa"/>
          </w:tcPr>
          <w:p w:rsidR="00334090" w:rsidRDefault="0033409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363" w:type="dxa"/>
          </w:tcPr>
          <w:p w:rsidR="00334090" w:rsidRDefault="00334090">
            <w:pPr>
              <w:pStyle w:val="ConsPlusNormal"/>
              <w:jc w:val="both"/>
            </w:pPr>
            <w:r>
              <w:t>Средства печати и копирования данных, издательские системы</w:t>
            </w:r>
          </w:p>
        </w:tc>
        <w:tc>
          <w:tcPr>
            <w:tcW w:w="5157" w:type="dxa"/>
          </w:tcPr>
          <w:p w:rsidR="00334090" w:rsidRDefault="00334090">
            <w:pPr>
              <w:pStyle w:val="ConsPlusNormal"/>
              <w:jc w:val="both"/>
            </w:pPr>
            <w:proofErr w:type="gramStart"/>
            <w:r>
              <w:t>Сетевые принтеры и сканеры, комплексы сканирующих, копирующих, печатающих устройств, включая входящие в их состав рабочие станции со специальным ПО, предназначенным для печати, полиграфического изготовления бланков и другой печатной продукции</w:t>
            </w:r>
            <w:proofErr w:type="gramEnd"/>
          </w:p>
        </w:tc>
      </w:tr>
      <w:tr w:rsidR="00334090">
        <w:tc>
          <w:tcPr>
            <w:tcW w:w="1140" w:type="dxa"/>
          </w:tcPr>
          <w:p w:rsidR="00334090" w:rsidRDefault="0033409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363" w:type="dxa"/>
          </w:tcPr>
          <w:p w:rsidR="00334090" w:rsidRDefault="00334090">
            <w:pPr>
              <w:pStyle w:val="ConsPlusNormal"/>
              <w:jc w:val="both"/>
            </w:pPr>
            <w:r>
              <w:t>Внутренняя телекоммуникационная инфраструктура</w:t>
            </w:r>
          </w:p>
        </w:tc>
        <w:tc>
          <w:tcPr>
            <w:tcW w:w="5157" w:type="dxa"/>
          </w:tcPr>
          <w:p w:rsidR="00334090" w:rsidRDefault="00334090">
            <w:pPr>
              <w:pStyle w:val="ConsPlusNormal"/>
              <w:jc w:val="both"/>
            </w:pPr>
            <w:r>
              <w:t>Локальные вычислительные сети и иные технические и программные средства, обеспечивающие передачу данных в помещениях органов субъектов</w:t>
            </w:r>
          </w:p>
        </w:tc>
      </w:tr>
      <w:tr w:rsidR="00334090">
        <w:tc>
          <w:tcPr>
            <w:tcW w:w="1140" w:type="dxa"/>
          </w:tcPr>
          <w:p w:rsidR="00334090" w:rsidRDefault="00334090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3363" w:type="dxa"/>
          </w:tcPr>
          <w:p w:rsidR="00334090" w:rsidRDefault="00334090">
            <w:pPr>
              <w:pStyle w:val="ConsPlusNormal"/>
            </w:pPr>
            <w:r>
              <w:t>Телекоммуникационная инфраструктура, обеспечивающая внешнюю связь</w:t>
            </w:r>
          </w:p>
        </w:tc>
        <w:tc>
          <w:tcPr>
            <w:tcW w:w="5157" w:type="dxa"/>
          </w:tcPr>
          <w:p w:rsidR="00334090" w:rsidRDefault="00334090">
            <w:pPr>
              <w:pStyle w:val="ConsPlusNormal"/>
              <w:jc w:val="both"/>
            </w:pPr>
            <w:r>
              <w:t>Технические и программные средства, обеспечивающие взаимодействие с внешними мобильными комплексами, устройствами, сетями, средства обеспечения доступа в информационно-телекоммуникационную сеть "Интернет", видеоконференцсвязь</w:t>
            </w:r>
          </w:p>
        </w:tc>
      </w:tr>
      <w:tr w:rsidR="00334090">
        <w:tc>
          <w:tcPr>
            <w:tcW w:w="1140" w:type="dxa"/>
          </w:tcPr>
          <w:p w:rsidR="00334090" w:rsidRDefault="0033409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363" w:type="dxa"/>
          </w:tcPr>
          <w:p w:rsidR="00334090" w:rsidRDefault="00334090">
            <w:pPr>
              <w:pStyle w:val="ConsPlusNormal"/>
            </w:pPr>
            <w:r>
              <w:t>Программно-аппаратные комплексы информационной безопасности</w:t>
            </w:r>
          </w:p>
        </w:tc>
        <w:tc>
          <w:tcPr>
            <w:tcW w:w="5157" w:type="dxa"/>
          </w:tcPr>
          <w:p w:rsidR="00334090" w:rsidRDefault="00334090">
            <w:pPr>
              <w:pStyle w:val="ConsPlusNormal"/>
              <w:jc w:val="both"/>
            </w:pPr>
            <w:r>
              <w:t>Межсетевые экраны, средства криптографической защиты информации, программно-аппаратные средства обнаружения атак и иные средства информационной безопасности, выделяемые в единый программно-технический комплекс, в том числе в целях аттестации или сертификации на соответствие требованиям по защите информации</w:t>
            </w:r>
          </w:p>
        </w:tc>
      </w:tr>
      <w:tr w:rsidR="00334090">
        <w:tc>
          <w:tcPr>
            <w:tcW w:w="1140" w:type="dxa"/>
          </w:tcPr>
          <w:p w:rsidR="00334090" w:rsidRDefault="0033409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363" w:type="dxa"/>
          </w:tcPr>
          <w:p w:rsidR="00334090" w:rsidRDefault="00334090">
            <w:pPr>
              <w:pStyle w:val="ConsPlusNormal"/>
            </w:pPr>
            <w:r>
              <w:t>Прочее</w:t>
            </w:r>
          </w:p>
        </w:tc>
        <w:tc>
          <w:tcPr>
            <w:tcW w:w="5157" w:type="dxa"/>
          </w:tcPr>
          <w:p w:rsidR="00334090" w:rsidRDefault="00334090">
            <w:pPr>
              <w:pStyle w:val="ConsPlusNormal"/>
              <w:jc w:val="both"/>
            </w:pPr>
            <w:r>
              <w:t>К данной группе относятся компоненты ИТКИ, не вошедшие в группы 41 - 46</w:t>
            </w:r>
          </w:p>
        </w:tc>
      </w:tr>
    </w:tbl>
    <w:p w:rsidR="00334090" w:rsidRDefault="00334090">
      <w:pPr>
        <w:sectPr w:rsidR="00334090">
          <w:pgSz w:w="16838" w:h="11905"/>
          <w:pgMar w:top="1701" w:right="1134" w:bottom="850" w:left="1134" w:header="0" w:footer="0" w:gutter="0"/>
          <w:cols w:space="720"/>
        </w:sectPr>
      </w:pP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r>
        <w:t>5. Компоненты инфраструктуры электронного правительства.</w:t>
      </w:r>
    </w:p>
    <w:p w:rsidR="00334090" w:rsidRDefault="00334090">
      <w:pPr>
        <w:pStyle w:val="ConsPlusNormal"/>
        <w:ind w:firstLine="540"/>
        <w:jc w:val="both"/>
      </w:pPr>
      <w:r>
        <w:t>В классификационных разрядах идентификационного номера указывается "50".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right"/>
      </w:pPr>
      <w:r>
        <w:t>Приложение N 2</w:t>
      </w:r>
    </w:p>
    <w:p w:rsidR="00334090" w:rsidRDefault="00334090">
      <w:pPr>
        <w:pStyle w:val="ConsPlusNormal"/>
        <w:jc w:val="right"/>
      </w:pPr>
      <w:r>
        <w:t>к методическим указаниям</w:t>
      </w:r>
    </w:p>
    <w:p w:rsidR="00334090" w:rsidRDefault="00334090">
      <w:pPr>
        <w:pStyle w:val="ConsPlusNormal"/>
        <w:jc w:val="right"/>
      </w:pPr>
      <w:r>
        <w:t>по осуществлению учета</w:t>
      </w:r>
    </w:p>
    <w:p w:rsidR="00334090" w:rsidRDefault="00334090">
      <w:pPr>
        <w:pStyle w:val="ConsPlusNormal"/>
        <w:jc w:val="right"/>
      </w:pPr>
      <w:r>
        <w:t>информационных систем и компонентов</w:t>
      </w:r>
    </w:p>
    <w:p w:rsidR="00334090" w:rsidRDefault="00334090">
      <w:pPr>
        <w:pStyle w:val="ConsPlusNormal"/>
        <w:jc w:val="right"/>
      </w:pPr>
      <w:r>
        <w:t>информационно-телекоммуникационной</w:t>
      </w:r>
    </w:p>
    <w:p w:rsidR="00334090" w:rsidRDefault="00334090">
      <w:pPr>
        <w:pStyle w:val="ConsPlusNormal"/>
        <w:jc w:val="right"/>
      </w:pPr>
      <w:r>
        <w:t xml:space="preserve">инфраструктуры, </w:t>
      </w:r>
      <w:proofErr w:type="gramStart"/>
      <w:r>
        <w:t>утвержденным</w:t>
      </w:r>
      <w:proofErr w:type="gramEnd"/>
    </w:p>
    <w:p w:rsidR="00334090" w:rsidRDefault="00334090">
      <w:pPr>
        <w:pStyle w:val="ConsPlusNormal"/>
        <w:jc w:val="right"/>
      </w:pPr>
      <w:r>
        <w:t>приказом Министерства связи</w:t>
      </w:r>
    </w:p>
    <w:p w:rsidR="00334090" w:rsidRDefault="00334090">
      <w:pPr>
        <w:pStyle w:val="ConsPlusNormal"/>
        <w:jc w:val="right"/>
      </w:pPr>
      <w:r>
        <w:t>и массовых коммуникаций</w:t>
      </w:r>
    </w:p>
    <w:p w:rsidR="00334090" w:rsidRDefault="00334090">
      <w:pPr>
        <w:pStyle w:val="ConsPlusNormal"/>
        <w:jc w:val="right"/>
      </w:pPr>
      <w:r>
        <w:t>Российской Федерации</w:t>
      </w:r>
    </w:p>
    <w:p w:rsidR="00334090" w:rsidRDefault="00334090">
      <w:pPr>
        <w:pStyle w:val="ConsPlusNormal"/>
        <w:jc w:val="right"/>
      </w:pPr>
      <w:r>
        <w:t>от 31.05.2013 N 127</w:t>
      </w:r>
    </w:p>
    <w:p w:rsidR="00334090" w:rsidRDefault="00334090">
      <w:pPr>
        <w:pStyle w:val="ConsPlusNormal"/>
        <w:jc w:val="right"/>
      </w:pPr>
    </w:p>
    <w:p w:rsidR="00334090" w:rsidRDefault="00334090">
      <w:pPr>
        <w:pStyle w:val="ConsPlusNormal"/>
        <w:jc w:val="center"/>
      </w:pPr>
      <w:bookmarkStart w:id="6" w:name="P300"/>
      <w:bookmarkEnd w:id="6"/>
      <w:r>
        <w:t>КЛАССИФИКАЦИЯ</w:t>
      </w:r>
    </w:p>
    <w:p w:rsidR="00334090" w:rsidRDefault="00334090">
      <w:pPr>
        <w:pStyle w:val="ConsPlusNormal"/>
        <w:jc w:val="center"/>
      </w:pPr>
      <w:r>
        <w:t>СРЕДСТВ ПРОГРАММНОГО, ТЕХНИЧЕСКОГО ОБЕСПЕЧЕНИЯ, РАБОТ</w:t>
      </w:r>
    </w:p>
    <w:p w:rsidR="00334090" w:rsidRDefault="00334090">
      <w:pPr>
        <w:pStyle w:val="ConsPlusNormal"/>
        <w:jc w:val="center"/>
      </w:pPr>
      <w:r>
        <w:t>И УСЛУГ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jc w:val="center"/>
      </w:pPr>
      <w:r>
        <w:t xml:space="preserve">I. Классификатор </w:t>
      </w:r>
      <w:proofErr w:type="gramStart"/>
      <w:r>
        <w:t>ПО</w:t>
      </w:r>
      <w:proofErr w:type="gramEnd"/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r>
        <w:t>1. Общесистемное ПО.</w:t>
      </w:r>
    </w:p>
    <w:p w:rsidR="00334090" w:rsidRDefault="00334090">
      <w:pPr>
        <w:pStyle w:val="ConsPlusNormal"/>
        <w:ind w:firstLine="540"/>
        <w:jc w:val="both"/>
      </w:pPr>
      <w:proofErr w:type="gramStart"/>
      <w:r>
        <w:t xml:space="preserve">Программы для электронных вычислительных машин (далее - ЭВМ), предназначенные для решения </w:t>
      </w:r>
      <w:proofErr w:type="spellStart"/>
      <w:r>
        <w:t>общетехнологических</w:t>
      </w:r>
      <w:proofErr w:type="spellEnd"/>
      <w:r>
        <w:t xml:space="preserve"> задач, неспецифичных для деятельности государственных органов, в том числе операционные системы, системы хранения данных, серверы приложений и </w:t>
      </w:r>
      <w:proofErr w:type="spellStart"/>
      <w:r>
        <w:t>веб-серверы</w:t>
      </w:r>
      <w:proofErr w:type="spellEnd"/>
      <w:r>
        <w:t>, программные средства для организации межсистемного взаимодействия, интеграционные платформы, серверы бизнес-процессов, серверы электронной почты, программные средства обеспечения информационной безопасности, средства администрирования, контроля, управления сетями, ПО и ТО, системы организации распределенных сетей и</w:t>
      </w:r>
      <w:proofErr w:type="gramEnd"/>
      <w:r>
        <w:t xml:space="preserve"> управления вычислительными ресурсами на основе технологий виртуализации, прочие общесистемные программные средства, в том числе </w:t>
      </w:r>
      <w:proofErr w:type="gramStart"/>
      <w:r>
        <w:t>встраиваемое</w:t>
      </w:r>
      <w:proofErr w:type="gramEnd"/>
      <w:r>
        <w:t xml:space="preserve"> ПО.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r>
        <w:t>2. Прикладное ПО.</w:t>
      </w:r>
    </w:p>
    <w:p w:rsidR="00334090" w:rsidRDefault="00334090">
      <w:pPr>
        <w:pStyle w:val="ConsPlusNormal"/>
        <w:ind w:firstLine="540"/>
        <w:jc w:val="both"/>
      </w:pPr>
      <w:proofErr w:type="gramStart"/>
      <w:r>
        <w:t>Программы для ЭВМ, предназначенные для решения практических задач, связанных с деятельностью государственных органов и поставляемые как готовый продукт, в том числе прикладные программные платформы для разработки специализированных информационных систем (системы управления ресурсами предприятия (ERP), системы управления взаимоотношениями с клиентами (CRM), портальные решения (</w:t>
      </w:r>
      <w:proofErr w:type="spellStart"/>
      <w:r>
        <w:t>Docflow</w:t>
      </w:r>
      <w:proofErr w:type="spellEnd"/>
      <w:r>
        <w:t xml:space="preserve">)), </w:t>
      </w:r>
      <w:proofErr w:type="spellStart"/>
      <w:r>
        <w:t>геоинформационные</w:t>
      </w:r>
      <w:proofErr w:type="spellEnd"/>
      <w:r>
        <w:t xml:space="preserve"> системы, системы управления технологическими процессами, универсальные средства автоматизации офисной деятельности (текстовые и табличные редакторы, редакторы деловой</w:t>
      </w:r>
      <w:proofErr w:type="gramEnd"/>
      <w:r>
        <w:t xml:space="preserve"> графики, почтовые программы, организаторы и планировщики общего назначения), другие программы, предназначенные для автоматизации и информационного обеспечения административной, управленческой или иной практической деятельности, вытекающей из полномочий государственных органов.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r>
        <w:t>3. Заказное прикладное ПО.</w:t>
      </w:r>
    </w:p>
    <w:p w:rsidR="00334090" w:rsidRDefault="00334090">
      <w:pPr>
        <w:pStyle w:val="ConsPlusNormal"/>
        <w:ind w:firstLine="540"/>
        <w:jc w:val="both"/>
      </w:pPr>
      <w:r>
        <w:t xml:space="preserve">Программы для ЭВМ, разработанные по специальному заказу государственных органов и специально предназначенные для решения задач, следующих из полномочий государственных органов, в том числе обеспечения исполнения государственных функций, предоставления государственных услуг, автоматизации типовой деятельности государственного органа, включая </w:t>
      </w:r>
      <w:r>
        <w:lastRenderedPageBreak/>
        <w:t>типовые программные решения.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center"/>
      </w:pPr>
      <w:r>
        <w:t>II. Классификатор ТО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r>
        <w:t>1. Серверное оборудование и оборудование ЦОД.</w:t>
      </w:r>
    </w:p>
    <w:p w:rsidR="00334090" w:rsidRDefault="00334090">
      <w:pPr>
        <w:pStyle w:val="ConsPlusNormal"/>
        <w:ind w:firstLine="540"/>
        <w:jc w:val="both"/>
      </w:pPr>
      <w:r>
        <w:t>2. Оборудование рабочих станций.</w:t>
      </w:r>
    </w:p>
    <w:p w:rsidR="00334090" w:rsidRDefault="00334090">
      <w:pPr>
        <w:pStyle w:val="ConsPlusNormal"/>
        <w:ind w:firstLine="540"/>
        <w:jc w:val="both"/>
      </w:pPr>
      <w:r>
        <w:t>3. Периферийное и специализированное оборудование, используемое вне состава рабочих станций (в том числе сетевые принтеры, сканеры, презентационное оборудование, экранные комплексы, информационные киоски, навигационные устройства).</w:t>
      </w:r>
    </w:p>
    <w:p w:rsidR="00334090" w:rsidRDefault="00334090">
      <w:pPr>
        <w:pStyle w:val="ConsPlusNormal"/>
        <w:ind w:firstLine="540"/>
        <w:jc w:val="both"/>
      </w:pPr>
      <w:r>
        <w:t xml:space="preserve">4. Телекоммуникационное оборудование, включая кабельные сети, коммутаторы и </w:t>
      </w:r>
      <w:proofErr w:type="spellStart"/>
      <w:r>
        <w:t>маршрутизаторы</w:t>
      </w:r>
      <w:proofErr w:type="spellEnd"/>
      <w:r>
        <w:t>, шлюзы, средства мониторинга трафика, балансировки нагрузки и управления телекоммуникационными сетями.</w:t>
      </w:r>
    </w:p>
    <w:p w:rsidR="00334090" w:rsidRDefault="00334090">
      <w:pPr>
        <w:pStyle w:val="ConsPlusNormal"/>
        <w:ind w:firstLine="540"/>
        <w:jc w:val="both"/>
      </w:pPr>
      <w:r>
        <w:t>5. Технические средства для обеспечения спутниковой связи.</w:t>
      </w:r>
    </w:p>
    <w:p w:rsidR="00334090" w:rsidRDefault="00334090">
      <w:pPr>
        <w:pStyle w:val="ConsPlusNormal"/>
        <w:ind w:firstLine="540"/>
        <w:jc w:val="both"/>
      </w:pPr>
      <w:r>
        <w:t>6. Аппаратные и программно-аппаратные средства защиты информации, включая межсетевые экраны, средства криптографической защиты информации и усиленной электронной подписи, средства организации защищенных каналов связи, защищенные съемные носители данных и специализированные средства работы с ними (считыватели).</w:t>
      </w:r>
    </w:p>
    <w:p w:rsidR="00334090" w:rsidRDefault="00334090">
      <w:pPr>
        <w:pStyle w:val="ConsPlusNormal"/>
        <w:ind w:firstLine="540"/>
        <w:jc w:val="both"/>
      </w:pPr>
      <w:r>
        <w:t>7. Автоматические компьютерные телефонные станции, средства IP-телефонии.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center"/>
      </w:pPr>
      <w:r>
        <w:t>III. Классификатор работ и услуг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r>
        <w:t>1. Работы (услуги), связанные с подготовкой к созданию (развитию) ИС и компонентов ИТКИ.</w:t>
      </w:r>
    </w:p>
    <w:p w:rsidR="00334090" w:rsidRDefault="00334090">
      <w:pPr>
        <w:pStyle w:val="ConsPlusNormal"/>
        <w:ind w:firstLine="540"/>
        <w:jc w:val="both"/>
      </w:pPr>
      <w:r>
        <w:t>2. Монтажные и (или) пусконаладочные работы (услуги).</w:t>
      </w:r>
    </w:p>
    <w:p w:rsidR="00334090" w:rsidRDefault="00334090">
      <w:pPr>
        <w:pStyle w:val="ConsPlusNormal"/>
        <w:ind w:firstLine="540"/>
        <w:jc w:val="both"/>
      </w:pPr>
      <w:r>
        <w:t>3. Работы (услуги) по проведению специальных проверок и исследований.</w:t>
      </w:r>
    </w:p>
    <w:p w:rsidR="00334090" w:rsidRDefault="00334090">
      <w:pPr>
        <w:pStyle w:val="ConsPlusNormal"/>
        <w:ind w:firstLine="540"/>
        <w:jc w:val="both"/>
      </w:pPr>
      <w:r>
        <w:t>4. Работы (услуги) по подключению (обеспечению доступа) к внешним информационным ресурсам (телекоммуникационные услуги).</w:t>
      </w:r>
    </w:p>
    <w:p w:rsidR="00334090" w:rsidRDefault="00334090">
      <w:pPr>
        <w:pStyle w:val="ConsPlusNormal"/>
        <w:ind w:firstLine="540"/>
        <w:jc w:val="both"/>
      </w:pPr>
      <w:r>
        <w:t>5. Работы (услуги) по предоставлению информационных ресурсов и баз данных.</w:t>
      </w:r>
    </w:p>
    <w:p w:rsidR="00334090" w:rsidRDefault="00334090">
      <w:pPr>
        <w:pStyle w:val="ConsPlusNormal"/>
        <w:ind w:firstLine="540"/>
        <w:jc w:val="both"/>
      </w:pPr>
      <w:r>
        <w:t>6. Работы (услуги) по техническому сопровождению и обеспечению эксплуатации ИС и компонентов ИТКИ.</w:t>
      </w:r>
    </w:p>
    <w:p w:rsidR="00334090" w:rsidRDefault="00334090">
      <w:pPr>
        <w:pStyle w:val="ConsPlusNormal"/>
        <w:ind w:firstLine="540"/>
        <w:jc w:val="both"/>
      </w:pPr>
      <w:r>
        <w:t>7. Работы (услуги) по аренде ТО и ПО, включая аренду ресурсов на основе "облачных вычислений".</w:t>
      </w:r>
    </w:p>
    <w:p w:rsidR="00334090" w:rsidRDefault="00334090">
      <w:pPr>
        <w:pStyle w:val="ConsPlusNormal"/>
        <w:ind w:firstLine="540"/>
        <w:jc w:val="both"/>
      </w:pPr>
      <w:r>
        <w:t>8. Работы (услуги) по обучению сотрудников органов государственной власти в области ИТКИ.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right"/>
      </w:pPr>
      <w:r>
        <w:t>Приложение N 3</w:t>
      </w:r>
    </w:p>
    <w:p w:rsidR="00334090" w:rsidRDefault="00334090">
      <w:pPr>
        <w:pStyle w:val="ConsPlusNormal"/>
        <w:jc w:val="right"/>
      </w:pPr>
      <w:r>
        <w:t>к методическим указаниям</w:t>
      </w:r>
    </w:p>
    <w:p w:rsidR="00334090" w:rsidRDefault="00334090">
      <w:pPr>
        <w:pStyle w:val="ConsPlusNormal"/>
        <w:jc w:val="right"/>
      </w:pPr>
      <w:r>
        <w:t>по осуществлению учета</w:t>
      </w:r>
    </w:p>
    <w:p w:rsidR="00334090" w:rsidRDefault="00334090">
      <w:pPr>
        <w:pStyle w:val="ConsPlusNormal"/>
        <w:jc w:val="right"/>
      </w:pPr>
      <w:r>
        <w:t>информационных систем и компонентов</w:t>
      </w:r>
    </w:p>
    <w:p w:rsidR="00334090" w:rsidRDefault="00334090">
      <w:pPr>
        <w:pStyle w:val="ConsPlusNormal"/>
        <w:jc w:val="right"/>
      </w:pPr>
      <w:r>
        <w:t>информационно-телекоммуникационной</w:t>
      </w:r>
    </w:p>
    <w:p w:rsidR="00334090" w:rsidRDefault="00334090">
      <w:pPr>
        <w:pStyle w:val="ConsPlusNormal"/>
        <w:jc w:val="right"/>
      </w:pPr>
      <w:r>
        <w:t xml:space="preserve">инфраструктуры, </w:t>
      </w:r>
      <w:proofErr w:type="gramStart"/>
      <w:r>
        <w:t>утвержденным</w:t>
      </w:r>
      <w:proofErr w:type="gramEnd"/>
    </w:p>
    <w:p w:rsidR="00334090" w:rsidRDefault="00334090">
      <w:pPr>
        <w:pStyle w:val="ConsPlusNormal"/>
        <w:jc w:val="right"/>
      </w:pPr>
      <w:r>
        <w:t>приказом Министерства связи</w:t>
      </w:r>
    </w:p>
    <w:p w:rsidR="00334090" w:rsidRDefault="00334090">
      <w:pPr>
        <w:pStyle w:val="ConsPlusNormal"/>
        <w:jc w:val="right"/>
      </w:pPr>
      <w:r>
        <w:t>и массовых коммуникаций</w:t>
      </w:r>
    </w:p>
    <w:p w:rsidR="00334090" w:rsidRDefault="00334090">
      <w:pPr>
        <w:pStyle w:val="ConsPlusNormal"/>
        <w:jc w:val="right"/>
      </w:pPr>
      <w:r>
        <w:t>Российской Федерации</w:t>
      </w:r>
    </w:p>
    <w:p w:rsidR="00334090" w:rsidRDefault="00334090">
      <w:pPr>
        <w:pStyle w:val="ConsPlusNormal"/>
        <w:jc w:val="right"/>
      </w:pPr>
      <w:r>
        <w:t>от 31.05.2013 N 127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jc w:val="center"/>
      </w:pPr>
      <w:bookmarkStart w:id="7" w:name="P351"/>
      <w:bookmarkEnd w:id="7"/>
      <w:r>
        <w:t>Форма электронного паспорта объекта учета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ind w:firstLine="540"/>
        <w:jc w:val="both"/>
      </w:pPr>
      <w:bookmarkStart w:id="8" w:name="P353"/>
      <w:bookmarkEnd w:id="8"/>
      <w:r>
        <w:t>Раздел 1. Общая информация: общие сведения, текущий статус, цели, назначение и область применения объекта учета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r>
        <w:lastRenderedPageBreak/>
        <w:t>Подраздел 1.1. Общие сведения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bookmarkStart w:id="9" w:name="P357"/>
      <w:bookmarkEnd w:id="9"/>
      <w:r>
        <w:t>Уникальный идентификационный номер объекта учета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10" w:name="P359"/>
      <w:bookmarkEnd w:id="10"/>
      <w:r>
        <w:t>Полное наименование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11" w:name="P361"/>
      <w:bookmarkEnd w:id="11"/>
      <w:r>
        <w:t>Краткое наименование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12" w:name="P363"/>
      <w:bookmarkEnd w:id="12"/>
      <w:r>
        <w:t>Решение о создании (закупке)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13" w:name="P365"/>
      <w:bookmarkEnd w:id="13"/>
      <w:r>
        <w:t>Дата регистрации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14" w:name="P367"/>
      <w:bookmarkEnd w:id="14"/>
      <w:r>
        <w:t>Классификационная категория объекта учета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r>
        <w:t>Подраздел 1.2. Текущий статус ИС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bookmarkStart w:id="15" w:name="P372"/>
      <w:bookmarkEnd w:id="15"/>
      <w:r>
        <w:t>Текущий статус ИС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r>
        <w:t>Подраздел 1.3. Цели, назначение и область применения объекта учета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bookmarkStart w:id="16" w:name="P377"/>
      <w:bookmarkEnd w:id="16"/>
      <w:r>
        <w:t>Цели создания объекта учета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17" w:name="P379"/>
      <w:bookmarkEnd w:id="17"/>
      <w:r>
        <w:t>Назначение и область применения объекта учета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18" w:name="P381"/>
      <w:bookmarkEnd w:id="18"/>
      <w:r>
        <w:t>Входит в состав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19" w:name="P383"/>
      <w:bookmarkEnd w:id="19"/>
      <w:r>
        <w:t xml:space="preserve">Регистрация в ФАП </w:t>
      </w:r>
      <w:hyperlink w:anchor="P560" w:history="1">
        <w:r>
          <w:rPr>
            <w:color w:val="0000FF"/>
          </w:rPr>
          <w:t>&lt;1&gt;</w:t>
        </w:r>
      </w:hyperlink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20" w:name="P385"/>
      <w:bookmarkEnd w:id="20"/>
      <w:r>
        <w:t>Расходы на создание до 2013 года, тыс. руб.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21" w:name="P387"/>
      <w:bookmarkEnd w:id="21"/>
      <w:r>
        <w:t>Расходы на эксплуатацию до 2013 года, тыс. руб.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bookmarkStart w:id="22" w:name="P390"/>
      <w:bookmarkEnd w:id="22"/>
      <w:r>
        <w:t>Раздел 2. Государственный орган, уполномоченный на создание, развитие, модернизацию ИС или компонента ИТКИ, государственный орган или иное юридическое лицо, уполномоченное на эксплуатацию ИС или компонента ИТКИ, и сведения о должностных лицах государственного органа, ответственных за организацию работ по созданию (закупке) объекта учета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bookmarkStart w:id="23" w:name="P392"/>
      <w:bookmarkEnd w:id="23"/>
      <w:r>
        <w:t>Государственный орган, уполномоченный на создание, развитие, модернизацию ИС или компонента ИТКИ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24" w:name="P394"/>
      <w:bookmarkEnd w:id="24"/>
      <w:r>
        <w:t>Государственный орган или иное юридическое лицо, уполномоченное на эксплуатацию ИС или компонента ИТКИ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25" w:name="P396"/>
      <w:bookmarkEnd w:id="25"/>
      <w:r>
        <w:t>Ответственные должностные лица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bookmarkStart w:id="26" w:name="P399"/>
      <w:bookmarkEnd w:id="26"/>
      <w:r>
        <w:t>Раздел 3. Состав объекта учета: сведения об использовании компонента ИТКИ, виды обеспечения объекта учета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r>
        <w:t>Подраздел 3.1. Сведения об использовании компонента ИТКИ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bookmarkStart w:id="27" w:name="P403"/>
      <w:bookmarkEnd w:id="27"/>
      <w:r>
        <w:lastRenderedPageBreak/>
        <w:t>сведения об использовании компонента ИТКИ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bookmarkStart w:id="28" w:name="P406"/>
      <w:bookmarkEnd w:id="28"/>
      <w:r>
        <w:t>Подраздел 3.2. Виды обеспечения объекта учета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bookmarkStart w:id="29" w:name="P408"/>
      <w:bookmarkEnd w:id="29"/>
      <w:r>
        <w:t>Классификационная категория ТО, ПО, работы (услуги)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30" w:name="P410"/>
      <w:bookmarkEnd w:id="30"/>
      <w:r>
        <w:t>Наименование ПО, ТО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31" w:name="P412"/>
      <w:bookmarkEnd w:id="31"/>
      <w:r>
        <w:t>Сведения по арендуемой инфраструктуре и условиям ее использования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32" w:name="P414"/>
      <w:bookmarkEnd w:id="32"/>
      <w:r>
        <w:t xml:space="preserve">Права </w:t>
      </w:r>
      <w:proofErr w:type="gramStart"/>
      <w:r>
        <w:t>на</w:t>
      </w:r>
      <w:proofErr w:type="gramEnd"/>
      <w:r>
        <w:t xml:space="preserve"> ПО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33" w:name="P416"/>
      <w:bookmarkEnd w:id="33"/>
      <w:r>
        <w:t>Наименование типовой лицензии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34" w:name="P418"/>
      <w:bookmarkEnd w:id="34"/>
      <w:r>
        <w:t>Характеристики лицензии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35" w:name="P420"/>
      <w:bookmarkEnd w:id="35"/>
      <w:r>
        <w:t>Продуктовый номер лицензии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36" w:name="P422"/>
      <w:bookmarkEnd w:id="36"/>
      <w:r>
        <w:t>Количество единовременно распределяемых лицензий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37" w:name="P424"/>
      <w:bookmarkEnd w:id="37"/>
      <w:r>
        <w:t>Количество приобретаемых экземпляров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38" w:name="P426"/>
      <w:bookmarkEnd w:id="38"/>
      <w:r>
        <w:t>Лицензиар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bookmarkStart w:id="39" w:name="P429"/>
      <w:bookmarkEnd w:id="39"/>
      <w:r>
        <w:t>Раздел 4. Реализуемые специфические полномочия: реализуемые государственные услуги (функции)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bookmarkStart w:id="40" w:name="P431"/>
      <w:bookmarkEnd w:id="40"/>
      <w:r>
        <w:t>Номер государственной услуги (функции)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41" w:name="P433"/>
      <w:bookmarkEnd w:id="41"/>
      <w:r>
        <w:t>Нормативный правовой акт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42" w:name="P435"/>
      <w:bookmarkEnd w:id="42"/>
      <w:r>
        <w:t>Полное наименование государственной услуги (функции)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43" w:name="P437"/>
      <w:bookmarkEnd w:id="43"/>
      <w:r>
        <w:t>Процент использования ресурсов ИС при автоматизации исполнения государственной услуги (функции)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44" w:name="P439"/>
      <w:bookmarkEnd w:id="44"/>
      <w:r>
        <w:t>Индикаторы и показатели государственных услуг (функций)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45" w:name="P441"/>
      <w:bookmarkEnd w:id="45"/>
      <w:proofErr w:type="gramStart"/>
      <w:r>
        <w:t>ИС, направленные на информирование о деятельности государственного органа</w:t>
      </w:r>
      <w:proofErr w:type="gramEnd"/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bookmarkStart w:id="46" w:name="P444"/>
      <w:bookmarkEnd w:id="46"/>
      <w:r>
        <w:t>Раздел 5. Характеристики: функциональные характеристики, сведения о защите информации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bookmarkStart w:id="47" w:name="P446"/>
      <w:bookmarkEnd w:id="47"/>
      <w:r>
        <w:t>Подраздел 5.1. Функциональные характеристики объекта учета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bookmarkStart w:id="48" w:name="P448"/>
      <w:bookmarkEnd w:id="48"/>
      <w:r>
        <w:t>Наименование показателя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49" w:name="P450"/>
      <w:bookmarkEnd w:id="49"/>
      <w:r>
        <w:t>Единица измерения показателя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50" w:name="P452"/>
      <w:bookmarkEnd w:id="50"/>
      <w:r>
        <w:t>Плановое значение показателя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51" w:name="P454"/>
      <w:bookmarkEnd w:id="51"/>
      <w:r>
        <w:t>Максимальное значение показателя</w:t>
      </w:r>
    </w:p>
    <w:p w:rsidR="00334090" w:rsidRDefault="00334090">
      <w:pPr>
        <w:pStyle w:val="ConsPlusNormal"/>
        <w:ind w:firstLine="540"/>
        <w:jc w:val="both"/>
      </w:pPr>
      <w:r>
        <w:lastRenderedPageBreak/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52" w:name="P456"/>
      <w:bookmarkEnd w:id="52"/>
      <w:r>
        <w:t>Фактическое значение показателя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53" w:name="P458"/>
      <w:bookmarkEnd w:id="53"/>
      <w:r>
        <w:t>Дата/Период измерения показателя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bookmarkStart w:id="54" w:name="P461"/>
      <w:bookmarkEnd w:id="54"/>
      <w:r>
        <w:t>Подраздел 5.2. Сведения о защите информации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bookmarkStart w:id="55" w:name="P463"/>
      <w:bookmarkEnd w:id="55"/>
      <w:r>
        <w:t>Уровень защищенности персональных данных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56" w:name="P465"/>
      <w:bookmarkEnd w:id="56"/>
      <w:r>
        <w:t>Сведения о прохождении специальных проверок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bookmarkStart w:id="57" w:name="P468"/>
      <w:bookmarkEnd w:id="57"/>
      <w:r>
        <w:t>Раздел 6. Мероприятия по информатизации, направленные на создание, развитие, модернизацию и эксплуатацию объекта учета: сроки создания, сведения о мероприятиях по созданию, развитию, модернизации и эксплуатации объекта учета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r>
        <w:t>Подраздел 6.1. Сведения о сроках создания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bookmarkStart w:id="58" w:name="P472"/>
      <w:bookmarkEnd w:id="58"/>
      <w:r>
        <w:t>Сроки создания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bookmarkStart w:id="59" w:name="P475"/>
      <w:bookmarkEnd w:id="59"/>
      <w:r>
        <w:t>Подраздел 6.2. Сведения о мероприятиях по информатизации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bookmarkStart w:id="60" w:name="P477"/>
      <w:bookmarkEnd w:id="60"/>
      <w:r>
        <w:t>Мероприятия по информатизации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r>
        <w:t>Подраздел 6.3. Сведения об объявлении торгов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bookmarkStart w:id="61" w:name="P482"/>
      <w:bookmarkEnd w:id="61"/>
      <w:r>
        <w:t>Дата объявления торгов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62" w:name="P484"/>
      <w:bookmarkEnd w:id="62"/>
      <w:r>
        <w:t>Реестровый номер закупки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63" w:name="P486"/>
      <w:bookmarkEnd w:id="63"/>
      <w:r>
        <w:t xml:space="preserve">Код БК </w:t>
      </w:r>
      <w:hyperlink w:anchor="P561" w:history="1">
        <w:r>
          <w:rPr>
            <w:color w:val="0000FF"/>
          </w:rPr>
          <w:t>&lt;2&gt;</w:t>
        </w:r>
      </w:hyperlink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64" w:name="P488"/>
      <w:bookmarkEnd w:id="64"/>
      <w:r>
        <w:t>Мероприятие по информатизации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65" w:name="P490"/>
      <w:bookmarkEnd w:id="65"/>
      <w:r>
        <w:t>Ссылки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bookmarkStart w:id="66" w:name="P493"/>
      <w:bookmarkEnd w:id="66"/>
      <w:r>
        <w:t>Подраздел 6.4. Сведения о заключенных государственных контрактах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bookmarkStart w:id="67" w:name="P495"/>
      <w:bookmarkEnd w:id="67"/>
      <w:r>
        <w:t>Закупка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68" w:name="P497"/>
      <w:bookmarkEnd w:id="68"/>
      <w:r>
        <w:t>Реестровый номер ГК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69" w:name="P499"/>
      <w:bookmarkEnd w:id="69"/>
      <w:r>
        <w:t>Дата ГК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70" w:name="P501"/>
      <w:bookmarkEnd w:id="70"/>
      <w:r>
        <w:t>Исполнитель ГК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71" w:name="P503"/>
      <w:bookmarkEnd w:id="71"/>
      <w:r>
        <w:t>Причины отклонений от ожидаемых результатов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r>
        <w:t>Подраздел 6.5. Сведения об актах сдачи-приемки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bookmarkStart w:id="72" w:name="P508"/>
      <w:bookmarkEnd w:id="72"/>
      <w:r>
        <w:t>Реквизиты актов сдачи-приемки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73" w:name="P510"/>
      <w:bookmarkEnd w:id="73"/>
      <w:r>
        <w:t>ГК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74" w:name="P512"/>
      <w:bookmarkEnd w:id="74"/>
      <w:r>
        <w:t>Стоимость поставленных товаров, выполненных работ и (или) оказанных услуг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75" w:name="P514"/>
      <w:bookmarkEnd w:id="75"/>
      <w:r>
        <w:t>Виды обеспечения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76" w:name="P516"/>
      <w:bookmarkEnd w:id="76"/>
      <w:r>
        <w:t>Закупка работ (услуг) и товаров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77" w:name="P518"/>
      <w:bookmarkEnd w:id="77"/>
      <w:r>
        <w:t>Причины отклонений от ожидаемых результатов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r>
        <w:t>Подраздел 6.6. Сведения о вводе в эксплуатацию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bookmarkStart w:id="78" w:name="P523"/>
      <w:bookmarkEnd w:id="78"/>
      <w:r>
        <w:t>Реквизиты акта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79" w:name="P525"/>
      <w:bookmarkEnd w:id="79"/>
      <w:r>
        <w:t>Дата ввода в эксплуатацию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r>
        <w:t>Подраздел 6.7. Сведения о выводе из эксплуатации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bookmarkStart w:id="80" w:name="P530"/>
      <w:bookmarkEnd w:id="80"/>
      <w:r>
        <w:t>Реквизиты акта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81" w:name="P532"/>
      <w:bookmarkEnd w:id="81"/>
      <w:r>
        <w:t>Дата вывода из эксплуатации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82" w:name="P534"/>
      <w:bookmarkEnd w:id="82"/>
      <w:r>
        <w:t>Причины вывода из эксплуатации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r>
        <w:t>Подраздел 6.8. Сведения о принятии к бюджетному учету и учет иных операций с объектами учета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bookmarkStart w:id="83" w:name="P539"/>
      <w:bookmarkEnd w:id="83"/>
      <w:r>
        <w:t>Дата учета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84" w:name="P541"/>
      <w:bookmarkEnd w:id="84"/>
      <w:r>
        <w:t>Код БК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85" w:name="P543"/>
      <w:bookmarkEnd w:id="85"/>
      <w:r>
        <w:t>Балансовая стоимость, тыс. руб.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86" w:name="P545"/>
      <w:bookmarkEnd w:id="86"/>
      <w:r>
        <w:t>Основания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87" w:name="P547"/>
      <w:bookmarkEnd w:id="87"/>
      <w:r>
        <w:t>Иные операции с объектами учета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bookmarkStart w:id="88" w:name="P550"/>
      <w:bookmarkEnd w:id="88"/>
      <w:r>
        <w:t>Раздел 7. Информационное взаимодействие: информационное взаимодействие объекта учета с иными ИС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bookmarkStart w:id="89" w:name="P552"/>
      <w:bookmarkEnd w:id="89"/>
      <w:r>
        <w:t>Сведения о пользовательских интерфейсах ИС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90" w:name="P554"/>
      <w:bookmarkEnd w:id="90"/>
      <w:proofErr w:type="spellStart"/>
      <w:r>
        <w:t>Веб-сервисы</w:t>
      </w:r>
      <w:proofErr w:type="spellEnd"/>
      <w:r>
        <w:t xml:space="preserve"> ИС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  <w:bookmarkStart w:id="91" w:name="P556"/>
      <w:bookmarkEnd w:id="91"/>
      <w:r>
        <w:t>Прочие интерфейсы ИС</w:t>
      </w:r>
    </w:p>
    <w:p w:rsidR="00334090" w:rsidRDefault="00334090">
      <w:pPr>
        <w:pStyle w:val="ConsPlusNormal"/>
        <w:ind w:firstLine="540"/>
        <w:jc w:val="both"/>
      </w:pPr>
      <w:r>
        <w:t>______________________________________________________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334090" w:rsidRDefault="00334090">
      <w:pPr>
        <w:pStyle w:val="ConsPlusNormal"/>
        <w:ind w:firstLine="540"/>
        <w:jc w:val="both"/>
      </w:pPr>
      <w:bookmarkStart w:id="92" w:name="P560"/>
      <w:bookmarkEnd w:id="92"/>
      <w:r>
        <w:t>&lt;1&gt; Федеральная государственная информационная система "Национальный фонд алгоритмов и программ для электронных вычислительных машин".</w:t>
      </w:r>
    </w:p>
    <w:p w:rsidR="00334090" w:rsidRDefault="00334090">
      <w:pPr>
        <w:pStyle w:val="ConsPlusNormal"/>
        <w:ind w:firstLine="540"/>
        <w:jc w:val="both"/>
      </w:pPr>
      <w:bookmarkStart w:id="93" w:name="P561"/>
      <w:bookmarkEnd w:id="93"/>
      <w:r>
        <w:t xml:space="preserve">&lt;2&gt; Код </w:t>
      </w:r>
      <w:proofErr w:type="gramStart"/>
      <w:r>
        <w:t>классификации расходов бюджетов бюджетной классификации Российской Федерации</w:t>
      </w:r>
      <w:proofErr w:type="gramEnd"/>
      <w:r>
        <w:t>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right"/>
      </w:pPr>
      <w:r>
        <w:t>Приложение N 4</w:t>
      </w:r>
    </w:p>
    <w:p w:rsidR="00334090" w:rsidRDefault="00334090">
      <w:pPr>
        <w:pStyle w:val="ConsPlusNormal"/>
        <w:jc w:val="right"/>
      </w:pPr>
      <w:r>
        <w:t>к методическим указаниям</w:t>
      </w:r>
    </w:p>
    <w:p w:rsidR="00334090" w:rsidRDefault="00334090">
      <w:pPr>
        <w:pStyle w:val="ConsPlusNormal"/>
        <w:jc w:val="right"/>
      </w:pPr>
      <w:r>
        <w:t>по осуществлению учета</w:t>
      </w:r>
    </w:p>
    <w:p w:rsidR="00334090" w:rsidRDefault="00334090">
      <w:pPr>
        <w:pStyle w:val="ConsPlusNormal"/>
        <w:jc w:val="right"/>
      </w:pPr>
      <w:r>
        <w:t>информационных систем и компонентов</w:t>
      </w:r>
    </w:p>
    <w:p w:rsidR="00334090" w:rsidRDefault="00334090">
      <w:pPr>
        <w:pStyle w:val="ConsPlusNormal"/>
        <w:jc w:val="right"/>
      </w:pPr>
      <w:r>
        <w:t>информационно-телекоммуникационной</w:t>
      </w:r>
    </w:p>
    <w:p w:rsidR="00334090" w:rsidRDefault="00334090">
      <w:pPr>
        <w:pStyle w:val="ConsPlusNormal"/>
        <w:jc w:val="right"/>
      </w:pPr>
      <w:r>
        <w:t xml:space="preserve">инфраструктуры, </w:t>
      </w:r>
      <w:proofErr w:type="gramStart"/>
      <w:r>
        <w:t>утвержденным</w:t>
      </w:r>
      <w:proofErr w:type="gramEnd"/>
    </w:p>
    <w:p w:rsidR="00334090" w:rsidRDefault="00334090">
      <w:pPr>
        <w:pStyle w:val="ConsPlusNormal"/>
        <w:jc w:val="right"/>
      </w:pPr>
      <w:r>
        <w:t>приказом Министерства связи</w:t>
      </w:r>
    </w:p>
    <w:p w:rsidR="00334090" w:rsidRDefault="00334090">
      <w:pPr>
        <w:pStyle w:val="ConsPlusNormal"/>
        <w:jc w:val="right"/>
      </w:pPr>
      <w:r>
        <w:t>и массовых коммуникаций</w:t>
      </w:r>
    </w:p>
    <w:p w:rsidR="00334090" w:rsidRDefault="00334090">
      <w:pPr>
        <w:pStyle w:val="ConsPlusNormal"/>
        <w:jc w:val="right"/>
      </w:pPr>
      <w:r>
        <w:t>Российской Федерации</w:t>
      </w:r>
    </w:p>
    <w:p w:rsidR="00334090" w:rsidRDefault="00334090">
      <w:pPr>
        <w:pStyle w:val="ConsPlusNormal"/>
        <w:jc w:val="right"/>
      </w:pPr>
      <w:r>
        <w:t>от 31.05.2013 N 127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jc w:val="center"/>
      </w:pPr>
      <w:bookmarkStart w:id="94" w:name="P578"/>
      <w:bookmarkEnd w:id="94"/>
      <w:r>
        <w:t>СОСТАВ</w:t>
      </w:r>
    </w:p>
    <w:p w:rsidR="00334090" w:rsidRDefault="00334090">
      <w:pPr>
        <w:pStyle w:val="ConsPlusNormal"/>
        <w:jc w:val="center"/>
      </w:pPr>
      <w:r>
        <w:t>РЕКВИЗИТОВ ЭЛЕКТРОННЫХ ПАСПОРТОВ ОБЪЕКТОВ УЧЕТА</w:t>
      </w:r>
    </w:p>
    <w:p w:rsidR="00334090" w:rsidRDefault="00334090">
      <w:pPr>
        <w:pStyle w:val="ConsPlusNormal"/>
        <w:jc w:val="center"/>
      </w:pPr>
      <w:r>
        <w:t>И ОСОБЕННОСТИ ИХ ЗАПОЛНЕНИЯ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jc w:val="center"/>
      </w:pPr>
      <w:r>
        <w:t>Раздел 1. Общая информация: общие сведения, текущий статус,</w:t>
      </w:r>
    </w:p>
    <w:p w:rsidR="00334090" w:rsidRDefault="00334090">
      <w:pPr>
        <w:pStyle w:val="ConsPlusNormal"/>
        <w:jc w:val="center"/>
      </w:pPr>
      <w:r>
        <w:t>цели, назначение и область применения объекта учета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jc w:val="center"/>
      </w:pPr>
      <w:r>
        <w:t>Подраздел 1.1. Общие сведения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ind w:firstLine="540"/>
        <w:jc w:val="both"/>
      </w:pPr>
      <w:r>
        <w:t xml:space="preserve">1. В </w:t>
      </w:r>
      <w:hyperlink w:anchor="P357" w:history="1">
        <w:r>
          <w:rPr>
            <w:color w:val="0000FF"/>
          </w:rPr>
          <w:t>поле</w:t>
        </w:r>
      </w:hyperlink>
      <w:r>
        <w:t xml:space="preserve"> "Уникальный идентификационный номер объекта учета" указывается номер, присвоенный при регистрации объекту учета в системе учета информационных систем Министерством связи и массовых коммуникаций Российской Федерации.</w:t>
      </w:r>
    </w:p>
    <w:p w:rsidR="00334090" w:rsidRDefault="00334090">
      <w:pPr>
        <w:pStyle w:val="ConsPlusNormal"/>
        <w:ind w:firstLine="540"/>
        <w:jc w:val="both"/>
      </w:pPr>
      <w:r>
        <w:t xml:space="preserve">2. В </w:t>
      </w:r>
      <w:hyperlink w:anchor="P359" w:history="1">
        <w:r>
          <w:rPr>
            <w:color w:val="0000FF"/>
          </w:rPr>
          <w:t>поле</w:t>
        </w:r>
      </w:hyperlink>
      <w:r>
        <w:t xml:space="preserve"> "Полное наименование" указывается полное наименование объекта учета в соответствии с правовыми актами, устанавливающими необходимость создания объекта учета. Реквизиты соответствующего документа указываются в </w:t>
      </w:r>
      <w:hyperlink w:anchor="P363" w:history="1">
        <w:r>
          <w:rPr>
            <w:color w:val="0000FF"/>
          </w:rPr>
          <w:t>поле</w:t>
        </w:r>
      </w:hyperlink>
      <w:r>
        <w:t xml:space="preserve"> "Решение о создании (закупке)". В случае принятия (утверждения) правового акта, вносящего изменения в наименование объекта учета, соответствующие изменения вносятся и в </w:t>
      </w:r>
      <w:hyperlink w:anchor="P359" w:history="1">
        <w:r>
          <w:rPr>
            <w:color w:val="0000FF"/>
          </w:rPr>
          <w:t>поле</w:t>
        </w:r>
      </w:hyperlink>
      <w:r>
        <w:t xml:space="preserve"> "Полное наименование".</w:t>
      </w:r>
    </w:p>
    <w:p w:rsidR="00334090" w:rsidRDefault="00334090">
      <w:pPr>
        <w:pStyle w:val="ConsPlusNormal"/>
        <w:ind w:firstLine="540"/>
        <w:jc w:val="both"/>
      </w:pPr>
      <w:r>
        <w:t xml:space="preserve">3. В </w:t>
      </w:r>
      <w:hyperlink w:anchor="P361" w:history="1">
        <w:r>
          <w:rPr>
            <w:color w:val="0000FF"/>
          </w:rPr>
          <w:t>поле</w:t>
        </w:r>
      </w:hyperlink>
      <w:r>
        <w:t xml:space="preserve"> "Краткое наименование" указывается краткое наименование объекта учета в соответствии с нормативными правовыми актами. Если краткое наименование не установлено в указанных документах, то в качестве краткого наименования указывается формулировка, характеризующая назначение или сферу применения объекта учета.</w:t>
      </w:r>
    </w:p>
    <w:p w:rsidR="00334090" w:rsidRDefault="00334090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</w:t>
      </w:r>
      <w:hyperlink w:anchor="P363" w:history="1">
        <w:r>
          <w:rPr>
            <w:color w:val="0000FF"/>
          </w:rPr>
          <w:t>поле</w:t>
        </w:r>
      </w:hyperlink>
      <w:r>
        <w:t xml:space="preserve"> "Решение о создании (закупке)" указываются основания для создания (закупки) объекта учета: правовые акты государственных органов, регулирующие вопросы создания (закупки) объектов учета, с указанием наименования акта, номера документа, даты принятия, с указанием ссылки на пункт, в котором содержатся положения, относящиеся к объекту учета (подпункт, часть, статью).</w:t>
      </w:r>
      <w:proofErr w:type="gramEnd"/>
    </w:p>
    <w:p w:rsidR="00334090" w:rsidRDefault="00334090">
      <w:pPr>
        <w:pStyle w:val="ConsPlusNormal"/>
        <w:ind w:firstLine="540"/>
        <w:jc w:val="both"/>
      </w:pPr>
      <w:r>
        <w:t>Для ИС специальной деятельности и ЦОД указываются сведения об актах и поручениях Правительства Российской Федерации, Президента Российской Федерации, являющихся основанием для создания (закупки) объекта учета государственным органом.</w:t>
      </w:r>
    </w:p>
    <w:p w:rsidR="00334090" w:rsidRDefault="00334090">
      <w:pPr>
        <w:pStyle w:val="ConsPlusNormal"/>
        <w:ind w:firstLine="540"/>
        <w:jc w:val="both"/>
      </w:pPr>
      <w:r>
        <w:t xml:space="preserve">В </w:t>
      </w:r>
      <w:hyperlink w:anchor="P363" w:history="1">
        <w:r>
          <w:rPr>
            <w:color w:val="0000FF"/>
          </w:rPr>
          <w:t>поле</w:t>
        </w:r>
      </w:hyperlink>
      <w:r>
        <w:t xml:space="preserve"> приводятся только действующие в настоящее время решения о создании (закупке) объекта учета. Утратившие силу документы исключаются из перечня при актуализации электронного паспорта. К каждому пункту перечня документов прикладывается файл в формате PDF, обеспечивающем возможность автоматизированного поиска информации, ODF или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lastRenderedPageBreak/>
        <w:t>Word</w:t>
      </w:r>
      <w:proofErr w:type="spellEnd"/>
      <w:r>
        <w:t>, содержащий текст документа, на основании которого принято решение о создании (закупке) объекта учета. Допускается вместо файла указывать ссылку на публикацию документа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информации" (</w:t>
      </w:r>
      <w:proofErr w:type="spellStart"/>
      <w:r>
        <w:t>www.pravo.gov.ru</w:t>
      </w:r>
      <w:proofErr w:type="spellEnd"/>
      <w:r>
        <w:t>).</w:t>
      </w:r>
    </w:p>
    <w:p w:rsidR="00334090" w:rsidRDefault="00334090">
      <w:pPr>
        <w:pStyle w:val="ConsPlusNormal"/>
        <w:ind w:firstLine="540"/>
        <w:jc w:val="both"/>
      </w:pPr>
      <w:r>
        <w:t xml:space="preserve">5. В </w:t>
      </w:r>
      <w:hyperlink w:anchor="P365" w:history="1">
        <w:r>
          <w:rPr>
            <w:color w:val="0000FF"/>
          </w:rPr>
          <w:t>поле</w:t>
        </w:r>
      </w:hyperlink>
      <w:r>
        <w:t xml:space="preserve"> "Дата регистрации" системой учета информационных систем автоматически фиксируется дата регистрации объекта учета.</w:t>
      </w:r>
    </w:p>
    <w:p w:rsidR="00334090" w:rsidRDefault="00334090">
      <w:pPr>
        <w:pStyle w:val="ConsPlusNormal"/>
        <w:ind w:firstLine="540"/>
        <w:jc w:val="both"/>
      </w:pPr>
      <w:r>
        <w:t xml:space="preserve">6. </w:t>
      </w:r>
      <w:hyperlink w:anchor="P367" w:history="1">
        <w:r>
          <w:rPr>
            <w:color w:val="0000FF"/>
          </w:rPr>
          <w:t>Поле</w:t>
        </w:r>
      </w:hyperlink>
      <w:r>
        <w:t xml:space="preserve"> "Классификационная категория объекта учета" заполняется в соответствии с указаниями по классификации, приведенными в </w:t>
      </w:r>
      <w:hyperlink w:anchor="P205" w:history="1">
        <w:r>
          <w:rPr>
            <w:color w:val="0000FF"/>
          </w:rPr>
          <w:t>Приложении N 1</w:t>
        </w:r>
      </w:hyperlink>
      <w:r>
        <w:t xml:space="preserve"> к методическим указаниям.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center"/>
      </w:pPr>
      <w:r>
        <w:t>Подраздел 1.2. Текущий статус ИС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ind w:firstLine="540"/>
        <w:jc w:val="both"/>
      </w:pPr>
      <w:r>
        <w:t xml:space="preserve">7. В </w:t>
      </w:r>
      <w:hyperlink w:anchor="P372" w:history="1">
        <w:r>
          <w:rPr>
            <w:color w:val="0000FF"/>
          </w:rPr>
          <w:t>поле</w:t>
        </w:r>
      </w:hyperlink>
      <w:r>
        <w:t xml:space="preserve"> "Текущий статус ИС" для ИС специальной деятельности и ЦОД при регистрации указывается одно из следующих значений: "подготовка к созданию", "разработка", "эксплуатация", "выведена из эксплуатации". Данное </w:t>
      </w:r>
      <w:hyperlink w:anchor="P372" w:history="1">
        <w:r>
          <w:rPr>
            <w:color w:val="0000FF"/>
          </w:rPr>
          <w:t>поле</w:t>
        </w:r>
      </w:hyperlink>
      <w:r>
        <w:t xml:space="preserve"> не заполняется для ИС типовой деятельности и типовых компонентов ИТКИ.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center"/>
      </w:pPr>
      <w:r>
        <w:t>Подраздел 1.3. Цели, назначение и область применения</w:t>
      </w:r>
    </w:p>
    <w:p w:rsidR="00334090" w:rsidRDefault="00334090">
      <w:pPr>
        <w:pStyle w:val="ConsPlusNormal"/>
        <w:jc w:val="center"/>
      </w:pPr>
      <w:r>
        <w:t>объекта учета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ind w:firstLine="540"/>
        <w:jc w:val="both"/>
      </w:pPr>
      <w:r>
        <w:t xml:space="preserve">8. </w:t>
      </w:r>
      <w:hyperlink w:anchor="P377" w:history="1">
        <w:r>
          <w:rPr>
            <w:color w:val="0000FF"/>
          </w:rPr>
          <w:t>Поле</w:t>
        </w:r>
      </w:hyperlink>
      <w:r>
        <w:t xml:space="preserve"> "Цели создания объекта учета" заполняется для ИС специальной деятельности и ЦОД. В заполняемом </w:t>
      </w:r>
      <w:hyperlink w:anchor="P377" w:history="1">
        <w:r>
          <w:rPr>
            <w:color w:val="0000FF"/>
          </w:rPr>
          <w:t>поле</w:t>
        </w:r>
      </w:hyperlink>
      <w:r>
        <w:t xml:space="preserve"> приводится перечень целей создания объекта учета на основании технического задания, технических требований (далее - ТЗ, </w:t>
      </w:r>
      <w:proofErr w:type="gramStart"/>
      <w:r>
        <w:t>ТТ</w:t>
      </w:r>
      <w:proofErr w:type="gramEnd"/>
      <w:r>
        <w:t xml:space="preserve">), а если они еще не разработаны, то на основании правовых актов, в соответствии с которыми создается объект учета. Описание целей объекта учета не должно дублировать </w:t>
      </w:r>
      <w:hyperlink w:anchor="P379" w:history="1">
        <w:r>
          <w:rPr>
            <w:color w:val="0000FF"/>
          </w:rPr>
          <w:t>поле</w:t>
        </w:r>
      </w:hyperlink>
      <w:r>
        <w:t xml:space="preserve"> "Назначение и область применения объекта учета". Цели создания объекта учета должны характеризовать результаты, которые должны быть достигнуты или достигаются в результате эксплуатации объекта учета. В качестве цели не может указываться автоматизация деятельности государственного органа как таковая.</w:t>
      </w:r>
    </w:p>
    <w:p w:rsidR="00334090" w:rsidRDefault="00334090">
      <w:pPr>
        <w:pStyle w:val="ConsPlusNormal"/>
        <w:ind w:firstLine="540"/>
        <w:jc w:val="both"/>
      </w:pPr>
      <w:r>
        <w:t xml:space="preserve">9. </w:t>
      </w:r>
      <w:hyperlink w:anchor="P379" w:history="1">
        <w:r>
          <w:rPr>
            <w:color w:val="0000FF"/>
          </w:rPr>
          <w:t>Поле</w:t>
        </w:r>
      </w:hyperlink>
      <w:r>
        <w:t xml:space="preserve"> "Назначение и область применения объекта учета" заполняется для ИС специальной деятельности и ЦОД. В </w:t>
      </w:r>
      <w:hyperlink w:anchor="P379" w:history="1">
        <w:r>
          <w:rPr>
            <w:color w:val="0000FF"/>
          </w:rPr>
          <w:t>поле</w:t>
        </w:r>
      </w:hyperlink>
      <w:r>
        <w:t xml:space="preserve"> "Назначение и область применения объекта учета" приводится краткое описание назначения объекта учета и объектов, для автоматизации (информатизации) деятельности которых предназначен объект учета. </w:t>
      </w:r>
      <w:hyperlink w:anchor="P379" w:history="1">
        <w:r>
          <w:rPr>
            <w:color w:val="0000FF"/>
          </w:rPr>
          <w:t>Поле</w:t>
        </w:r>
      </w:hyperlink>
      <w:r>
        <w:t xml:space="preserve"> заполняется на основании ТЗ, </w:t>
      </w:r>
      <w:proofErr w:type="gramStart"/>
      <w:r>
        <w:t>ТТ</w:t>
      </w:r>
      <w:proofErr w:type="gramEnd"/>
      <w:r>
        <w:t>, а если они еще не разработаны, то с использованием решения о создании (закупки) объекта учета.</w:t>
      </w:r>
    </w:p>
    <w:p w:rsidR="00334090" w:rsidRDefault="00334090">
      <w:pPr>
        <w:pStyle w:val="ConsPlusNormal"/>
        <w:ind w:firstLine="540"/>
        <w:jc w:val="both"/>
      </w:pPr>
      <w:r>
        <w:t xml:space="preserve">10. В </w:t>
      </w:r>
      <w:hyperlink w:anchor="P381" w:history="1">
        <w:r>
          <w:rPr>
            <w:color w:val="0000FF"/>
          </w:rPr>
          <w:t>поле</w:t>
        </w:r>
      </w:hyperlink>
      <w:r>
        <w:t xml:space="preserve"> "Входит в состав" указывается наименование комплексной ИС, в состав которой входит объект учета (при наличии).</w:t>
      </w:r>
    </w:p>
    <w:p w:rsidR="00334090" w:rsidRDefault="00334090">
      <w:pPr>
        <w:pStyle w:val="ConsPlusNormal"/>
        <w:ind w:firstLine="540"/>
        <w:jc w:val="both"/>
      </w:pPr>
      <w:r>
        <w:t xml:space="preserve">11. В </w:t>
      </w:r>
      <w:hyperlink w:anchor="P383" w:history="1">
        <w:r>
          <w:rPr>
            <w:color w:val="0000FF"/>
          </w:rPr>
          <w:t>поле</w:t>
        </w:r>
      </w:hyperlink>
      <w:r>
        <w:t xml:space="preserve"> "Регистрация в ФАП" в случае наличия регистрации объекта учета и (или) его средств ПО в ФАП указываются соответствующие уникальные идентификационные номера объектов ФАП.</w:t>
      </w:r>
    </w:p>
    <w:p w:rsidR="00334090" w:rsidRDefault="00334090">
      <w:pPr>
        <w:pStyle w:val="ConsPlusNormal"/>
        <w:ind w:firstLine="540"/>
        <w:jc w:val="both"/>
      </w:pPr>
      <w:r>
        <w:t xml:space="preserve">12. В </w:t>
      </w:r>
      <w:hyperlink w:anchor="P385" w:history="1">
        <w:r>
          <w:rPr>
            <w:color w:val="0000FF"/>
          </w:rPr>
          <w:t>поле</w:t>
        </w:r>
      </w:hyperlink>
      <w:r>
        <w:t xml:space="preserve"> "Расходы на создание до 2013 года, тыс. руб." указываются суммарные затраты на создание только тех объектов учета, порядок и правила для которых определены в </w:t>
      </w:r>
      <w:hyperlink w:anchor="P90" w:history="1">
        <w:r>
          <w:rPr>
            <w:color w:val="0000FF"/>
          </w:rPr>
          <w:t>пункте 22</w:t>
        </w:r>
      </w:hyperlink>
      <w:r>
        <w:t xml:space="preserve"> методических указаний.</w:t>
      </w:r>
    </w:p>
    <w:p w:rsidR="00334090" w:rsidRDefault="00334090">
      <w:pPr>
        <w:pStyle w:val="ConsPlusNormal"/>
        <w:ind w:firstLine="540"/>
        <w:jc w:val="both"/>
      </w:pPr>
      <w:r>
        <w:t xml:space="preserve">13. В </w:t>
      </w:r>
      <w:hyperlink w:anchor="P387" w:history="1">
        <w:r>
          <w:rPr>
            <w:color w:val="0000FF"/>
          </w:rPr>
          <w:t>поле</w:t>
        </w:r>
      </w:hyperlink>
      <w:r>
        <w:t xml:space="preserve"> "Расходы на эксплуатацию до 2013 года, тыс. руб." указываются расходы на эксплуатацию только тех объектов учета, порядок и правила для которых определены в </w:t>
      </w:r>
      <w:hyperlink w:anchor="P90" w:history="1">
        <w:r>
          <w:rPr>
            <w:color w:val="0000FF"/>
          </w:rPr>
          <w:t>пункте 22</w:t>
        </w:r>
      </w:hyperlink>
      <w:r>
        <w:t xml:space="preserve"> методических указаний.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center"/>
      </w:pPr>
      <w:r>
        <w:t>Раздел 2. Государственный орган, уполномоченный</w:t>
      </w:r>
    </w:p>
    <w:p w:rsidR="00334090" w:rsidRDefault="00334090">
      <w:pPr>
        <w:pStyle w:val="ConsPlusNormal"/>
        <w:jc w:val="center"/>
      </w:pPr>
      <w:r>
        <w:t>на создание, развитие, модернизацию ИС или компонента</w:t>
      </w:r>
    </w:p>
    <w:p w:rsidR="00334090" w:rsidRDefault="00334090">
      <w:pPr>
        <w:pStyle w:val="ConsPlusNormal"/>
        <w:jc w:val="center"/>
      </w:pPr>
      <w:r>
        <w:t>ИТКИ, государственный орган или иное юридическое лицо,</w:t>
      </w:r>
    </w:p>
    <w:p w:rsidR="00334090" w:rsidRDefault="00334090">
      <w:pPr>
        <w:pStyle w:val="ConsPlusNormal"/>
        <w:jc w:val="center"/>
      </w:pPr>
      <w:proofErr w:type="gramStart"/>
      <w:r>
        <w:t>уполномоченное</w:t>
      </w:r>
      <w:proofErr w:type="gramEnd"/>
      <w:r>
        <w:t xml:space="preserve"> на эксплуатацию ИС или компонента ИТКИ,</w:t>
      </w:r>
    </w:p>
    <w:p w:rsidR="00334090" w:rsidRDefault="00334090">
      <w:pPr>
        <w:pStyle w:val="ConsPlusNormal"/>
        <w:jc w:val="center"/>
      </w:pPr>
      <w:r>
        <w:t>и сведения о должностных лицах государственного органа,</w:t>
      </w:r>
    </w:p>
    <w:p w:rsidR="00334090" w:rsidRDefault="00334090">
      <w:pPr>
        <w:pStyle w:val="ConsPlusNormal"/>
        <w:jc w:val="center"/>
      </w:pPr>
      <w:r>
        <w:t>ответственных за организацию работ по созданию</w:t>
      </w:r>
    </w:p>
    <w:p w:rsidR="00334090" w:rsidRDefault="00334090">
      <w:pPr>
        <w:pStyle w:val="ConsPlusNormal"/>
        <w:jc w:val="center"/>
      </w:pPr>
      <w:r>
        <w:t>(закупке) объекта учета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ind w:firstLine="540"/>
        <w:jc w:val="both"/>
      </w:pPr>
      <w:r>
        <w:t xml:space="preserve">14. В </w:t>
      </w:r>
      <w:hyperlink w:anchor="P392" w:history="1">
        <w:r>
          <w:rPr>
            <w:color w:val="0000FF"/>
          </w:rPr>
          <w:t>поле</w:t>
        </w:r>
      </w:hyperlink>
      <w:r>
        <w:t xml:space="preserve"> "Государственный орган, уполномоченный на создание, развитие, модернизацию ИС или компонента ИТКИ" указывается полное наименование государственного органа, уполномоченного на создание, развитие, модернизацию ИС или компонента ИТКИ.</w:t>
      </w:r>
    </w:p>
    <w:p w:rsidR="00334090" w:rsidRDefault="00334090">
      <w:pPr>
        <w:pStyle w:val="ConsPlusNormal"/>
        <w:ind w:firstLine="540"/>
        <w:jc w:val="both"/>
      </w:pPr>
      <w:r>
        <w:lastRenderedPageBreak/>
        <w:t xml:space="preserve">15. В </w:t>
      </w:r>
      <w:hyperlink w:anchor="P394" w:history="1">
        <w:r>
          <w:rPr>
            <w:color w:val="0000FF"/>
          </w:rPr>
          <w:t>поле</w:t>
        </w:r>
      </w:hyperlink>
      <w:r>
        <w:t xml:space="preserve"> "Государственный орган или иное юридическое лицо, уполномоченное на эксплуатацию ИС или компонента ИТКИ" указывается полное наименование государственного органа (или иного юридического лица), уполномоченного на эксплуатацию ИС или компонента ИТКИ.</w:t>
      </w:r>
    </w:p>
    <w:p w:rsidR="00334090" w:rsidRDefault="00334090">
      <w:pPr>
        <w:pStyle w:val="ConsPlusNormal"/>
        <w:ind w:firstLine="540"/>
        <w:jc w:val="both"/>
      </w:pPr>
      <w:r>
        <w:t xml:space="preserve">16. В </w:t>
      </w:r>
      <w:hyperlink w:anchor="P396" w:history="1">
        <w:r>
          <w:rPr>
            <w:color w:val="0000FF"/>
          </w:rPr>
          <w:t>поле</w:t>
        </w:r>
      </w:hyperlink>
      <w:r>
        <w:t xml:space="preserve"> "Ответственные должностные лица" указываются фамилия, имя и отчество ответственных должностных лиц государственного органа за организацию работ по созданию (закупке) объекта учета, контактные данные (адрес электронной почты, телефон), должность, сфера ответственности.</w:t>
      </w:r>
    </w:p>
    <w:p w:rsidR="00334090" w:rsidRDefault="00334090">
      <w:pPr>
        <w:pStyle w:val="ConsPlusNormal"/>
        <w:ind w:firstLine="540"/>
        <w:jc w:val="both"/>
      </w:pPr>
      <w:r>
        <w:t>17. Сфера ответственности выбирается из списка:</w:t>
      </w:r>
    </w:p>
    <w:p w:rsidR="00334090" w:rsidRDefault="00334090">
      <w:pPr>
        <w:pStyle w:val="ConsPlusNormal"/>
        <w:ind w:firstLine="540"/>
        <w:jc w:val="both"/>
      </w:pPr>
      <w:proofErr w:type="gramStart"/>
      <w:r>
        <w:t>ответственный</w:t>
      </w:r>
      <w:proofErr w:type="gramEnd"/>
      <w:r>
        <w:t xml:space="preserve"> за организацию размещения сведений в системе учета информационных систем;</w:t>
      </w:r>
    </w:p>
    <w:p w:rsidR="00334090" w:rsidRDefault="00334090">
      <w:pPr>
        <w:pStyle w:val="ConsPlusNormal"/>
        <w:ind w:firstLine="540"/>
        <w:jc w:val="both"/>
      </w:pPr>
      <w:proofErr w:type="gramStart"/>
      <w:r>
        <w:t>ответственный</w:t>
      </w:r>
      <w:proofErr w:type="gramEnd"/>
      <w:r>
        <w:t xml:space="preserve"> за размещение сведений в системе учета информационных систем;</w:t>
      </w:r>
    </w:p>
    <w:p w:rsidR="00334090" w:rsidRDefault="00334090">
      <w:pPr>
        <w:pStyle w:val="ConsPlusNormal"/>
        <w:ind w:firstLine="540"/>
        <w:jc w:val="both"/>
      </w:pPr>
      <w:proofErr w:type="gramStart"/>
      <w:r>
        <w:t>ответственный</w:t>
      </w:r>
      <w:proofErr w:type="gramEnd"/>
      <w:r>
        <w:t xml:space="preserve"> за координацию мероприятий по информатизации;</w:t>
      </w:r>
    </w:p>
    <w:p w:rsidR="00334090" w:rsidRDefault="00334090">
      <w:pPr>
        <w:pStyle w:val="ConsPlusNormal"/>
        <w:ind w:firstLine="540"/>
        <w:jc w:val="both"/>
      </w:pPr>
      <w:proofErr w:type="gramStart"/>
      <w:r>
        <w:t>ответственный</w:t>
      </w:r>
      <w:proofErr w:type="gramEnd"/>
      <w:r>
        <w:t xml:space="preserve"> за организацию закупок;</w:t>
      </w:r>
    </w:p>
    <w:p w:rsidR="00334090" w:rsidRDefault="00334090">
      <w:pPr>
        <w:pStyle w:val="ConsPlusNormal"/>
        <w:ind w:firstLine="540"/>
        <w:jc w:val="both"/>
      </w:pPr>
      <w:proofErr w:type="gramStart"/>
      <w:r>
        <w:t>ответственный</w:t>
      </w:r>
      <w:proofErr w:type="gramEnd"/>
      <w:r>
        <w:t xml:space="preserve"> за обеспечение эксплуатации.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center"/>
      </w:pPr>
      <w:r>
        <w:t>Раздел 3. Состав объекта учета: сведения об использовании</w:t>
      </w:r>
    </w:p>
    <w:p w:rsidR="00334090" w:rsidRDefault="00334090">
      <w:pPr>
        <w:pStyle w:val="ConsPlusNormal"/>
        <w:jc w:val="center"/>
      </w:pPr>
      <w:r>
        <w:t>компонента ИТКИ, виды обеспечения объекта учета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center"/>
      </w:pPr>
      <w:r>
        <w:t>Подраздел 3.1. Сведения об использовании компонента ИТКИ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ind w:firstLine="540"/>
        <w:jc w:val="both"/>
      </w:pPr>
      <w:r>
        <w:t xml:space="preserve">18. </w:t>
      </w:r>
      <w:hyperlink w:anchor="P403" w:history="1">
        <w:r>
          <w:rPr>
            <w:color w:val="0000FF"/>
          </w:rPr>
          <w:t>Подраздел</w:t>
        </w:r>
      </w:hyperlink>
      <w:r>
        <w:t xml:space="preserve"> "Сведения об использовании компонента ИТКИ" содержит сведения об использовании компонентов ИТКИ </w:t>
      </w:r>
      <w:proofErr w:type="gramStart"/>
      <w:r>
        <w:t>данной</w:t>
      </w:r>
      <w:proofErr w:type="gramEnd"/>
      <w:r>
        <w:t xml:space="preserve"> ИС: указывается уникальный идентификационный номер объекта учета - компонента ИТКИ, краткое наименование, сведения об использовании компонента ИТКИ данной ИС.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center"/>
      </w:pPr>
      <w:r>
        <w:t>Подраздел 3.2. Виды обеспечения объекта учета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ind w:firstLine="540"/>
        <w:jc w:val="both"/>
      </w:pPr>
      <w:r>
        <w:t xml:space="preserve">19. В </w:t>
      </w:r>
      <w:hyperlink w:anchor="P408" w:history="1">
        <w:r>
          <w:rPr>
            <w:color w:val="0000FF"/>
          </w:rPr>
          <w:t>поле</w:t>
        </w:r>
      </w:hyperlink>
      <w:r>
        <w:t xml:space="preserve"> "Классификационная категория ПО, ТО, работы, услуги" указывается классификационная категория ПО, ТО, работы, услуги в соответствии с </w:t>
      </w:r>
      <w:hyperlink w:anchor="P300" w:history="1">
        <w:r>
          <w:rPr>
            <w:color w:val="0000FF"/>
          </w:rPr>
          <w:t>Приложением N 2</w:t>
        </w:r>
      </w:hyperlink>
      <w:r>
        <w:t xml:space="preserve"> к методическим указаниям.</w:t>
      </w:r>
    </w:p>
    <w:p w:rsidR="00334090" w:rsidRDefault="00334090">
      <w:pPr>
        <w:pStyle w:val="ConsPlusNormal"/>
        <w:ind w:firstLine="540"/>
        <w:jc w:val="both"/>
      </w:pPr>
      <w:r>
        <w:t xml:space="preserve">20. В </w:t>
      </w:r>
      <w:hyperlink w:anchor="P410" w:history="1">
        <w:r>
          <w:rPr>
            <w:color w:val="0000FF"/>
          </w:rPr>
          <w:t>поле</w:t>
        </w:r>
      </w:hyperlink>
      <w:r>
        <w:t xml:space="preserve"> "Наименование ПО, ТО" указывается наименование ПО, ТО по спецификациям заключенного государственного контракта.</w:t>
      </w:r>
    </w:p>
    <w:p w:rsidR="00334090" w:rsidRDefault="00334090">
      <w:pPr>
        <w:pStyle w:val="ConsPlusNormal"/>
        <w:ind w:firstLine="540"/>
        <w:jc w:val="both"/>
      </w:pPr>
      <w:r>
        <w:t xml:space="preserve">21. </w:t>
      </w:r>
      <w:hyperlink w:anchor="P412" w:history="1">
        <w:r>
          <w:rPr>
            <w:color w:val="0000FF"/>
          </w:rPr>
          <w:t>Поле</w:t>
        </w:r>
      </w:hyperlink>
      <w:r>
        <w:t xml:space="preserve"> "Сведения по арендуемой инфраструктуре и условиям ее использования" заполняется для видов обеспечения "Работы, услуги по аренде ТО и ПО, включая аренду ресурсов на основе "облачных вычислений". В данном </w:t>
      </w:r>
      <w:hyperlink w:anchor="P412" w:history="1">
        <w:r>
          <w:rPr>
            <w:color w:val="0000FF"/>
          </w:rPr>
          <w:t>поле</w:t>
        </w:r>
      </w:hyperlink>
      <w:r>
        <w:t xml:space="preserve"> указываются сведения по арендуемой инфраструктуре и условиям ее использования.</w:t>
      </w:r>
    </w:p>
    <w:p w:rsidR="00334090" w:rsidRDefault="00334090">
      <w:pPr>
        <w:pStyle w:val="ConsPlusNormal"/>
        <w:ind w:firstLine="540"/>
        <w:jc w:val="both"/>
      </w:pPr>
      <w:r>
        <w:t xml:space="preserve">22. В </w:t>
      </w:r>
      <w:hyperlink w:anchor="P414" w:history="1">
        <w:r>
          <w:rPr>
            <w:color w:val="0000FF"/>
          </w:rPr>
          <w:t>поле</w:t>
        </w:r>
      </w:hyperlink>
      <w:r>
        <w:t xml:space="preserve"> "Права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ПО</w:t>
      </w:r>
      <w:proofErr w:type="gramEnd"/>
      <w:r>
        <w:t>" - указывается одно из следующих значений: "права использования на неисключительной основе", "объект исключительного права".</w:t>
      </w:r>
    </w:p>
    <w:p w:rsidR="00334090" w:rsidRDefault="00334090">
      <w:pPr>
        <w:pStyle w:val="ConsPlusNormal"/>
        <w:ind w:firstLine="540"/>
        <w:jc w:val="both"/>
      </w:pPr>
      <w:r>
        <w:t xml:space="preserve">23. В </w:t>
      </w:r>
      <w:hyperlink w:anchor="P416" w:history="1">
        <w:r>
          <w:rPr>
            <w:color w:val="0000FF"/>
          </w:rPr>
          <w:t>поле</w:t>
        </w:r>
      </w:hyperlink>
      <w:r>
        <w:t xml:space="preserve"> "Наименование типовой лицензии" указывается наименование типовой лицензии (при наличии) &lt;1&gt;. </w:t>
      </w:r>
      <w:hyperlink w:anchor="P416" w:history="1">
        <w:r>
          <w:rPr>
            <w:color w:val="0000FF"/>
          </w:rPr>
          <w:t>Поле</w:t>
        </w:r>
      </w:hyperlink>
      <w:r>
        <w:t xml:space="preserve"> заполняется в случае использования </w:t>
      </w:r>
      <w:proofErr w:type="gramStart"/>
      <w:r>
        <w:t>ПО</w:t>
      </w:r>
      <w:proofErr w:type="gramEnd"/>
      <w:r>
        <w:t xml:space="preserve"> на неисключительной основе.</w:t>
      </w:r>
    </w:p>
    <w:p w:rsidR="00334090" w:rsidRDefault="00334090">
      <w:pPr>
        <w:pStyle w:val="ConsPlusNormal"/>
        <w:ind w:firstLine="540"/>
        <w:jc w:val="both"/>
      </w:pPr>
      <w:r>
        <w:t>--------------------------------</w:t>
      </w:r>
    </w:p>
    <w:p w:rsidR="00334090" w:rsidRDefault="00334090">
      <w:pPr>
        <w:pStyle w:val="ConsPlusNormal"/>
        <w:ind w:firstLine="540"/>
        <w:jc w:val="both"/>
      </w:pPr>
      <w:r>
        <w:t>&lt;1&gt; GPL (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- общая публичная лицензия) и (или) BSD, и (или) EULA </w:t>
      </w:r>
      <w:proofErr w:type="spellStart"/>
      <w:r>
        <w:t>End-User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(соглашение с конечным пользователем, или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(OLP)).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  <w:r>
        <w:t xml:space="preserve">24. В </w:t>
      </w:r>
      <w:hyperlink w:anchor="P418" w:history="1">
        <w:r>
          <w:rPr>
            <w:color w:val="0000FF"/>
          </w:rPr>
          <w:t>поле</w:t>
        </w:r>
      </w:hyperlink>
      <w:r>
        <w:t xml:space="preserve"> "Характеристики лицензии" указываются следующие метрики (при наличии): модель лицензирования, типы лицензий для соединения с сервером (на устройство, на пользователя), количество одновременных подключений устройств или пользователей к серверу. </w:t>
      </w:r>
      <w:hyperlink w:anchor="P418" w:history="1">
        <w:r>
          <w:rPr>
            <w:color w:val="0000FF"/>
          </w:rPr>
          <w:t>Поле</w:t>
        </w:r>
      </w:hyperlink>
      <w:r>
        <w:t xml:space="preserve"> заполняется в случае использования </w:t>
      </w:r>
      <w:proofErr w:type="gramStart"/>
      <w:r>
        <w:t>ПО</w:t>
      </w:r>
      <w:proofErr w:type="gramEnd"/>
      <w:r>
        <w:t xml:space="preserve"> на неисключительной основе.</w:t>
      </w:r>
    </w:p>
    <w:p w:rsidR="00334090" w:rsidRDefault="00334090">
      <w:pPr>
        <w:pStyle w:val="ConsPlusNormal"/>
        <w:ind w:firstLine="540"/>
        <w:jc w:val="both"/>
      </w:pPr>
      <w:r>
        <w:t xml:space="preserve">25. В </w:t>
      </w:r>
      <w:hyperlink w:anchor="P420" w:history="1">
        <w:r>
          <w:rPr>
            <w:color w:val="0000FF"/>
          </w:rPr>
          <w:t>поле</w:t>
        </w:r>
      </w:hyperlink>
      <w:r>
        <w:t xml:space="preserve"> "Продуктовый номер лицензии" указывается продуктовый номер лицензии (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) (в случае наличия). </w:t>
      </w:r>
      <w:hyperlink w:anchor="P420" w:history="1">
        <w:r>
          <w:rPr>
            <w:color w:val="0000FF"/>
          </w:rPr>
          <w:t>Поле</w:t>
        </w:r>
      </w:hyperlink>
      <w:r>
        <w:t xml:space="preserve"> заполняется в случае использования </w:t>
      </w:r>
      <w:proofErr w:type="gramStart"/>
      <w:r>
        <w:t>ПО</w:t>
      </w:r>
      <w:proofErr w:type="gramEnd"/>
      <w:r>
        <w:t xml:space="preserve"> на неисключительной основе.</w:t>
      </w:r>
    </w:p>
    <w:p w:rsidR="00334090" w:rsidRDefault="00334090">
      <w:pPr>
        <w:pStyle w:val="ConsPlusNormal"/>
        <w:ind w:firstLine="540"/>
        <w:jc w:val="both"/>
      </w:pPr>
      <w:r>
        <w:t xml:space="preserve">26. </w:t>
      </w:r>
      <w:hyperlink w:anchor="P422" w:history="1">
        <w:r>
          <w:rPr>
            <w:color w:val="0000FF"/>
          </w:rPr>
          <w:t>Поле</w:t>
        </w:r>
      </w:hyperlink>
      <w:r>
        <w:t xml:space="preserve"> "Количество единовременно распределяемых лицензий" заполняется для случая, когда лицензии продаются блоками: по 5, 20, 100 и более лицензий, в данном </w:t>
      </w:r>
      <w:hyperlink w:anchor="P422" w:history="1">
        <w:r>
          <w:rPr>
            <w:color w:val="0000FF"/>
          </w:rPr>
          <w:t>поле</w:t>
        </w:r>
      </w:hyperlink>
      <w:r>
        <w:t xml:space="preserve"> указывается </w:t>
      </w:r>
      <w:r>
        <w:lastRenderedPageBreak/>
        <w:t xml:space="preserve">минимальное количество единовременно распределяемых лицензий. </w:t>
      </w:r>
      <w:hyperlink w:anchor="P422" w:history="1">
        <w:r>
          <w:rPr>
            <w:color w:val="0000FF"/>
          </w:rPr>
          <w:t>Поле</w:t>
        </w:r>
      </w:hyperlink>
      <w:r>
        <w:t xml:space="preserve"> заполняется в случае использования </w:t>
      </w:r>
      <w:proofErr w:type="gramStart"/>
      <w:r>
        <w:t>ПО</w:t>
      </w:r>
      <w:proofErr w:type="gramEnd"/>
      <w:r>
        <w:t xml:space="preserve"> на неисключительной основе.</w:t>
      </w:r>
    </w:p>
    <w:p w:rsidR="00334090" w:rsidRDefault="00334090">
      <w:pPr>
        <w:pStyle w:val="ConsPlusNormal"/>
        <w:ind w:firstLine="540"/>
        <w:jc w:val="both"/>
      </w:pPr>
      <w:r>
        <w:t xml:space="preserve">27. </w:t>
      </w:r>
      <w:hyperlink w:anchor="P424" w:history="1">
        <w:r>
          <w:rPr>
            <w:color w:val="0000FF"/>
          </w:rPr>
          <w:t>Поле</w:t>
        </w:r>
      </w:hyperlink>
      <w:r>
        <w:t xml:space="preserve"> "Количество приобретаемых экземпляров" заполняется в случае модели лицензирования, не позволяющей использовать большее количество характеристик лицензии, чем указано в лицензионном соглашении. </w:t>
      </w:r>
      <w:hyperlink w:anchor="P424" w:history="1">
        <w:r>
          <w:rPr>
            <w:color w:val="0000FF"/>
          </w:rPr>
          <w:t>Поле</w:t>
        </w:r>
      </w:hyperlink>
      <w:r>
        <w:t xml:space="preserve"> заполняется в случае использования </w:t>
      </w:r>
      <w:proofErr w:type="gramStart"/>
      <w:r>
        <w:t>ПО</w:t>
      </w:r>
      <w:proofErr w:type="gramEnd"/>
      <w:r>
        <w:t xml:space="preserve"> на неисключительной основе.</w:t>
      </w:r>
    </w:p>
    <w:p w:rsidR="00334090" w:rsidRDefault="00334090">
      <w:pPr>
        <w:pStyle w:val="ConsPlusNormal"/>
        <w:ind w:firstLine="540"/>
        <w:jc w:val="both"/>
      </w:pPr>
      <w:r>
        <w:t xml:space="preserve">28. </w:t>
      </w:r>
      <w:hyperlink w:anchor="P426" w:history="1">
        <w:r>
          <w:rPr>
            <w:color w:val="0000FF"/>
          </w:rPr>
          <w:t>Поле</w:t>
        </w:r>
      </w:hyperlink>
      <w:r>
        <w:t xml:space="preserve"> "Лицензиар" заполняется в случае использования </w:t>
      </w:r>
      <w:proofErr w:type="gramStart"/>
      <w:r>
        <w:t>ПО</w:t>
      </w:r>
      <w:proofErr w:type="gramEnd"/>
      <w:r>
        <w:t xml:space="preserve"> на неисключительной основе. В данном </w:t>
      </w:r>
      <w:hyperlink w:anchor="P426" w:history="1">
        <w:r>
          <w:rPr>
            <w:color w:val="0000FF"/>
          </w:rPr>
          <w:t>поле</w:t>
        </w:r>
      </w:hyperlink>
      <w:r>
        <w:t xml:space="preserve"> указывается наименование организации (одной из сторон лицензионного соглашения), предоставляющей право на использование объекта лицензии.</w:t>
      </w:r>
    </w:p>
    <w:p w:rsidR="00334090" w:rsidRDefault="00334090">
      <w:pPr>
        <w:pStyle w:val="ConsPlusNormal"/>
        <w:ind w:firstLine="540"/>
        <w:jc w:val="both"/>
      </w:pPr>
      <w:r>
        <w:t xml:space="preserve">29. Заполнение сведений </w:t>
      </w:r>
      <w:hyperlink w:anchor="P406" w:history="1">
        <w:r>
          <w:rPr>
            <w:color w:val="0000FF"/>
          </w:rPr>
          <w:t>Подраздела 3.2</w:t>
        </w:r>
      </w:hyperlink>
      <w:r>
        <w:t xml:space="preserve"> "Виды обеспечения объекта учета" для объекта учета, закупка ПО, ТО и поставка (сдача) работ, услуг по которым были осуществлены до 1 января 2013 г., реализуется в порядке, приведенном в </w:t>
      </w:r>
      <w:hyperlink w:anchor="P90" w:history="1">
        <w:r>
          <w:rPr>
            <w:color w:val="0000FF"/>
          </w:rPr>
          <w:t>пункте 22</w:t>
        </w:r>
      </w:hyperlink>
      <w:r>
        <w:t xml:space="preserve"> методических указаний.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center"/>
      </w:pPr>
      <w:r>
        <w:t>Раздел 4. Реализуемые специфические полномочия: реализуемые</w:t>
      </w:r>
    </w:p>
    <w:p w:rsidR="00334090" w:rsidRDefault="00334090">
      <w:pPr>
        <w:pStyle w:val="ConsPlusNormal"/>
        <w:jc w:val="center"/>
      </w:pPr>
      <w:r>
        <w:t>государственные услуги (функции)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ind w:firstLine="540"/>
        <w:jc w:val="both"/>
      </w:pPr>
      <w:r>
        <w:t xml:space="preserve">30. В настоящем </w:t>
      </w:r>
      <w:hyperlink w:anchor="P429" w:history="1">
        <w:r>
          <w:rPr>
            <w:color w:val="0000FF"/>
          </w:rPr>
          <w:t>Разделе</w:t>
        </w:r>
      </w:hyperlink>
      <w:r>
        <w:t xml:space="preserve"> приводятся сведения о специфических полномочиях, для автоматизации или информационной </w:t>
      </w:r>
      <w:proofErr w:type="gramStart"/>
      <w:r>
        <w:t>поддержки</w:t>
      </w:r>
      <w:proofErr w:type="gramEnd"/>
      <w:r>
        <w:t xml:space="preserve"> исполнения которых используется объект учета. Указываются сведения только о тех государственных услугах и функциях, административные процедуры которых непосредственно автоматизируются или обеспечиваются с использованием объекта учета. Не включаются в перечень государственные услуги и функции, для которых объект учета является только источником (поставщиком) данных, в том числе и для других ИС (в том числе в рамках межведомственного информационного взаимодействия), и не задействован в рамках непосредственного исполнения административных процедур для государственной услуги или функции.</w:t>
      </w:r>
    </w:p>
    <w:p w:rsidR="00334090" w:rsidRDefault="00334090">
      <w:pPr>
        <w:pStyle w:val="ConsPlusNormal"/>
        <w:ind w:firstLine="540"/>
        <w:jc w:val="both"/>
      </w:pPr>
      <w:r>
        <w:t xml:space="preserve">31. В </w:t>
      </w:r>
      <w:hyperlink w:anchor="P431" w:history="1">
        <w:r>
          <w:rPr>
            <w:color w:val="0000FF"/>
          </w:rPr>
          <w:t>поле</w:t>
        </w:r>
      </w:hyperlink>
      <w:r>
        <w:t xml:space="preserve"> "Номер государственной услуги (функции)" - указывается номер государственной услуги, функции, осуществляемой государственным органом, уполномоченным на создание, развитие, модернизацию объекта учета. Номер указывается из Федеральной государственной информационной системы "Федеральный реестр государственных и муниципальных услуг (функций)" (далее - Реестр ГУ/ГФ).</w:t>
      </w:r>
    </w:p>
    <w:p w:rsidR="00334090" w:rsidRDefault="00334090">
      <w:pPr>
        <w:pStyle w:val="ConsPlusNormal"/>
        <w:ind w:firstLine="540"/>
        <w:jc w:val="both"/>
      </w:pPr>
      <w:r>
        <w:t xml:space="preserve">32. В случае отсутствия государственной услуги (функции) в Реестре ГУ/ГФ заполняется </w:t>
      </w:r>
      <w:hyperlink w:anchor="P433" w:history="1">
        <w:r>
          <w:rPr>
            <w:color w:val="0000FF"/>
          </w:rPr>
          <w:t>поле</w:t>
        </w:r>
      </w:hyperlink>
      <w:r>
        <w:t xml:space="preserve"> "Нормативный правовой акт". </w:t>
      </w:r>
      <w:proofErr w:type="gramStart"/>
      <w:r>
        <w:t xml:space="preserve">В данном </w:t>
      </w:r>
      <w:hyperlink w:anchor="P433" w:history="1">
        <w:r>
          <w:rPr>
            <w:color w:val="0000FF"/>
          </w:rPr>
          <w:t>поле</w:t>
        </w:r>
      </w:hyperlink>
      <w:r>
        <w:t xml:space="preserve"> указываются реквизиты (номер, дата, наименование) нормативного правового акта, на основании которого предоставляется данная государственная услуга, исполняется функция (с указанием ссылки на пункт (подпункт, часть, статью) такого акта.</w:t>
      </w:r>
      <w:proofErr w:type="gramEnd"/>
    </w:p>
    <w:p w:rsidR="00334090" w:rsidRDefault="00334090">
      <w:pPr>
        <w:pStyle w:val="ConsPlusNormal"/>
        <w:ind w:firstLine="540"/>
        <w:jc w:val="both"/>
      </w:pPr>
      <w:r>
        <w:t xml:space="preserve">33. В </w:t>
      </w:r>
      <w:hyperlink w:anchor="P435" w:history="1">
        <w:r>
          <w:rPr>
            <w:color w:val="0000FF"/>
          </w:rPr>
          <w:t>поле</w:t>
        </w:r>
      </w:hyperlink>
      <w:r>
        <w:t xml:space="preserve"> "Полное наименование государственной услуги (функции)" указывается наименование государственной услуги, функции в соответствии с Реестром ГУ/ГФ. В случае отсутствия государственной услуги, функции в Реестре ГУ/ГФ полное наименование государственной услуги, функции приводится в соответствии с нормативным правовым актом, на основании которого предоставляется данная услуга и функция.</w:t>
      </w:r>
    </w:p>
    <w:p w:rsidR="00334090" w:rsidRDefault="00334090">
      <w:pPr>
        <w:pStyle w:val="ConsPlusNormal"/>
        <w:ind w:firstLine="540"/>
        <w:jc w:val="both"/>
      </w:pPr>
      <w:r>
        <w:t xml:space="preserve">34. В </w:t>
      </w:r>
      <w:hyperlink w:anchor="P437" w:history="1">
        <w:r>
          <w:rPr>
            <w:color w:val="0000FF"/>
          </w:rPr>
          <w:t>поле</w:t>
        </w:r>
      </w:hyperlink>
      <w:r>
        <w:t xml:space="preserve"> "Процент использования ресурсов ИС при автоматизации исполнения государственной услуги (функции)" указывается процент использования ресурсов ИС при автоматизации исполнения государственной услуги и функции. Особенности расчета процента ресурсов ИС, используемого при автоматизации исполнения государственной услуги и функции, приведены в </w:t>
      </w:r>
      <w:hyperlink w:anchor="P660" w:history="1">
        <w:r>
          <w:rPr>
            <w:color w:val="0000FF"/>
          </w:rPr>
          <w:t>пунктах 35</w:t>
        </w:r>
      </w:hyperlink>
      <w:r>
        <w:t xml:space="preserve"> - </w:t>
      </w:r>
      <w:hyperlink w:anchor="P662" w:history="1">
        <w:r>
          <w:rPr>
            <w:color w:val="0000FF"/>
          </w:rPr>
          <w:t>37</w:t>
        </w:r>
      </w:hyperlink>
      <w:r>
        <w:t xml:space="preserve"> настоящего Приложения.</w:t>
      </w:r>
    </w:p>
    <w:p w:rsidR="00334090" w:rsidRDefault="00334090">
      <w:pPr>
        <w:pStyle w:val="ConsPlusNormal"/>
        <w:ind w:firstLine="540"/>
        <w:jc w:val="both"/>
      </w:pPr>
      <w:bookmarkStart w:id="95" w:name="P660"/>
      <w:bookmarkEnd w:id="95"/>
      <w:r>
        <w:t xml:space="preserve">35. Процент использования ИС государственной услугой или функцией определяется как отношение количества транзакций, относящихся к данной государственной услуге или функции, за определенный период к общему количеству транзакций, реализуемых данной ИС за тот же период. </w:t>
      </w:r>
      <w:proofErr w:type="gramStart"/>
      <w:r>
        <w:t>Если ИС используется при реализации единственной государственной услуги или функции, то процент использования составляет 100% и все затраты по данной ИС относятся на соответствующую государственную услугу или функцию.</w:t>
      </w:r>
      <w:proofErr w:type="gramEnd"/>
      <w:r>
        <w:t xml:space="preserve"> Если ИС используется при реализации нескольких государственных услуг и функций, то сумма процентов использования ИС этими государственными услугами и функциями должна составлять 100%. Затраты на создание, развитие, модернизацию и эксплуатацию данной ИС распределяются по затратам на </w:t>
      </w:r>
      <w:r>
        <w:lastRenderedPageBreak/>
        <w:t>информатизацию государственной услуги и функции пропорционально проценту использования ИС соответствующей государственной услугой или функцией.</w:t>
      </w:r>
    </w:p>
    <w:p w:rsidR="00334090" w:rsidRDefault="00334090">
      <w:pPr>
        <w:pStyle w:val="ConsPlusNormal"/>
        <w:ind w:firstLine="540"/>
        <w:jc w:val="both"/>
      </w:pPr>
      <w:r>
        <w:t xml:space="preserve">36. Для государственных услуг количество транзакций, реализуемых ИС, определяется как количество заявлений на предоставление услуг, обрабатываемых в ИС в течение одного года. Для государственных функций количество транзакций, реализуемых ИС, определяется как количество учетных (регистрационных) операций, связанных с осуществлением государственной функции, обрабатываемых в течение одного года. За основу для расчета количества транзакций принимаются фактические показатели прошлого года. Для ИС, </w:t>
      </w:r>
      <w:proofErr w:type="gramStart"/>
      <w:r>
        <w:t>введенных</w:t>
      </w:r>
      <w:proofErr w:type="gramEnd"/>
      <w:r>
        <w:t xml:space="preserve"> в эксплуатацию менее года назад, для расчета доли использования ИС применяются характеристики ИС, установленные в эксплуатационной документации на данную ИС.</w:t>
      </w:r>
    </w:p>
    <w:p w:rsidR="00334090" w:rsidRDefault="00334090">
      <w:pPr>
        <w:pStyle w:val="ConsPlusNormal"/>
        <w:ind w:firstLine="540"/>
        <w:jc w:val="both"/>
      </w:pPr>
      <w:bookmarkStart w:id="96" w:name="P662"/>
      <w:bookmarkEnd w:id="96"/>
      <w:r>
        <w:t xml:space="preserve">37. В случае если специфика государственных услуг или функций, использующих ИС, обусловливает существенные изменения количества транзакций по годам (более чем на 30% от среднего количества) или общее количество транзакций в ИС составляет менее 1000 в год, то проценты использования ИС по всем государственным услугам и функциям, использующим ИС, принимаются </w:t>
      </w:r>
      <w:proofErr w:type="gramStart"/>
      <w:r>
        <w:t>равными</w:t>
      </w:r>
      <w:proofErr w:type="gramEnd"/>
      <w:r>
        <w:t>.</w:t>
      </w:r>
    </w:p>
    <w:p w:rsidR="00334090" w:rsidRDefault="00334090">
      <w:pPr>
        <w:pStyle w:val="ConsPlusNormal"/>
        <w:ind w:firstLine="540"/>
        <w:jc w:val="both"/>
      </w:pPr>
      <w:r>
        <w:t>38. Если при реализации государственной услуги или функции используется несколько ИС, то затраты на ее информатизацию, определенные с учетом процента использования каждой ИС, суммируются.</w:t>
      </w:r>
    </w:p>
    <w:p w:rsidR="00334090" w:rsidRDefault="00334090">
      <w:pPr>
        <w:pStyle w:val="ConsPlusNormal"/>
        <w:ind w:firstLine="540"/>
        <w:jc w:val="both"/>
      </w:pPr>
      <w:r>
        <w:t xml:space="preserve">39. В </w:t>
      </w:r>
      <w:hyperlink w:anchor="P439" w:history="1">
        <w:r>
          <w:rPr>
            <w:color w:val="0000FF"/>
          </w:rPr>
          <w:t>поле</w:t>
        </w:r>
      </w:hyperlink>
      <w:r>
        <w:t xml:space="preserve"> "Индикаторы и показатели государственных услуг (функций)" указываются индикаторы и показатели на очередной финансовый </w:t>
      </w:r>
      <w:proofErr w:type="gramStart"/>
      <w:r>
        <w:t>год</w:t>
      </w:r>
      <w:proofErr w:type="gramEnd"/>
      <w:r>
        <w:t xml:space="preserve"> и плановый период. Индикаторы и показатели государственных услуг, функций, дополняются и актуализируются при утверждении государственными органами планов информатизации государственных органов и формировании отчетов о выполнении планов информатизации во исполнение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N 365.</w:t>
      </w:r>
    </w:p>
    <w:p w:rsidR="00334090" w:rsidRDefault="00334090">
      <w:pPr>
        <w:pStyle w:val="ConsPlusNormal"/>
        <w:ind w:firstLine="540"/>
        <w:jc w:val="both"/>
      </w:pPr>
      <w:r>
        <w:t xml:space="preserve">40. </w:t>
      </w:r>
      <w:hyperlink w:anchor="P441" w:history="1">
        <w:proofErr w:type="gramStart"/>
        <w:r>
          <w:rPr>
            <w:color w:val="0000FF"/>
          </w:rPr>
          <w:t>Поле</w:t>
        </w:r>
      </w:hyperlink>
      <w:r>
        <w:t xml:space="preserve"> "ИС, направленные на информирование о деятельности государственного органа" заполняется в случае, если ИС используется для информирования о деятельности государственного органа.</w:t>
      </w:r>
      <w:proofErr w:type="gramEnd"/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center"/>
      </w:pPr>
      <w:r>
        <w:t>Раздел 5. Характеристики: функциональные характеристики,</w:t>
      </w:r>
    </w:p>
    <w:p w:rsidR="00334090" w:rsidRDefault="00334090">
      <w:pPr>
        <w:pStyle w:val="ConsPlusNormal"/>
        <w:jc w:val="center"/>
      </w:pPr>
      <w:r>
        <w:t>сведения о защите информации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jc w:val="center"/>
      </w:pPr>
      <w:r>
        <w:t>Подраздел 5.1. Функциональные характеристики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ind w:firstLine="540"/>
        <w:jc w:val="both"/>
      </w:pPr>
      <w:r>
        <w:t xml:space="preserve">41. В </w:t>
      </w:r>
      <w:hyperlink w:anchor="P446" w:history="1">
        <w:r>
          <w:rPr>
            <w:color w:val="0000FF"/>
          </w:rPr>
          <w:t>подразделе 5.1</w:t>
        </w:r>
      </w:hyperlink>
      <w:r>
        <w:t xml:space="preserve"> "Функциональные характеристики объекта учета" приводятся сведения о совокупности отличительных свойств (количественных и качественных показателях) объекта учета. Допускается приводить количественные показатели объекта учета, характеризующие функциональные, технические, качественные и эксплуатационные свойства объекта учета, в том числе необходимые для обоснования затрат на его создание, развитие, модернизацию и эксплуатацию.</w:t>
      </w:r>
    </w:p>
    <w:p w:rsidR="00334090" w:rsidRDefault="00334090">
      <w:pPr>
        <w:pStyle w:val="ConsPlusNormal"/>
        <w:ind w:firstLine="540"/>
        <w:jc w:val="both"/>
      </w:pPr>
      <w:r>
        <w:t xml:space="preserve">42. В </w:t>
      </w:r>
      <w:hyperlink w:anchor="P448" w:history="1">
        <w:r>
          <w:rPr>
            <w:color w:val="0000FF"/>
          </w:rPr>
          <w:t>поле</w:t>
        </w:r>
      </w:hyperlink>
      <w:r>
        <w:t xml:space="preserve"> "Наименование показателя" указывается наименование показателя объекта учета.</w:t>
      </w:r>
    </w:p>
    <w:p w:rsidR="00334090" w:rsidRDefault="00334090">
      <w:pPr>
        <w:pStyle w:val="ConsPlusNormal"/>
        <w:ind w:firstLine="540"/>
        <w:jc w:val="both"/>
      </w:pPr>
      <w:r>
        <w:t xml:space="preserve">43. В </w:t>
      </w:r>
      <w:hyperlink w:anchor="P450" w:history="1">
        <w:r>
          <w:rPr>
            <w:color w:val="0000FF"/>
          </w:rPr>
          <w:t>поле</w:t>
        </w:r>
      </w:hyperlink>
      <w:r>
        <w:t xml:space="preserve"> "Единица измерения показателя" для каждого показателя объекта учета приводится единица измерения показателя.</w:t>
      </w:r>
    </w:p>
    <w:p w:rsidR="00334090" w:rsidRDefault="00334090">
      <w:pPr>
        <w:pStyle w:val="ConsPlusNormal"/>
        <w:ind w:firstLine="540"/>
        <w:jc w:val="both"/>
      </w:pPr>
      <w:r>
        <w:t xml:space="preserve">44. В </w:t>
      </w:r>
      <w:hyperlink w:anchor="P452" w:history="1">
        <w:r>
          <w:rPr>
            <w:color w:val="0000FF"/>
          </w:rPr>
          <w:t>поле</w:t>
        </w:r>
      </w:hyperlink>
      <w:r>
        <w:t xml:space="preserve"> "Плановое значение показателя" - указывается плановое (номинальное) значение показателя в соответствии с проектной документацией, ТЗ на создание, развитие, модернизацию ИС или компонента ИТКИ.</w:t>
      </w:r>
    </w:p>
    <w:p w:rsidR="00334090" w:rsidRDefault="00334090">
      <w:pPr>
        <w:pStyle w:val="ConsPlusNormal"/>
        <w:ind w:firstLine="540"/>
        <w:jc w:val="both"/>
      </w:pPr>
      <w:r>
        <w:t xml:space="preserve">45. В </w:t>
      </w:r>
      <w:hyperlink w:anchor="P454" w:history="1">
        <w:r>
          <w:rPr>
            <w:color w:val="0000FF"/>
          </w:rPr>
          <w:t>поле</w:t>
        </w:r>
      </w:hyperlink>
      <w:r>
        <w:t xml:space="preserve"> "Максимальное значение показателя" - указывается максимальное (расчетное) значение показателя в соответствии с проектной документацией, ТЗ на создание, развитие, модернизацию ИС или компонента ИТКИ.</w:t>
      </w:r>
    </w:p>
    <w:p w:rsidR="00334090" w:rsidRDefault="00334090">
      <w:pPr>
        <w:pStyle w:val="ConsPlusNormal"/>
        <w:ind w:firstLine="540"/>
        <w:jc w:val="both"/>
      </w:pPr>
      <w:r>
        <w:t xml:space="preserve">46. В </w:t>
      </w:r>
      <w:hyperlink w:anchor="P456" w:history="1">
        <w:r>
          <w:rPr>
            <w:color w:val="0000FF"/>
          </w:rPr>
          <w:t>поле</w:t>
        </w:r>
      </w:hyperlink>
      <w:r>
        <w:t xml:space="preserve"> "Фактическое значение показателя" - приводится фактическое значение показателя.</w:t>
      </w:r>
    </w:p>
    <w:p w:rsidR="00334090" w:rsidRDefault="00334090">
      <w:pPr>
        <w:pStyle w:val="ConsPlusNormal"/>
        <w:ind w:firstLine="540"/>
        <w:jc w:val="both"/>
      </w:pPr>
      <w:r>
        <w:t xml:space="preserve">47. В </w:t>
      </w:r>
      <w:hyperlink w:anchor="P458" w:history="1">
        <w:r>
          <w:rPr>
            <w:color w:val="0000FF"/>
          </w:rPr>
          <w:t>поле</w:t>
        </w:r>
      </w:hyperlink>
      <w:r>
        <w:t xml:space="preserve"> "Дата/период измерения показателя" - указывается дата, которой соответствует приведенное фактическое значение показателя, а для усредненных показателей - период, в котором производилось измерение, для среднегодового показателя таким периодом будет являться соответствующий календарный год.</w:t>
      </w:r>
    </w:p>
    <w:p w:rsidR="00334090" w:rsidRDefault="00334090">
      <w:pPr>
        <w:pStyle w:val="ConsPlusNormal"/>
        <w:ind w:firstLine="540"/>
        <w:jc w:val="both"/>
      </w:pPr>
      <w:r>
        <w:lastRenderedPageBreak/>
        <w:t>48. Значения показателей (характеристик) объекта учета формируются при регистрации объекта учета и дополняются и актуализируются при дополнении (актуализации) сведений об объекте учета: утверждении планов информатизации, заключении государственных контрактов, сдаче (приемке) работ по государственным контрактам.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center"/>
      </w:pPr>
      <w:r>
        <w:t>Подраздел 5.2. Сведения о защите информации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ind w:firstLine="540"/>
        <w:jc w:val="both"/>
      </w:pPr>
      <w:r>
        <w:t xml:space="preserve">49. В </w:t>
      </w:r>
      <w:hyperlink w:anchor="P461" w:history="1">
        <w:r>
          <w:rPr>
            <w:color w:val="0000FF"/>
          </w:rPr>
          <w:t>подразделе 5.2</w:t>
        </w:r>
      </w:hyperlink>
      <w:r>
        <w:t xml:space="preserve"> "Сведения о защите информации" приводятся сведения об уровне защищенности в соответствии с текущими требованиями Федеральной службы безопасности Российской Федерации и Федеральной службы по техническому и экспортному контролю.</w:t>
      </w:r>
    </w:p>
    <w:p w:rsidR="00334090" w:rsidRDefault="00334090">
      <w:pPr>
        <w:pStyle w:val="ConsPlusNormal"/>
        <w:ind w:firstLine="540"/>
        <w:jc w:val="both"/>
      </w:pPr>
      <w:r>
        <w:t xml:space="preserve">50. </w:t>
      </w:r>
      <w:proofErr w:type="gramStart"/>
      <w:r>
        <w:t xml:space="preserve">В </w:t>
      </w:r>
      <w:hyperlink w:anchor="P463" w:history="1">
        <w:r>
          <w:rPr>
            <w:color w:val="0000FF"/>
          </w:rPr>
          <w:t>поле</w:t>
        </w:r>
      </w:hyperlink>
      <w:r>
        <w:t xml:space="preserve"> "Уровень защищенности персональных данных" указывается уровень защищенности (от 1 до 4)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ноября 2012 г. N 1119 "Об утверждении требований к защите персональных данных при их обработке в информационных системах персональных данных" (Собрание законодательства Российской Федерации, 2012, N 45, ст. 6257).</w:t>
      </w:r>
      <w:proofErr w:type="gramEnd"/>
    </w:p>
    <w:p w:rsidR="00334090" w:rsidRDefault="00334090">
      <w:pPr>
        <w:pStyle w:val="ConsPlusNormal"/>
        <w:ind w:firstLine="540"/>
        <w:jc w:val="both"/>
      </w:pPr>
      <w:r>
        <w:t>51. Вместо уровня защищенности в поле могут указываться следующие значения:</w:t>
      </w:r>
    </w:p>
    <w:p w:rsidR="00334090" w:rsidRDefault="00334090">
      <w:pPr>
        <w:pStyle w:val="ConsPlusNormal"/>
        <w:ind w:firstLine="540"/>
        <w:jc w:val="both"/>
      </w:pPr>
      <w:r>
        <w:t>"не определен" - если для объекта учета не определен уровень защищенности, хотя объект учета является ИС, обрабатывающей персональные данные;</w:t>
      </w:r>
    </w:p>
    <w:p w:rsidR="00334090" w:rsidRDefault="00334090">
      <w:pPr>
        <w:pStyle w:val="ConsPlusNormal"/>
        <w:ind w:firstLine="540"/>
        <w:jc w:val="both"/>
      </w:pPr>
      <w:r>
        <w:t>"не является системой, обрабатывающей персональные данные" - для объектов учета, не предназначенных для обработки персональных данных.</w:t>
      </w:r>
    </w:p>
    <w:p w:rsidR="00334090" w:rsidRDefault="00334090">
      <w:pPr>
        <w:pStyle w:val="ConsPlusNormal"/>
        <w:ind w:firstLine="540"/>
        <w:jc w:val="both"/>
      </w:pPr>
      <w:r>
        <w:t xml:space="preserve">52. В </w:t>
      </w:r>
      <w:hyperlink w:anchor="P465" w:history="1">
        <w:r>
          <w:rPr>
            <w:color w:val="0000FF"/>
          </w:rPr>
          <w:t>поле</w:t>
        </w:r>
      </w:hyperlink>
      <w:r>
        <w:t xml:space="preserve"> "Сведения о прохождении специальных проверок" указываются реквизиты документов, полученных в результате предусмотренных нормативными требованиями проверок (сертификаты, свидетельства об аттестации, экспертные заключения).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center"/>
      </w:pPr>
      <w:r>
        <w:t>Раздел 6. Мероприятия по информатизации, направленные</w:t>
      </w:r>
    </w:p>
    <w:p w:rsidR="00334090" w:rsidRDefault="00334090">
      <w:pPr>
        <w:pStyle w:val="ConsPlusNormal"/>
        <w:jc w:val="center"/>
      </w:pPr>
      <w:r>
        <w:t>на создание, развитие, модернизацию и эксплуатацию объекта</w:t>
      </w:r>
    </w:p>
    <w:p w:rsidR="00334090" w:rsidRDefault="00334090">
      <w:pPr>
        <w:pStyle w:val="ConsPlusNormal"/>
        <w:jc w:val="center"/>
      </w:pPr>
      <w:r>
        <w:t>учета: сроки создания, сведения о мероприятиях по созданию,</w:t>
      </w:r>
    </w:p>
    <w:p w:rsidR="00334090" w:rsidRDefault="00334090">
      <w:pPr>
        <w:pStyle w:val="ConsPlusNormal"/>
        <w:jc w:val="center"/>
      </w:pPr>
      <w:r>
        <w:t>развитию, модернизации и эксплуатации объекта учета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ind w:firstLine="540"/>
        <w:jc w:val="both"/>
      </w:pPr>
      <w:r>
        <w:t xml:space="preserve">53. Заполнение </w:t>
      </w:r>
      <w:hyperlink w:anchor="P468" w:history="1">
        <w:r>
          <w:rPr>
            <w:color w:val="0000FF"/>
          </w:rPr>
          <w:t>Раздела 6</w:t>
        </w:r>
      </w:hyperlink>
      <w:r>
        <w:t xml:space="preserve"> для объектов учета, закупка ПО, ТО и поставка (сдача) работ (услуг) по которым были осуществлены до 1 января 2013 года, реализуется в порядке, приведенном в </w:t>
      </w:r>
      <w:hyperlink w:anchor="P90" w:history="1">
        <w:r>
          <w:rPr>
            <w:color w:val="0000FF"/>
          </w:rPr>
          <w:t>пункте 22</w:t>
        </w:r>
      </w:hyperlink>
      <w:r>
        <w:t xml:space="preserve"> методических указаний.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center"/>
      </w:pPr>
      <w:r>
        <w:t>Подраздел 6.1. Сведения о сроках создания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ind w:firstLine="540"/>
        <w:jc w:val="both"/>
      </w:pPr>
      <w:r>
        <w:t xml:space="preserve">54. При заполнении </w:t>
      </w:r>
      <w:hyperlink w:anchor="P472" w:history="1">
        <w:r>
          <w:rPr>
            <w:color w:val="0000FF"/>
          </w:rPr>
          <w:t>поля</w:t>
        </w:r>
      </w:hyperlink>
      <w:r>
        <w:t xml:space="preserve"> "Сроки создания" указывается дата начала и дата завершения создания объекта учета.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center"/>
      </w:pPr>
      <w:r>
        <w:t>Подраздел 6.2. Сведения о мероприятиях по информатизации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ind w:firstLine="540"/>
        <w:jc w:val="both"/>
      </w:pPr>
      <w:r>
        <w:t xml:space="preserve">55. </w:t>
      </w:r>
      <w:hyperlink w:anchor="P477" w:history="1">
        <w:proofErr w:type="gramStart"/>
        <w:r>
          <w:rPr>
            <w:color w:val="0000FF"/>
          </w:rPr>
          <w:t>Поле</w:t>
        </w:r>
      </w:hyperlink>
      <w:r>
        <w:t xml:space="preserve"> "Мероприятия по информатизации" для объекта учета заполняется в автоматическом режиме по данным утвержденных планов информатизации государственных органов, сформированных в автоматизированной информационной системе управления ведомственной и региональной информатизацией, и содержит перечень мероприятий по информатизации, направленных на создание, развитие, модернизацию, эксплуатацию объекта учета, а также перечень и количество товаров, перечень и объем работ и услуг, необходимых для реализации мероприятий по информатизации.</w:t>
      </w:r>
      <w:proofErr w:type="gramEnd"/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center"/>
      </w:pPr>
      <w:r>
        <w:t>Подраздел 6.3. Сведения об объявлении торгов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ind w:firstLine="540"/>
        <w:jc w:val="both"/>
      </w:pPr>
      <w:r>
        <w:t xml:space="preserve">56. </w:t>
      </w:r>
      <w:proofErr w:type="gramStart"/>
      <w:r>
        <w:t xml:space="preserve">В </w:t>
      </w:r>
      <w:hyperlink w:anchor="P482" w:history="1">
        <w:r>
          <w:rPr>
            <w:color w:val="0000FF"/>
          </w:rPr>
          <w:t>поле</w:t>
        </w:r>
      </w:hyperlink>
      <w:r>
        <w:t xml:space="preserve"> "Дата объявления торгов" указывается дата объявления торгов (запроса котировок цен) на поставку товаров, выполнение работ, оказание услуг, необходимых для создания и (или) развития и (или) модернизации и (или) эксплуатации объекта учета.</w:t>
      </w:r>
      <w:proofErr w:type="gramEnd"/>
    </w:p>
    <w:p w:rsidR="00334090" w:rsidRDefault="00334090">
      <w:pPr>
        <w:pStyle w:val="ConsPlusNormal"/>
        <w:ind w:firstLine="540"/>
        <w:jc w:val="both"/>
      </w:pPr>
      <w:r>
        <w:t xml:space="preserve">57. В </w:t>
      </w:r>
      <w:hyperlink w:anchor="P484" w:history="1">
        <w:r>
          <w:rPr>
            <w:color w:val="0000FF"/>
          </w:rPr>
          <w:t>поле</w:t>
        </w:r>
      </w:hyperlink>
      <w:r>
        <w:t xml:space="preserve"> "Реестровый номер закупки" указываются соответствующие данные из </w:t>
      </w:r>
      <w:r>
        <w:lastRenderedPageBreak/>
        <w:t>информационно-телекоммуникационной сети "Интернет" из официального сайта для размещения информации о размещении заказов на поставки товаров, выполнение работ, оказание услуг (</w:t>
      </w:r>
      <w:proofErr w:type="spellStart"/>
      <w:r>
        <w:t>www.zakupki.gov.ru</w:t>
      </w:r>
      <w:proofErr w:type="spellEnd"/>
      <w:r>
        <w:t xml:space="preserve">) (далее - официальный сайт </w:t>
      </w:r>
      <w:proofErr w:type="spellStart"/>
      <w:r>
        <w:t>www.zakupki.gov.ru</w:t>
      </w:r>
      <w:proofErr w:type="spellEnd"/>
      <w:r>
        <w:t>).</w:t>
      </w:r>
    </w:p>
    <w:p w:rsidR="00334090" w:rsidRDefault="00334090">
      <w:pPr>
        <w:pStyle w:val="ConsPlusNormal"/>
        <w:ind w:firstLine="540"/>
        <w:jc w:val="both"/>
      </w:pPr>
      <w:r>
        <w:t xml:space="preserve">58. В </w:t>
      </w:r>
      <w:hyperlink w:anchor="P486" w:history="1">
        <w:r>
          <w:rPr>
            <w:color w:val="0000FF"/>
          </w:rPr>
          <w:t>поле</w:t>
        </w:r>
      </w:hyperlink>
      <w:r>
        <w:t xml:space="preserve"> "Код БК" указываются 17 знаков кода классификации расходов бюджетов, </w:t>
      </w:r>
      <w:proofErr w:type="gramStart"/>
      <w:r>
        <w:t>по</w:t>
      </w:r>
      <w:proofErr w:type="gramEnd"/>
      <w:r>
        <w:t xml:space="preserve"> которому осуществляется закупка.</w:t>
      </w:r>
    </w:p>
    <w:p w:rsidR="00334090" w:rsidRDefault="00334090">
      <w:pPr>
        <w:pStyle w:val="ConsPlusNormal"/>
        <w:ind w:firstLine="540"/>
        <w:jc w:val="both"/>
      </w:pPr>
      <w:r>
        <w:t xml:space="preserve">59. В </w:t>
      </w:r>
      <w:hyperlink w:anchor="P488" w:history="1">
        <w:r>
          <w:rPr>
            <w:color w:val="0000FF"/>
          </w:rPr>
          <w:t>поле</w:t>
        </w:r>
      </w:hyperlink>
      <w:r>
        <w:t xml:space="preserve"> "Мероприятие по информатизации" приводятся ссылки на соответствующее мероприятие по информатизации из </w:t>
      </w:r>
      <w:hyperlink w:anchor="P475" w:history="1">
        <w:r>
          <w:rPr>
            <w:color w:val="0000FF"/>
          </w:rPr>
          <w:t>подраздела 6.2</w:t>
        </w:r>
      </w:hyperlink>
      <w:r>
        <w:t xml:space="preserve"> "Сведения о мероприятиях по информатизации" электронного паспорта объекта учета. В </w:t>
      </w:r>
      <w:hyperlink w:anchor="P490" w:history="1">
        <w:r>
          <w:rPr>
            <w:color w:val="0000FF"/>
          </w:rPr>
          <w:t>поле</w:t>
        </w:r>
      </w:hyperlink>
      <w:r>
        <w:t xml:space="preserve"> "Ссылки" указываются ссылки на адрес в информационно-телекоммуникационной сети "Интернет", по которому размещено объявление о проведении торгов (запроса котировок цен).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center"/>
      </w:pPr>
      <w:r>
        <w:t>Подраздел 6.4. Сведения о заключенных</w:t>
      </w:r>
    </w:p>
    <w:p w:rsidR="00334090" w:rsidRDefault="00334090">
      <w:pPr>
        <w:pStyle w:val="ConsPlusNormal"/>
        <w:jc w:val="center"/>
      </w:pPr>
      <w:r>
        <w:t xml:space="preserve">государственных </w:t>
      </w:r>
      <w:proofErr w:type="gramStart"/>
      <w:r>
        <w:t>контрактах</w:t>
      </w:r>
      <w:proofErr w:type="gramEnd"/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ind w:firstLine="540"/>
        <w:jc w:val="both"/>
      </w:pPr>
      <w:r>
        <w:t xml:space="preserve">60. </w:t>
      </w:r>
      <w:proofErr w:type="gramStart"/>
      <w:r>
        <w:t xml:space="preserve">В </w:t>
      </w:r>
      <w:hyperlink w:anchor="P493" w:history="1">
        <w:r>
          <w:rPr>
            <w:color w:val="0000FF"/>
          </w:rPr>
          <w:t>подразделе</w:t>
        </w:r>
      </w:hyperlink>
      <w:r>
        <w:t xml:space="preserve"> "Сведения о заключенных государственных контрактах" приводятся сведения о заключенных государственных контрактах (далее - ГК) на поставку товаров, выполнение работ, оказание услуг, необходимых для создания и (или) развития и (или) модернизации и (или) эксплуатации объекта учета.</w:t>
      </w:r>
      <w:proofErr w:type="gramEnd"/>
    </w:p>
    <w:p w:rsidR="00334090" w:rsidRDefault="00334090">
      <w:pPr>
        <w:pStyle w:val="ConsPlusNormal"/>
        <w:ind w:firstLine="540"/>
        <w:jc w:val="both"/>
      </w:pPr>
      <w:r>
        <w:t xml:space="preserve">61. В </w:t>
      </w:r>
      <w:hyperlink w:anchor="P495" w:history="1">
        <w:r>
          <w:rPr>
            <w:color w:val="0000FF"/>
          </w:rPr>
          <w:t>поле</w:t>
        </w:r>
      </w:hyperlink>
      <w:r>
        <w:t xml:space="preserve"> "Закупка" указывается реестровый номер закупки, в рамках которой заключен ГК.</w:t>
      </w:r>
    </w:p>
    <w:p w:rsidR="00334090" w:rsidRDefault="00334090">
      <w:pPr>
        <w:pStyle w:val="ConsPlusNormal"/>
        <w:ind w:firstLine="540"/>
        <w:jc w:val="both"/>
      </w:pPr>
      <w:r>
        <w:t xml:space="preserve">62. В </w:t>
      </w:r>
      <w:hyperlink w:anchor="P497" w:history="1">
        <w:r>
          <w:rPr>
            <w:color w:val="0000FF"/>
          </w:rPr>
          <w:t>поле</w:t>
        </w:r>
      </w:hyperlink>
      <w:r>
        <w:t xml:space="preserve"> "Реестровый номер ГК" указываются соответствующие данные официального сайта </w:t>
      </w:r>
      <w:proofErr w:type="spellStart"/>
      <w:r>
        <w:t>www.zakupki.gov.ru</w:t>
      </w:r>
      <w:proofErr w:type="spellEnd"/>
      <w:r>
        <w:t>.</w:t>
      </w:r>
    </w:p>
    <w:p w:rsidR="00334090" w:rsidRDefault="00334090">
      <w:pPr>
        <w:pStyle w:val="ConsPlusNormal"/>
        <w:ind w:firstLine="540"/>
        <w:jc w:val="both"/>
      </w:pPr>
      <w:r>
        <w:t xml:space="preserve">63. В </w:t>
      </w:r>
      <w:hyperlink w:anchor="P499" w:history="1">
        <w:r>
          <w:rPr>
            <w:color w:val="0000FF"/>
          </w:rPr>
          <w:t>поле</w:t>
        </w:r>
      </w:hyperlink>
      <w:r>
        <w:t xml:space="preserve"> "Дата ГК" указывается дата заключения ГК.</w:t>
      </w:r>
    </w:p>
    <w:p w:rsidR="00334090" w:rsidRDefault="00334090">
      <w:pPr>
        <w:pStyle w:val="ConsPlusNormal"/>
        <w:ind w:firstLine="540"/>
        <w:jc w:val="both"/>
      </w:pPr>
      <w:r>
        <w:t xml:space="preserve">64. В </w:t>
      </w:r>
      <w:hyperlink w:anchor="P501" w:history="1">
        <w:r>
          <w:rPr>
            <w:color w:val="0000FF"/>
          </w:rPr>
          <w:t>поле</w:t>
        </w:r>
      </w:hyperlink>
      <w:r>
        <w:t xml:space="preserve"> "Исполнитель ГК" указываются наименование юридического лица или фамилия, имя, отчество индивидуального предпринимателя, с которым заключен ГК.</w:t>
      </w:r>
    </w:p>
    <w:p w:rsidR="00334090" w:rsidRDefault="00334090">
      <w:pPr>
        <w:pStyle w:val="ConsPlusNormal"/>
        <w:ind w:firstLine="540"/>
        <w:jc w:val="both"/>
      </w:pPr>
      <w:r>
        <w:t xml:space="preserve">65. </w:t>
      </w:r>
      <w:proofErr w:type="gramStart"/>
      <w:r>
        <w:t xml:space="preserve">В </w:t>
      </w:r>
      <w:hyperlink w:anchor="P503" w:history="1">
        <w:r>
          <w:rPr>
            <w:color w:val="0000FF"/>
          </w:rPr>
          <w:t>поле</w:t>
        </w:r>
      </w:hyperlink>
      <w:r>
        <w:t xml:space="preserve"> "Причины отклонения от ожидаемых результатов" указываются сведения о причине отклонений ожидаемых по итогам реализации ГК количественных и качественных результатов от предусмотренных утвержденными планами по информатизации, формируемыми государственными органами во исполнение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N 365, в части поставки товаров, выполнения работ, оказания услуг, необходимых для создания и (или) развития, и (или) модернизации, и (или) эксплуатации объектов учета (в случае наличия</w:t>
      </w:r>
      <w:proofErr w:type="gramEnd"/>
      <w:r>
        <w:t xml:space="preserve"> отклонений).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center"/>
      </w:pPr>
      <w:r>
        <w:t>Подраздел 6.5. Сведения об актах сдачи-приемки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ind w:firstLine="540"/>
        <w:jc w:val="both"/>
      </w:pPr>
      <w:r>
        <w:t xml:space="preserve">66. В </w:t>
      </w:r>
      <w:hyperlink w:anchor="P508" w:history="1">
        <w:r>
          <w:rPr>
            <w:color w:val="0000FF"/>
          </w:rPr>
          <w:t>поле</w:t>
        </w:r>
      </w:hyperlink>
      <w:r>
        <w:t xml:space="preserve"> "Реквизиты актов сдачи-приемки" указываются реквизиты актов сдачи-приемки поставленных товаров, выполненных работ и оказанных услуг. К записи прилагается файл в текстовом формате, обеспечивающем возможность автоматизированного поиска информации, содержащий электронную копию (электронный образ) текста соответствующего акта.</w:t>
      </w:r>
    </w:p>
    <w:p w:rsidR="00334090" w:rsidRDefault="00334090">
      <w:pPr>
        <w:pStyle w:val="ConsPlusNormal"/>
        <w:ind w:firstLine="540"/>
        <w:jc w:val="both"/>
      </w:pPr>
      <w:r>
        <w:t xml:space="preserve">67. В </w:t>
      </w:r>
      <w:hyperlink w:anchor="P510" w:history="1">
        <w:r>
          <w:rPr>
            <w:color w:val="0000FF"/>
          </w:rPr>
          <w:t>поле</w:t>
        </w:r>
      </w:hyperlink>
      <w:r>
        <w:t xml:space="preserve"> "ГК" приводятся ссылки на соответствующий акту сдачи-приемки ГК, сформированный в составе сведений "Сведения о заключенных ГК".</w:t>
      </w:r>
    </w:p>
    <w:p w:rsidR="00334090" w:rsidRDefault="00334090">
      <w:pPr>
        <w:pStyle w:val="ConsPlusNormal"/>
        <w:ind w:firstLine="540"/>
        <w:jc w:val="both"/>
      </w:pPr>
      <w:r>
        <w:t xml:space="preserve">68. В </w:t>
      </w:r>
      <w:hyperlink w:anchor="P512" w:history="1">
        <w:r>
          <w:rPr>
            <w:color w:val="0000FF"/>
          </w:rPr>
          <w:t>поле</w:t>
        </w:r>
      </w:hyperlink>
      <w:r>
        <w:t xml:space="preserve"> "Стоимость поставленных товаров, выполненных работ и (или) оказанных услуг" указывается стоимость поставленных товаров, выполненных работ и (или) оказанных услуг по ГК.</w:t>
      </w:r>
    </w:p>
    <w:p w:rsidR="00334090" w:rsidRDefault="00334090">
      <w:pPr>
        <w:pStyle w:val="ConsPlusNormal"/>
        <w:ind w:firstLine="540"/>
        <w:jc w:val="both"/>
      </w:pPr>
      <w:r>
        <w:t xml:space="preserve">69. В </w:t>
      </w:r>
      <w:hyperlink w:anchor="P514" w:history="1">
        <w:r>
          <w:rPr>
            <w:color w:val="0000FF"/>
          </w:rPr>
          <w:t>поле</w:t>
        </w:r>
      </w:hyperlink>
      <w:r>
        <w:t xml:space="preserve"> "Виды обеспечения" на основании актов сдачи-приемки детализируется государственным органом стоимость поставленных товаров, выполненных работ и (или) оказанных услуг на соответствующие ПО, ТО и прочие виды обеспечения, сформированные в составе сведений "Виды обеспечения объекта учета".</w:t>
      </w:r>
    </w:p>
    <w:p w:rsidR="00334090" w:rsidRDefault="00334090">
      <w:pPr>
        <w:pStyle w:val="ConsPlusNormal"/>
        <w:ind w:firstLine="540"/>
        <w:jc w:val="both"/>
      </w:pPr>
      <w:r>
        <w:t xml:space="preserve">70. В </w:t>
      </w:r>
      <w:hyperlink w:anchor="P516" w:history="1">
        <w:r>
          <w:rPr>
            <w:color w:val="0000FF"/>
          </w:rPr>
          <w:t>поле</w:t>
        </w:r>
      </w:hyperlink>
      <w:r>
        <w:t xml:space="preserve"> "Закупка работ (услуг) и товаров" приводится ссылка на работы, услуги, товары, сформированные в </w:t>
      </w:r>
      <w:hyperlink w:anchor="P475" w:history="1">
        <w:r>
          <w:rPr>
            <w:color w:val="0000FF"/>
          </w:rPr>
          <w:t>Подразделе 6.2</w:t>
        </w:r>
      </w:hyperlink>
      <w:r>
        <w:t>. Сведения о мероприятиях по информатизации.</w:t>
      </w:r>
    </w:p>
    <w:p w:rsidR="00334090" w:rsidRDefault="00334090">
      <w:pPr>
        <w:pStyle w:val="ConsPlusNormal"/>
        <w:ind w:firstLine="540"/>
        <w:jc w:val="both"/>
      </w:pPr>
      <w:r>
        <w:t xml:space="preserve">71. </w:t>
      </w:r>
      <w:proofErr w:type="gramStart"/>
      <w:r>
        <w:t xml:space="preserve">В </w:t>
      </w:r>
      <w:hyperlink w:anchor="P518" w:history="1">
        <w:r>
          <w:rPr>
            <w:color w:val="0000FF"/>
          </w:rPr>
          <w:t>поле</w:t>
        </w:r>
      </w:hyperlink>
      <w:r>
        <w:t xml:space="preserve"> "Причины отклонений от ожидаемых результатов" указываются сведения о причине отклонений от количественных и качественных результатов, предусмотренных ГК, в части поставки товаров, выполнения работ, оказания услуг, необходимых для создания и (или) развития, и (или) модернизации, и (или) эксплуатации объектов учета (в случае наличия отклонений).</w:t>
      </w:r>
      <w:proofErr w:type="gramEnd"/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center"/>
      </w:pPr>
      <w:r>
        <w:t>Подраздел 6.6. Сведения о вводе в эксплуатацию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ind w:firstLine="540"/>
        <w:jc w:val="both"/>
      </w:pPr>
      <w:r>
        <w:t xml:space="preserve">72. В </w:t>
      </w:r>
      <w:hyperlink w:anchor="P523" w:history="1">
        <w:r>
          <w:rPr>
            <w:color w:val="0000FF"/>
          </w:rPr>
          <w:t>поле</w:t>
        </w:r>
      </w:hyperlink>
      <w:r>
        <w:t xml:space="preserve"> "Реквизиты акта" указываются реквизиты актов, содержащих решение о вводе в эксплуатацию объектов учета. К записи прилагается файл в формате PDF, обеспечивающем возможность автоматизированного поиска информации, ODF или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, содержащий электронную копию (электронный образ) текста соответствующего акта.</w:t>
      </w:r>
    </w:p>
    <w:p w:rsidR="00334090" w:rsidRDefault="00334090">
      <w:pPr>
        <w:pStyle w:val="ConsPlusNormal"/>
        <w:ind w:firstLine="540"/>
        <w:jc w:val="both"/>
      </w:pPr>
      <w:r>
        <w:t xml:space="preserve">73. В </w:t>
      </w:r>
      <w:hyperlink w:anchor="P525" w:history="1">
        <w:r>
          <w:rPr>
            <w:color w:val="0000FF"/>
          </w:rPr>
          <w:t>поле</w:t>
        </w:r>
      </w:hyperlink>
      <w:r>
        <w:t xml:space="preserve"> "Дата ввода в эксплуатацию" указывается дата ввода в эксплуатацию объекта учета.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center"/>
      </w:pPr>
      <w:r>
        <w:t>Подраздел 6.7. Сведения о выводе из эксплуатации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ind w:firstLine="540"/>
        <w:jc w:val="both"/>
      </w:pPr>
      <w:r>
        <w:t xml:space="preserve">74. В </w:t>
      </w:r>
      <w:hyperlink w:anchor="P530" w:history="1">
        <w:r>
          <w:rPr>
            <w:color w:val="0000FF"/>
          </w:rPr>
          <w:t>поле</w:t>
        </w:r>
      </w:hyperlink>
      <w:r>
        <w:t xml:space="preserve"> "Реквизиты акта" указываются реквизиты актов, содержащих решение о прекращении эксплуатации объекта учета. К записи прикладывается файл в формате PDF, обеспечивающем возможность автоматизированного поиска информации, ODF или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, содержащий электронную копию (электронный образ) текста соответствующего акта.</w:t>
      </w:r>
    </w:p>
    <w:p w:rsidR="00334090" w:rsidRDefault="00334090">
      <w:pPr>
        <w:pStyle w:val="ConsPlusNormal"/>
        <w:ind w:firstLine="540"/>
        <w:jc w:val="both"/>
      </w:pPr>
      <w:r>
        <w:t xml:space="preserve">75. В </w:t>
      </w:r>
      <w:hyperlink w:anchor="P532" w:history="1">
        <w:r>
          <w:rPr>
            <w:color w:val="0000FF"/>
          </w:rPr>
          <w:t>поле</w:t>
        </w:r>
      </w:hyperlink>
      <w:r>
        <w:t xml:space="preserve"> "Дата вывода из эксплуатации" указывается дата вывода из эксплуатации объекта учета.</w:t>
      </w:r>
    </w:p>
    <w:p w:rsidR="00334090" w:rsidRDefault="00334090">
      <w:pPr>
        <w:pStyle w:val="ConsPlusNormal"/>
        <w:ind w:firstLine="540"/>
        <w:jc w:val="both"/>
      </w:pPr>
      <w:r>
        <w:t xml:space="preserve">76. В </w:t>
      </w:r>
      <w:hyperlink w:anchor="P534" w:history="1">
        <w:r>
          <w:rPr>
            <w:color w:val="0000FF"/>
          </w:rPr>
          <w:t>поле</w:t>
        </w:r>
      </w:hyperlink>
      <w:r>
        <w:t xml:space="preserve"> "Причины вывода из эксплуатации" указываются сведения о причинах, послуживших основанием прекращения эксплуатации объекта учета.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center"/>
      </w:pPr>
      <w:r>
        <w:t>Подраздел 6.8. Сведения о принятии к бюджетному учету</w:t>
      </w:r>
    </w:p>
    <w:p w:rsidR="00334090" w:rsidRDefault="00334090">
      <w:pPr>
        <w:pStyle w:val="ConsPlusNormal"/>
        <w:jc w:val="center"/>
      </w:pPr>
      <w:r>
        <w:t>и учет иных операций с объектами учета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ind w:firstLine="540"/>
        <w:jc w:val="both"/>
      </w:pPr>
      <w:r>
        <w:t xml:space="preserve">77. В </w:t>
      </w:r>
      <w:hyperlink w:anchor="P539" w:history="1">
        <w:r>
          <w:rPr>
            <w:color w:val="0000FF"/>
          </w:rPr>
          <w:t>поле</w:t>
        </w:r>
      </w:hyperlink>
      <w:r>
        <w:t xml:space="preserve"> "Дата учета" указывается дата принятия к бюджетному учету.</w:t>
      </w:r>
    </w:p>
    <w:p w:rsidR="00334090" w:rsidRDefault="00334090">
      <w:pPr>
        <w:pStyle w:val="ConsPlusNormal"/>
        <w:ind w:firstLine="540"/>
        <w:jc w:val="both"/>
      </w:pPr>
      <w:r>
        <w:t xml:space="preserve">78. В </w:t>
      </w:r>
      <w:hyperlink w:anchor="P541" w:history="1">
        <w:r>
          <w:rPr>
            <w:color w:val="0000FF"/>
          </w:rPr>
          <w:t>поле</w:t>
        </w:r>
      </w:hyperlink>
      <w:r>
        <w:t xml:space="preserve"> "Код БК" указывается код бюджетной классификации.</w:t>
      </w:r>
    </w:p>
    <w:p w:rsidR="00334090" w:rsidRDefault="00334090">
      <w:pPr>
        <w:pStyle w:val="ConsPlusNormal"/>
        <w:ind w:firstLine="540"/>
        <w:jc w:val="both"/>
      </w:pPr>
      <w:r>
        <w:t xml:space="preserve">79. В </w:t>
      </w:r>
      <w:hyperlink w:anchor="P543" w:history="1">
        <w:r>
          <w:rPr>
            <w:color w:val="0000FF"/>
          </w:rPr>
          <w:t>поле</w:t>
        </w:r>
      </w:hyperlink>
      <w:r>
        <w:t xml:space="preserve"> "Балансовая стоимость, тыс. руб." указывается балансовая стоимость закупленных товаров, выполненных работ и (или) оказанных услуг, относящихся к объекту учета. Балансовая стоимость детализируется государственным органом на соответствующие ПО, ТО и прочие виды обеспечения, сформированных в составе сведений "Виды обеспечения объекта учета".</w:t>
      </w:r>
    </w:p>
    <w:p w:rsidR="00334090" w:rsidRDefault="00334090">
      <w:pPr>
        <w:pStyle w:val="ConsPlusNormal"/>
        <w:ind w:firstLine="540"/>
        <w:jc w:val="both"/>
      </w:pPr>
      <w:r>
        <w:t xml:space="preserve">80. В </w:t>
      </w:r>
      <w:hyperlink w:anchor="P545" w:history="1">
        <w:r>
          <w:rPr>
            <w:color w:val="0000FF"/>
          </w:rPr>
          <w:t>поле</w:t>
        </w:r>
      </w:hyperlink>
      <w:r>
        <w:t xml:space="preserve"> "Основания" приводятся реквизиты документа, на основании которого объект принят к учету.</w:t>
      </w:r>
    </w:p>
    <w:p w:rsidR="00334090" w:rsidRDefault="00334090">
      <w:pPr>
        <w:pStyle w:val="ConsPlusNormal"/>
        <w:ind w:firstLine="540"/>
        <w:jc w:val="both"/>
      </w:pPr>
      <w:r>
        <w:t xml:space="preserve">81. </w:t>
      </w:r>
      <w:proofErr w:type="gramStart"/>
      <w:r>
        <w:t xml:space="preserve">В </w:t>
      </w:r>
      <w:hyperlink w:anchor="P547" w:history="1">
        <w:r>
          <w:rPr>
            <w:color w:val="0000FF"/>
          </w:rPr>
          <w:t>поле</w:t>
        </w:r>
      </w:hyperlink>
      <w:r>
        <w:t xml:space="preserve"> "Иные операции с объектами учета" приводятся дата и результат операций с объектами учета в соответствии с Планом счетов бюджетного учета и </w:t>
      </w:r>
      <w:hyperlink r:id="rId32" w:history="1">
        <w:r>
          <w:rPr>
            <w:color w:val="0000FF"/>
          </w:rPr>
          <w:t>Инструкцией</w:t>
        </w:r>
      </w:hyperlink>
      <w:r>
        <w:t xml:space="preserve"> по применению Плана счетов бюджетного учета, утвержденными приказом Министерства финансов Российской Федерации от 06.12.2010 N 162н "Об утверждении Плана счетов бюджетного учета и Инструкции по его применению" (зарегистрирован в Министерстве юстиции Российской Федерации 27 января 2011</w:t>
      </w:r>
      <w:proofErr w:type="gramEnd"/>
      <w:r>
        <w:t xml:space="preserve"> г., регистрационный N 19593).</w:t>
      </w:r>
    </w:p>
    <w:p w:rsidR="00334090" w:rsidRDefault="00334090">
      <w:pPr>
        <w:pStyle w:val="ConsPlusNormal"/>
        <w:ind w:firstLine="540"/>
        <w:jc w:val="both"/>
      </w:pPr>
      <w:r>
        <w:t xml:space="preserve">82. Сведения о принятии к бюджетному учету и учет иных операций с объектами учета формируются при принятии к бюджетному учету объекта учета и дополняются и актуализируются при дополнении (актуализации) сведений об объекте учета: при операциях с объектами учета в соответствии с Планом счетов бюджетного учета и </w:t>
      </w:r>
      <w:hyperlink r:id="rId33" w:history="1">
        <w:r>
          <w:rPr>
            <w:color w:val="0000FF"/>
          </w:rPr>
          <w:t>Инструкцией</w:t>
        </w:r>
      </w:hyperlink>
      <w:r>
        <w:t xml:space="preserve"> по его применению.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jc w:val="center"/>
      </w:pPr>
      <w:r>
        <w:t>Раздел 7. Информационное взаимодействие: информационное</w:t>
      </w:r>
    </w:p>
    <w:p w:rsidR="00334090" w:rsidRDefault="00334090">
      <w:pPr>
        <w:pStyle w:val="ConsPlusNormal"/>
        <w:jc w:val="center"/>
      </w:pPr>
      <w:r>
        <w:t>взаимодействие объекта учета с иными ИС</w:t>
      </w:r>
    </w:p>
    <w:p w:rsidR="00334090" w:rsidRDefault="00334090">
      <w:pPr>
        <w:pStyle w:val="ConsPlusNormal"/>
        <w:jc w:val="center"/>
      </w:pPr>
    </w:p>
    <w:p w:rsidR="00334090" w:rsidRDefault="00334090">
      <w:pPr>
        <w:pStyle w:val="ConsPlusNormal"/>
        <w:ind w:firstLine="540"/>
        <w:jc w:val="both"/>
      </w:pPr>
      <w:r>
        <w:t xml:space="preserve">83. </w:t>
      </w:r>
      <w:hyperlink w:anchor="P550" w:history="1">
        <w:r>
          <w:rPr>
            <w:color w:val="0000FF"/>
          </w:rPr>
          <w:t>Раздел 7</w:t>
        </w:r>
      </w:hyperlink>
      <w:r>
        <w:t xml:space="preserve"> электронного паспорта объекта учета заполняется только для ИС специальной деятельности.</w:t>
      </w:r>
    </w:p>
    <w:p w:rsidR="00334090" w:rsidRDefault="00334090">
      <w:pPr>
        <w:pStyle w:val="ConsPlusNormal"/>
        <w:ind w:firstLine="540"/>
        <w:jc w:val="both"/>
      </w:pPr>
      <w:r>
        <w:t xml:space="preserve">84. В </w:t>
      </w:r>
      <w:hyperlink w:anchor="P552" w:history="1">
        <w:r>
          <w:rPr>
            <w:color w:val="0000FF"/>
          </w:rPr>
          <w:t>поле</w:t>
        </w:r>
      </w:hyperlink>
      <w:r>
        <w:t xml:space="preserve"> "Сведения о пользовательских интерфейсах ИС" указываются </w:t>
      </w:r>
      <w:proofErr w:type="spellStart"/>
      <w:r>
        <w:t>веб-интерфейсы</w:t>
      </w:r>
      <w:proofErr w:type="spellEnd"/>
      <w:r>
        <w:t xml:space="preserve"> ИС, доступные за пределами ведомства по сетям общего пользования (в том числе ограниченного доступа). Для каждого пользовательского интерфейса указываются следующие атрибуты:</w:t>
      </w:r>
    </w:p>
    <w:p w:rsidR="00334090" w:rsidRDefault="00334090">
      <w:pPr>
        <w:pStyle w:val="ConsPlusNormal"/>
        <w:ind w:firstLine="540"/>
        <w:jc w:val="both"/>
      </w:pPr>
      <w:proofErr w:type="gramStart"/>
      <w:r>
        <w:t>наименование и назначения интерфейса;</w:t>
      </w:r>
      <w:proofErr w:type="gramEnd"/>
    </w:p>
    <w:p w:rsidR="00334090" w:rsidRDefault="00334090">
      <w:pPr>
        <w:pStyle w:val="ConsPlusNormal"/>
        <w:ind w:firstLine="540"/>
        <w:jc w:val="both"/>
      </w:pPr>
      <w:proofErr w:type="gramStart"/>
      <w:r>
        <w:t>тип интерфейса (выбирается из списка:</w:t>
      </w:r>
      <w:proofErr w:type="gramEnd"/>
      <w:r>
        <w:t xml:space="preserve"> </w:t>
      </w:r>
      <w:proofErr w:type="gramStart"/>
      <w:r>
        <w:t>"Публичный", "Ограниченный публичный", "Персонализированный публичный", "Межведомственный", "Ограниченный межведомственный");</w:t>
      </w:r>
      <w:proofErr w:type="gramEnd"/>
    </w:p>
    <w:p w:rsidR="00334090" w:rsidRDefault="00334090">
      <w:pPr>
        <w:pStyle w:val="ConsPlusNormal"/>
        <w:ind w:firstLine="540"/>
        <w:jc w:val="both"/>
      </w:pPr>
      <w:r>
        <w:t xml:space="preserve">адрес стартовой страницы интерфейса в информационно-телекоммуникационной сети </w:t>
      </w:r>
      <w:r>
        <w:lastRenderedPageBreak/>
        <w:t>"Интернет".</w:t>
      </w:r>
    </w:p>
    <w:p w:rsidR="00334090" w:rsidRDefault="00334090">
      <w:pPr>
        <w:pStyle w:val="ConsPlusNormal"/>
        <w:ind w:firstLine="540"/>
        <w:jc w:val="both"/>
      </w:pPr>
      <w:r>
        <w:t xml:space="preserve">85. </w:t>
      </w:r>
      <w:proofErr w:type="gramStart"/>
      <w:r>
        <w:t xml:space="preserve">В </w:t>
      </w:r>
      <w:hyperlink w:anchor="P554" w:history="1">
        <w:r>
          <w:rPr>
            <w:color w:val="0000FF"/>
          </w:rPr>
          <w:t>поле</w:t>
        </w:r>
      </w:hyperlink>
      <w:r>
        <w:t xml:space="preserve"> "</w:t>
      </w:r>
      <w:proofErr w:type="spellStart"/>
      <w:r>
        <w:t>Веб-сервисы</w:t>
      </w:r>
      <w:proofErr w:type="spellEnd"/>
      <w:r>
        <w:t xml:space="preserve"> ИС" указываются </w:t>
      </w:r>
      <w:proofErr w:type="spellStart"/>
      <w:r>
        <w:t>веб-сервисы</w:t>
      </w:r>
      <w:proofErr w:type="spellEnd"/>
      <w:r>
        <w:t xml:space="preserve"> ИС, доступные через систему межведомственного электронного взаимодействия (далее - СМЭВ).</w:t>
      </w:r>
      <w:proofErr w:type="gramEnd"/>
      <w:r>
        <w:t xml:space="preserve"> В данном </w:t>
      </w:r>
      <w:hyperlink w:anchor="P554" w:history="1">
        <w:r>
          <w:rPr>
            <w:color w:val="0000FF"/>
          </w:rPr>
          <w:t>поле</w:t>
        </w:r>
      </w:hyperlink>
      <w:r>
        <w:t xml:space="preserve"> приводится идентификатор сервиса и ссылка на описание сервиса на Портале "Технологический портал СМЭВ" (http://smev.gosuslugi.ru).</w:t>
      </w:r>
    </w:p>
    <w:p w:rsidR="00334090" w:rsidRDefault="00334090">
      <w:pPr>
        <w:pStyle w:val="ConsPlusNormal"/>
        <w:ind w:firstLine="540"/>
        <w:jc w:val="both"/>
      </w:pPr>
      <w:r>
        <w:t xml:space="preserve">86. В </w:t>
      </w:r>
      <w:hyperlink w:anchor="P556" w:history="1">
        <w:r>
          <w:rPr>
            <w:color w:val="0000FF"/>
          </w:rPr>
          <w:t>поле</w:t>
        </w:r>
      </w:hyperlink>
      <w:r>
        <w:t xml:space="preserve"> "Прочие интерфейсы ИС" указываются программные интерфейсы ИС, не являющиеся </w:t>
      </w:r>
      <w:proofErr w:type="spellStart"/>
      <w:r>
        <w:t>веб-сервисами</w:t>
      </w:r>
      <w:proofErr w:type="spellEnd"/>
      <w:r>
        <w:t xml:space="preserve">, используемые для информационного взаимодействия с ИС других государственных органов. В данном </w:t>
      </w:r>
      <w:hyperlink w:anchor="P556" w:history="1">
        <w:r>
          <w:rPr>
            <w:color w:val="0000FF"/>
          </w:rPr>
          <w:t>поле</w:t>
        </w:r>
      </w:hyperlink>
      <w:r>
        <w:t xml:space="preserve"> приводится:</w:t>
      </w:r>
    </w:p>
    <w:p w:rsidR="00334090" w:rsidRDefault="00334090">
      <w:pPr>
        <w:pStyle w:val="ConsPlusNormal"/>
        <w:ind w:firstLine="540"/>
        <w:jc w:val="both"/>
      </w:pPr>
      <w:r>
        <w:t>название программного интерфейса, его назначение;</w:t>
      </w:r>
    </w:p>
    <w:p w:rsidR="00334090" w:rsidRDefault="00334090">
      <w:pPr>
        <w:pStyle w:val="ConsPlusNormal"/>
        <w:ind w:firstLine="540"/>
        <w:jc w:val="both"/>
      </w:pPr>
      <w:r>
        <w:t>описание передаваемых или получаемых сведений;</w:t>
      </w:r>
    </w:p>
    <w:p w:rsidR="00334090" w:rsidRDefault="00334090">
      <w:pPr>
        <w:pStyle w:val="ConsPlusNormal"/>
        <w:ind w:firstLine="540"/>
        <w:jc w:val="both"/>
      </w:pPr>
      <w:r>
        <w:t>уникальный идентификационный номер объекта учета - в случае регистрации ИС, с которой осуществляется информационное взаимодействие, в системе учета информационных систем;</w:t>
      </w:r>
    </w:p>
    <w:p w:rsidR="00334090" w:rsidRDefault="00334090">
      <w:pPr>
        <w:pStyle w:val="ConsPlusNormal"/>
        <w:ind w:firstLine="540"/>
        <w:jc w:val="both"/>
      </w:pPr>
      <w:r>
        <w:t>наименование ИС, наименование государственного органа, уполномоченного на создание, развитие, модернизацию ИС, и наименование государственного органа, уполномоченного на эксплуатацию ИС - в случае отсутствия регистрации ИС, с которой осуществляется информационное взаимодействие, в системе учета информационных систем как отдельного объекта учета.</w:t>
      </w: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ind w:firstLine="540"/>
        <w:jc w:val="both"/>
      </w:pPr>
    </w:p>
    <w:p w:rsidR="00334090" w:rsidRDefault="003340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7C58" w:rsidRDefault="00DD7C58"/>
    <w:sectPr w:rsidR="00DD7C58" w:rsidSect="007659E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334090"/>
    <w:rsid w:val="00195006"/>
    <w:rsid w:val="002B0DDF"/>
    <w:rsid w:val="00334090"/>
    <w:rsid w:val="004D207E"/>
    <w:rsid w:val="00DD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40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4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40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40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4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4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EB1AA385FCAE1FED133CB29B9EA4A8444776764B3BE52F84431AF8AU33FG" TargetMode="External"/><Relationship Id="rId13" Type="http://schemas.openxmlformats.org/officeDocument/2006/relationships/hyperlink" Target="consultantplus://offline/ref=FA5EB1AA385FCAE1FED133CB29B9EA4A844B7C6766B1BE52F84431AF8A3FCE87915CEA654F462572UB3DG" TargetMode="External"/><Relationship Id="rId18" Type="http://schemas.openxmlformats.org/officeDocument/2006/relationships/hyperlink" Target="consultantplus://offline/ref=FA5EB1AA385FCAE1FED133CB29B9EA4A844B7C6766B1BE52F84431AF8A3FCE87915CEA654F462577UB34G" TargetMode="External"/><Relationship Id="rId26" Type="http://schemas.openxmlformats.org/officeDocument/2006/relationships/hyperlink" Target="consultantplus://offline/ref=FA5EB1AA385FCAE1FED133CB29B9EA4A8446716E65B3BE52F84431AF8AU33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A5EB1AA385FCAE1FED133CB29B9EA4A84477C6365B1BE52F84431AF8A3FCE87915CEA654F462571UB35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A5EB1AA385FCAE1FED133CB29B9EA4A8446716E65B3BE52F84431AF8AU33FG" TargetMode="External"/><Relationship Id="rId12" Type="http://schemas.openxmlformats.org/officeDocument/2006/relationships/hyperlink" Target="consultantplus://offline/ref=FA5EB1AA385FCAE1FED133CB29B9EA4A844B7C6766B1BE52F84431AF8AU33FG" TargetMode="External"/><Relationship Id="rId17" Type="http://schemas.openxmlformats.org/officeDocument/2006/relationships/hyperlink" Target="consultantplus://offline/ref=FA5EB1AA385FCAE1FED133CB29B9EA4A8446716E65B3BE52F84431AF8AU33FG" TargetMode="External"/><Relationship Id="rId25" Type="http://schemas.openxmlformats.org/officeDocument/2006/relationships/hyperlink" Target="consultantplus://offline/ref=FA5EB1AA385FCAE1FED133CB29B9EA4A844B7C6766B1BE52F84431AF8A3FCE87915CEA654F462578UB39G" TargetMode="External"/><Relationship Id="rId33" Type="http://schemas.openxmlformats.org/officeDocument/2006/relationships/hyperlink" Target="consultantplus://offline/ref=FA5EB1AA385FCAE1FED133CB29B9EA4A844A776163B0BE52F84431AF8A3FCE87915CEA654F442475UB3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5EB1AA385FCAE1FED133CB29B9EA4A844B7C6766B1BE52F84431AF8A3FCE87915CEA654F462573UB3AG" TargetMode="External"/><Relationship Id="rId20" Type="http://schemas.openxmlformats.org/officeDocument/2006/relationships/hyperlink" Target="consultantplus://offline/ref=FA5EB1AA385FCAE1FED12CDE2CB9EA4A8442716E65BDE358F01D3DADU83DG" TargetMode="External"/><Relationship Id="rId29" Type="http://schemas.openxmlformats.org/officeDocument/2006/relationships/hyperlink" Target="consultantplus://offline/ref=FA5EB1AA385FCAE1FED133CB29B9EA4A8446716E65B3BE52F84431AF8AU33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5EB1AA385FCAE1FED133CB29B9EA4A844B7C6766B1BE52F84431AF8A3FCE87915CEA654F462571UB3FG" TargetMode="External"/><Relationship Id="rId11" Type="http://schemas.openxmlformats.org/officeDocument/2006/relationships/hyperlink" Target="consultantplus://offline/ref=FA5EB1AA385FCAE1FED133CB29B9EA4A844B7C6766B1BE52F84431AF8A3FCE87915CEA654F462577UB34G" TargetMode="External"/><Relationship Id="rId24" Type="http://schemas.openxmlformats.org/officeDocument/2006/relationships/hyperlink" Target="consultantplus://offline/ref=FA5EB1AA385FCAE1FED133CB29B9EA4A844B7C6766B1BE52F84431AF8AU33FG" TargetMode="External"/><Relationship Id="rId32" Type="http://schemas.openxmlformats.org/officeDocument/2006/relationships/hyperlink" Target="consultantplus://offline/ref=FA5EB1AA385FCAE1FED133CB29B9EA4A844A776163B0BE52F84431AF8A3FCE87915CEA654F442475UB35G" TargetMode="External"/><Relationship Id="rId5" Type="http://schemas.openxmlformats.org/officeDocument/2006/relationships/hyperlink" Target="consultantplus://offline/ref=FA5EB1AA385FCAE1FED133CB29B9EA4A844B7C6766B1BE52F84431AF8A3FCE87915CEA654F462571UB3FG" TargetMode="External"/><Relationship Id="rId15" Type="http://schemas.openxmlformats.org/officeDocument/2006/relationships/hyperlink" Target="consultantplus://offline/ref=FA5EB1AA385FCAE1FED133CB29B9EA4A844B7C6766B1BE52F84431AF8A3FCE87915CEA654F462578UB34G" TargetMode="External"/><Relationship Id="rId23" Type="http://schemas.openxmlformats.org/officeDocument/2006/relationships/hyperlink" Target="consultantplus://offline/ref=FA5EB1AA385FCAE1FED133CB29B9EA4A844B7C6766B1BE52F84431AF8AU33FG" TargetMode="External"/><Relationship Id="rId28" Type="http://schemas.openxmlformats.org/officeDocument/2006/relationships/image" Target="media/image2.wmf"/><Relationship Id="rId10" Type="http://schemas.openxmlformats.org/officeDocument/2006/relationships/hyperlink" Target="consultantplus://offline/ref=FA5EB1AA385FCAE1FED133CB29B9EA4A844B7C6766B1BE52F84431AF8A3FCE87915CEA654F462576UB3BG" TargetMode="External"/><Relationship Id="rId19" Type="http://schemas.openxmlformats.org/officeDocument/2006/relationships/hyperlink" Target="consultantplus://offline/ref=FA5EB1AA385FCAE1FED12CDE2CB9EA4A8442716E64BDE358F01D3DADU83DG" TargetMode="External"/><Relationship Id="rId31" Type="http://schemas.openxmlformats.org/officeDocument/2006/relationships/hyperlink" Target="consultantplus://offline/ref=FA5EB1AA385FCAE1FED133CB29B9EA4A8446716E65B3BE52F84431AF8AU33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A5EB1AA385FCAE1FED133CB29B9EA4A8444776764B3BE52F84431AF8AU33FG" TargetMode="External"/><Relationship Id="rId14" Type="http://schemas.openxmlformats.org/officeDocument/2006/relationships/hyperlink" Target="consultantplus://offline/ref=FA5EB1AA385FCAE1FED133CB29B9EA4A844B7C6766B1BE52F84431AF8A3FCE87915CEA654F462576UB3DG" TargetMode="External"/><Relationship Id="rId22" Type="http://schemas.openxmlformats.org/officeDocument/2006/relationships/hyperlink" Target="consultantplus://offline/ref=FA5EB1AA385FCAE1FED133CB29B9EA4A844B7C6766B1BE52F84431AF8AU33FG" TargetMode="External"/><Relationship Id="rId27" Type="http://schemas.openxmlformats.org/officeDocument/2006/relationships/image" Target="media/image1.wmf"/><Relationship Id="rId30" Type="http://schemas.openxmlformats.org/officeDocument/2006/relationships/hyperlink" Target="consultantplus://offline/ref=FA5EB1AA385FCAE1FED133CB29B9EA4A8440726567B0BE52F84431AF8AU33F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12987</Words>
  <Characters>74030</Characters>
  <Application>Microsoft Office Word</Application>
  <DocSecurity>0</DocSecurity>
  <Lines>616</Lines>
  <Paragraphs>173</Paragraphs>
  <ScaleCrop>false</ScaleCrop>
  <Company/>
  <LinksUpToDate>false</LinksUpToDate>
  <CharactersWithSpaces>86844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2016-04-11T06:55:00Z</dcterms:created>
  <dcterms:modified xsi:type="dcterms:W3CDTF">2016-04-11T06:57:00Z</dcterms:modified>
</cp:coreProperties>
</file>