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4716E5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716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4716E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</w:t>
            </w:r>
            <w:r w:rsidR="004716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716E5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4716E5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716E5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4716E5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4716E5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716E5">
        <w:rPr>
          <w:b/>
          <w:bCs/>
          <w:sz w:val="28"/>
          <w:szCs w:val="28"/>
        </w:rPr>
        <w:t>Иркутским региональным отделением политической партии «ПАТРИОТЫ РОССИИ»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4716E5">
        <w:rPr>
          <w:b/>
          <w:bCs/>
          <w:sz w:val="28"/>
          <w:szCs w:val="28"/>
        </w:rPr>
        <w:t>Утуликского</w:t>
      </w:r>
      <w:proofErr w:type="spellEnd"/>
      <w:r w:rsidR="004716E5">
        <w:rPr>
          <w:b/>
          <w:bCs/>
          <w:sz w:val="28"/>
          <w:szCs w:val="28"/>
        </w:rPr>
        <w:t xml:space="preserve"> сельского</w:t>
      </w:r>
      <w:r w:rsidR="007E0E6E">
        <w:rPr>
          <w:b/>
          <w:bCs/>
          <w:sz w:val="28"/>
          <w:szCs w:val="28"/>
        </w:rPr>
        <w:t xml:space="preserve"> поселения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313F6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313F6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313F6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313F6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313F6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313F61">
        <w:rPr>
          <w:bCs/>
          <w:sz w:val="28"/>
          <w:szCs w:val="28"/>
        </w:rPr>
        <w:t xml:space="preserve">Иркутским региональным отдалением политической партии </w:t>
      </w:r>
      <w:r w:rsidR="00313F61" w:rsidRPr="007705F8">
        <w:rPr>
          <w:b/>
          <w:bCs/>
          <w:sz w:val="28"/>
          <w:szCs w:val="28"/>
        </w:rPr>
        <w:t>«ПАТРИОТЫ РОССИИ»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313F61">
        <w:rPr>
          <w:sz w:val="28"/>
          <w:szCs w:val="28"/>
        </w:rPr>
        <w:t>Утуликского</w:t>
      </w:r>
      <w:proofErr w:type="spellEnd"/>
      <w:r w:rsidR="00313F61">
        <w:rPr>
          <w:sz w:val="28"/>
          <w:szCs w:val="28"/>
        </w:rPr>
        <w:t xml:space="preserve"> сельского поселения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7705F8" w:rsidRDefault="00975CA4" w:rsidP="00387451">
      <w:pPr>
        <w:ind w:firstLine="851"/>
        <w:jc w:val="both"/>
        <w:rPr>
          <w:b/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>1. Заверить список кандидатов в депутат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472C5F">
        <w:rPr>
          <w:bCs/>
          <w:spacing w:val="-4"/>
          <w:sz w:val="28"/>
          <w:szCs w:val="28"/>
        </w:rPr>
        <w:t>Утуликского</w:t>
      </w:r>
      <w:proofErr w:type="spellEnd"/>
      <w:r w:rsidR="00563D69">
        <w:rPr>
          <w:bCs/>
          <w:spacing w:val="-4"/>
          <w:sz w:val="28"/>
          <w:szCs w:val="28"/>
        </w:rPr>
        <w:t xml:space="preserve"> </w:t>
      </w:r>
      <w:r w:rsidR="00472C5F">
        <w:rPr>
          <w:bCs/>
          <w:spacing w:val="-4"/>
          <w:sz w:val="28"/>
          <w:szCs w:val="28"/>
        </w:rPr>
        <w:t>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r w:rsidR="00472C5F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472C5F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472C5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472C5F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472C5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472C5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A4534D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человек</w:t>
      </w:r>
      <w:r w:rsidR="009C21A6">
        <w:rPr>
          <w:bCs/>
          <w:spacing w:val="-4"/>
          <w:sz w:val="28"/>
          <w:szCs w:val="28"/>
        </w:rPr>
        <w:t>а</w:t>
      </w:r>
      <w:r w:rsidRPr="00387451">
        <w:rPr>
          <w:bCs/>
          <w:spacing w:val="-4"/>
          <w:sz w:val="28"/>
          <w:szCs w:val="28"/>
        </w:rPr>
        <w:t>, выдвинут</w:t>
      </w:r>
      <w:r w:rsidR="009C21A6">
        <w:rPr>
          <w:bCs/>
          <w:spacing w:val="-4"/>
          <w:sz w:val="28"/>
          <w:szCs w:val="28"/>
        </w:rPr>
        <w:t>ого</w:t>
      </w:r>
      <w:r w:rsidRPr="00387451">
        <w:rPr>
          <w:bCs/>
          <w:spacing w:val="-4"/>
          <w:sz w:val="28"/>
          <w:szCs w:val="28"/>
        </w:rPr>
        <w:t xml:space="preserve"> в установленном порядке избирательным объединением </w:t>
      </w:r>
      <w:r w:rsidR="009C21A6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21A6" w:rsidRPr="007705F8">
        <w:rPr>
          <w:b/>
          <w:bCs/>
          <w:sz w:val="28"/>
          <w:szCs w:val="28"/>
        </w:rPr>
        <w:t>«ПАТРИОТЫ РОССИИ»</w:t>
      </w:r>
      <w:r w:rsidR="00387451" w:rsidRPr="007705F8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5F" w:rsidRDefault="00472C5F" w:rsidP="00A26F23">
      <w:r>
        <w:separator/>
      </w:r>
    </w:p>
  </w:endnote>
  <w:endnote w:type="continuationSeparator" w:id="0">
    <w:p w:rsidR="00472C5F" w:rsidRDefault="00472C5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5F" w:rsidRDefault="00472C5F" w:rsidP="00A26F23">
      <w:r>
        <w:separator/>
      </w:r>
    </w:p>
  </w:footnote>
  <w:footnote w:type="continuationSeparator" w:id="0">
    <w:p w:rsidR="00472C5F" w:rsidRDefault="00472C5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13F61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716E5"/>
    <w:rsid w:val="00472C5F"/>
    <w:rsid w:val="004D16CB"/>
    <w:rsid w:val="00500269"/>
    <w:rsid w:val="005328D3"/>
    <w:rsid w:val="00544F95"/>
    <w:rsid w:val="00563D69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705F8"/>
    <w:rsid w:val="007814FC"/>
    <w:rsid w:val="00787B69"/>
    <w:rsid w:val="007A0C38"/>
    <w:rsid w:val="007B05FD"/>
    <w:rsid w:val="007B7648"/>
    <w:rsid w:val="007C390B"/>
    <w:rsid w:val="007E0E6E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21A6"/>
    <w:rsid w:val="009C6EAD"/>
    <w:rsid w:val="009D41CD"/>
    <w:rsid w:val="009E1955"/>
    <w:rsid w:val="009E7247"/>
    <w:rsid w:val="00A01B0F"/>
    <w:rsid w:val="00A03C8E"/>
    <w:rsid w:val="00A26F23"/>
    <w:rsid w:val="00A4534D"/>
    <w:rsid w:val="00A72E6D"/>
    <w:rsid w:val="00AC36A2"/>
    <w:rsid w:val="00B0418A"/>
    <w:rsid w:val="00B2763B"/>
    <w:rsid w:val="00B52B6D"/>
    <w:rsid w:val="00B5321D"/>
    <w:rsid w:val="00B63FE9"/>
    <w:rsid w:val="00B67403"/>
    <w:rsid w:val="00B90A93"/>
    <w:rsid w:val="00B94625"/>
    <w:rsid w:val="00BA246C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444D9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2017-07-19T07:33:00Z</cp:lastPrinted>
  <dcterms:created xsi:type="dcterms:W3CDTF">2017-07-19T07:55:00Z</dcterms:created>
  <dcterms:modified xsi:type="dcterms:W3CDTF">2017-07-20T05:50:00Z</dcterms:modified>
</cp:coreProperties>
</file>