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2F" w:rsidRDefault="0096012F" w:rsidP="0096012F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96012F" w:rsidRDefault="0096012F" w:rsidP="0096012F">
      <w:pPr>
        <w:jc w:val="center"/>
        <w:rPr>
          <w:b/>
          <w:sz w:val="28"/>
        </w:rPr>
      </w:pPr>
      <w:r>
        <w:rPr>
          <w:b/>
          <w:sz w:val="28"/>
        </w:rPr>
        <w:t>Иркутской области</w:t>
      </w:r>
    </w:p>
    <w:p w:rsidR="0096012F" w:rsidRDefault="0096012F" w:rsidP="0096012F">
      <w:pPr>
        <w:jc w:val="center"/>
        <w:rPr>
          <w:b/>
          <w:i/>
          <w:sz w:val="28"/>
        </w:rPr>
      </w:pPr>
      <w:r>
        <w:rPr>
          <w:b/>
          <w:sz w:val="28"/>
        </w:rPr>
        <w:t>Слюдянский район</w:t>
      </w:r>
    </w:p>
    <w:p w:rsidR="0096012F" w:rsidRDefault="0096012F" w:rsidP="0096012F">
      <w:pPr>
        <w:jc w:val="center"/>
        <w:rPr>
          <w:b/>
          <w:sz w:val="32"/>
        </w:rPr>
      </w:pPr>
    </w:p>
    <w:p w:rsidR="0096012F" w:rsidRDefault="0096012F" w:rsidP="0096012F">
      <w:pPr>
        <w:jc w:val="center"/>
        <w:rPr>
          <w:b/>
          <w:sz w:val="32"/>
        </w:rPr>
      </w:pPr>
      <w:r>
        <w:rPr>
          <w:b/>
          <w:sz w:val="32"/>
        </w:rPr>
        <w:t xml:space="preserve">ДУМА МУНИЦИПАЛЬНОГО ОБРАЗОВАНИЯ </w:t>
      </w:r>
    </w:p>
    <w:p w:rsidR="0096012F" w:rsidRDefault="0096012F" w:rsidP="0096012F">
      <w:pPr>
        <w:jc w:val="center"/>
        <w:rPr>
          <w:b/>
          <w:sz w:val="32"/>
        </w:rPr>
      </w:pPr>
      <w:r>
        <w:rPr>
          <w:b/>
          <w:sz w:val="32"/>
        </w:rPr>
        <w:t xml:space="preserve">СЛЮДЯНСКИЙ РАЙОН </w:t>
      </w:r>
    </w:p>
    <w:p w:rsidR="0096012F" w:rsidRDefault="0096012F" w:rsidP="0096012F">
      <w:pPr>
        <w:jc w:val="center"/>
        <w:rPr>
          <w:b/>
          <w:sz w:val="32"/>
        </w:rPr>
      </w:pPr>
    </w:p>
    <w:p w:rsidR="0096012F" w:rsidRDefault="0096012F" w:rsidP="0096012F">
      <w:pPr>
        <w:pStyle w:val="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6012F" w:rsidRDefault="0096012F" w:rsidP="0096012F">
      <w:pPr>
        <w:rPr>
          <w:b/>
        </w:rPr>
      </w:pPr>
    </w:p>
    <w:p w:rsidR="0096012F" w:rsidRDefault="0096012F" w:rsidP="0096012F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людянка</w:t>
      </w:r>
      <w:proofErr w:type="spellEnd"/>
    </w:p>
    <w:p w:rsidR="0096012F" w:rsidRDefault="0096012F" w:rsidP="0096012F">
      <w:pPr>
        <w:jc w:val="center"/>
      </w:pPr>
    </w:p>
    <w:p w:rsidR="0096012F" w:rsidRDefault="0096012F" w:rsidP="0096012F">
      <w:pPr>
        <w:rPr>
          <w:b/>
        </w:rPr>
      </w:pPr>
      <w:r>
        <w:rPr>
          <w:b/>
        </w:rPr>
        <w:t xml:space="preserve">Решение принято районной </w:t>
      </w:r>
      <w:r w:rsidRPr="005000E5">
        <w:rPr>
          <w:b/>
        </w:rPr>
        <w:t xml:space="preserve">Думой « </w:t>
      </w:r>
      <w:r w:rsidR="005000E5" w:rsidRPr="005000E5">
        <w:rPr>
          <w:b/>
        </w:rPr>
        <w:t>29</w:t>
      </w:r>
      <w:r w:rsidRPr="005000E5">
        <w:rPr>
          <w:b/>
        </w:rPr>
        <w:t xml:space="preserve"> »  </w:t>
      </w:r>
      <w:r w:rsidR="005000E5" w:rsidRPr="005000E5">
        <w:rPr>
          <w:b/>
        </w:rPr>
        <w:t>ноября</w:t>
      </w:r>
      <w:r w:rsidRPr="005000E5">
        <w:rPr>
          <w:b/>
        </w:rPr>
        <w:t xml:space="preserve"> 201</w:t>
      </w:r>
      <w:r w:rsidR="00904E4E" w:rsidRPr="005000E5">
        <w:rPr>
          <w:b/>
        </w:rPr>
        <w:t>8</w:t>
      </w:r>
      <w:r>
        <w:rPr>
          <w:b/>
        </w:rPr>
        <w:t xml:space="preserve"> года. </w:t>
      </w:r>
    </w:p>
    <w:p w:rsidR="0096012F" w:rsidRDefault="0096012F" w:rsidP="0096012F"/>
    <w:p w:rsidR="0096012F" w:rsidRDefault="0096012F" w:rsidP="0096012F">
      <w:pPr>
        <w:rPr>
          <w:b/>
        </w:rPr>
      </w:pPr>
      <w:r>
        <w:rPr>
          <w:b/>
        </w:rPr>
        <w:t xml:space="preserve">О ходе выполнения </w:t>
      </w:r>
    </w:p>
    <w:p w:rsidR="0096012F" w:rsidRDefault="0096012F" w:rsidP="0096012F">
      <w:pPr>
        <w:rPr>
          <w:b/>
        </w:rPr>
      </w:pPr>
      <w:r>
        <w:rPr>
          <w:b/>
        </w:rPr>
        <w:t xml:space="preserve">муниципальной  программы  </w:t>
      </w:r>
    </w:p>
    <w:p w:rsidR="0096012F" w:rsidRDefault="0096012F" w:rsidP="0096012F">
      <w:pPr>
        <w:rPr>
          <w:b/>
        </w:rPr>
      </w:pPr>
      <w:r>
        <w:rPr>
          <w:b/>
        </w:rPr>
        <w:t xml:space="preserve">«Создание условий для развития </w:t>
      </w:r>
    </w:p>
    <w:p w:rsidR="0096012F" w:rsidRDefault="0096012F" w:rsidP="0096012F">
      <w:pPr>
        <w:rPr>
          <w:b/>
        </w:rPr>
      </w:pPr>
      <w:r>
        <w:rPr>
          <w:b/>
        </w:rPr>
        <w:t xml:space="preserve">сельскохозяйственного производства </w:t>
      </w:r>
    </w:p>
    <w:p w:rsidR="0096012F" w:rsidRDefault="0096012F" w:rsidP="0096012F">
      <w:pPr>
        <w:rPr>
          <w:b/>
        </w:rPr>
      </w:pPr>
      <w:r>
        <w:rPr>
          <w:b/>
        </w:rPr>
        <w:t>в поселениях  Слюдянского района</w:t>
      </w:r>
      <w:r w:rsidR="00904E4E">
        <w:rPr>
          <w:b/>
        </w:rPr>
        <w:t>»</w:t>
      </w:r>
      <w:r>
        <w:rPr>
          <w:b/>
        </w:rPr>
        <w:t xml:space="preserve"> </w:t>
      </w:r>
    </w:p>
    <w:p w:rsidR="0096012F" w:rsidRDefault="0096012F" w:rsidP="0096012F">
      <w:pPr>
        <w:rPr>
          <w:b/>
        </w:rPr>
      </w:pPr>
      <w:r>
        <w:rPr>
          <w:b/>
        </w:rPr>
        <w:t>на 2015-20</w:t>
      </w:r>
      <w:r w:rsidR="00904E4E">
        <w:rPr>
          <w:b/>
        </w:rPr>
        <w:t>20</w:t>
      </w:r>
      <w:r>
        <w:rPr>
          <w:b/>
        </w:rPr>
        <w:t xml:space="preserve"> гг.</w:t>
      </w:r>
      <w:r w:rsidR="002521A7">
        <w:rPr>
          <w:b/>
        </w:rPr>
        <w:t xml:space="preserve"> за 201</w:t>
      </w:r>
      <w:r w:rsidR="00904E4E">
        <w:rPr>
          <w:b/>
        </w:rPr>
        <w:t>7</w:t>
      </w:r>
      <w:r w:rsidR="002521A7">
        <w:rPr>
          <w:b/>
        </w:rPr>
        <w:t xml:space="preserve"> год</w:t>
      </w:r>
      <w:r w:rsidR="00904E4E">
        <w:rPr>
          <w:b/>
        </w:rPr>
        <w:t xml:space="preserve"> и 9 месяцев 2018 года</w:t>
      </w:r>
    </w:p>
    <w:p w:rsidR="0096012F" w:rsidRDefault="0096012F" w:rsidP="0096012F">
      <w:pPr>
        <w:ind w:right="5952"/>
        <w:jc w:val="both"/>
      </w:pPr>
      <w:r>
        <w:tab/>
      </w:r>
    </w:p>
    <w:p w:rsidR="0096012F" w:rsidRDefault="0096012F" w:rsidP="0096012F">
      <w:pPr>
        <w:ind w:firstLine="720"/>
        <w:jc w:val="both"/>
      </w:pPr>
      <w:proofErr w:type="gramStart"/>
      <w:r>
        <w:rPr>
          <w:bCs/>
        </w:rPr>
        <w:t xml:space="preserve">Заслушав начальника  управления социально-экономического развития администрации муниципального образования Слюдянский район О.В. </w:t>
      </w:r>
      <w:proofErr w:type="spellStart"/>
      <w:r>
        <w:rPr>
          <w:bCs/>
        </w:rPr>
        <w:t>Проворову</w:t>
      </w:r>
      <w:proofErr w:type="spellEnd"/>
      <w:r>
        <w:rPr>
          <w:bCs/>
        </w:rPr>
        <w:t xml:space="preserve"> и в целях осуществления координации деятельности и создания условий для взаимодействия органов самоуправления муниципального образования Слюдянский район, организаций различных форм собственности и организационно-правовых форм, общественных объединений и средств массовой информации по вопросам развития сельскохозяйственного производства района, руководствуясь статьей 15 Федерального закона от 06.10.2003 г. N 131-ФЗ "Об</w:t>
      </w:r>
      <w:proofErr w:type="gramEnd"/>
      <w:r>
        <w:rPr>
          <w:bCs/>
        </w:rPr>
        <w:t xml:space="preserve"> общих </w:t>
      </w:r>
      <w:proofErr w:type="gramStart"/>
      <w:r>
        <w:rPr>
          <w:bCs/>
        </w:rPr>
        <w:t>принципах</w:t>
      </w:r>
      <w:proofErr w:type="gramEnd"/>
      <w:r>
        <w:rPr>
          <w:bCs/>
        </w:rPr>
        <w:t xml:space="preserve"> организации местного самоуправления в Российской Федерации", </w:t>
      </w:r>
      <w:r>
        <w:t xml:space="preserve">статьями  31, 48 Устава муниципального образования Слюдянский район (новая редакция), зарегистрированного постановлением </w:t>
      </w:r>
      <w:r w:rsidR="002521A7">
        <w:t>Г</w:t>
      </w:r>
      <w:r>
        <w:t xml:space="preserve">убернатора  Иркутской области от 30.06.2005г.  №303-п, </w:t>
      </w:r>
    </w:p>
    <w:p w:rsidR="0096012F" w:rsidRDefault="0096012F" w:rsidP="0096012F">
      <w:pPr>
        <w:ind w:firstLine="709"/>
        <w:jc w:val="both"/>
      </w:pPr>
    </w:p>
    <w:p w:rsidR="0096012F" w:rsidRDefault="0096012F" w:rsidP="0096012F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РАЙОННАЯ ДУМА РЕШИЛА: </w:t>
      </w:r>
    </w:p>
    <w:p w:rsidR="0096012F" w:rsidRDefault="0096012F" w:rsidP="0096012F">
      <w:pPr>
        <w:jc w:val="both"/>
      </w:pPr>
    </w:p>
    <w:p w:rsidR="0096012F" w:rsidRDefault="0096012F" w:rsidP="0096012F">
      <w:pPr>
        <w:numPr>
          <w:ilvl w:val="0"/>
          <w:numId w:val="5"/>
        </w:numPr>
        <w:jc w:val="both"/>
      </w:pPr>
      <w:r>
        <w:t xml:space="preserve">Информацию о ходе выполнения муниципальной </w:t>
      </w:r>
      <w:r w:rsidR="002521A7">
        <w:t>п</w:t>
      </w:r>
      <w:r>
        <w:t>рограммы «Создание условий для развития сельскохозяйственного производства в поселениях  Слюдянского района</w:t>
      </w:r>
      <w:r w:rsidR="00904E4E">
        <w:t>»</w:t>
      </w:r>
      <w:r>
        <w:t xml:space="preserve"> на 2015-20</w:t>
      </w:r>
      <w:r w:rsidR="00904E4E">
        <w:t>20</w:t>
      </w:r>
      <w:r>
        <w:t xml:space="preserve"> гг. </w:t>
      </w:r>
      <w:r w:rsidR="002521A7">
        <w:t>за 201</w:t>
      </w:r>
      <w:r w:rsidR="00904E4E">
        <w:t>7</w:t>
      </w:r>
      <w:r w:rsidR="002521A7">
        <w:t xml:space="preserve"> год</w:t>
      </w:r>
      <w:r w:rsidR="00904E4E">
        <w:t xml:space="preserve"> и 9 месяцев 2018 года </w:t>
      </w:r>
      <w:r w:rsidR="002521A7">
        <w:t xml:space="preserve"> </w:t>
      </w:r>
      <w:r w:rsidR="00653D94">
        <w:t>(Приложение 1)</w:t>
      </w:r>
      <w:r w:rsidR="00653D94" w:rsidRPr="00653D94">
        <w:t xml:space="preserve"> </w:t>
      </w:r>
      <w:r>
        <w:t>принять к сведению</w:t>
      </w:r>
      <w:r w:rsidR="00653D94">
        <w:t>.</w:t>
      </w:r>
    </w:p>
    <w:p w:rsidR="0096012F" w:rsidRDefault="0096012F" w:rsidP="0096012F">
      <w:pPr>
        <w:ind w:left="360"/>
        <w:jc w:val="both"/>
      </w:pPr>
    </w:p>
    <w:p w:rsidR="0096012F" w:rsidRDefault="0096012F" w:rsidP="0096012F">
      <w:pPr>
        <w:ind w:left="360"/>
        <w:jc w:val="both"/>
      </w:pPr>
    </w:p>
    <w:p w:rsidR="0096012F" w:rsidRDefault="0096012F" w:rsidP="0096012F">
      <w:pPr>
        <w:ind w:left="360"/>
        <w:jc w:val="both"/>
      </w:pPr>
    </w:p>
    <w:p w:rsidR="0096012F" w:rsidRDefault="0096012F" w:rsidP="0096012F">
      <w:pPr>
        <w:ind w:left="360"/>
        <w:jc w:val="both"/>
      </w:pPr>
    </w:p>
    <w:p w:rsidR="0096012F" w:rsidRDefault="0096012F" w:rsidP="0096012F">
      <w:pPr>
        <w:rPr>
          <w:b/>
        </w:rPr>
      </w:pPr>
      <w:r>
        <w:rPr>
          <w:b/>
        </w:rPr>
        <w:t xml:space="preserve">Председатель Думы </w:t>
      </w:r>
      <w:proofErr w:type="gramStart"/>
      <w:r>
        <w:rPr>
          <w:b/>
        </w:rPr>
        <w:t>муниципального</w:t>
      </w:r>
      <w:proofErr w:type="gramEnd"/>
    </w:p>
    <w:p w:rsidR="0096012F" w:rsidRDefault="002521A7" w:rsidP="00904E4E">
      <w:r>
        <w:rPr>
          <w:b/>
        </w:rPr>
        <w:t>о</w:t>
      </w:r>
      <w:r w:rsidR="0096012F">
        <w:rPr>
          <w:b/>
        </w:rPr>
        <w:t xml:space="preserve">бразования Слюдянский район                                                     </w:t>
      </w:r>
      <w:r w:rsidR="006B7E0A">
        <w:rPr>
          <w:b/>
        </w:rPr>
        <w:t xml:space="preserve">                     </w:t>
      </w:r>
      <w:r w:rsidR="0096012F">
        <w:rPr>
          <w:b/>
        </w:rPr>
        <w:t xml:space="preserve">         </w:t>
      </w:r>
      <w:r w:rsidR="00904E4E">
        <w:rPr>
          <w:b/>
        </w:rPr>
        <w:t>А.В. Зарубина</w:t>
      </w:r>
    </w:p>
    <w:p w:rsidR="0096012F" w:rsidRDefault="0096012F" w:rsidP="0096012F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96012F" w:rsidRDefault="0096012F" w:rsidP="0096012F">
      <w:pPr>
        <w:jc w:val="both"/>
        <w:rPr>
          <w:b/>
        </w:rPr>
      </w:pPr>
    </w:p>
    <w:p w:rsidR="0096012F" w:rsidRDefault="0096012F" w:rsidP="0096012F">
      <w:pPr>
        <w:jc w:val="both"/>
      </w:pPr>
      <w:r>
        <w:t xml:space="preserve">от     </w:t>
      </w:r>
      <w:r w:rsidR="005000E5">
        <w:rPr>
          <w:u w:val="single"/>
        </w:rPr>
        <w:t>29.11.2018 г.</w:t>
      </w:r>
      <w:r>
        <w:t xml:space="preserve"> </w:t>
      </w:r>
      <w:r>
        <w:rPr>
          <w:u w:val="single"/>
        </w:rPr>
        <w:t xml:space="preserve"> 201</w:t>
      </w:r>
      <w:r w:rsidR="00904E4E">
        <w:rPr>
          <w:u w:val="single"/>
        </w:rPr>
        <w:t>8</w:t>
      </w:r>
      <w:r>
        <w:rPr>
          <w:u w:val="single"/>
        </w:rPr>
        <w:t>г</w:t>
      </w:r>
      <w:r>
        <w:t xml:space="preserve">. № </w:t>
      </w:r>
      <w:r w:rsidR="005000E5">
        <w:t>73-</w:t>
      </w:r>
      <w:r w:rsidR="005000E5">
        <w:rPr>
          <w:lang w:val="en-US"/>
        </w:rPr>
        <w:t>VI</w:t>
      </w:r>
      <w:r w:rsidR="005000E5">
        <w:t xml:space="preserve"> </w:t>
      </w:r>
      <w:proofErr w:type="spellStart"/>
      <w:r w:rsidR="005000E5">
        <w:t>рд</w:t>
      </w:r>
      <w:proofErr w:type="spellEnd"/>
      <w:r>
        <w:t xml:space="preserve"> </w:t>
      </w:r>
    </w:p>
    <w:p w:rsidR="0096012F" w:rsidRDefault="0096012F" w:rsidP="0096012F">
      <w:pPr>
        <w:jc w:val="both"/>
      </w:pPr>
    </w:p>
    <w:p w:rsidR="00230DF5" w:rsidRDefault="00230DF5" w:rsidP="00230DF5">
      <w:pPr>
        <w:pStyle w:val="Default"/>
        <w:jc w:val="both"/>
      </w:pPr>
    </w:p>
    <w:p w:rsidR="004972E2" w:rsidRDefault="004972E2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4972E2" w:rsidRDefault="004972E2" w:rsidP="004972E2">
      <w:pPr>
        <w:pStyle w:val="Default"/>
        <w:jc w:val="both"/>
      </w:pPr>
    </w:p>
    <w:p w:rsidR="004972E2" w:rsidRPr="00230DF5" w:rsidRDefault="004972E2" w:rsidP="004972E2">
      <w:pPr>
        <w:pStyle w:val="Default"/>
        <w:jc w:val="center"/>
        <w:rPr>
          <w:sz w:val="28"/>
          <w:szCs w:val="28"/>
        </w:rPr>
      </w:pPr>
      <w:r w:rsidRPr="00230DF5">
        <w:rPr>
          <w:b/>
          <w:bCs/>
          <w:sz w:val="28"/>
          <w:szCs w:val="28"/>
        </w:rPr>
        <w:t>Отчет</w:t>
      </w:r>
    </w:p>
    <w:p w:rsidR="004972E2" w:rsidRPr="00230DF5" w:rsidRDefault="004972E2" w:rsidP="004972E2">
      <w:pPr>
        <w:pStyle w:val="Default"/>
        <w:jc w:val="center"/>
        <w:rPr>
          <w:sz w:val="28"/>
          <w:szCs w:val="28"/>
        </w:rPr>
      </w:pPr>
      <w:r w:rsidRPr="00230DF5">
        <w:rPr>
          <w:sz w:val="28"/>
          <w:szCs w:val="28"/>
        </w:rPr>
        <w:t>о реализации программы</w:t>
      </w:r>
    </w:p>
    <w:p w:rsidR="004972E2" w:rsidRPr="001F390B" w:rsidRDefault="004972E2" w:rsidP="004972E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F390B">
        <w:rPr>
          <w:rFonts w:eastAsiaTheme="minorHAnsi"/>
          <w:color w:val="000000"/>
          <w:sz w:val="28"/>
          <w:szCs w:val="28"/>
          <w:lang w:eastAsia="en-US"/>
        </w:rPr>
        <w:t>«Создание условий для развития сельскохозяйственного</w:t>
      </w:r>
    </w:p>
    <w:p w:rsidR="004972E2" w:rsidRPr="001F390B" w:rsidRDefault="004972E2" w:rsidP="004972E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F390B">
        <w:rPr>
          <w:rFonts w:eastAsiaTheme="minorHAnsi"/>
          <w:color w:val="000000"/>
          <w:sz w:val="28"/>
          <w:szCs w:val="28"/>
          <w:lang w:eastAsia="en-US"/>
        </w:rPr>
        <w:t>производства в поселениях  Слюдянского района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</w:p>
    <w:p w:rsidR="004972E2" w:rsidRDefault="004972E2" w:rsidP="004972E2">
      <w:pPr>
        <w:pStyle w:val="Default"/>
        <w:jc w:val="center"/>
        <w:rPr>
          <w:sz w:val="28"/>
          <w:szCs w:val="28"/>
        </w:rPr>
      </w:pPr>
      <w:r w:rsidRPr="001F390B">
        <w:rPr>
          <w:sz w:val="28"/>
          <w:szCs w:val="28"/>
        </w:rPr>
        <w:t>на 2015-20</w:t>
      </w:r>
      <w:r>
        <w:rPr>
          <w:sz w:val="28"/>
          <w:szCs w:val="28"/>
        </w:rPr>
        <w:t>20</w:t>
      </w:r>
      <w:r w:rsidRPr="001F390B">
        <w:rPr>
          <w:sz w:val="28"/>
          <w:szCs w:val="28"/>
        </w:rPr>
        <w:t xml:space="preserve"> гг.  </w:t>
      </w:r>
    </w:p>
    <w:p w:rsidR="004972E2" w:rsidRDefault="004972E2" w:rsidP="004972E2">
      <w:pPr>
        <w:pStyle w:val="Default"/>
        <w:jc w:val="center"/>
        <w:rPr>
          <w:sz w:val="28"/>
          <w:szCs w:val="28"/>
        </w:rPr>
      </w:pPr>
      <w:r w:rsidRPr="00230DF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230DF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230DF5">
        <w:rPr>
          <w:sz w:val="28"/>
          <w:szCs w:val="28"/>
        </w:rPr>
        <w:t>год</w:t>
      </w:r>
      <w:r>
        <w:rPr>
          <w:sz w:val="28"/>
          <w:szCs w:val="28"/>
        </w:rPr>
        <w:t xml:space="preserve"> и 9 месяцев 2018 года</w:t>
      </w:r>
    </w:p>
    <w:p w:rsidR="004972E2" w:rsidRPr="00230DF5" w:rsidRDefault="004972E2" w:rsidP="004972E2">
      <w:pPr>
        <w:pStyle w:val="Default"/>
        <w:jc w:val="center"/>
        <w:rPr>
          <w:sz w:val="28"/>
          <w:szCs w:val="28"/>
        </w:rPr>
      </w:pPr>
    </w:p>
    <w:p w:rsidR="004972E2" w:rsidRPr="00230DF5" w:rsidRDefault="004972E2" w:rsidP="00497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30DF5">
        <w:rPr>
          <w:sz w:val="28"/>
          <w:szCs w:val="28"/>
        </w:rPr>
        <w:t xml:space="preserve">Отчет об исполнении Программы </w:t>
      </w:r>
      <w:r>
        <w:rPr>
          <w:sz w:val="28"/>
          <w:szCs w:val="28"/>
        </w:rPr>
        <w:t xml:space="preserve">«Создание условий для развития </w:t>
      </w:r>
      <w:r w:rsidRPr="001F390B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1F390B">
        <w:rPr>
          <w:sz w:val="28"/>
          <w:szCs w:val="28"/>
        </w:rPr>
        <w:t>производства в поселениях  Слюдянского района</w:t>
      </w:r>
      <w:r>
        <w:rPr>
          <w:sz w:val="28"/>
          <w:szCs w:val="28"/>
        </w:rPr>
        <w:t xml:space="preserve">» </w:t>
      </w:r>
      <w:r w:rsidRPr="001F390B">
        <w:rPr>
          <w:sz w:val="28"/>
          <w:szCs w:val="28"/>
        </w:rPr>
        <w:t>на 2015-20</w:t>
      </w:r>
      <w:r>
        <w:rPr>
          <w:sz w:val="28"/>
          <w:szCs w:val="28"/>
        </w:rPr>
        <w:t>20</w:t>
      </w:r>
      <w:r w:rsidRPr="001F390B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 w:rsidRPr="00230DF5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230D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9 месяцев 2018 года </w:t>
      </w:r>
      <w:r w:rsidRPr="00230DF5">
        <w:rPr>
          <w:sz w:val="28"/>
          <w:szCs w:val="28"/>
        </w:rPr>
        <w:t xml:space="preserve"> (далее – Отчет, Программа) подготовлен </w:t>
      </w:r>
      <w:r>
        <w:rPr>
          <w:sz w:val="28"/>
          <w:szCs w:val="28"/>
        </w:rPr>
        <w:t>Управлением социально-экономического развития Слюдянского района.</w:t>
      </w:r>
      <w:r w:rsidRPr="00230DF5">
        <w:rPr>
          <w:sz w:val="28"/>
          <w:szCs w:val="28"/>
        </w:rPr>
        <w:t xml:space="preserve"> 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Ответственный исполнитель  муниципальной программы: Управление </w:t>
      </w:r>
      <w:r w:rsidRPr="00023B7F">
        <w:rPr>
          <w:sz w:val="28"/>
          <w:szCs w:val="28"/>
        </w:rPr>
        <w:t>социально-экономического развития Слюдянского района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Соисполнители муниципальной программы:</w:t>
      </w:r>
    </w:p>
    <w:p w:rsidR="004972E2" w:rsidRPr="00023B7F" w:rsidRDefault="004972E2" w:rsidP="004972E2">
      <w:pPr>
        <w:pStyle w:val="Default"/>
        <w:jc w:val="both"/>
        <w:rPr>
          <w:sz w:val="28"/>
          <w:szCs w:val="28"/>
        </w:rPr>
      </w:pPr>
      <w:r w:rsidRPr="00023B7F">
        <w:rPr>
          <w:sz w:val="28"/>
          <w:szCs w:val="28"/>
        </w:rPr>
        <w:t>Управление стратегического и инфраструктурного развития администрации муниципального района;</w:t>
      </w:r>
    </w:p>
    <w:p w:rsidR="004972E2" w:rsidRPr="00023B7F" w:rsidRDefault="004972E2" w:rsidP="004972E2">
      <w:pPr>
        <w:pStyle w:val="Default"/>
        <w:jc w:val="both"/>
        <w:rPr>
          <w:sz w:val="28"/>
          <w:szCs w:val="28"/>
        </w:rPr>
      </w:pPr>
      <w:r w:rsidRPr="00023B7F">
        <w:rPr>
          <w:sz w:val="28"/>
          <w:szCs w:val="28"/>
        </w:rPr>
        <w:t xml:space="preserve">Администрация </w:t>
      </w:r>
      <w:proofErr w:type="spellStart"/>
      <w:r w:rsidRPr="00023B7F">
        <w:rPr>
          <w:sz w:val="28"/>
          <w:szCs w:val="28"/>
        </w:rPr>
        <w:t>Быстринского</w:t>
      </w:r>
      <w:proofErr w:type="spellEnd"/>
      <w:r w:rsidRPr="00023B7F">
        <w:rPr>
          <w:sz w:val="28"/>
          <w:szCs w:val="28"/>
        </w:rPr>
        <w:t xml:space="preserve"> муниципального образования;</w:t>
      </w:r>
    </w:p>
    <w:p w:rsidR="004972E2" w:rsidRPr="00023B7F" w:rsidRDefault="004972E2" w:rsidP="004972E2">
      <w:pPr>
        <w:pStyle w:val="Default"/>
        <w:jc w:val="both"/>
        <w:rPr>
          <w:sz w:val="28"/>
          <w:szCs w:val="28"/>
        </w:rPr>
      </w:pPr>
      <w:r w:rsidRPr="00023B7F">
        <w:rPr>
          <w:sz w:val="28"/>
          <w:szCs w:val="28"/>
        </w:rPr>
        <w:t xml:space="preserve">Администрация  </w:t>
      </w:r>
      <w:proofErr w:type="spellStart"/>
      <w:r w:rsidRPr="00023B7F">
        <w:rPr>
          <w:sz w:val="28"/>
          <w:szCs w:val="28"/>
        </w:rPr>
        <w:t>Новоснежнинского</w:t>
      </w:r>
      <w:proofErr w:type="spellEnd"/>
      <w:r w:rsidRPr="00023B7F">
        <w:rPr>
          <w:sz w:val="28"/>
          <w:szCs w:val="28"/>
        </w:rPr>
        <w:t xml:space="preserve"> муниципального образования;</w:t>
      </w:r>
    </w:p>
    <w:p w:rsidR="004972E2" w:rsidRPr="00023B7F" w:rsidRDefault="004972E2" w:rsidP="004972E2">
      <w:pPr>
        <w:pStyle w:val="Default"/>
        <w:jc w:val="both"/>
        <w:rPr>
          <w:sz w:val="28"/>
          <w:szCs w:val="28"/>
        </w:rPr>
      </w:pPr>
      <w:r w:rsidRPr="00023B7F">
        <w:rPr>
          <w:sz w:val="28"/>
          <w:szCs w:val="28"/>
        </w:rPr>
        <w:t xml:space="preserve">Администрация </w:t>
      </w:r>
      <w:proofErr w:type="spellStart"/>
      <w:r w:rsidRPr="00023B7F">
        <w:rPr>
          <w:sz w:val="28"/>
          <w:szCs w:val="28"/>
        </w:rPr>
        <w:t>Портбайкальского</w:t>
      </w:r>
      <w:proofErr w:type="spellEnd"/>
      <w:r w:rsidRPr="00023B7F">
        <w:rPr>
          <w:sz w:val="28"/>
          <w:szCs w:val="28"/>
        </w:rPr>
        <w:t xml:space="preserve"> муниципального образования</w:t>
      </w:r>
    </w:p>
    <w:p w:rsidR="004972E2" w:rsidRPr="00023B7F" w:rsidRDefault="004972E2" w:rsidP="004972E2">
      <w:pPr>
        <w:pStyle w:val="Default"/>
        <w:jc w:val="both"/>
        <w:rPr>
          <w:sz w:val="28"/>
          <w:szCs w:val="28"/>
        </w:rPr>
      </w:pPr>
      <w:r w:rsidRPr="00023B7F">
        <w:rPr>
          <w:sz w:val="28"/>
          <w:szCs w:val="28"/>
        </w:rPr>
        <w:t xml:space="preserve">Администрация </w:t>
      </w:r>
      <w:proofErr w:type="spellStart"/>
      <w:r w:rsidRPr="00023B7F">
        <w:rPr>
          <w:sz w:val="28"/>
          <w:szCs w:val="28"/>
        </w:rPr>
        <w:t>Маритуйского</w:t>
      </w:r>
      <w:proofErr w:type="spellEnd"/>
      <w:r w:rsidRPr="00023B7F">
        <w:rPr>
          <w:sz w:val="28"/>
          <w:szCs w:val="28"/>
        </w:rPr>
        <w:t xml:space="preserve"> муниципального образования</w:t>
      </w:r>
    </w:p>
    <w:p w:rsidR="004972E2" w:rsidRPr="00023B7F" w:rsidRDefault="004972E2" w:rsidP="004972E2">
      <w:pPr>
        <w:pStyle w:val="Default"/>
        <w:jc w:val="both"/>
        <w:rPr>
          <w:sz w:val="28"/>
          <w:szCs w:val="28"/>
        </w:rPr>
      </w:pPr>
      <w:r w:rsidRPr="00023B7F">
        <w:rPr>
          <w:sz w:val="28"/>
          <w:szCs w:val="28"/>
        </w:rPr>
        <w:t xml:space="preserve">Администрация </w:t>
      </w:r>
      <w:proofErr w:type="spellStart"/>
      <w:r w:rsidRPr="00023B7F">
        <w:rPr>
          <w:sz w:val="28"/>
          <w:szCs w:val="28"/>
        </w:rPr>
        <w:t>Утуликского</w:t>
      </w:r>
      <w:proofErr w:type="spellEnd"/>
      <w:r w:rsidRPr="00023B7F">
        <w:rPr>
          <w:sz w:val="28"/>
          <w:szCs w:val="28"/>
        </w:rPr>
        <w:t xml:space="preserve"> муниципального образования</w:t>
      </w:r>
    </w:p>
    <w:p w:rsidR="004972E2" w:rsidRPr="00023B7F" w:rsidRDefault="004972E2" w:rsidP="004972E2">
      <w:pPr>
        <w:pStyle w:val="Default"/>
        <w:jc w:val="both"/>
        <w:rPr>
          <w:sz w:val="28"/>
          <w:szCs w:val="28"/>
        </w:rPr>
      </w:pPr>
      <w:r w:rsidRPr="00023B7F">
        <w:rPr>
          <w:sz w:val="28"/>
          <w:szCs w:val="28"/>
        </w:rPr>
        <w:t>МКУ «Комитет по социальной политике и культуре МО Слюдянский район»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 w:rsidRPr="00023B7F">
        <w:rPr>
          <w:sz w:val="28"/>
          <w:szCs w:val="28"/>
        </w:rPr>
        <w:t>Сельскохозяйственные товаропроизводители муниципального образования «Слюдянский район»</w:t>
      </w:r>
    </w:p>
    <w:p w:rsidR="004972E2" w:rsidRPr="00023B7F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23B7F">
        <w:rPr>
          <w:sz w:val="28"/>
          <w:szCs w:val="28"/>
        </w:rPr>
        <w:t>Структура муниципальной программы: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23B7F">
        <w:rPr>
          <w:sz w:val="28"/>
          <w:szCs w:val="28"/>
        </w:rPr>
        <w:t>Подпрограммы</w:t>
      </w:r>
      <w:r>
        <w:rPr>
          <w:sz w:val="28"/>
          <w:szCs w:val="28"/>
        </w:rPr>
        <w:t>:</w:t>
      </w:r>
    </w:p>
    <w:p w:rsidR="004972E2" w:rsidRPr="00023B7F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B7F">
        <w:rPr>
          <w:sz w:val="28"/>
          <w:szCs w:val="28"/>
        </w:rPr>
        <w:t>«Устойчивое развитие сельских территорий   Слюдянского района» на 2015-2020 годы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B7F">
        <w:rPr>
          <w:sz w:val="28"/>
          <w:szCs w:val="28"/>
        </w:rPr>
        <w:t>«Обеспечение комплексного, пространственного и территориального развития Слюдянского района до 2020 года»</w:t>
      </w:r>
    </w:p>
    <w:p w:rsidR="004972E2" w:rsidRPr="00230DF5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30DF5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230DF5">
        <w:rPr>
          <w:sz w:val="28"/>
          <w:szCs w:val="28"/>
        </w:rPr>
        <w:t xml:space="preserve"> Программы: </w:t>
      </w:r>
    </w:p>
    <w:p w:rsidR="004972E2" w:rsidRDefault="004972E2" w:rsidP="004972E2">
      <w:pPr>
        <w:pStyle w:val="Default"/>
        <w:spacing w:after="27"/>
        <w:jc w:val="both"/>
        <w:rPr>
          <w:sz w:val="28"/>
          <w:szCs w:val="28"/>
        </w:rPr>
      </w:pPr>
      <w:r w:rsidRPr="00230DF5">
        <w:rPr>
          <w:sz w:val="28"/>
          <w:szCs w:val="28"/>
        </w:rPr>
        <w:t xml:space="preserve">- </w:t>
      </w:r>
      <w:r w:rsidRPr="00675783">
        <w:rPr>
          <w:sz w:val="28"/>
          <w:szCs w:val="28"/>
        </w:rPr>
        <w:t>Создание комфортных условий для развития сельскохозяйственного производства в поселениях</w:t>
      </w:r>
      <w:r w:rsidRPr="00230DF5">
        <w:rPr>
          <w:sz w:val="28"/>
          <w:szCs w:val="28"/>
        </w:rPr>
        <w:t xml:space="preserve">: </w:t>
      </w:r>
    </w:p>
    <w:p w:rsidR="004972E2" w:rsidRPr="00230DF5" w:rsidRDefault="004972E2" w:rsidP="004972E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Целевые показатели программы:</w:t>
      </w:r>
    </w:p>
    <w:p w:rsidR="004972E2" w:rsidRPr="00E94225" w:rsidRDefault="004972E2" w:rsidP="004972E2">
      <w:pPr>
        <w:widowControl w:val="0"/>
        <w:jc w:val="both"/>
        <w:outlineLvl w:val="4"/>
        <w:rPr>
          <w:rFonts w:eastAsiaTheme="minorHAnsi"/>
          <w:color w:val="000000"/>
          <w:sz w:val="28"/>
          <w:szCs w:val="28"/>
          <w:lang w:eastAsia="en-US"/>
        </w:rPr>
      </w:pPr>
      <w:r w:rsidRPr="00E94225">
        <w:rPr>
          <w:rFonts w:eastAsiaTheme="minorHAnsi"/>
          <w:color w:val="000000"/>
          <w:sz w:val="28"/>
          <w:szCs w:val="28"/>
          <w:lang w:eastAsia="en-US"/>
        </w:rPr>
        <w:t xml:space="preserve">1. Ввод (приобретение) жилья для граждан, проживающих в сельской местности в </w:t>
      </w:r>
      <w:proofErr w:type="spellStart"/>
      <w:r w:rsidRPr="00E94225">
        <w:rPr>
          <w:rFonts w:eastAsiaTheme="minorHAnsi"/>
          <w:color w:val="000000"/>
          <w:sz w:val="28"/>
          <w:szCs w:val="28"/>
          <w:lang w:eastAsia="en-US"/>
        </w:rPr>
        <w:t>т.ч</w:t>
      </w:r>
      <w:proofErr w:type="spellEnd"/>
      <w:r w:rsidRPr="00E94225">
        <w:rPr>
          <w:rFonts w:eastAsiaTheme="minorHAnsi"/>
          <w:color w:val="000000"/>
          <w:sz w:val="28"/>
          <w:szCs w:val="28"/>
          <w:lang w:eastAsia="en-US"/>
        </w:rPr>
        <w:t>. для молодых семей и молодых специалистов.</w:t>
      </w:r>
    </w:p>
    <w:p w:rsidR="004972E2" w:rsidRPr="00E94225" w:rsidRDefault="004972E2" w:rsidP="004972E2">
      <w:pPr>
        <w:widowControl w:val="0"/>
        <w:jc w:val="both"/>
        <w:outlineLvl w:val="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E94225">
        <w:rPr>
          <w:rFonts w:eastAsiaTheme="minorHAnsi"/>
          <w:color w:val="000000"/>
          <w:sz w:val="28"/>
          <w:szCs w:val="28"/>
          <w:lang w:eastAsia="en-US"/>
        </w:rPr>
        <w:t>Прирост сельского населения, обеспеченного современными учреждениями культурн</w:t>
      </w:r>
      <w:proofErr w:type="gramStart"/>
      <w:r w:rsidRPr="00E94225"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End"/>
      <w:r w:rsidRPr="00E94225">
        <w:rPr>
          <w:rFonts w:eastAsiaTheme="minorHAnsi"/>
          <w:color w:val="000000"/>
          <w:sz w:val="28"/>
          <w:szCs w:val="28"/>
          <w:lang w:eastAsia="en-US"/>
        </w:rPr>
        <w:t xml:space="preserve"> досугового типа (нарастающим итогом).</w:t>
      </w:r>
    </w:p>
    <w:p w:rsidR="004972E2" w:rsidRPr="00E94225" w:rsidRDefault="004972E2" w:rsidP="004972E2">
      <w:pPr>
        <w:widowControl w:val="0"/>
        <w:jc w:val="both"/>
        <w:outlineLvl w:val="4"/>
        <w:rPr>
          <w:rFonts w:eastAsiaTheme="minorHAnsi"/>
          <w:color w:val="000000"/>
          <w:sz w:val="28"/>
          <w:szCs w:val="28"/>
          <w:lang w:eastAsia="en-US"/>
        </w:rPr>
      </w:pPr>
      <w:r w:rsidRPr="00E94225">
        <w:rPr>
          <w:rFonts w:eastAsiaTheme="minorHAnsi"/>
          <w:color w:val="000000"/>
          <w:sz w:val="28"/>
          <w:szCs w:val="28"/>
          <w:lang w:eastAsia="en-US"/>
        </w:rPr>
        <w:t>3. Ввод в действие учреждений культурно-досугового типа;</w:t>
      </w:r>
    </w:p>
    <w:p w:rsidR="004972E2" w:rsidRDefault="004972E2" w:rsidP="004972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94225">
        <w:rPr>
          <w:rFonts w:eastAsiaTheme="minorHAnsi"/>
          <w:color w:val="000000"/>
          <w:sz w:val="28"/>
          <w:szCs w:val="28"/>
          <w:lang w:eastAsia="en-US"/>
        </w:rPr>
        <w:t xml:space="preserve">4. Реализация  проектов местных инициатив граждан, проживающих в сельской местности, получивших </w:t>
      </w:r>
      <w:proofErr w:type="spellStart"/>
      <w:r w:rsidRPr="00E94225">
        <w:rPr>
          <w:rFonts w:eastAsiaTheme="minorHAnsi"/>
          <w:color w:val="000000"/>
          <w:sz w:val="28"/>
          <w:szCs w:val="28"/>
          <w:lang w:eastAsia="en-US"/>
        </w:rPr>
        <w:t>грантовую</w:t>
      </w:r>
      <w:proofErr w:type="spellEnd"/>
      <w:r w:rsidRPr="00E94225">
        <w:rPr>
          <w:rFonts w:eastAsiaTheme="minorHAnsi"/>
          <w:color w:val="000000"/>
          <w:sz w:val="28"/>
          <w:szCs w:val="28"/>
          <w:lang w:eastAsia="en-US"/>
        </w:rPr>
        <w:t xml:space="preserve"> поддержку.</w:t>
      </w:r>
    </w:p>
    <w:p w:rsidR="004972E2" w:rsidRPr="00E94225" w:rsidRDefault="004972E2" w:rsidP="004972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972E2" w:rsidRPr="00E94225" w:rsidRDefault="004972E2" w:rsidP="004972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9422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</w:t>
      </w:r>
    </w:p>
    <w:p w:rsidR="004972E2" w:rsidRPr="00102BD4" w:rsidRDefault="004972E2" w:rsidP="004972E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972E2" w:rsidRDefault="004972E2" w:rsidP="004972E2">
      <w:pPr>
        <w:widowControl w:val="0"/>
        <w:jc w:val="both"/>
        <w:outlineLvl w:val="4"/>
        <w:rPr>
          <w:b/>
          <w:bCs/>
          <w:sz w:val="28"/>
          <w:szCs w:val="28"/>
        </w:rPr>
      </w:pPr>
    </w:p>
    <w:p w:rsidR="004972E2" w:rsidRDefault="004972E2" w:rsidP="004972E2">
      <w:pPr>
        <w:widowControl w:val="0"/>
        <w:jc w:val="both"/>
        <w:outlineLvl w:val="4"/>
        <w:rPr>
          <w:b/>
          <w:bCs/>
          <w:sz w:val="28"/>
          <w:szCs w:val="28"/>
        </w:rPr>
      </w:pPr>
    </w:p>
    <w:p w:rsidR="004972E2" w:rsidRDefault="004972E2" w:rsidP="004972E2">
      <w:pPr>
        <w:widowControl w:val="0"/>
        <w:jc w:val="both"/>
        <w:outlineLvl w:val="4"/>
        <w:rPr>
          <w:b/>
          <w:bCs/>
          <w:sz w:val="28"/>
          <w:szCs w:val="28"/>
        </w:rPr>
      </w:pPr>
    </w:p>
    <w:p w:rsidR="004972E2" w:rsidRDefault="004972E2" w:rsidP="004972E2">
      <w:pPr>
        <w:widowControl w:val="0"/>
        <w:jc w:val="center"/>
        <w:outlineLvl w:val="4"/>
        <w:rPr>
          <w:b/>
          <w:bCs/>
          <w:sz w:val="28"/>
          <w:szCs w:val="28"/>
        </w:rPr>
      </w:pPr>
      <w:r w:rsidRPr="00230DF5">
        <w:rPr>
          <w:b/>
          <w:bCs/>
          <w:sz w:val="28"/>
          <w:szCs w:val="28"/>
        </w:rPr>
        <w:lastRenderedPageBreak/>
        <w:t>Отчет о достижении целей и выполнении задач Программы</w:t>
      </w:r>
    </w:p>
    <w:p w:rsidR="004972E2" w:rsidRDefault="004972E2" w:rsidP="004972E2">
      <w:pPr>
        <w:widowControl w:val="0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2017</w:t>
      </w:r>
      <w:r w:rsidRPr="00230D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9 месяцев 2018 года</w:t>
      </w:r>
      <w:r w:rsidRPr="00230DF5">
        <w:rPr>
          <w:b/>
          <w:bCs/>
          <w:sz w:val="28"/>
          <w:szCs w:val="28"/>
        </w:rPr>
        <w:t>.</w:t>
      </w:r>
    </w:p>
    <w:p w:rsidR="004972E2" w:rsidRDefault="004972E2" w:rsidP="004972E2">
      <w:pPr>
        <w:widowControl w:val="0"/>
        <w:jc w:val="center"/>
        <w:outlineLvl w:val="4"/>
        <w:rPr>
          <w:b/>
          <w:bCs/>
          <w:sz w:val="28"/>
          <w:szCs w:val="28"/>
        </w:rPr>
      </w:pP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Программа разработана в 2015 году и утверждена постановлением администрации Слюдянского  района от 10.11. 2014 № 1775. Реализация Программы осуществляется на протяжении  2015 - 2020 годов. Финансирование Программы на 2017 год не предусмотрено.  За 9 месяцев 2018 года финансирование  муниципальной программы составило 266333 тыс. рублей.</w:t>
      </w:r>
    </w:p>
    <w:p w:rsidR="004972E2" w:rsidRDefault="004972E2" w:rsidP="004972E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При разработке и утверждение программы 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рамках поставленных  целей ставились  3 приоритетные задачи, решение которых должно было обеспечить достижение следующих  целей. </w:t>
      </w:r>
    </w:p>
    <w:p w:rsidR="004972E2" w:rsidRDefault="004972E2" w:rsidP="004972E2">
      <w:pPr>
        <w:widowControl w:val="0"/>
        <w:jc w:val="both"/>
        <w:outlineLvl w:val="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Ввод (приобретение) жилья для граждан, проживающих в сельской местности 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т.ч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для молодых семей и молодых специалистов;</w:t>
      </w:r>
    </w:p>
    <w:p w:rsidR="004972E2" w:rsidRDefault="004972E2" w:rsidP="004972E2">
      <w:pPr>
        <w:widowControl w:val="0"/>
        <w:jc w:val="both"/>
        <w:outlineLvl w:val="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Прирост сельского населения, обеспеченного современными учреждениями культурн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досугового типа (нарастающим итогом);</w:t>
      </w:r>
    </w:p>
    <w:p w:rsidR="004972E2" w:rsidRDefault="004972E2" w:rsidP="004972E2">
      <w:pPr>
        <w:widowControl w:val="0"/>
        <w:jc w:val="both"/>
        <w:outlineLvl w:val="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Ввод в действие учреждений культурно-досугового типа.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При реализации мероприятия начиная с 2016 года в сводный областной  список </w:t>
      </w:r>
      <w:r w:rsidRPr="00335D95">
        <w:rPr>
          <w:sz w:val="28"/>
          <w:szCs w:val="28"/>
        </w:rPr>
        <w:t>по строительству (приобретению) жилья в сельских поселениях района для молодых семей и м</w:t>
      </w:r>
      <w:r>
        <w:rPr>
          <w:sz w:val="28"/>
          <w:szCs w:val="28"/>
        </w:rPr>
        <w:t xml:space="preserve">олодых специалистов </w:t>
      </w:r>
      <w:r w:rsidRPr="00335D95">
        <w:rPr>
          <w:sz w:val="28"/>
          <w:szCs w:val="28"/>
        </w:rPr>
        <w:t>в рамках реализа</w:t>
      </w:r>
      <w:r>
        <w:rPr>
          <w:sz w:val="28"/>
          <w:szCs w:val="28"/>
        </w:rPr>
        <w:t xml:space="preserve">ции </w:t>
      </w:r>
      <w:r w:rsidRPr="00335D95">
        <w:rPr>
          <w:sz w:val="28"/>
          <w:szCs w:val="28"/>
        </w:rPr>
        <w:t xml:space="preserve">ГЦП «Устойчивое развитие сельских территорий на 2014-2017 годы и плановый период 2020 года» включена </w:t>
      </w:r>
      <w:proofErr w:type="spellStart"/>
      <w:r w:rsidRPr="00335D95">
        <w:rPr>
          <w:sz w:val="28"/>
          <w:szCs w:val="28"/>
        </w:rPr>
        <w:t>Казиначикова</w:t>
      </w:r>
      <w:proofErr w:type="spellEnd"/>
      <w:r w:rsidRPr="00335D95">
        <w:rPr>
          <w:sz w:val="28"/>
          <w:szCs w:val="28"/>
        </w:rPr>
        <w:t xml:space="preserve"> Мария Викторовна</w:t>
      </w:r>
      <w:r>
        <w:rPr>
          <w:sz w:val="28"/>
          <w:szCs w:val="28"/>
        </w:rPr>
        <w:t xml:space="preserve"> – молодой специалист </w:t>
      </w:r>
      <w:proofErr w:type="spellStart"/>
      <w:r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 фельдшерского (акушерского) пункта.</w:t>
      </w:r>
      <w:proofErr w:type="gramEnd"/>
      <w:r>
        <w:rPr>
          <w:sz w:val="28"/>
          <w:szCs w:val="28"/>
        </w:rPr>
        <w:t xml:space="preserve"> </w:t>
      </w:r>
      <w:r w:rsidRPr="00335D95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 сельского хозяйства Иркутской области  в 2017 году планировалось п</w:t>
      </w:r>
      <w:r w:rsidRPr="00335D95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Pr="00335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социальную выплату. </w:t>
      </w:r>
      <w:r w:rsidRPr="00335D95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условия предоставления данной выплаты (первоочередное предоставление гражданам, работающим в агропромышленном комплексе в сельской местности), произошло изменение очередности. Так предоставление    социальной  выплаты  перенесено с 2017 года на 2019 год.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2016 году планировалось начать строительство и в 2018 году ввести  в действие учреждение культурно-досугового типа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Тибельти.</w:t>
      </w:r>
      <w:r w:rsidRPr="004F419C">
        <w:t xml:space="preserve"> </w:t>
      </w:r>
      <w:proofErr w:type="gramStart"/>
      <w:r w:rsidRPr="008724A9">
        <w:rPr>
          <w:sz w:val="28"/>
          <w:szCs w:val="28"/>
        </w:rPr>
        <w:t>Однако</w:t>
      </w:r>
      <w:r>
        <w:t xml:space="preserve"> </w:t>
      </w:r>
      <w:r w:rsidRPr="008724A9">
        <w:rPr>
          <w:sz w:val="28"/>
          <w:szCs w:val="28"/>
        </w:rPr>
        <w:t>с</w:t>
      </w:r>
      <w:r w:rsidRPr="004F419C">
        <w:rPr>
          <w:sz w:val="28"/>
          <w:szCs w:val="28"/>
        </w:rPr>
        <w:t xml:space="preserve">огласно Постановления Правительства Иркутской области от 13.04.2016 года № 215-пп "Об утверждении Положения о предоставлении и расходовании субсидий из областного бюджета местным бюджетам на </w:t>
      </w:r>
      <w:proofErr w:type="spellStart"/>
      <w:r w:rsidRPr="004F419C">
        <w:rPr>
          <w:sz w:val="28"/>
          <w:szCs w:val="28"/>
        </w:rPr>
        <w:t>софинансирование</w:t>
      </w:r>
      <w:proofErr w:type="spellEnd"/>
      <w:r w:rsidRPr="004F419C">
        <w:rPr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культуры" </w:t>
      </w:r>
      <w:r>
        <w:rPr>
          <w:sz w:val="28"/>
          <w:szCs w:val="28"/>
        </w:rPr>
        <w:t xml:space="preserve">были </w:t>
      </w:r>
      <w:r w:rsidRPr="004F419C">
        <w:rPr>
          <w:sz w:val="28"/>
          <w:szCs w:val="28"/>
        </w:rPr>
        <w:t xml:space="preserve"> изменены критерии отбора муниципальных образований для  строительства домов культуры</w:t>
      </w:r>
      <w:r>
        <w:rPr>
          <w:sz w:val="28"/>
          <w:szCs w:val="28"/>
        </w:rPr>
        <w:t xml:space="preserve">, что </w:t>
      </w:r>
      <w:r w:rsidRPr="004F4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послужило основанием для </w:t>
      </w:r>
      <w:r w:rsidRPr="004F419C">
        <w:rPr>
          <w:sz w:val="28"/>
          <w:szCs w:val="28"/>
        </w:rPr>
        <w:t>исключения</w:t>
      </w:r>
      <w:proofErr w:type="gramEnd"/>
      <w:r w:rsidRPr="004F419C">
        <w:rPr>
          <w:sz w:val="28"/>
          <w:szCs w:val="28"/>
        </w:rPr>
        <w:t xml:space="preserve"> из Рейтинга</w:t>
      </w:r>
      <w:r>
        <w:rPr>
          <w:sz w:val="28"/>
          <w:szCs w:val="28"/>
        </w:rPr>
        <w:t xml:space="preserve"> (количество проживающих на территории поселения должно превышать 1000 человек). 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2017 году </w:t>
      </w:r>
      <w:r w:rsidRPr="00CE560D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отбора муниципальных образований по строительству объектов культуры изменились (</w:t>
      </w:r>
      <w:r w:rsidRPr="00CE560D">
        <w:rPr>
          <w:sz w:val="28"/>
          <w:szCs w:val="28"/>
        </w:rPr>
        <w:t>населе</w:t>
      </w:r>
      <w:r>
        <w:rPr>
          <w:sz w:val="28"/>
          <w:szCs w:val="28"/>
        </w:rPr>
        <w:t xml:space="preserve">ние муниципального образования должно </w:t>
      </w:r>
      <w:r w:rsidRPr="00CE560D">
        <w:rPr>
          <w:sz w:val="28"/>
          <w:szCs w:val="28"/>
        </w:rPr>
        <w:t>составлят</w:t>
      </w:r>
      <w:r>
        <w:rPr>
          <w:sz w:val="28"/>
          <w:szCs w:val="28"/>
        </w:rPr>
        <w:t>ь</w:t>
      </w:r>
      <w:r w:rsidRPr="00CE560D">
        <w:rPr>
          <w:sz w:val="28"/>
          <w:szCs w:val="28"/>
        </w:rPr>
        <w:t xml:space="preserve"> не менее 300 человек</w:t>
      </w:r>
      <w:r>
        <w:rPr>
          <w:sz w:val="28"/>
          <w:szCs w:val="28"/>
        </w:rPr>
        <w:t xml:space="preserve">). Администрация муниципального района сформировала и направила заявку на участие в отборе. По результатам  отбора </w:t>
      </w:r>
      <w:proofErr w:type="spellStart"/>
      <w:r>
        <w:rPr>
          <w:sz w:val="28"/>
          <w:szCs w:val="28"/>
        </w:rPr>
        <w:t>Быстринское</w:t>
      </w:r>
      <w:proofErr w:type="spellEnd"/>
      <w:r>
        <w:rPr>
          <w:sz w:val="28"/>
          <w:szCs w:val="28"/>
        </w:rPr>
        <w:t xml:space="preserve"> муниципальное образование включено в Рейтинг по строительству объекта культуры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Тибельти на 2019 год.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972E2" w:rsidRPr="00DD7E5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7E52">
        <w:rPr>
          <w:sz w:val="28"/>
          <w:szCs w:val="28"/>
        </w:rPr>
        <w:t xml:space="preserve">Для достижения целевых показателей и исполнения мероприятий программы </w:t>
      </w:r>
      <w:r>
        <w:rPr>
          <w:sz w:val="28"/>
          <w:szCs w:val="28"/>
        </w:rPr>
        <w:t xml:space="preserve">в 2017 году </w:t>
      </w:r>
      <w:r w:rsidRPr="00DD7E52">
        <w:rPr>
          <w:sz w:val="28"/>
          <w:szCs w:val="28"/>
        </w:rPr>
        <w:t>проводилась следующая основная работа:</w:t>
      </w:r>
    </w:p>
    <w:p w:rsidR="004972E2" w:rsidRPr="00DD7E52" w:rsidRDefault="004972E2" w:rsidP="004972E2">
      <w:pPr>
        <w:pStyle w:val="Default"/>
        <w:jc w:val="both"/>
        <w:rPr>
          <w:sz w:val="28"/>
          <w:szCs w:val="28"/>
        </w:rPr>
      </w:pPr>
      <w:r w:rsidRPr="00DD7E52">
        <w:rPr>
          <w:sz w:val="28"/>
          <w:szCs w:val="28"/>
        </w:rPr>
        <w:lastRenderedPageBreak/>
        <w:t xml:space="preserve">- организована работа по предоставление сводной ежеквартальной специфической бухгалтерской отчетности в Министерство сельского хозяйства Иркутской области для участия местных </w:t>
      </w:r>
      <w:proofErr w:type="spellStart"/>
      <w:r w:rsidRPr="00DD7E52">
        <w:rPr>
          <w:sz w:val="28"/>
          <w:szCs w:val="28"/>
        </w:rPr>
        <w:t>сельхозтоваропроизводителей</w:t>
      </w:r>
      <w:proofErr w:type="spellEnd"/>
      <w:r w:rsidRPr="00DD7E52">
        <w:rPr>
          <w:sz w:val="28"/>
          <w:szCs w:val="28"/>
        </w:rPr>
        <w:t xml:space="preserve"> в конкурсе на грант «Начинающий фермер» и предоставление субсидий из бюджетов всех уровней;</w:t>
      </w:r>
    </w:p>
    <w:p w:rsidR="004972E2" w:rsidRPr="00DD7E52" w:rsidRDefault="004972E2" w:rsidP="004972E2">
      <w:pPr>
        <w:pStyle w:val="Default"/>
        <w:jc w:val="both"/>
        <w:rPr>
          <w:sz w:val="28"/>
          <w:szCs w:val="28"/>
        </w:rPr>
      </w:pPr>
      <w:r w:rsidRPr="00DD7E52">
        <w:rPr>
          <w:sz w:val="28"/>
          <w:szCs w:val="28"/>
        </w:rPr>
        <w:t xml:space="preserve">- составлена ежегодная бюджетная заявка </w:t>
      </w:r>
      <w:proofErr w:type="gramStart"/>
      <w:r w:rsidRPr="00DD7E52">
        <w:rPr>
          <w:sz w:val="28"/>
          <w:szCs w:val="28"/>
        </w:rPr>
        <w:t>в Министерство сельского хозяйства Иркутской области  с указанием реализуемых проектов на территории  района для реализации проектов по строительству</w:t>
      </w:r>
      <w:proofErr w:type="gramEnd"/>
      <w:r w:rsidRPr="00DD7E52">
        <w:rPr>
          <w:sz w:val="28"/>
          <w:szCs w:val="28"/>
        </w:rPr>
        <w:t xml:space="preserve"> объектов культуры в </w:t>
      </w:r>
      <w:proofErr w:type="spellStart"/>
      <w:r w:rsidRPr="00DD7E52">
        <w:rPr>
          <w:sz w:val="28"/>
          <w:szCs w:val="28"/>
        </w:rPr>
        <w:t>Быстринском</w:t>
      </w:r>
      <w:proofErr w:type="spellEnd"/>
      <w:r w:rsidRPr="00DD7E52">
        <w:rPr>
          <w:sz w:val="28"/>
          <w:szCs w:val="28"/>
        </w:rPr>
        <w:t xml:space="preserve"> муниципальном образовании;</w:t>
      </w:r>
    </w:p>
    <w:p w:rsidR="004972E2" w:rsidRPr="00DD7E52" w:rsidRDefault="004972E2" w:rsidP="004972E2">
      <w:pPr>
        <w:pStyle w:val="Default"/>
        <w:jc w:val="both"/>
        <w:rPr>
          <w:sz w:val="28"/>
          <w:szCs w:val="28"/>
        </w:rPr>
      </w:pPr>
      <w:r w:rsidRPr="00DD7E52">
        <w:rPr>
          <w:sz w:val="28"/>
          <w:szCs w:val="28"/>
        </w:rPr>
        <w:t xml:space="preserve">- с гражданами, ведущими лично-подсобное хозяйство в </w:t>
      </w:r>
      <w:proofErr w:type="spellStart"/>
      <w:r w:rsidRPr="00DD7E52">
        <w:rPr>
          <w:sz w:val="28"/>
          <w:szCs w:val="28"/>
        </w:rPr>
        <w:t>Быстринском</w:t>
      </w:r>
      <w:proofErr w:type="spellEnd"/>
      <w:r w:rsidRPr="00DD7E52">
        <w:rPr>
          <w:sz w:val="28"/>
          <w:szCs w:val="28"/>
        </w:rPr>
        <w:t xml:space="preserve"> муниципальном образовании,  проводилась работа, направленная на  развитие растениеводства и участие в проекте «Закуп сельскохозяйственной продукции». Целью данного проекта являлось обеспечение социальной сферы района продукцией растениеводства (картофель, свёкла и т.д.) местных товаропроизводителей;</w:t>
      </w:r>
    </w:p>
    <w:p w:rsidR="004972E2" w:rsidRPr="00DD7E52" w:rsidRDefault="004972E2" w:rsidP="004972E2">
      <w:pPr>
        <w:pStyle w:val="Default"/>
        <w:jc w:val="both"/>
        <w:rPr>
          <w:sz w:val="28"/>
          <w:szCs w:val="28"/>
        </w:rPr>
      </w:pPr>
      <w:r w:rsidRPr="00DD7E52">
        <w:rPr>
          <w:sz w:val="28"/>
          <w:szCs w:val="28"/>
        </w:rPr>
        <w:t>-  подготовлены материалы и  проведен</w:t>
      </w:r>
      <w:r>
        <w:rPr>
          <w:sz w:val="28"/>
          <w:szCs w:val="28"/>
        </w:rPr>
        <w:t>ы</w:t>
      </w:r>
      <w:r w:rsidRPr="00DD7E52">
        <w:rPr>
          <w:sz w:val="28"/>
          <w:szCs w:val="28"/>
        </w:rPr>
        <w:t xml:space="preserve">    </w:t>
      </w:r>
      <w:proofErr w:type="spellStart"/>
      <w:r w:rsidRPr="00DD7E52">
        <w:rPr>
          <w:sz w:val="28"/>
          <w:szCs w:val="28"/>
        </w:rPr>
        <w:t>совещан</w:t>
      </w:r>
      <w:r>
        <w:rPr>
          <w:sz w:val="28"/>
          <w:szCs w:val="28"/>
        </w:rPr>
        <w:t>я</w:t>
      </w:r>
      <w:proofErr w:type="spellEnd"/>
      <w:r w:rsidRPr="00DD7E52">
        <w:rPr>
          <w:sz w:val="28"/>
          <w:szCs w:val="28"/>
        </w:rPr>
        <w:t xml:space="preserve"> с главами поселений на тему: «Устойчивое развитие сельских территорий». Совещания предусматривали детальное рассмотрение действие подпрограммы, оценка возможного участия в реализации мероприятии  на территории района;  </w:t>
      </w:r>
    </w:p>
    <w:p w:rsidR="004972E2" w:rsidRPr="00DD7E52" w:rsidRDefault="004972E2" w:rsidP="004972E2">
      <w:pPr>
        <w:pStyle w:val="Default"/>
        <w:jc w:val="both"/>
        <w:rPr>
          <w:sz w:val="28"/>
          <w:szCs w:val="28"/>
        </w:rPr>
      </w:pPr>
      <w:r w:rsidRPr="00DD7E52">
        <w:rPr>
          <w:sz w:val="28"/>
          <w:szCs w:val="28"/>
        </w:rPr>
        <w:t xml:space="preserve">- подготовлен и проведен семинар с представителями </w:t>
      </w:r>
      <w:proofErr w:type="spellStart"/>
      <w:r w:rsidRPr="00DD7E52">
        <w:rPr>
          <w:sz w:val="28"/>
          <w:szCs w:val="28"/>
        </w:rPr>
        <w:t>Россельхознадзора</w:t>
      </w:r>
      <w:proofErr w:type="spellEnd"/>
      <w:r w:rsidRPr="00DD7E52">
        <w:rPr>
          <w:sz w:val="28"/>
          <w:szCs w:val="28"/>
        </w:rPr>
        <w:t xml:space="preserve"> и Ветеринарной службы по использованию систем «Меркурий», «Цербер»;</w:t>
      </w:r>
    </w:p>
    <w:p w:rsidR="004972E2" w:rsidRPr="00DD7E52" w:rsidRDefault="004972E2" w:rsidP="004972E2">
      <w:pPr>
        <w:pStyle w:val="Default"/>
        <w:jc w:val="both"/>
        <w:rPr>
          <w:sz w:val="28"/>
          <w:szCs w:val="28"/>
        </w:rPr>
      </w:pPr>
      <w:r w:rsidRPr="00DD7E52">
        <w:rPr>
          <w:sz w:val="28"/>
          <w:szCs w:val="28"/>
        </w:rPr>
        <w:t>- организовывались  встречи с  представителями Министерства труда и занятости Иркутской области с гражданами занятыми в промышленном  лове байкальского омуля по вопросам возможного трудоустройства и открытия собственного дела;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 w:rsidRPr="00DD7E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проведены консультации </w:t>
      </w:r>
      <w:r w:rsidRPr="00DD7E52">
        <w:rPr>
          <w:sz w:val="28"/>
          <w:szCs w:val="28"/>
        </w:rPr>
        <w:t>с индивидуальным предпринимател</w:t>
      </w:r>
      <w:r>
        <w:rPr>
          <w:sz w:val="28"/>
          <w:szCs w:val="28"/>
        </w:rPr>
        <w:t>ем</w:t>
      </w:r>
      <w:r w:rsidRPr="00DD7E52">
        <w:rPr>
          <w:sz w:val="28"/>
          <w:szCs w:val="28"/>
        </w:rPr>
        <w:t xml:space="preserve">  района  по вопросу получения гранта на развитие материально-технической базы для заготовки дикоросов.</w:t>
      </w:r>
    </w:p>
    <w:p w:rsidR="004972E2" w:rsidRDefault="004972E2" w:rsidP="004972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2018 году в муниципальную программу внесены изменения: добавилась Подпрограмма 2 «</w:t>
      </w:r>
      <w:r w:rsidRPr="00A46A1C">
        <w:rPr>
          <w:sz w:val="28"/>
          <w:szCs w:val="28"/>
        </w:rPr>
        <w:t>Обеспечение комплексного, пространственного и территориального развития Слюдянского района до 2020 года»</w:t>
      </w:r>
      <w:r>
        <w:rPr>
          <w:sz w:val="28"/>
          <w:szCs w:val="28"/>
        </w:rPr>
        <w:t xml:space="preserve"> и  основное мероприятие в Подпрограмму 1 </w:t>
      </w:r>
      <w:r w:rsidRPr="00A46A1C">
        <w:rPr>
          <w:sz w:val="28"/>
          <w:szCs w:val="28"/>
        </w:rPr>
        <w:t>«Устойчивое развитие сельских территорий   Слюдянского района» на 2015-2020 годы</w:t>
      </w:r>
      <w:r>
        <w:rPr>
          <w:sz w:val="28"/>
          <w:szCs w:val="28"/>
        </w:rPr>
        <w:t>.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Приоритетной задачей в 2018 году стало: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развитие сельскохозяйственного молочного направления в Слюдянском районе.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Для реализации мероприятий направленных на  достижение целей поставленной задачи, Управлением социально-экономического развития Администрации Слюдянского района проводилась следующая основная работа:</w:t>
      </w:r>
    </w:p>
    <w:p w:rsidR="004972E2" w:rsidRPr="00F14823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823">
        <w:rPr>
          <w:sz w:val="28"/>
          <w:szCs w:val="28"/>
        </w:rPr>
        <w:t xml:space="preserve">организована работа по предоставление сводной ежеквартальной специфической бухгалтерской отчетности в Министерство сельского хозяйства Иркутской области для участия местных </w:t>
      </w:r>
      <w:proofErr w:type="spellStart"/>
      <w:r w:rsidRPr="00F14823">
        <w:rPr>
          <w:sz w:val="28"/>
          <w:szCs w:val="28"/>
        </w:rPr>
        <w:t>сельхозтоваропроизводителей</w:t>
      </w:r>
      <w:proofErr w:type="spellEnd"/>
      <w:r w:rsidRPr="00F14823">
        <w:rPr>
          <w:sz w:val="28"/>
          <w:szCs w:val="28"/>
        </w:rPr>
        <w:t xml:space="preserve"> в конкурсе на грант «Начинающий фермер» и предоставление субсидий из бюджетов всех уровней;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 w:rsidRPr="00F14823">
        <w:rPr>
          <w:sz w:val="28"/>
          <w:szCs w:val="28"/>
        </w:rPr>
        <w:t xml:space="preserve">- составлена ежегодная бюджетная заявка </w:t>
      </w:r>
      <w:proofErr w:type="gramStart"/>
      <w:r w:rsidRPr="00F14823">
        <w:rPr>
          <w:sz w:val="28"/>
          <w:szCs w:val="28"/>
        </w:rPr>
        <w:t>в Министерство сельского хозяйства Иркутской области  с указанием реализуемых проектов на территории  района для реализации проектов по строительству</w:t>
      </w:r>
      <w:proofErr w:type="gramEnd"/>
      <w:r w:rsidRPr="00F14823">
        <w:rPr>
          <w:sz w:val="28"/>
          <w:szCs w:val="28"/>
        </w:rPr>
        <w:t xml:space="preserve"> объектов культуры в </w:t>
      </w:r>
      <w:proofErr w:type="spellStart"/>
      <w:r w:rsidRPr="00F14823">
        <w:rPr>
          <w:sz w:val="28"/>
          <w:szCs w:val="28"/>
        </w:rPr>
        <w:t>Быстринском</w:t>
      </w:r>
      <w:proofErr w:type="spellEnd"/>
      <w:r w:rsidRPr="00F14823">
        <w:rPr>
          <w:sz w:val="28"/>
          <w:szCs w:val="28"/>
        </w:rPr>
        <w:t xml:space="preserve"> муниципальном образовании;</w:t>
      </w:r>
    </w:p>
    <w:p w:rsidR="004972E2" w:rsidRPr="00F14823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организована п</w:t>
      </w:r>
      <w:r w:rsidRPr="00F14823">
        <w:rPr>
          <w:sz w:val="28"/>
          <w:szCs w:val="28"/>
        </w:rPr>
        <w:t>оездка в Усть-Ордынский Бурятский автономный округ</w:t>
      </w:r>
      <w:r>
        <w:rPr>
          <w:sz w:val="28"/>
          <w:szCs w:val="28"/>
        </w:rPr>
        <w:t xml:space="preserve"> к главе КФХ </w:t>
      </w:r>
      <w:proofErr w:type="spellStart"/>
      <w:r>
        <w:rPr>
          <w:sz w:val="28"/>
          <w:szCs w:val="28"/>
        </w:rPr>
        <w:t>Катанаев</w:t>
      </w:r>
      <w:proofErr w:type="spellEnd"/>
      <w:r>
        <w:rPr>
          <w:sz w:val="28"/>
          <w:szCs w:val="28"/>
        </w:rPr>
        <w:t xml:space="preserve"> В.А.</w:t>
      </w:r>
      <w:r w:rsidRPr="00F14823">
        <w:rPr>
          <w:sz w:val="28"/>
          <w:szCs w:val="28"/>
        </w:rPr>
        <w:t xml:space="preserve"> для </w:t>
      </w:r>
      <w:proofErr w:type="spellStart"/>
      <w:r w:rsidRPr="00F14823">
        <w:rPr>
          <w:sz w:val="28"/>
          <w:szCs w:val="28"/>
        </w:rPr>
        <w:t>перенятия</w:t>
      </w:r>
      <w:proofErr w:type="spellEnd"/>
      <w:r w:rsidRPr="00F14823">
        <w:rPr>
          <w:sz w:val="28"/>
          <w:szCs w:val="28"/>
        </w:rPr>
        <w:t xml:space="preserve"> опыта по организации </w:t>
      </w:r>
      <w:r>
        <w:rPr>
          <w:sz w:val="28"/>
          <w:szCs w:val="28"/>
        </w:rPr>
        <w:t xml:space="preserve"> и ведению </w:t>
      </w:r>
      <w:r w:rsidRPr="00F14823">
        <w:rPr>
          <w:sz w:val="28"/>
          <w:szCs w:val="28"/>
        </w:rPr>
        <w:t>молочного скотоводства</w:t>
      </w:r>
      <w:r>
        <w:rPr>
          <w:sz w:val="28"/>
          <w:szCs w:val="28"/>
        </w:rPr>
        <w:t>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сотрудничество с </w:t>
      </w:r>
      <w:proofErr w:type="spellStart"/>
      <w:r>
        <w:rPr>
          <w:sz w:val="28"/>
          <w:szCs w:val="28"/>
        </w:rPr>
        <w:t>ИрГАУ</w:t>
      </w:r>
      <w:proofErr w:type="spellEnd"/>
      <w:r>
        <w:rPr>
          <w:sz w:val="28"/>
          <w:szCs w:val="28"/>
        </w:rPr>
        <w:t xml:space="preserve"> по разработке бизнес-плана на развитие семейной </w:t>
      </w:r>
      <w:r>
        <w:rPr>
          <w:sz w:val="28"/>
          <w:szCs w:val="28"/>
        </w:rPr>
        <w:lastRenderedPageBreak/>
        <w:t>животноводческой фермы для участия в конкурсе;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совместная работа с МКУ «Комитет по </w:t>
      </w:r>
      <w:r w:rsidRPr="00E84B2B">
        <w:rPr>
          <w:sz w:val="28"/>
          <w:szCs w:val="28"/>
        </w:rPr>
        <w:t xml:space="preserve"> управлению </w:t>
      </w:r>
      <w:r>
        <w:rPr>
          <w:sz w:val="28"/>
          <w:szCs w:val="28"/>
        </w:rPr>
        <w:t xml:space="preserve">муниципальным имуществом </w:t>
      </w:r>
      <w:r w:rsidRPr="00E84B2B">
        <w:rPr>
          <w:sz w:val="28"/>
          <w:szCs w:val="28"/>
        </w:rPr>
        <w:t xml:space="preserve"> муниципального образования Слюдянский район»</w:t>
      </w:r>
      <w:r>
        <w:rPr>
          <w:sz w:val="28"/>
          <w:szCs w:val="28"/>
        </w:rPr>
        <w:t xml:space="preserve">  и главным архитектором администрации по верификации земель сельскохозяйственного назначения</w:t>
      </w:r>
      <w:r w:rsidRPr="00B117C1">
        <w:rPr>
          <w:sz w:val="28"/>
          <w:szCs w:val="28"/>
        </w:rPr>
        <w:t>;</w:t>
      </w:r>
    </w:p>
    <w:p w:rsidR="004972E2" w:rsidRPr="00B117C1" w:rsidRDefault="004972E2" w:rsidP="004972E2">
      <w:pPr>
        <w:widowControl w:val="0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B117C1">
        <w:rPr>
          <w:sz w:val="28"/>
          <w:szCs w:val="28"/>
        </w:rPr>
        <w:t>одготовлен пакет документов для участия в конкурсном отборе среди крестьянских (фермерских) хозяйств на право получения грантов в форме субсидий в целях финансового обеспечения затрат на развитие семейных животноводческих ферм в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хозяйства, для ИП главы КФХ</w:t>
      </w:r>
      <w:proofErr w:type="gramEnd"/>
      <w:r w:rsidRPr="00B117C1">
        <w:rPr>
          <w:sz w:val="28"/>
          <w:szCs w:val="28"/>
        </w:rPr>
        <w:t xml:space="preserve"> </w:t>
      </w:r>
      <w:proofErr w:type="spellStart"/>
      <w:r w:rsidRPr="00B117C1">
        <w:rPr>
          <w:sz w:val="28"/>
          <w:szCs w:val="28"/>
        </w:rPr>
        <w:t>Балтадонис</w:t>
      </w:r>
      <w:proofErr w:type="spellEnd"/>
      <w:r w:rsidRPr="00B117C1">
        <w:rPr>
          <w:sz w:val="28"/>
          <w:szCs w:val="28"/>
        </w:rPr>
        <w:t xml:space="preserve"> А. С</w:t>
      </w:r>
      <w:r>
        <w:rPr>
          <w:sz w:val="28"/>
          <w:szCs w:val="28"/>
        </w:rPr>
        <w:t xml:space="preserve"> (первый тур);</w:t>
      </w:r>
    </w:p>
    <w:p w:rsidR="004972E2" w:rsidRPr="00B117C1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</w:t>
      </w:r>
      <w:r w:rsidRPr="00B117C1">
        <w:rPr>
          <w:sz w:val="28"/>
          <w:szCs w:val="28"/>
        </w:rPr>
        <w:t>рганизована встреча садоводческих некоммерческих товарище</w:t>
      </w:r>
      <w:proofErr w:type="gramStart"/>
      <w:r w:rsidRPr="00B117C1">
        <w:rPr>
          <w:sz w:val="28"/>
          <w:szCs w:val="28"/>
        </w:rPr>
        <w:t>ств с пр</w:t>
      </w:r>
      <w:proofErr w:type="gramEnd"/>
      <w:r w:rsidRPr="00B117C1">
        <w:rPr>
          <w:sz w:val="28"/>
          <w:szCs w:val="28"/>
        </w:rPr>
        <w:t xml:space="preserve">едставителями министерств сельского хозяйства, жилищной политики, энергетики и транспорта Иркутской области, для развития СНТ Слюдянского района, и дальнейшему </w:t>
      </w:r>
      <w:r>
        <w:rPr>
          <w:sz w:val="28"/>
          <w:szCs w:val="28"/>
        </w:rPr>
        <w:t>принятия участия</w:t>
      </w:r>
      <w:r w:rsidRPr="00B117C1">
        <w:rPr>
          <w:sz w:val="28"/>
          <w:szCs w:val="28"/>
        </w:rPr>
        <w:t xml:space="preserve"> в конкурс</w:t>
      </w:r>
      <w:r>
        <w:rPr>
          <w:sz w:val="28"/>
          <w:szCs w:val="28"/>
        </w:rPr>
        <w:t>е</w:t>
      </w:r>
      <w:r w:rsidRPr="00B117C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117C1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</w:t>
      </w:r>
      <w:r w:rsidRPr="00B117C1">
        <w:rPr>
          <w:sz w:val="28"/>
          <w:szCs w:val="28"/>
        </w:rPr>
        <w:t xml:space="preserve"> субсидий.</w:t>
      </w:r>
    </w:p>
    <w:p w:rsidR="004972E2" w:rsidRPr="00B117C1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сформирован и направлен </w:t>
      </w:r>
      <w:r w:rsidRPr="00B117C1">
        <w:rPr>
          <w:sz w:val="28"/>
          <w:szCs w:val="28"/>
        </w:rPr>
        <w:t xml:space="preserve"> пакет документов</w:t>
      </w:r>
      <w:r>
        <w:rPr>
          <w:sz w:val="28"/>
          <w:szCs w:val="28"/>
        </w:rPr>
        <w:t xml:space="preserve"> в Министерство сельского хозяйства Иркутской области</w:t>
      </w:r>
      <w:r w:rsidRPr="00B117C1">
        <w:rPr>
          <w:sz w:val="28"/>
          <w:szCs w:val="28"/>
        </w:rPr>
        <w:t xml:space="preserve"> и получена субсидия на покупку племенного молодняк</w:t>
      </w:r>
      <w:r>
        <w:rPr>
          <w:sz w:val="28"/>
          <w:szCs w:val="28"/>
        </w:rPr>
        <w:t xml:space="preserve">а ИП глава КФХ  </w:t>
      </w:r>
      <w:proofErr w:type="spellStart"/>
      <w:r>
        <w:rPr>
          <w:sz w:val="28"/>
          <w:szCs w:val="28"/>
        </w:rPr>
        <w:t>Балтадонис</w:t>
      </w:r>
      <w:proofErr w:type="spellEnd"/>
      <w:r>
        <w:rPr>
          <w:sz w:val="28"/>
          <w:szCs w:val="28"/>
        </w:rPr>
        <w:t xml:space="preserve"> А.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7C1">
        <w:rPr>
          <w:sz w:val="28"/>
          <w:szCs w:val="28"/>
        </w:rPr>
        <w:t>первично</w:t>
      </w:r>
      <w:r>
        <w:rPr>
          <w:sz w:val="28"/>
          <w:szCs w:val="28"/>
        </w:rPr>
        <w:t>е</w:t>
      </w:r>
      <w:r w:rsidRPr="00B117C1">
        <w:rPr>
          <w:sz w:val="28"/>
          <w:szCs w:val="28"/>
        </w:rPr>
        <w:t xml:space="preserve"> ознакомлени</w:t>
      </w:r>
      <w:r>
        <w:rPr>
          <w:sz w:val="28"/>
          <w:szCs w:val="28"/>
        </w:rPr>
        <w:t>е</w:t>
      </w:r>
      <w:r w:rsidRPr="00B117C1">
        <w:rPr>
          <w:sz w:val="28"/>
          <w:szCs w:val="28"/>
        </w:rPr>
        <w:t xml:space="preserve"> с землями сельскохозяйственного назначения</w:t>
      </w:r>
      <w:r>
        <w:rPr>
          <w:sz w:val="28"/>
          <w:szCs w:val="28"/>
        </w:rPr>
        <w:t xml:space="preserve"> главы КФХ </w:t>
      </w:r>
      <w:proofErr w:type="spellStart"/>
      <w:r>
        <w:rPr>
          <w:sz w:val="28"/>
          <w:szCs w:val="28"/>
        </w:rPr>
        <w:t>Балтадонис</w:t>
      </w:r>
      <w:proofErr w:type="spellEnd"/>
      <w:r>
        <w:rPr>
          <w:sz w:val="28"/>
          <w:szCs w:val="28"/>
        </w:rPr>
        <w:t xml:space="preserve"> А.С.</w:t>
      </w:r>
      <w:r w:rsidRPr="00B117C1">
        <w:rPr>
          <w:sz w:val="28"/>
          <w:szCs w:val="28"/>
        </w:rPr>
        <w:t>, произведено частичное обследование земель для определения направлений по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культур-технической</w:t>
      </w:r>
      <w:proofErr w:type="gramEnd"/>
      <w:r>
        <w:rPr>
          <w:sz w:val="28"/>
          <w:szCs w:val="28"/>
        </w:rPr>
        <w:t xml:space="preserve"> мелиорации;</w:t>
      </w:r>
    </w:p>
    <w:p w:rsidR="004972E2" w:rsidRPr="00B117C1" w:rsidRDefault="004972E2" w:rsidP="004972E2">
      <w:pPr>
        <w:widowControl w:val="0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B117C1">
        <w:rPr>
          <w:sz w:val="28"/>
          <w:szCs w:val="28"/>
        </w:rPr>
        <w:t xml:space="preserve">родолжение участия в конкурсном отборе  среди крестьянских (фермерских) хозяйств на право получения грантов в форме субсидий в целях финансового обеспечения затрат на развитие семейных животноводческих ферм в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хозяйства, для ИП главы КФХ </w:t>
      </w:r>
      <w:proofErr w:type="spellStart"/>
      <w:r w:rsidRPr="00B117C1">
        <w:rPr>
          <w:sz w:val="28"/>
          <w:szCs w:val="28"/>
        </w:rPr>
        <w:t>Балтадонис</w:t>
      </w:r>
      <w:proofErr w:type="spellEnd"/>
      <w:r w:rsidRPr="00B117C1">
        <w:rPr>
          <w:sz w:val="28"/>
          <w:szCs w:val="28"/>
        </w:rPr>
        <w:t xml:space="preserve"> А. С.</w:t>
      </w:r>
      <w:proofErr w:type="gramEnd"/>
      <w:r>
        <w:rPr>
          <w:sz w:val="28"/>
          <w:szCs w:val="28"/>
        </w:rPr>
        <w:t xml:space="preserve"> (второй тур);</w:t>
      </w:r>
      <w:r w:rsidRPr="00B117C1">
        <w:rPr>
          <w:sz w:val="28"/>
          <w:szCs w:val="28"/>
        </w:rPr>
        <w:t xml:space="preserve"> 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117C1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B117C1">
        <w:rPr>
          <w:sz w:val="28"/>
          <w:szCs w:val="28"/>
        </w:rPr>
        <w:t>одготовлен и направлен пакет документов в министерство сельского хозяйства Иркутской области по включению в реестр заявок о необходимости заготовки древесины для реализации направлений и осуществления мероприятий, включенных в государственные программы российской федерации, государственные программы иркутской области поддержки сельскохозяйственного производства сельскохозяйственных товаропроизводителей и связанных со строительством, ремонтом зданий, строений, сооружений сельскохозяйствен</w:t>
      </w:r>
      <w:r>
        <w:rPr>
          <w:sz w:val="28"/>
          <w:szCs w:val="28"/>
        </w:rPr>
        <w:t>ного назначения и их отоплением;</w:t>
      </w:r>
      <w:proofErr w:type="gramEnd"/>
    </w:p>
    <w:p w:rsidR="004972E2" w:rsidRPr="00B117C1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с</w:t>
      </w:r>
      <w:r w:rsidRPr="00B117C1">
        <w:rPr>
          <w:sz w:val="28"/>
          <w:szCs w:val="28"/>
        </w:rPr>
        <w:t xml:space="preserve">овершен выезд научно-педагогическим составом специалистов </w:t>
      </w:r>
      <w:proofErr w:type="spellStart"/>
      <w:r w:rsidRPr="00B117C1">
        <w:rPr>
          <w:sz w:val="28"/>
          <w:szCs w:val="28"/>
        </w:rPr>
        <w:t>ИрГАУ</w:t>
      </w:r>
      <w:proofErr w:type="spellEnd"/>
      <w:r w:rsidRPr="00B117C1">
        <w:rPr>
          <w:sz w:val="28"/>
          <w:szCs w:val="28"/>
        </w:rPr>
        <w:t xml:space="preserve"> и представителями администрации муниципального образования Слюдянский район на земельные участки с целью первичного ознакомления с неиспользуемыми по назначению землями, осмотра земель на предмет пригодности для закладки плодово-ягодных садов и других альтернативных направлений развития территории.</w:t>
      </w:r>
    </w:p>
    <w:p w:rsidR="004972E2" w:rsidRPr="00B117C1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7C1">
        <w:rPr>
          <w:sz w:val="28"/>
          <w:szCs w:val="28"/>
        </w:rPr>
        <w:tab/>
      </w:r>
      <w:r>
        <w:rPr>
          <w:sz w:val="28"/>
          <w:szCs w:val="28"/>
        </w:rPr>
        <w:t>проведено</w:t>
      </w:r>
      <w:r w:rsidRPr="00B117C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B117C1">
        <w:rPr>
          <w:sz w:val="28"/>
          <w:szCs w:val="28"/>
        </w:rPr>
        <w:t xml:space="preserve"> в виде выставки инновационных проектов  «Функциональные и спортивные продукты»  в рамках X – юбилейного Всероссийского турнира по боксу «Слюдянский ринг»</w:t>
      </w:r>
      <w:r>
        <w:rPr>
          <w:sz w:val="28"/>
          <w:szCs w:val="28"/>
        </w:rPr>
        <w:t>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</w:t>
      </w:r>
      <w:r w:rsidRPr="00B117C1">
        <w:rPr>
          <w:sz w:val="28"/>
          <w:szCs w:val="28"/>
        </w:rPr>
        <w:t>рганизована встреча активной части садоводств Слюдянского района с председателем Союза садоводов Иркутской области Жуйковым В. В.</w:t>
      </w:r>
      <w:r>
        <w:rPr>
          <w:sz w:val="28"/>
          <w:szCs w:val="28"/>
        </w:rPr>
        <w:t xml:space="preserve"> Целью встречи являлось -</w:t>
      </w:r>
      <w:r w:rsidRPr="00B117C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B117C1">
        <w:rPr>
          <w:sz w:val="28"/>
          <w:szCs w:val="28"/>
        </w:rPr>
        <w:t xml:space="preserve"> в конкурсном отборе</w:t>
      </w:r>
      <w:r>
        <w:rPr>
          <w:sz w:val="28"/>
          <w:szCs w:val="28"/>
        </w:rPr>
        <w:t xml:space="preserve"> некоммерческих объединений </w:t>
      </w:r>
      <w:r w:rsidRPr="00B117C1">
        <w:rPr>
          <w:sz w:val="28"/>
          <w:szCs w:val="28"/>
        </w:rPr>
        <w:t xml:space="preserve"> на получение гранта в форме субсидий для создани</w:t>
      </w:r>
      <w:r>
        <w:rPr>
          <w:sz w:val="28"/>
          <w:szCs w:val="28"/>
        </w:rPr>
        <w:t xml:space="preserve">я инженерной инфраструктуры </w:t>
      </w:r>
      <w:r>
        <w:rPr>
          <w:sz w:val="28"/>
          <w:szCs w:val="28"/>
        </w:rPr>
        <w:lastRenderedPageBreak/>
        <w:t>СНТ;</w:t>
      </w:r>
    </w:p>
    <w:p w:rsidR="004972E2" w:rsidRPr="00B117C1" w:rsidRDefault="004972E2" w:rsidP="004972E2">
      <w:pPr>
        <w:widowControl w:val="0"/>
        <w:jc w:val="both"/>
        <w:outlineLvl w:val="4"/>
        <w:rPr>
          <w:sz w:val="28"/>
          <w:szCs w:val="28"/>
        </w:rPr>
      </w:pPr>
      <w:r w:rsidRPr="00B117C1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организован п</w:t>
      </w:r>
      <w:r w:rsidRPr="00B117C1">
        <w:rPr>
          <w:sz w:val="28"/>
          <w:szCs w:val="28"/>
        </w:rPr>
        <w:t>рием министра сельского хозяйства Иркутской области Сумарокова И. П.</w:t>
      </w:r>
      <w:r>
        <w:rPr>
          <w:sz w:val="28"/>
          <w:szCs w:val="28"/>
        </w:rPr>
        <w:t xml:space="preserve"> на территории Слюдянского района;</w:t>
      </w:r>
    </w:p>
    <w:p w:rsidR="004972E2" w:rsidRPr="00B117C1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посещение АО «Сибирская Нива» с. Ревякино Иркутский район с представителем Министерства сельского хозяйства Иркутской области с целью </w:t>
      </w:r>
      <w:proofErr w:type="spellStart"/>
      <w:r>
        <w:rPr>
          <w:sz w:val="28"/>
          <w:szCs w:val="28"/>
        </w:rPr>
        <w:t>перенятия</w:t>
      </w:r>
      <w:proofErr w:type="spellEnd"/>
      <w:r>
        <w:rPr>
          <w:sz w:val="28"/>
          <w:szCs w:val="28"/>
        </w:rPr>
        <w:t xml:space="preserve">  опыта ведения молочного скотоводства привязного содержания;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п</w:t>
      </w:r>
      <w:r w:rsidRPr="00B117C1">
        <w:rPr>
          <w:sz w:val="28"/>
          <w:szCs w:val="28"/>
        </w:rPr>
        <w:t>роведение первой районной сельскохозяйственной выстав</w:t>
      </w:r>
      <w:r>
        <w:rPr>
          <w:sz w:val="28"/>
          <w:szCs w:val="28"/>
        </w:rPr>
        <w:t>ки-ярмарки «Урожай Прибайкалья».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</w:p>
    <w:p w:rsidR="004972E2" w:rsidRPr="00D5453E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5453E">
        <w:rPr>
          <w:sz w:val="28"/>
          <w:szCs w:val="28"/>
        </w:rPr>
        <w:t>По итогам работы  по состоянию  на 01.01.2018 г. в едином реестре субъектов малого и среднего предпринимательства содержатся сведения о 31 юридическом лице, индивидуальном предпринимателе  и глав</w:t>
      </w:r>
      <w:r>
        <w:rPr>
          <w:sz w:val="28"/>
          <w:szCs w:val="28"/>
        </w:rPr>
        <w:t>ах</w:t>
      </w:r>
      <w:r w:rsidRPr="00D5453E">
        <w:rPr>
          <w:sz w:val="28"/>
          <w:szCs w:val="28"/>
        </w:rPr>
        <w:t xml:space="preserve">  крестьянско-фермерск</w:t>
      </w:r>
      <w:r>
        <w:rPr>
          <w:sz w:val="28"/>
          <w:szCs w:val="28"/>
        </w:rPr>
        <w:t>их</w:t>
      </w:r>
      <w:r w:rsidRPr="00D5453E">
        <w:rPr>
          <w:sz w:val="28"/>
          <w:szCs w:val="28"/>
        </w:rPr>
        <w:t xml:space="preserve"> хозяйств Слюдянского района, из них осуществляют деятельность в отрасли сельского хозяйства на территории района и предоставляют отчетность в ФНС России 14, что составляет 1,8% от общего числа предпринимателей.</w:t>
      </w:r>
      <w:proofErr w:type="gramEnd"/>
      <w:r w:rsidRPr="00D5453E">
        <w:rPr>
          <w:sz w:val="28"/>
          <w:szCs w:val="28"/>
        </w:rPr>
        <w:t xml:space="preserve">   В Министерство сельского хозяйства Иркутской области  предоставляют унифицированную отчетность 6 глав крестьянско-фермерских хозяйств, что составляет 42,85% от числа представляющих отчетность.  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 w:rsidRPr="00D5453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2017 году значимыми результатами работы  стало: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участие  </w:t>
      </w:r>
      <w:r w:rsidRPr="00D5453E">
        <w:rPr>
          <w:sz w:val="28"/>
          <w:szCs w:val="28"/>
        </w:rPr>
        <w:t xml:space="preserve">Глав КФХ </w:t>
      </w:r>
      <w:r>
        <w:rPr>
          <w:sz w:val="28"/>
          <w:szCs w:val="28"/>
        </w:rPr>
        <w:t xml:space="preserve"> </w:t>
      </w:r>
      <w:proofErr w:type="spellStart"/>
      <w:r w:rsidRPr="00D5453E">
        <w:rPr>
          <w:sz w:val="28"/>
          <w:szCs w:val="28"/>
        </w:rPr>
        <w:t>Анцифиров</w:t>
      </w:r>
      <w:proofErr w:type="spellEnd"/>
      <w:r w:rsidRPr="00D5453E">
        <w:rPr>
          <w:sz w:val="28"/>
          <w:szCs w:val="28"/>
        </w:rPr>
        <w:t xml:space="preserve"> С.А. (с. Быстрое), </w:t>
      </w:r>
      <w:proofErr w:type="spellStart"/>
      <w:r w:rsidRPr="00D5453E">
        <w:rPr>
          <w:sz w:val="28"/>
          <w:szCs w:val="28"/>
        </w:rPr>
        <w:t>Штырняев</w:t>
      </w:r>
      <w:proofErr w:type="spellEnd"/>
      <w:r w:rsidRPr="00D5453E">
        <w:rPr>
          <w:sz w:val="28"/>
          <w:szCs w:val="28"/>
        </w:rPr>
        <w:t xml:space="preserve"> В.А. (п. </w:t>
      </w:r>
      <w:proofErr w:type="spellStart"/>
      <w:r w:rsidRPr="00D5453E">
        <w:rPr>
          <w:sz w:val="28"/>
          <w:szCs w:val="28"/>
        </w:rPr>
        <w:t>Новоснежное</w:t>
      </w:r>
      <w:proofErr w:type="spellEnd"/>
      <w:r w:rsidRPr="00D5453E">
        <w:rPr>
          <w:sz w:val="28"/>
          <w:szCs w:val="28"/>
        </w:rPr>
        <w:t xml:space="preserve">) в конкурсе </w:t>
      </w:r>
      <w:r>
        <w:rPr>
          <w:sz w:val="28"/>
          <w:szCs w:val="28"/>
        </w:rPr>
        <w:t>получения</w:t>
      </w:r>
      <w:r w:rsidRPr="00D5453E">
        <w:rPr>
          <w:sz w:val="28"/>
          <w:szCs w:val="28"/>
        </w:rPr>
        <w:t xml:space="preserve"> грант</w:t>
      </w:r>
      <w:r>
        <w:rPr>
          <w:sz w:val="28"/>
          <w:szCs w:val="28"/>
        </w:rPr>
        <w:t>а</w:t>
      </w:r>
      <w:r w:rsidRPr="00D5453E">
        <w:rPr>
          <w:sz w:val="28"/>
          <w:szCs w:val="28"/>
        </w:rPr>
        <w:t xml:space="preserve"> «Начинающий фермер», где набрали недостаточное количе</w:t>
      </w:r>
      <w:r>
        <w:rPr>
          <w:sz w:val="28"/>
          <w:szCs w:val="28"/>
        </w:rPr>
        <w:t>ство балов для получения гранта;</w:t>
      </w:r>
      <w:r w:rsidRPr="00D5453E">
        <w:rPr>
          <w:sz w:val="28"/>
          <w:szCs w:val="28"/>
        </w:rPr>
        <w:t xml:space="preserve"> 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</w:t>
      </w:r>
      <w:r w:rsidRPr="00D5453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5453E">
        <w:rPr>
          <w:sz w:val="28"/>
          <w:szCs w:val="28"/>
        </w:rPr>
        <w:t xml:space="preserve">ражданин </w:t>
      </w:r>
      <w:proofErr w:type="spellStart"/>
      <w:r w:rsidRPr="00D5453E">
        <w:rPr>
          <w:sz w:val="28"/>
          <w:szCs w:val="28"/>
        </w:rPr>
        <w:t>Геркулеев</w:t>
      </w:r>
      <w:proofErr w:type="spellEnd"/>
      <w:r w:rsidRPr="00D5453E">
        <w:rPr>
          <w:sz w:val="28"/>
          <w:szCs w:val="28"/>
        </w:rPr>
        <w:t xml:space="preserve"> П.С. ведущий личное подсобное   хозяйство является получателем субсидии по возмещению части затрат на уплату процентов по кредитам, полученным в ро</w:t>
      </w:r>
      <w:r>
        <w:rPr>
          <w:sz w:val="28"/>
          <w:szCs w:val="28"/>
        </w:rPr>
        <w:t>ссийских кредитных организациях;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62D71">
        <w:rPr>
          <w:sz w:val="28"/>
          <w:szCs w:val="28"/>
        </w:rPr>
        <w:t>Быстринское</w:t>
      </w:r>
      <w:proofErr w:type="spellEnd"/>
      <w:r w:rsidRPr="00C62D71">
        <w:rPr>
          <w:sz w:val="28"/>
          <w:szCs w:val="28"/>
        </w:rPr>
        <w:t xml:space="preserve"> сельское поселение реализовало проект местных инициатив -  «Создание и развитие  условий, укрепление материально технической базы, изготовление и пошив сценических костюмов для коллективов, действующих на базе МКУК «СЕЛЬСКИЙ ДОМ КУЛЬТУРЫ д. </w:t>
      </w:r>
      <w:proofErr w:type="gramStart"/>
      <w:r w:rsidRPr="00C62D71">
        <w:rPr>
          <w:sz w:val="28"/>
          <w:szCs w:val="28"/>
        </w:rPr>
        <w:t>Быстрая</w:t>
      </w:r>
      <w:proofErr w:type="gramEnd"/>
      <w:r w:rsidRPr="00C62D71">
        <w:rPr>
          <w:sz w:val="28"/>
          <w:szCs w:val="28"/>
        </w:rPr>
        <w:t xml:space="preserve">», общие расходы по проекту составили 285,0 тыс. рублей.  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установлен диалог с научно – преподавательским составом </w:t>
      </w:r>
      <w:proofErr w:type="spellStart"/>
      <w:r>
        <w:rPr>
          <w:sz w:val="28"/>
          <w:szCs w:val="28"/>
        </w:rPr>
        <w:t>ИрГАУ</w:t>
      </w:r>
      <w:proofErr w:type="spellEnd"/>
      <w:r>
        <w:rPr>
          <w:sz w:val="28"/>
          <w:szCs w:val="28"/>
        </w:rPr>
        <w:t xml:space="preserve"> по вопросам сотрудничества и реализации совместных проектов в следующих сферах: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1.1 развитие садоводства в Байкальской природной территории, в том числе в условиях центральной экологической зоны;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1.2 развитие овощеводства </w:t>
      </w:r>
      <w:r w:rsidRPr="00C82432">
        <w:rPr>
          <w:sz w:val="28"/>
          <w:szCs w:val="28"/>
        </w:rPr>
        <w:t>в Байкальской природной территории, в том числе в условиях центральной экологической зоны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1.3 консультации по созданию кормовой базы для </w:t>
      </w:r>
      <w:proofErr w:type="gramStart"/>
      <w:r>
        <w:rPr>
          <w:sz w:val="28"/>
          <w:szCs w:val="28"/>
        </w:rPr>
        <w:t>крупно-рогатого</w:t>
      </w:r>
      <w:proofErr w:type="gramEnd"/>
      <w:r>
        <w:rPr>
          <w:sz w:val="28"/>
          <w:szCs w:val="28"/>
        </w:rPr>
        <w:t xml:space="preserve"> скота молочного направления в Байкальской природной территории, в том числе в условиях центральной экологической зоны 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1.4 обращение с дикорастущим сырьем в условиях экологических ограничений.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п</w:t>
      </w:r>
      <w:r w:rsidRPr="00D5453E">
        <w:rPr>
          <w:sz w:val="28"/>
          <w:szCs w:val="28"/>
        </w:rPr>
        <w:t xml:space="preserve">роработаны вопросы по созданию товарно-молочной фермы </w:t>
      </w:r>
      <w:proofErr w:type="gramStart"/>
      <w:r w:rsidRPr="00D5453E">
        <w:rPr>
          <w:sz w:val="28"/>
          <w:szCs w:val="28"/>
        </w:rPr>
        <w:t>в</w:t>
      </w:r>
      <w:proofErr w:type="gramEnd"/>
      <w:r w:rsidRPr="00D5453E">
        <w:rPr>
          <w:sz w:val="28"/>
          <w:szCs w:val="28"/>
        </w:rPr>
        <w:t xml:space="preserve"> </w:t>
      </w:r>
      <w:proofErr w:type="gramStart"/>
      <w:r w:rsidRPr="00D5453E">
        <w:rPr>
          <w:sz w:val="28"/>
          <w:szCs w:val="28"/>
        </w:rPr>
        <w:t>с</w:t>
      </w:r>
      <w:proofErr w:type="gramEnd"/>
      <w:r w:rsidRPr="00D5453E">
        <w:rPr>
          <w:sz w:val="28"/>
          <w:szCs w:val="28"/>
        </w:rPr>
        <w:t>. Тибельти и получения гранта на развитие семейной животноводческой фермы</w:t>
      </w:r>
      <w:r>
        <w:rPr>
          <w:sz w:val="28"/>
          <w:szCs w:val="28"/>
        </w:rPr>
        <w:t xml:space="preserve"> в 2018 году</w:t>
      </w:r>
      <w:r w:rsidRPr="00D5453E">
        <w:rPr>
          <w:sz w:val="28"/>
          <w:szCs w:val="28"/>
        </w:rPr>
        <w:t>.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В 2018 году значимыми результатами работы стало: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- заключение Соглашения о сотрудничестве между ФГБОУ ВПО «Иркутский государственный аграрный университет им. А.А. </w:t>
      </w:r>
      <w:proofErr w:type="spellStart"/>
      <w:r>
        <w:rPr>
          <w:sz w:val="28"/>
          <w:szCs w:val="28"/>
        </w:rPr>
        <w:t>Ежевского</w:t>
      </w:r>
      <w:proofErr w:type="spellEnd"/>
      <w:r>
        <w:rPr>
          <w:sz w:val="28"/>
          <w:szCs w:val="28"/>
        </w:rPr>
        <w:t>» и администрацией района;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при содействии администрации района в конкурсе на получение </w:t>
      </w:r>
      <w:r w:rsidRPr="003152D1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3152D1">
        <w:rPr>
          <w:sz w:val="28"/>
          <w:szCs w:val="28"/>
        </w:rPr>
        <w:t xml:space="preserve"> на поддержку </w:t>
      </w:r>
      <w:proofErr w:type="gramStart"/>
      <w:r w:rsidRPr="003152D1">
        <w:rPr>
          <w:sz w:val="28"/>
          <w:szCs w:val="28"/>
        </w:rPr>
        <w:t>местных инициатив граждан, проживающих в сельской местности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приняли</w:t>
      </w:r>
      <w:proofErr w:type="gramEnd"/>
      <w:r>
        <w:rPr>
          <w:sz w:val="28"/>
          <w:szCs w:val="28"/>
        </w:rPr>
        <w:t xml:space="preserve"> участие 3 сельских поселения (</w:t>
      </w:r>
      <w:proofErr w:type="spellStart"/>
      <w:r>
        <w:rPr>
          <w:sz w:val="28"/>
          <w:szCs w:val="28"/>
        </w:rPr>
        <w:t>Утуликское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Новоснежнинское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Быстринское</w:t>
      </w:r>
      <w:proofErr w:type="spellEnd"/>
      <w:r>
        <w:rPr>
          <w:sz w:val="28"/>
          <w:szCs w:val="28"/>
        </w:rPr>
        <w:t>);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 Министерством сельского хозяйства предоставлена  субсидия А.С. </w:t>
      </w:r>
      <w:proofErr w:type="spellStart"/>
      <w:r>
        <w:rPr>
          <w:sz w:val="28"/>
          <w:szCs w:val="28"/>
        </w:rPr>
        <w:t>Балтадонис</w:t>
      </w:r>
      <w:proofErr w:type="spellEnd"/>
      <w:r>
        <w:rPr>
          <w:sz w:val="28"/>
          <w:szCs w:val="28"/>
        </w:rPr>
        <w:t xml:space="preserve"> </w:t>
      </w:r>
      <w:r w:rsidRPr="00F21CB1">
        <w:rPr>
          <w:sz w:val="28"/>
          <w:szCs w:val="28"/>
        </w:rPr>
        <w:t>на приобретение племенного молодняка крупного рогатого скота молочного направления в племенных стадах, зарегистрированных в государственном племенном регистре</w:t>
      </w:r>
      <w:r>
        <w:rPr>
          <w:sz w:val="28"/>
          <w:szCs w:val="28"/>
        </w:rPr>
        <w:t xml:space="preserve"> в размере 551,2 тыс. рублей; 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</w:t>
      </w:r>
      <w:r w:rsidRPr="00C71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содействии администрации района Главой КФХ А.С. </w:t>
      </w:r>
      <w:proofErr w:type="spellStart"/>
      <w:r>
        <w:rPr>
          <w:sz w:val="28"/>
          <w:szCs w:val="28"/>
        </w:rPr>
        <w:t>Балтадонис</w:t>
      </w:r>
      <w:proofErr w:type="spellEnd"/>
      <w:r>
        <w:rPr>
          <w:sz w:val="28"/>
          <w:szCs w:val="28"/>
        </w:rPr>
        <w:t xml:space="preserve"> получен </w:t>
      </w:r>
      <w:r w:rsidRPr="00C715F5">
        <w:rPr>
          <w:sz w:val="28"/>
          <w:szCs w:val="28"/>
        </w:rPr>
        <w:t>грант в форме субсиди</w:t>
      </w:r>
      <w:r>
        <w:rPr>
          <w:sz w:val="28"/>
          <w:szCs w:val="28"/>
        </w:rPr>
        <w:t>и</w:t>
      </w:r>
      <w:r w:rsidRPr="00C715F5">
        <w:rPr>
          <w:sz w:val="28"/>
          <w:szCs w:val="28"/>
        </w:rPr>
        <w:t xml:space="preserve"> на развитие семейн</w:t>
      </w:r>
      <w:r>
        <w:rPr>
          <w:sz w:val="28"/>
          <w:szCs w:val="28"/>
        </w:rPr>
        <w:t>ой животноводческой</w:t>
      </w:r>
      <w:r w:rsidRPr="00C715F5">
        <w:rPr>
          <w:sz w:val="28"/>
          <w:szCs w:val="28"/>
        </w:rPr>
        <w:t xml:space="preserve"> ферм</w:t>
      </w:r>
      <w:r>
        <w:rPr>
          <w:sz w:val="28"/>
          <w:szCs w:val="28"/>
        </w:rPr>
        <w:t>ы в размере 10000 тыс. рублей;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 w:rsidRPr="00C715F5">
        <w:rPr>
          <w:sz w:val="28"/>
          <w:szCs w:val="28"/>
        </w:rPr>
        <w:t>- при содействии администрации района создана общественная организация  «Союз садоводов», председателем избрана Н.А. Костюнина.  Целью создания союза является  представление и защита общих интересов граждан, занимающихся садоводством и огородничеством, а также содействия дальнейшему развитию садоводства и огородничества, создания для этого необходимых организационных, информационных, э</w:t>
      </w:r>
      <w:r>
        <w:rPr>
          <w:sz w:val="28"/>
          <w:szCs w:val="28"/>
        </w:rPr>
        <w:t>кономических и правовых условий;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Определена и обследована площадка в п. </w:t>
      </w:r>
      <w:proofErr w:type="spellStart"/>
      <w:r>
        <w:rPr>
          <w:sz w:val="28"/>
          <w:szCs w:val="28"/>
        </w:rPr>
        <w:t>Новоснежная</w:t>
      </w:r>
      <w:proofErr w:type="spellEnd"/>
      <w:r>
        <w:rPr>
          <w:sz w:val="28"/>
          <w:szCs w:val="28"/>
        </w:rPr>
        <w:t xml:space="preserve"> под создание промышленных плодово-ягодных садов.</w:t>
      </w:r>
    </w:p>
    <w:p w:rsidR="004972E2" w:rsidRDefault="004972E2" w:rsidP="004972E2">
      <w:pPr>
        <w:widowControl w:val="0"/>
        <w:ind w:hanging="284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30DF5">
        <w:rPr>
          <w:sz w:val="28"/>
          <w:szCs w:val="28"/>
        </w:rPr>
        <w:t xml:space="preserve">Реализация основных мероприятий Программы продолжается. Подробная информация по реализации Программы представлена в приложениях № </w:t>
      </w:r>
      <w:r>
        <w:rPr>
          <w:sz w:val="28"/>
          <w:szCs w:val="28"/>
        </w:rPr>
        <w:t>1, №2, №3, №4</w:t>
      </w:r>
      <w:r w:rsidRPr="00230DF5">
        <w:rPr>
          <w:sz w:val="28"/>
          <w:szCs w:val="28"/>
        </w:rPr>
        <w:t xml:space="preserve"> к Отчету Программы. </w:t>
      </w:r>
    </w:p>
    <w:p w:rsidR="004972E2" w:rsidRDefault="004972E2" w:rsidP="004972E2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860141">
        <w:rPr>
          <w:sz w:val="28"/>
          <w:szCs w:val="28"/>
        </w:rPr>
        <w:t>Учитывая актуальность данного направления работы и в соответствии с приоритетами социально-экономического разви</w:t>
      </w:r>
      <w:r>
        <w:rPr>
          <w:sz w:val="28"/>
          <w:szCs w:val="28"/>
        </w:rPr>
        <w:t xml:space="preserve">тия муниципального образования </w:t>
      </w:r>
      <w:r w:rsidRPr="00860141">
        <w:rPr>
          <w:sz w:val="28"/>
          <w:szCs w:val="28"/>
        </w:rPr>
        <w:t>на период до 2030</w:t>
      </w:r>
      <w:r>
        <w:rPr>
          <w:sz w:val="28"/>
          <w:szCs w:val="28"/>
        </w:rPr>
        <w:t xml:space="preserve"> года</w:t>
      </w:r>
      <w:r w:rsidRPr="00860141">
        <w:rPr>
          <w:sz w:val="28"/>
          <w:szCs w:val="28"/>
        </w:rPr>
        <w:t xml:space="preserve">, обозначенными в проекте </w:t>
      </w:r>
      <w:r w:rsidRPr="00860141">
        <w:rPr>
          <w:sz w:val="28"/>
          <w:szCs w:val="28"/>
          <w:shd w:val="clear" w:color="auto" w:fill="FCFCFC"/>
        </w:rPr>
        <w:t xml:space="preserve">«Стратегия социально-экономического развития </w:t>
      </w:r>
      <w:r>
        <w:rPr>
          <w:sz w:val="28"/>
          <w:szCs w:val="28"/>
          <w:shd w:val="clear" w:color="auto" w:fill="FCFCFC"/>
        </w:rPr>
        <w:t xml:space="preserve">Слюдянского </w:t>
      </w:r>
      <w:r w:rsidRPr="00860141">
        <w:rPr>
          <w:sz w:val="28"/>
          <w:szCs w:val="28"/>
          <w:shd w:val="clear" w:color="auto" w:fill="FCFCFC"/>
        </w:rPr>
        <w:t xml:space="preserve">муниципального </w:t>
      </w:r>
      <w:r>
        <w:rPr>
          <w:sz w:val="28"/>
          <w:szCs w:val="28"/>
          <w:shd w:val="clear" w:color="auto" w:fill="FCFCFC"/>
        </w:rPr>
        <w:t xml:space="preserve"> </w:t>
      </w:r>
      <w:r w:rsidRPr="00860141">
        <w:rPr>
          <w:sz w:val="28"/>
          <w:szCs w:val="28"/>
          <w:shd w:val="clear" w:color="auto" w:fill="FCFCFC"/>
        </w:rPr>
        <w:t>образования на период до 2030</w:t>
      </w:r>
      <w:r>
        <w:rPr>
          <w:sz w:val="28"/>
          <w:szCs w:val="28"/>
          <w:shd w:val="clear" w:color="auto" w:fill="FCFCFC"/>
        </w:rPr>
        <w:t>года</w:t>
      </w:r>
      <w:r w:rsidRPr="00860141">
        <w:rPr>
          <w:sz w:val="28"/>
          <w:szCs w:val="28"/>
          <w:shd w:val="clear" w:color="auto" w:fill="FCFCFC"/>
        </w:rPr>
        <w:t>»</w:t>
      </w:r>
      <w:r w:rsidRPr="00860141">
        <w:rPr>
          <w:sz w:val="28"/>
          <w:szCs w:val="28"/>
        </w:rPr>
        <w:t>, программа позвол</w:t>
      </w:r>
      <w:r>
        <w:rPr>
          <w:sz w:val="28"/>
          <w:szCs w:val="28"/>
        </w:rPr>
        <w:t>и</w:t>
      </w:r>
      <w:r w:rsidRPr="00860141">
        <w:rPr>
          <w:sz w:val="28"/>
          <w:szCs w:val="28"/>
        </w:rPr>
        <w:t>т значительно улучшить жилищные проблемы граждан, закрепить на селе молодые кадры специалистов,</w:t>
      </w:r>
      <w:r>
        <w:rPr>
          <w:sz w:val="28"/>
          <w:szCs w:val="28"/>
        </w:rPr>
        <w:t xml:space="preserve"> создать дополнительные рабочие места, </w:t>
      </w:r>
      <w:r w:rsidRPr="00860141">
        <w:rPr>
          <w:sz w:val="28"/>
          <w:szCs w:val="28"/>
        </w:rPr>
        <w:t xml:space="preserve"> улучшить демографическую ситуацию в районе, создат</w:t>
      </w:r>
      <w:r>
        <w:rPr>
          <w:sz w:val="28"/>
          <w:szCs w:val="28"/>
        </w:rPr>
        <w:t>ь</w:t>
      </w:r>
      <w:r w:rsidRPr="00860141">
        <w:rPr>
          <w:sz w:val="28"/>
          <w:szCs w:val="28"/>
        </w:rPr>
        <w:t xml:space="preserve"> условия для формирования актив</w:t>
      </w:r>
      <w:r>
        <w:rPr>
          <w:sz w:val="28"/>
          <w:szCs w:val="28"/>
        </w:rPr>
        <w:t>ной жизненной</w:t>
      </w:r>
      <w:proofErr w:type="gramEnd"/>
      <w:r>
        <w:rPr>
          <w:sz w:val="28"/>
          <w:szCs w:val="28"/>
        </w:rPr>
        <w:t xml:space="preserve"> позиции молодежи на селе.</w:t>
      </w:r>
    </w:p>
    <w:p w:rsidR="004972E2" w:rsidRPr="00230DF5" w:rsidRDefault="004972E2" w:rsidP="004972E2">
      <w:pPr>
        <w:widowControl w:val="0"/>
        <w:jc w:val="both"/>
        <w:outlineLvl w:val="4"/>
        <w:rPr>
          <w:sz w:val="28"/>
          <w:szCs w:val="28"/>
        </w:rPr>
        <w:sectPr w:rsidR="004972E2" w:rsidRPr="00230DF5" w:rsidSect="003152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6"/>
        <w:tblW w:w="98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709"/>
        <w:gridCol w:w="1276"/>
        <w:gridCol w:w="142"/>
        <w:gridCol w:w="903"/>
        <w:gridCol w:w="1493"/>
        <w:gridCol w:w="1819"/>
      </w:tblGrid>
      <w:tr w:rsidR="004972E2" w:rsidRPr="00EC5E3C" w:rsidTr="009D2DC4">
        <w:trPr>
          <w:trHeight w:val="284"/>
        </w:trPr>
        <w:tc>
          <w:tcPr>
            <w:tcW w:w="9896" w:type="dxa"/>
            <w:gridSpan w:val="8"/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right"/>
              <w:outlineLvl w:val="0"/>
              <w:rPr>
                <w:rFonts w:eastAsiaTheme="majorEastAsia" w:cstheme="majorBidi"/>
                <w:bCs/>
                <w:lang w:eastAsia="en-US"/>
              </w:rPr>
            </w:pPr>
            <w:permStart w:id="602081971" w:ed="ADMSLUDR\usolceva_av"/>
            <w:r>
              <w:rPr>
                <w:rFonts w:eastAsiaTheme="majorEastAsia" w:cstheme="majorBidi"/>
                <w:bCs/>
                <w:lang w:eastAsia="en-US"/>
              </w:rPr>
              <w:lastRenderedPageBreak/>
              <w:t>Приложение  №1</w:t>
            </w:r>
          </w:p>
        </w:tc>
      </w:tr>
      <w:tr w:rsidR="004972E2" w:rsidRPr="00EC5E3C" w:rsidTr="009D2DC4">
        <w:trPr>
          <w:trHeight w:val="658"/>
        </w:trPr>
        <w:tc>
          <w:tcPr>
            <w:tcW w:w="989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Анализ показателей результативности муниципальной программы,</w:t>
            </w:r>
          </w:p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достигнутых за 2017 г.</w:t>
            </w:r>
          </w:p>
        </w:tc>
      </w:tr>
      <w:tr w:rsidR="004972E2" w:rsidRPr="00EC5E3C" w:rsidTr="009D2DC4">
        <w:trPr>
          <w:trHeight w:val="65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 xml:space="preserve">№ </w:t>
            </w:r>
            <w:proofErr w:type="gramStart"/>
            <w:r w:rsidRPr="00EC5E3C">
              <w:rPr>
                <w:rFonts w:eastAsiaTheme="majorEastAsia" w:cstheme="majorBidi"/>
                <w:bCs/>
                <w:lang w:eastAsia="en-US"/>
              </w:rPr>
              <w:t>п</w:t>
            </w:r>
            <w:proofErr w:type="gramEnd"/>
            <w:r w:rsidRPr="00EC5E3C">
              <w:rPr>
                <w:rFonts w:eastAsiaTheme="majorEastAsia" w:cstheme="majorBidi"/>
                <w:bCs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Ед. изм.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Значение показателя результативности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Исполнено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Пояснения по достигнутым значениям</w:t>
            </w:r>
          </w:p>
        </w:tc>
      </w:tr>
      <w:tr w:rsidR="004972E2" w:rsidRPr="00EC5E3C" w:rsidTr="009D2DC4">
        <w:trPr>
          <w:trHeight w:val="27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план на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факт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EC5E3C" w:rsidTr="009D2DC4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7</w:t>
            </w:r>
          </w:p>
        </w:tc>
      </w:tr>
      <w:tr w:rsidR="004972E2" w:rsidRPr="00EC5E3C" w:rsidTr="009D2DC4">
        <w:trPr>
          <w:trHeight w:val="278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EC5E3C">
              <w:rPr>
                <w:rFonts w:eastAsiaTheme="majorEastAsia" w:cstheme="majorBidi"/>
                <w:bCs/>
                <w:lang w:eastAsia="en-US"/>
              </w:rPr>
              <w:t>Муниципальная программа</w:t>
            </w:r>
          </w:p>
          <w:p w:rsidR="004972E2" w:rsidRPr="00EC5E3C" w:rsidRDefault="004972E2" w:rsidP="009D2DC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EC5E3C">
              <w:rPr>
                <w:rFonts w:eastAsia="Arial Unicode MS"/>
                <w:b/>
                <w:color w:val="000000"/>
              </w:rPr>
              <w:t>«Создание условий для развития сельскохозяйственного производства в поселениях Слюдянского района на 2015-2020 гг.»</w:t>
            </w:r>
          </w:p>
        </w:tc>
      </w:tr>
      <w:tr w:rsidR="004972E2" w:rsidRPr="00EC5E3C" w:rsidTr="009D2DC4">
        <w:trPr>
          <w:trHeight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</w:rPr>
              <w:t>Ввод (приобретение)</w:t>
            </w:r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жилья для граждан, проживающих в сельской местности в </w:t>
            </w:r>
            <w:proofErr w:type="spellStart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т.ч</w:t>
            </w:r>
            <w:proofErr w:type="spellEnd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. для молодых семей и молодых специалистов.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</w:rPr>
              <w:t xml:space="preserve"> Кв. 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outlineLvl w:val="1"/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 xml:space="preserve">Очередность перенесена с 2017 года на 2019 год (молодой специалист ФАП с. Утулик   - </w:t>
            </w:r>
            <w:proofErr w:type="spellStart"/>
            <w:r>
              <w:rPr>
                <w:rFonts w:eastAsiaTheme="majorEastAsia"/>
                <w:bCs/>
                <w:sz w:val="22"/>
                <w:szCs w:val="22"/>
              </w:rPr>
              <w:t>Казиначикова</w:t>
            </w:r>
            <w:proofErr w:type="spellEnd"/>
            <w:r>
              <w:rPr>
                <w:rFonts w:eastAsiaTheme="majorEastAsia"/>
                <w:bCs/>
                <w:sz w:val="22"/>
                <w:szCs w:val="22"/>
              </w:rPr>
              <w:t xml:space="preserve"> М.В.)</w:t>
            </w:r>
          </w:p>
        </w:tc>
      </w:tr>
      <w:tr w:rsidR="004972E2" w:rsidRPr="00EC5E3C" w:rsidTr="009D2DC4">
        <w:trPr>
          <w:trHeight w:val="21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Прирост сельского населения, обеспеченного современными учреждениями культурн</w:t>
            </w:r>
            <w:proofErr w:type="gramStart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о-</w:t>
            </w:r>
            <w:proofErr w:type="gramEnd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досугового типа (нарастающим итогом).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Реализация </w:t>
            </w: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 мероприятий по строительству дома культуры на 110 мест </w:t>
            </w:r>
            <w:proofErr w:type="gramStart"/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 с. Тибельти</w:t>
            </w:r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 продолжаются. Участие в новом отборе в 2018 г.</w:t>
            </w: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П</w:t>
            </w: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ланируется начать </w:t>
            </w:r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 строительство </w:t>
            </w: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в 2019 г. </w:t>
            </w:r>
          </w:p>
        </w:tc>
      </w:tr>
      <w:tr w:rsidR="004972E2" w:rsidRPr="00EC5E3C" w:rsidTr="009D2DC4">
        <w:trPr>
          <w:trHeight w:val="9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Ввод в действие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C5E3C">
              <w:rPr>
                <w:rFonts w:eastAsia="Arial Unicode MS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</w:p>
        </w:tc>
      </w:tr>
      <w:tr w:rsidR="004972E2" w:rsidRPr="00EC5E3C" w:rsidTr="009D2DC4">
        <w:trPr>
          <w:trHeight w:val="1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</w:t>
            </w:r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Реализация  проектов местных инициатив граждан, проживающих в сельской местности, получивших </w:t>
            </w:r>
            <w:proofErr w:type="spellStart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грантовую</w:t>
            </w:r>
            <w:proofErr w:type="spellEnd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поддержку.</w:t>
            </w:r>
            <w:r w:rsidRPr="00EC5E3C">
              <w:rPr>
                <w:rFonts w:eastAsia="Arial Unicode MS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C5E3C">
              <w:rPr>
                <w:rFonts w:eastAsia="Arial Unicode MS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</w:p>
        </w:tc>
      </w:tr>
      <w:tr w:rsidR="004972E2" w:rsidRPr="00EC5E3C" w:rsidTr="009D2DC4">
        <w:trPr>
          <w:trHeight w:val="341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Подпрограмма 1</w:t>
            </w:r>
          </w:p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«</w:t>
            </w:r>
            <w:r w:rsidRPr="00EC5E3C">
              <w:rPr>
                <w:rFonts w:eastAsia="Arial Unicode MS"/>
                <w:color w:val="000000"/>
                <w:sz w:val="22"/>
                <w:szCs w:val="22"/>
              </w:rPr>
              <w:t>Устойчивое развитие сельских территорий Слюдянского района на 2015-2018 гг.</w:t>
            </w:r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»</w:t>
            </w:r>
          </w:p>
        </w:tc>
      </w:tr>
      <w:tr w:rsidR="004972E2" w:rsidRPr="00EC5E3C" w:rsidTr="009D2DC4">
        <w:trPr>
          <w:trHeight w:val="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Ввод (приобретение) жилья для граждан, проживающих в сельской местности в </w:t>
            </w:r>
            <w:proofErr w:type="spellStart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т.ч</w:t>
            </w:r>
            <w:proofErr w:type="spellEnd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. для молодых семей и молодых специалистов.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 xml:space="preserve">Очередность перенесена с 2017 года на 2019 год (молодой специалист ФАП с. Утулик – </w:t>
            </w:r>
            <w:proofErr w:type="spellStart"/>
            <w:r>
              <w:rPr>
                <w:rFonts w:eastAsiaTheme="majorEastAsia"/>
                <w:bCs/>
                <w:sz w:val="22"/>
                <w:szCs w:val="22"/>
              </w:rPr>
              <w:t>Казиначикова</w:t>
            </w:r>
            <w:proofErr w:type="spellEnd"/>
            <w:r>
              <w:rPr>
                <w:rFonts w:eastAsiaTheme="majorEastAsia"/>
                <w:bCs/>
                <w:sz w:val="22"/>
                <w:szCs w:val="22"/>
              </w:rPr>
              <w:t xml:space="preserve"> М.В.)</w:t>
            </w:r>
          </w:p>
        </w:tc>
      </w:tr>
      <w:tr w:rsidR="004972E2" w:rsidRPr="00EC5E3C" w:rsidTr="009D2DC4">
        <w:trPr>
          <w:trHeight w:val="8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Прирост сельского населения, обеспеченного современными учреждениями культурн</w:t>
            </w:r>
            <w:proofErr w:type="gramStart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о-</w:t>
            </w:r>
            <w:proofErr w:type="gramEnd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досугового типа (нарастающим итогом).</w:t>
            </w:r>
            <w:r w:rsidRPr="00EC5E3C">
              <w:rPr>
                <w:rFonts w:eastAsia="Arial Unicode MS"/>
                <w:color w:val="000000"/>
                <w:sz w:val="22"/>
                <w:szCs w:val="22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13141A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Реализация  мероприятий по строительству дома культуры на 110 мест </w:t>
            </w:r>
            <w:proofErr w:type="gramStart"/>
            <w:r w:rsidRPr="0013141A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13141A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 с. Тибельти продолжаются. Участие в новом отборе в 2018 г. Планируется начать  строительство в 2019 г.</w:t>
            </w:r>
          </w:p>
        </w:tc>
      </w:tr>
      <w:tr w:rsidR="004972E2" w:rsidRPr="00EC5E3C" w:rsidTr="009D2DC4">
        <w:trPr>
          <w:trHeight w:val="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Ввод в действие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</w:p>
        </w:tc>
      </w:tr>
      <w:tr w:rsidR="004972E2" w:rsidRPr="00EC5E3C" w:rsidTr="009D2DC4">
        <w:trPr>
          <w:trHeight w:val="2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lastRenderedPageBreak/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Реализация  проектов местных инициатив граждан, проживающих в сельской местности, получивших </w:t>
            </w:r>
            <w:proofErr w:type="spellStart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>грантовую</w:t>
            </w:r>
            <w:proofErr w:type="spellEnd"/>
            <w:r w:rsidRPr="00EC5E3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поддержку.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C5E3C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 w:rsidRPr="00EC5E3C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EC5E3C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Быстринского</w:t>
            </w:r>
            <w:proofErr w:type="spellEnd"/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</w:tbl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Pr="00EC5E3C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Pr="006D3BA7" w:rsidRDefault="004972E2" w:rsidP="004972E2">
      <w:pPr>
        <w:jc w:val="right"/>
        <w:rPr>
          <w:spacing w:val="10"/>
          <w:lang w:eastAsia="en-US"/>
        </w:rPr>
      </w:pPr>
      <w:bookmarkStart w:id="0" w:name="bookmark10"/>
      <w:r w:rsidRPr="006D3BA7">
        <w:rPr>
          <w:spacing w:val="10"/>
          <w:lang w:eastAsia="en-US"/>
        </w:rPr>
        <w:lastRenderedPageBreak/>
        <w:t>Приложение №2</w:t>
      </w:r>
    </w:p>
    <w:p w:rsidR="004972E2" w:rsidRPr="006D3BA7" w:rsidRDefault="004972E2" w:rsidP="004972E2">
      <w:pPr>
        <w:jc w:val="center"/>
        <w:rPr>
          <w:spacing w:val="10"/>
          <w:lang w:eastAsia="en-US"/>
        </w:rPr>
      </w:pPr>
      <w:r w:rsidRPr="006D3BA7">
        <w:rPr>
          <w:spacing w:val="10"/>
          <w:lang w:eastAsia="en-US"/>
        </w:rPr>
        <w:t>Анализ объема финансирования муниципальной программы</w:t>
      </w:r>
      <w:bookmarkEnd w:id="0"/>
    </w:p>
    <w:p w:rsidR="004972E2" w:rsidRPr="006D3BA7" w:rsidRDefault="004972E2" w:rsidP="004972E2">
      <w:pPr>
        <w:jc w:val="center"/>
        <w:rPr>
          <w:spacing w:val="10"/>
          <w:sz w:val="23"/>
          <w:szCs w:val="23"/>
          <w:lang w:eastAsia="en-US"/>
        </w:rPr>
      </w:pPr>
      <w:r w:rsidRPr="006D3BA7">
        <w:rPr>
          <w:spacing w:val="10"/>
          <w:lang w:eastAsia="en-US"/>
        </w:rPr>
        <w:t>« Создание условий для развития сельскохозяйственного производства в поселениях Слюдянского района на 2015-2018 гг.</w:t>
      </w:r>
      <w:r w:rsidRPr="006D3BA7">
        <w:rPr>
          <w:spacing w:val="10"/>
          <w:sz w:val="23"/>
          <w:szCs w:val="23"/>
          <w:lang w:eastAsia="en-US"/>
        </w:rPr>
        <w:t>»</w:t>
      </w:r>
    </w:p>
    <w:p w:rsidR="004972E2" w:rsidRPr="006D3BA7" w:rsidRDefault="004972E2" w:rsidP="004972E2">
      <w:pPr>
        <w:jc w:val="center"/>
        <w:rPr>
          <w:spacing w:val="10"/>
          <w:lang w:eastAsia="en-US"/>
        </w:rPr>
      </w:pPr>
      <w:r w:rsidRPr="006D3BA7">
        <w:rPr>
          <w:spacing w:val="10"/>
          <w:sz w:val="23"/>
          <w:szCs w:val="23"/>
          <w:lang w:eastAsia="en-US"/>
        </w:rPr>
        <w:t>За 2017 год</w:t>
      </w:r>
    </w:p>
    <w:tbl>
      <w:tblPr>
        <w:tblpPr w:leftFromText="180" w:rightFromText="180" w:vertAnchor="text" w:horzAnchor="margin" w:tblpY="467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402"/>
        <w:gridCol w:w="1559"/>
        <w:gridCol w:w="992"/>
        <w:gridCol w:w="851"/>
        <w:gridCol w:w="1627"/>
        <w:gridCol w:w="1633"/>
      </w:tblGrid>
      <w:tr w:rsidR="004972E2" w:rsidRPr="006D3BA7" w:rsidTr="009D2DC4">
        <w:trPr>
          <w:trHeight w:val="1380"/>
        </w:trPr>
        <w:tc>
          <w:tcPr>
            <w:tcW w:w="436" w:type="dxa"/>
            <w:vMerge w:val="restart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"/>
                <w:lang w:eastAsia="en-US"/>
              </w:rPr>
            </w:pPr>
            <w:r w:rsidRPr="006D3BA7">
              <w:rPr>
                <w:rFonts w:eastAsia="Arial"/>
                <w:lang w:eastAsia="en-US"/>
              </w:rPr>
              <w:t>№</w:t>
            </w:r>
            <w:r w:rsidRPr="006D3BA7">
              <w:rPr>
                <w:lang w:eastAsia="en-US"/>
              </w:rPr>
              <w:t xml:space="preserve"> </w:t>
            </w:r>
            <w:proofErr w:type="gramStart"/>
            <w:r w:rsidRPr="006D3BA7">
              <w:rPr>
                <w:lang w:eastAsia="en-US"/>
              </w:rPr>
              <w:t>п</w:t>
            </w:r>
            <w:proofErr w:type="gramEnd"/>
            <w:r w:rsidRPr="006D3BA7">
              <w:rPr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Наименование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Основных мероприятий</w:t>
            </w:r>
          </w:p>
          <w:p w:rsidR="004972E2" w:rsidRPr="006D3BA7" w:rsidRDefault="004972E2" w:rsidP="009D2DC4">
            <w:pPr>
              <w:shd w:val="clear" w:color="auto" w:fill="FFFFFF"/>
              <w:ind w:hanging="112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Источники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финанси</w:t>
            </w:r>
            <w:r w:rsidRPr="006D3BA7">
              <w:rPr>
                <w:lang w:eastAsia="en-US"/>
              </w:rPr>
              <w:softHyphen/>
              <w:t>рования</w:t>
            </w:r>
          </w:p>
          <w:p w:rsidR="004972E2" w:rsidRPr="006D3BA7" w:rsidRDefault="004972E2" w:rsidP="009D2DC4">
            <w:pPr>
              <w:shd w:val="clear" w:color="auto" w:fill="FFFFFF"/>
              <w:ind w:hanging="112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Объем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финансирования,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руб.</w:t>
            </w:r>
          </w:p>
          <w:p w:rsidR="004972E2" w:rsidRPr="006D3BA7" w:rsidRDefault="004972E2" w:rsidP="009D2DC4">
            <w:pPr>
              <w:shd w:val="clear" w:color="auto" w:fill="FFFFFF"/>
              <w:ind w:hanging="1120"/>
              <w:rPr>
                <w:lang w:eastAsia="en-US"/>
              </w:rPr>
            </w:pPr>
          </w:p>
        </w:tc>
        <w:tc>
          <w:tcPr>
            <w:tcW w:w="1627" w:type="dxa"/>
            <w:vMerge w:val="restart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Исполнено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rFonts w:eastAsia="Arial"/>
                <w:lang w:eastAsia="en-US"/>
              </w:rPr>
              <w:t>%</w:t>
            </w:r>
          </w:p>
        </w:tc>
        <w:tc>
          <w:tcPr>
            <w:tcW w:w="1633" w:type="dxa"/>
            <w:vMerge w:val="restart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 xml:space="preserve">Пояснения </w:t>
            </w:r>
            <w:proofErr w:type="gramStart"/>
            <w:r w:rsidRPr="006D3BA7">
              <w:rPr>
                <w:lang w:eastAsia="en-US"/>
              </w:rPr>
              <w:t>по</w:t>
            </w:r>
            <w:proofErr w:type="gramEnd"/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освоению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объемов</w:t>
            </w:r>
          </w:p>
          <w:p w:rsidR="004972E2" w:rsidRPr="006D3BA7" w:rsidRDefault="004972E2" w:rsidP="009D2DC4">
            <w:pPr>
              <w:shd w:val="clear" w:color="auto" w:fill="FFFFFF"/>
              <w:ind w:hanging="1120"/>
              <w:jc w:val="center"/>
              <w:rPr>
                <w:lang w:eastAsia="en-US"/>
              </w:rPr>
            </w:pPr>
            <w:proofErr w:type="spellStart"/>
            <w:r w:rsidRPr="006D3BA7">
              <w:rPr>
                <w:lang w:eastAsia="en-US"/>
              </w:rPr>
              <w:t>фина</w:t>
            </w:r>
            <w:proofErr w:type="spellEnd"/>
            <w:r w:rsidRPr="006D3BA7">
              <w:rPr>
                <w:lang w:eastAsia="en-US"/>
              </w:rPr>
              <w:t xml:space="preserve">           финансиро</w:t>
            </w:r>
            <w:r w:rsidRPr="006D3BA7">
              <w:rPr>
                <w:lang w:eastAsia="en-US"/>
              </w:rPr>
              <w:softHyphen/>
              <w:t>вания</w:t>
            </w:r>
          </w:p>
        </w:tc>
      </w:tr>
      <w:tr w:rsidR="004972E2" w:rsidRPr="006D3BA7" w:rsidTr="009D2DC4">
        <w:trPr>
          <w:trHeight w:val="627"/>
        </w:trPr>
        <w:tc>
          <w:tcPr>
            <w:tcW w:w="436" w:type="dxa"/>
            <w:vMerge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992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план на год</w:t>
            </w:r>
          </w:p>
        </w:tc>
        <w:tc>
          <w:tcPr>
            <w:tcW w:w="851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факт</w:t>
            </w:r>
          </w:p>
        </w:tc>
        <w:tc>
          <w:tcPr>
            <w:tcW w:w="1627" w:type="dxa"/>
            <w:vMerge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633" w:type="dxa"/>
            <w:vMerge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</w:p>
        </w:tc>
      </w:tr>
      <w:tr w:rsidR="004972E2" w:rsidRPr="006D3BA7" w:rsidTr="009D2DC4">
        <w:trPr>
          <w:trHeight w:val="227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5</w:t>
            </w:r>
          </w:p>
        </w:tc>
        <w:tc>
          <w:tcPr>
            <w:tcW w:w="162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6</w:t>
            </w:r>
          </w:p>
        </w:tc>
        <w:tc>
          <w:tcPr>
            <w:tcW w:w="1633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7</w:t>
            </w:r>
          </w:p>
        </w:tc>
      </w:tr>
      <w:tr w:rsidR="004972E2" w:rsidRPr="006D3BA7" w:rsidTr="009D2DC4">
        <w:trPr>
          <w:trHeight w:val="227"/>
        </w:trPr>
        <w:tc>
          <w:tcPr>
            <w:tcW w:w="436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 xml:space="preserve">Программа: </w:t>
            </w:r>
            <w:r w:rsidRPr="006D3BA7">
              <w:rPr>
                <w:b/>
                <w:sz w:val="22"/>
                <w:szCs w:val="22"/>
                <w:lang w:eastAsia="en-US"/>
              </w:rPr>
              <w:t>« Создание условий для развития сельскохозяйственного производства в поселениях Слюдянского района на 2015-2018 гг.»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D3BA7">
              <w:rPr>
                <w:sz w:val="22"/>
                <w:szCs w:val="22"/>
                <w:lang w:eastAsia="en-US"/>
              </w:rPr>
              <w:t>Федеральный</w:t>
            </w:r>
            <w:proofErr w:type="gramStart"/>
            <w:r w:rsidRPr="006D3BA7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6D3BA7">
              <w:rPr>
                <w:sz w:val="22"/>
                <w:szCs w:val="22"/>
                <w:lang w:eastAsia="en-US"/>
              </w:rPr>
              <w:t>бластной</w:t>
            </w:r>
            <w:proofErr w:type="spellEnd"/>
            <w:r w:rsidRPr="006D3BA7">
              <w:rPr>
                <w:sz w:val="22"/>
                <w:szCs w:val="22"/>
                <w:lang w:eastAsia="en-US"/>
              </w:rPr>
              <w:t>, местный бюджет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D3BA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D3BA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D3BA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3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972E2" w:rsidRPr="006D3BA7" w:rsidTr="009D2DC4">
        <w:trPr>
          <w:trHeight w:val="374"/>
        </w:trPr>
        <w:tc>
          <w:tcPr>
            <w:tcW w:w="43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Подпрограмма 1.:</w:t>
            </w:r>
          </w:p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</w:t>
            </w:r>
            <w:r w:rsidRPr="006D3BA7">
              <w:rPr>
                <w:sz w:val="22"/>
                <w:szCs w:val="22"/>
                <w:lang w:eastAsia="en-US"/>
              </w:rPr>
              <w:t xml:space="preserve"> Устойчивое развитие сельских территорий Слюдянского района на 2015-2018 гг.»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 w:rsidRPr="006D3BA7">
              <w:rPr>
                <w:rFonts w:eastAsia="Arial Unicode MS"/>
                <w:color w:val="000000"/>
                <w:sz w:val="22"/>
                <w:szCs w:val="22"/>
                <w:lang w:val="ru"/>
              </w:rPr>
              <w:t>Федеральный</w:t>
            </w:r>
            <w:proofErr w:type="gramStart"/>
            <w:r w:rsidRPr="006D3BA7">
              <w:rPr>
                <w:rFonts w:eastAsia="Arial Unicode MS"/>
                <w:color w:val="000000"/>
                <w:sz w:val="22"/>
                <w:szCs w:val="22"/>
                <w:lang w:val="ru"/>
              </w:rPr>
              <w:t>,о</w:t>
            </w:r>
            <w:proofErr w:type="gramEnd"/>
            <w:r w:rsidRPr="006D3BA7">
              <w:rPr>
                <w:rFonts w:eastAsia="Arial Unicode MS"/>
                <w:color w:val="000000"/>
                <w:sz w:val="22"/>
                <w:szCs w:val="22"/>
                <w:lang w:val="ru"/>
              </w:rPr>
              <w:t>бластной</w:t>
            </w:r>
            <w:proofErr w:type="spellEnd"/>
            <w:r w:rsidRPr="006D3BA7">
              <w:rPr>
                <w:rFonts w:eastAsia="Arial Unicode MS"/>
                <w:color w:val="000000"/>
                <w:sz w:val="22"/>
                <w:szCs w:val="22"/>
                <w:lang w:val="ru"/>
              </w:rPr>
              <w:t>, местный бюджет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:rsidR="004972E2" w:rsidRPr="006D3BA7" w:rsidRDefault="004972E2" w:rsidP="009D2DC4">
            <w:pPr>
              <w:rPr>
                <w:i/>
                <w:sz w:val="22"/>
                <w:szCs w:val="22"/>
                <w:lang w:eastAsia="en-US"/>
              </w:rPr>
            </w:pPr>
            <w:r w:rsidRPr="006D3BA7">
              <w:rPr>
                <w:i/>
                <w:sz w:val="22"/>
                <w:szCs w:val="22"/>
                <w:lang w:eastAsia="en-US"/>
              </w:rPr>
              <w:t>Основное мероприятие 1.</w:t>
            </w:r>
          </w:p>
          <w:p w:rsidR="004972E2" w:rsidRPr="006D3BA7" w:rsidRDefault="004972E2" w:rsidP="009D2DC4">
            <w:pPr>
              <w:rPr>
                <w:i/>
                <w:sz w:val="22"/>
                <w:szCs w:val="22"/>
                <w:lang w:eastAsia="en-US"/>
              </w:rPr>
            </w:pPr>
            <w:r w:rsidRPr="006D3BA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«</w:t>
            </w:r>
            <w:r w:rsidRPr="006D3BA7">
              <w:rPr>
                <w:i/>
                <w:sz w:val="22"/>
                <w:szCs w:val="22"/>
                <w:lang w:eastAsia="en-US"/>
              </w:rPr>
              <w:t xml:space="preserve">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</w:t>
            </w:r>
            <w:r w:rsidRPr="006D3BA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"</w:t>
            </w:r>
          </w:p>
        </w:tc>
        <w:tc>
          <w:tcPr>
            <w:tcW w:w="1559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proofErr w:type="spellStart"/>
            <w:r w:rsidRPr="006D3BA7">
              <w:rPr>
                <w:rFonts w:eastAsia="Arial Unicode MS"/>
                <w:color w:val="000000"/>
                <w:sz w:val="22"/>
                <w:szCs w:val="22"/>
                <w:lang w:val="ru"/>
              </w:rPr>
              <w:t>Федеральный</w:t>
            </w:r>
            <w:proofErr w:type="gramStart"/>
            <w:r w:rsidRPr="006D3BA7">
              <w:rPr>
                <w:rFonts w:eastAsia="Arial Unicode MS"/>
                <w:color w:val="000000"/>
                <w:sz w:val="22"/>
                <w:szCs w:val="22"/>
                <w:lang w:val="ru"/>
              </w:rPr>
              <w:t>,о</w:t>
            </w:r>
            <w:proofErr w:type="gramEnd"/>
            <w:r w:rsidRPr="006D3BA7">
              <w:rPr>
                <w:rFonts w:eastAsia="Arial Unicode MS"/>
                <w:color w:val="000000"/>
                <w:sz w:val="22"/>
                <w:szCs w:val="22"/>
                <w:lang w:val="ru"/>
              </w:rPr>
              <w:t>бластной</w:t>
            </w:r>
            <w:proofErr w:type="spellEnd"/>
            <w:r w:rsidRPr="006D3BA7">
              <w:rPr>
                <w:rFonts w:eastAsia="Arial Unicode MS"/>
                <w:color w:val="000000"/>
                <w:sz w:val="22"/>
                <w:szCs w:val="22"/>
                <w:lang w:val="ru"/>
              </w:rPr>
              <w:t>, местный бюджет</w:t>
            </w:r>
          </w:p>
        </w:tc>
        <w:tc>
          <w:tcPr>
            <w:tcW w:w="992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1.2.  </w:t>
            </w:r>
          </w:p>
        </w:tc>
        <w:tc>
          <w:tcPr>
            <w:tcW w:w="3402" w:type="dxa"/>
            <w:shd w:val="clear" w:color="auto" w:fill="FFFFFF"/>
          </w:tcPr>
          <w:p w:rsidR="004972E2" w:rsidRPr="006D3BA7" w:rsidRDefault="004972E2" w:rsidP="009D2DC4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6D3BA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Основное мероприятие 2 «</w:t>
            </w:r>
            <w:r w:rsidRPr="006D3BA7">
              <w:rPr>
                <w:i/>
                <w:sz w:val="22"/>
                <w:szCs w:val="22"/>
                <w:lang w:eastAsia="en-US"/>
              </w:rPr>
              <w:t>Обустройство населенных пунктов, расположенных в сельской местности объектами социальной инфраструктуры »</w:t>
            </w:r>
          </w:p>
        </w:tc>
        <w:tc>
          <w:tcPr>
            <w:tcW w:w="1559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402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D3BA7">
              <w:rPr>
                <w:i/>
                <w:color w:val="000000"/>
                <w:sz w:val="22"/>
                <w:szCs w:val="22"/>
                <w:lang w:eastAsia="en-US"/>
              </w:rPr>
              <w:t xml:space="preserve"> Мероприятие «Осуществление муниципальными бюджетными и автономными учреждениями муниципального образования Слюдянский район капитальных вложений в объекты капитального строительства муниципальной собственности муниципального образования Слюдянский район или приобретение объектов недвижимого имущества в собственность муниципального образования Слюдянский район»</w:t>
            </w:r>
          </w:p>
        </w:tc>
        <w:tc>
          <w:tcPr>
            <w:tcW w:w="1559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115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3402" w:type="dxa"/>
            <w:shd w:val="clear" w:color="auto" w:fill="FFFFFF"/>
          </w:tcPr>
          <w:p w:rsidR="004972E2" w:rsidRPr="006D3BA7" w:rsidRDefault="004972E2" w:rsidP="009D2DC4">
            <w:pPr>
              <w:jc w:val="both"/>
              <w:rPr>
                <w:rFonts w:eastAsia="Arial Unicode MS"/>
                <w:i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i/>
                <w:color w:val="000000"/>
                <w:sz w:val="22"/>
                <w:szCs w:val="22"/>
                <w:lang w:val="ru"/>
              </w:rPr>
              <w:t xml:space="preserve">«Строительство дома культуры на 110 мест </w:t>
            </w:r>
            <w:proofErr w:type="gramStart"/>
            <w:r w:rsidRPr="006D3BA7">
              <w:rPr>
                <w:rFonts w:eastAsia="Arial Unicode MS"/>
                <w:i/>
                <w:color w:val="000000"/>
                <w:sz w:val="22"/>
                <w:szCs w:val="22"/>
                <w:lang w:val="ru"/>
              </w:rPr>
              <w:t>в</w:t>
            </w:r>
            <w:proofErr w:type="gramEnd"/>
            <w:r w:rsidRPr="006D3BA7">
              <w:rPr>
                <w:rFonts w:eastAsia="Arial Unicode MS"/>
                <w:i/>
                <w:color w:val="000000"/>
                <w:sz w:val="22"/>
                <w:szCs w:val="22"/>
                <w:lang w:val="ru"/>
              </w:rPr>
              <w:t xml:space="preserve"> </w:t>
            </w:r>
            <w:proofErr w:type="gramStart"/>
            <w:r w:rsidRPr="006D3BA7">
              <w:rPr>
                <w:rFonts w:eastAsia="Arial Unicode MS"/>
                <w:i/>
                <w:color w:val="000000"/>
                <w:sz w:val="22"/>
                <w:szCs w:val="22"/>
                <w:lang w:val="ru"/>
              </w:rPr>
              <w:t>с</w:t>
            </w:r>
            <w:proofErr w:type="gramEnd"/>
            <w:r w:rsidRPr="006D3BA7">
              <w:rPr>
                <w:rFonts w:eastAsia="Arial Unicode MS"/>
                <w:i/>
                <w:color w:val="000000"/>
                <w:sz w:val="22"/>
                <w:szCs w:val="22"/>
                <w:lang w:val="ru"/>
              </w:rPr>
              <w:t xml:space="preserve">. Тибельти, </w:t>
            </w:r>
            <w:proofErr w:type="spellStart"/>
            <w:r w:rsidRPr="006D3BA7">
              <w:rPr>
                <w:rFonts w:eastAsia="Arial Unicode MS"/>
                <w:i/>
                <w:color w:val="000000"/>
                <w:sz w:val="22"/>
                <w:szCs w:val="22"/>
                <w:lang w:val="ru"/>
              </w:rPr>
              <w:t>Быстринского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sz w:val="22"/>
                <w:szCs w:val="22"/>
                <w:lang w:val="ru"/>
              </w:rPr>
              <w:t xml:space="preserve"> сельского поселения»</w:t>
            </w:r>
          </w:p>
        </w:tc>
        <w:tc>
          <w:tcPr>
            <w:tcW w:w="1559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3402" w:type="dxa"/>
            <w:shd w:val="clear" w:color="auto" w:fill="FFFFFF"/>
          </w:tcPr>
          <w:p w:rsidR="004972E2" w:rsidRPr="006D3BA7" w:rsidRDefault="004972E2" w:rsidP="009D2DC4">
            <w:pPr>
              <w:autoSpaceDE w:val="0"/>
              <w:autoSpaceDN w:val="0"/>
              <w:adjustRightInd w:val="0"/>
              <w:rPr>
                <w:rFonts w:eastAsia="Arial Unicode MS"/>
                <w:i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i/>
                <w:color w:val="000000"/>
                <w:sz w:val="22"/>
                <w:szCs w:val="22"/>
                <w:lang w:val="ru"/>
              </w:rPr>
              <w:t xml:space="preserve"> «Развитие учреждений культурно-досугового типа в </w:t>
            </w:r>
            <w:proofErr w:type="spellStart"/>
            <w:r w:rsidRPr="006D3BA7">
              <w:rPr>
                <w:rFonts w:eastAsia="Arial Unicode MS"/>
                <w:i/>
                <w:color w:val="000000"/>
                <w:sz w:val="22"/>
                <w:szCs w:val="22"/>
                <w:lang w:val="ru"/>
              </w:rPr>
              <w:t>Новоснежнинском</w:t>
            </w:r>
            <w:proofErr w:type="spellEnd"/>
            <w:r w:rsidRPr="006D3BA7">
              <w:rPr>
                <w:rFonts w:eastAsia="Arial Unicode MS"/>
                <w:i/>
                <w:color w:val="000000"/>
                <w:sz w:val="22"/>
                <w:szCs w:val="22"/>
                <w:lang w:val="ru"/>
              </w:rPr>
              <w:t xml:space="preserve"> МО»</w:t>
            </w:r>
          </w:p>
        </w:tc>
        <w:tc>
          <w:tcPr>
            <w:tcW w:w="1559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1.3.</w:t>
            </w:r>
          </w:p>
        </w:tc>
        <w:tc>
          <w:tcPr>
            <w:tcW w:w="3402" w:type="dxa"/>
            <w:shd w:val="clear" w:color="auto" w:fill="FFFFFF"/>
          </w:tcPr>
          <w:p w:rsidR="004972E2" w:rsidRPr="006D3BA7" w:rsidRDefault="004972E2" w:rsidP="009D2DC4">
            <w:pPr>
              <w:rPr>
                <w:i/>
                <w:sz w:val="22"/>
                <w:szCs w:val="22"/>
                <w:lang w:eastAsia="en-US"/>
              </w:rPr>
            </w:pPr>
            <w:r w:rsidRPr="006D3BA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Основное мероприятие «</w:t>
            </w:r>
            <w:r w:rsidRPr="006D3BA7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3BA7">
              <w:rPr>
                <w:i/>
                <w:sz w:val="22"/>
                <w:szCs w:val="22"/>
                <w:lang w:eastAsia="en-US"/>
              </w:rPr>
              <w:t>Грантовая</w:t>
            </w:r>
            <w:proofErr w:type="spellEnd"/>
            <w:r w:rsidRPr="006D3BA7">
              <w:rPr>
                <w:i/>
                <w:sz w:val="22"/>
                <w:szCs w:val="22"/>
                <w:lang w:eastAsia="en-US"/>
              </w:rPr>
              <w:t xml:space="preserve"> поддержка местных </w:t>
            </w:r>
            <w:r w:rsidRPr="006D3BA7">
              <w:rPr>
                <w:i/>
                <w:sz w:val="22"/>
                <w:szCs w:val="22"/>
                <w:lang w:eastAsia="en-US"/>
              </w:rPr>
              <w:lastRenderedPageBreak/>
              <w:t>инициатив граждан, проживающих в сельской местности</w:t>
            </w:r>
            <w:r w:rsidRPr="006D3BA7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»</w:t>
            </w:r>
          </w:p>
        </w:tc>
        <w:tc>
          <w:tcPr>
            <w:tcW w:w="1559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79"/>
        </w:trPr>
        <w:tc>
          <w:tcPr>
            <w:tcW w:w="3838" w:type="dxa"/>
            <w:gridSpan w:val="2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b/>
                <w:sz w:val="22"/>
                <w:szCs w:val="22"/>
                <w:lang w:eastAsia="en-US"/>
              </w:rPr>
              <w:lastRenderedPageBreak/>
              <w:t>Итого по подпрограмме 1</w:t>
            </w:r>
            <w:r w:rsidRPr="006D3BA7">
              <w:rPr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74"/>
        </w:trPr>
        <w:tc>
          <w:tcPr>
            <w:tcW w:w="3838" w:type="dxa"/>
            <w:gridSpan w:val="2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74"/>
        </w:trPr>
        <w:tc>
          <w:tcPr>
            <w:tcW w:w="5397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79"/>
        </w:trPr>
        <w:tc>
          <w:tcPr>
            <w:tcW w:w="5397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бюджет Слюдянского района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79"/>
        </w:trPr>
        <w:tc>
          <w:tcPr>
            <w:tcW w:w="5397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84"/>
        </w:trPr>
        <w:tc>
          <w:tcPr>
            <w:tcW w:w="5397" w:type="dxa"/>
            <w:gridSpan w:val="3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b/>
                <w:sz w:val="22"/>
                <w:szCs w:val="22"/>
                <w:lang w:eastAsia="en-US"/>
              </w:rPr>
            </w:pPr>
            <w:r w:rsidRPr="006D3BA7">
              <w:rPr>
                <w:b/>
                <w:sz w:val="22"/>
                <w:szCs w:val="22"/>
                <w:lang w:eastAsia="en-US"/>
              </w:rPr>
              <w:t xml:space="preserve">Итого по программе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D3BA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D3BA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D3BA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3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70"/>
        </w:trPr>
        <w:tc>
          <w:tcPr>
            <w:tcW w:w="3838" w:type="dxa"/>
            <w:gridSpan w:val="2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94"/>
        </w:trPr>
        <w:tc>
          <w:tcPr>
            <w:tcW w:w="5397" w:type="dxa"/>
            <w:gridSpan w:val="3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D3BA7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3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384"/>
        </w:trPr>
        <w:tc>
          <w:tcPr>
            <w:tcW w:w="5397" w:type="dxa"/>
            <w:gridSpan w:val="3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бюджет Слюдянского района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3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tr w:rsidR="004972E2" w:rsidRPr="006D3BA7" w:rsidTr="009D2DC4">
        <w:trPr>
          <w:trHeight w:val="428"/>
        </w:trPr>
        <w:tc>
          <w:tcPr>
            <w:tcW w:w="5397" w:type="dxa"/>
            <w:gridSpan w:val="3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sz w:val="22"/>
                <w:szCs w:val="22"/>
                <w:lang w:eastAsia="en-US"/>
              </w:rPr>
            </w:pPr>
            <w:r w:rsidRPr="006D3BA7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62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633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</w:tr>
      <w:permEnd w:id="602081971"/>
    </w:tbl>
    <w:tbl>
      <w:tblPr>
        <w:tblpPr w:leftFromText="180" w:rightFromText="180" w:vertAnchor="text" w:horzAnchor="margin" w:tblpY="-566"/>
        <w:tblW w:w="98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709"/>
        <w:gridCol w:w="1276"/>
        <w:gridCol w:w="142"/>
        <w:gridCol w:w="903"/>
        <w:gridCol w:w="1493"/>
        <w:gridCol w:w="1819"/>
      </w:tblGrid>
      <w:tr w:rsidR="004972E2" w:rsidRPr="006D3BA7" w:rsidTr="009D2DC4">
        <w:trPr>
          <w:trHeight w:val="284"/>
        </w:trPr>
        <w:tc>
          <w:tcPr>
            <w:tcW w:w="9896" w:type="dxa"/>
            <w:gridSpan w:val="8"/>
            <w:shd w:val="clear" w:color="auto" w:fill="FFFFFF"/>
          </w:tcPr>
          <w:p w:rsidR="004972E2" w:rsidRDefault="004972E2" w:rsidP="009D2DC4">
            <w:pPr>
              <w:keepNext/>
              <w:keepLines/>
              <w:jc w:val="right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  <w:p w:rsidR="004972E2" w:rsidRDefault="004972E2" w:rsidP="009D2DC4">
            <w:pPr>
              <w:keepNext/>
              <w:keepLines/>
              <w:jc w:val="right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  <w:p w:rsidR="004972E2" w:rsidRPr="006D3BA7" w:rsidRDefault="004972E2" w:rsidP="009D2DC4">
            <w:pPr>
              <w:keepNext/>
              <w:keepLines/>
              <w:jc w:val="right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Приложение 3</w:t>
            </w:r>
          </w:p>
        </w:tc>
      </w:tr>
      <w:tr w:rsidR="004972E2" w:rsidRPr="006D3BA7" w:rsidTr="009D2DC4">
        <w:trPr>
          <w:trHeight w:val="658"/>
        </w:trPr>
        <w:tc>
          <w:tcPr>
            <w:tcW w:w="989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Анализ показателей результативности муниципальной программы,</w:t>
            </w:r>
          </w:p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 xml:space="preserve">достигнутых за </w:t>
            </w:r>
            <w:r>
              <w:rPr>
                <w:rFonts w:eastAsiaTheme="majorEastAsia" w:cstheme="majorBidi"/>
                <w:bCs/>
                <w:lang w:eastAsia="en-US"/>
              </w:rPr>
              <w:t xml:space="preserve">9 месяцев </w:t>
            </w:r>
            <w:r w:rsidRPr="006D3BA7">
              <w:rPr>
                <w:rFonts w:eastAsiaTheme="majorEastAsia" w:cstheme="majorBidi"/>
                <w:bCs/>
                <w:lang w:eastAsia="en-US"/>
              </w:rPr>
              <w:t xml:space="preserve"> 2018 г.</w:t>
            </w:r>
          </w:p>
        </w:tc>
      </w:tr>
      <w:tr w:rsidR="004972E2" w:rsidRPr="006D3BA7" w:rsidTr="009D2DC4">
        <w:trPr>
          <w:trHeight w:val="65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 xml:space="preserve">№ </w:t>
            </w:r>
            <w:proofErr w:type="gramStart"/>
            <w:r w:rsidRPr="006D3BA7">
              <w:rPr>
                <w:rFonts w:eastAsiaTheme="majorEastAsia" w:cstheme="majorBidi"/>
                <w:bCs/>
                <w:lang w:eastAsia="en-US"/>
              </w:rPr>
              <w:t>п</w:t>
            </w:r>
            <w:proofErr w:type="gramEnd"/>
            <w:r w:rsidRPr="006D3BA7">
              <w:rPr>
                <w:rFonts w:eastAsiaTheme="majorEastAsia" w:cstheme="majorBidi"/>
                <w:bCs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Ед. изм.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Значение показателя результативности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Исполнено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Пояснения по достигнутым значениям</w:t>
            </w:r>
          </w:p>
        </w:tc>
      </w:tr>
      <w:tr w:rsidR="004972E2" w:rsidRPr="006D3BA7" w:rsidTr="009D2DC4">
        <w:trPr>
          <w:trHeight w:val="27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план на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факт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6D3BA7" w:rsidTr="009D2DC4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7</w:t>
            </w:r>
          </w:p>
        </w:tc>
      </w:tr>
      <w:tr w:rsidR="004972E2" w:rsidRPr="006D3BA7" w:rsidTr="009D2DC4">
        <w:trPr>
          <w:trHeight w:val="278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Муниципальная программа</w:t>
            </w:r>
          </w:p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  <w:lang w:eastAsia="en-US"/>
              </w:rPr>
            </w:pPr>
            <w:r w:rsidRPr="006D3BA7">
              <w:rPr>
                <w:rFonts w:eastAsia="Arial Unicode MS"/>
                <w:b/>
                <w:color w:val="000000"/>
              </w:rPr>
              <w:t>«Создание условий для развития сельскохозяйственного производства в поселениях Слюдянского района на 2015-2018 гг.»</w:t>
            </w:r>
          </w:p>
        </w:tc>
      </w:tr>
      <w:tr w:rsidR="004972E2" w:rsidRPr="006D3BA7" w:rsidTr="009D2DC4">
        <w:trPr>
          <w:trHeight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Ввод (приобретение)</w:t>
            </w:r>
            <w:r w:rsidRPr="006D3BA7">
              <w:rPr>
                <w:rFonts w:eastAsia="Arial Unicode MS"/>
                <w:color w:val="000000"/>
                <w:lang w:val="ru"/>
              </w:rPr>
              <w:t xml:space="preserve"> жилья для граждан, проживающих в сельской местности в </w:t>
            </w:r>
            <w:proofErr w:type="spellStart"/>
            <w:r w:rsidRPr="006D3BA7">
              <w:rPr>
                <w:rFonts w:eastAsia="Arial Unicode MS"/>
                <w:color w:val="000000"/>
                <w:lang w:val="ru"/>
              </w:rPr>
              <w:t>т.ч</w:t>
            </w:r>
            <w:proofErr w:type="spellEnd"/>
            <w:r w:rsidRPr="006D3BA7">
              <w:rPr>
                <w:rFonts w:eastAsia="Arial Unicode MS"/>
                <w:color w:val="000000"/>
                <w:lang w:val="ru"/>
              </w:rPr>
              <w:t>. для молодых семей и молодых специалистов.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 xml:space="preserve"> Кв. 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outlineLvl w:val="1"/>
              <w:rPr>
                <w:rFonts w:eastAsiaTheme="majorEastAsia"/>
                <w:bCs/>
                <w:sz w:val="22"/>
                <w:szCs w:val="22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Очередность перенесена с 2017 года на 2019 год</w:t>
            </w:r>
          </w:p>
        </w:tc>
      </w:tr>
      <w:tr w:rsidR="004972E2" w:rsidRPr="006D3BA7" w:rsidTr="009D2DC4">
        <w:trPr>
          <w:trHeight w:val="21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Прирост сельского населения, обеспеченного современными учреждениями культурн</w:t>
            </w:r>
            <w:proofErr w:type="gramStart"/>
            <w:r w:rsidRPr="006D3BA7">
              <w:rPr>
                <w:rFonts w:eastAsia="Arial Unicode MS"/>
                <w:color w:val="000000"/>
                <w:lang w:val="ru"/>
              </w:rPr>
              <w:t>о-</w:t>
            </w:r>
            <w:proofErr w:type="gramEnd"/>
            <w:r w:rsidRPr="006D3BA7">
              <w:rPr>
                <w:rFonts w:eastAsia="Arial Unicode MS"/>
                <w:color w:val="000000"/>
                <w:lang w:val="ru"/>
              </w:rPr>
              <w:t xml:space="preserve"> досугового типа (нарастающим итогом).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Реализация  мероприятий по строительству дома культуры на 110 мест </w:t>
            </w:r>
            <w:proofErr w:type="gramStart"/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 с. Тибельти продолжаются. Участие в новом отборе в 2018 г. Планируется начать  строительство в 2019 г.</w:t>
            </w:r>
          </w:p>
        </w:tc>
      </w:tr>
      <w:tr w:rsidR="004972E2" w:rsidRPr="006D3BA7" w:rsidTr="009D2DC4">
        <w:trPr>
          <w:trHeight w:val="9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Ввод в действие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proofErr w:type="spellStart"/>
            <w:proofErr w:type="gramStart"/>
            <w:r w:rsidRPr="006D3BA7">
              <w:rPr>
                <w:rFonts w:eastAsia="Arial Unicode MS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6D3BA7" w:rsidTr="009D2DC4">
        <w:trPr>
          <w:trHeight w:val="1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 xml:space="preserve">               </w:t>
            </w:r>
            <w:r w:rsidRPr="006D3BA7">
              <w:rPr>
                <w:rFonts w:eastAsia="Arial Unicode MS"/>
                <w:color w:val="000000"/>
                <w:lang w:val="ru"/>
              </w:rPr>
              <w:t xml:space="preserve"> Реализация  проектов местных инициатив граждан, проживающих в сельской местности, получивших </w:t>
            </w:r>
            <w:proofErr w:type="spellStart"/>
            <w:r w:rsidRPr="006D3BA7">
              <w:rPr>
                <w:rFonts w:eastAsia="Arial Unicode MS"/>
                <w:color w:val="000000"/>
                <w:lang w:val="ru"/>
              </w:rPr>
              <w:t>грантовую</w:t>
            </w:r>
            <w:proofErr w:type="spellEnd"/>
            <w:r w:rsidRPr="006D3BA7">
              <w:rPr>
                <w:rFonts w:eastAsia="Arial Unicode MS"/>
                <w:color w:val="000000"/>
                <w:lang w:val="ru"/>
              </w:rPr>
              <w:t xml:space="preserve"> поддержку.</w:t>
            </w:r>
            <w:r w:rsidRPr="006D3BA7">
              <w:rPr>
                <w:rFonts w:eastAsia="Arial Unicode MS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proofErr w:type="spellStart"/>
            <w:proofErr w:type="gramStart"/>
            <w:r w:rsidRPr="006D3BA7">
              <w:rPr>
                <w:rFonts w:eastAsia="Arial Unicode MS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6D3BA7" w:rsidTr="009D2DC4">
        <w:trPr>
          <w:trHeight w:val="1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 xml:space="preserve">Развитие сельскохозяйственного молочного направления в Слюдянском районе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proofErr w:type="spellStart"/>
            <w:proofErr w:type="gramStart"/>
            <w:r w:rsidRPr="006D3BA7">
              <w:rPr>
                <w:rFonts w:eastAsia="Arial Unicode MS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6D3BA7" w:rsidTr="009D2DC4">
        <w:trPr>
          <w:trHeight w:val="1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Актуализация документов территориального планирования сельских поселений Слюдянского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proofErr w:type="spellStart"/>
            <w:proofErr w:type="gramStart"/>
            <w:r w:rsidRPr="006D3BA7">
              <w:rPr>
                <w:rFonts w:eastAsia="Arial Unicode MS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6D3BA7" w:rsidTr="009D2DC4">
        <w:trPr>
          <w:trHeight w:val="1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Постановка на кадастровый учет границ населенных пунктов сельских поселений Слюдянского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proofErr w:type="spellStart"/>
            <w:proofErr w:type="gramStart"/>
            <w:r w:rsidRPr="006D3BA7">
              <w:rPr>
                <w:rFonts w:eastAsia="Arial Unicode MS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6D3BA7" w:rsidTr="009D2DC4">
        <w:trPr>
          <w:trHeight w:val="341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Подпрограмма 1</w:t>
            </w:r>
          </w:p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«</w:t>
            </w:r>
            <w:r w:rsidRPr="006D3BA7">
              <w:rPr>
                <w:rFonts w:eastAsia="Arial Unicode MS"/>
                <w:color w:val="000000"/>
              </w:rPr>
              <w:t>Устойчивое развитие сельских территорий Слюдянского района на 2015-2018 гг.</w:t>
            </w:r>
            <w:r w:rsidRPr="006D3BA7">
              <w:rPr>
                <w:rFonts w:eastAsia="Arial Unicode MS"/>
                <w:color w:val="000000"/>
                <w:lang w:val="ru"/>
              </w:rPr>
              <w:t>»</w:t>
            </w:r>
          </w:p>
        </w:tc>
      </w:tr>
      <w:tr w:rsidR="004972E2" w:rsidRPr="006D3BA7" w:rsidTr="009D2DC4">
        <w:trPr>
          <w:trHeight w:val="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 xml:space="preserve">Ввод (приобретение) жилья для граждан, проживающих в сельской местности в </w:t>
            </w:r>
            <w:proofErr w:type="spellStart"/>
            <w:r w:rsidRPr="006D3BA7">
              <w:rPr>
                <w:rFonts w:eastAsia="Arial Unicode MS"/>
                <w:color w:val="000000"/>
                <w:lang w:val="ru"/>
              </w:rPr>
              <w:t>т.ч</w:t>
            </w:r>
            <w:proofErr w:type="spellEnd"/>
            <w:r w:rsidRPr="006D3BA7">
              <w:rPr>
                <w:rFonts w:eastAsia="Arial Unicode MS"/>
                <w:color w:val="000000"/>
                <w:lang w:val="ru"/>
              </w:rPr>
              <w:t>. для молодых семей и молодых специалистов.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>
              <w:rPr>
                <w:rFonts w:eastAsiaTheme="majorEastAsia"/>
                <w:bCs/>
                <w:sz w:val="22"/>
                <w:szCs w:val="22"/>
              </w:rPr>
              <w:t>Очередность перенесена с 2017 года на 2019 год</w:t>
            </w:r>
          </w:p>
        </w:tc>
      </w:tr>
      <w:tr w:rsidR="004972E2" w:rsidRPr="006D3BA7" w:rsidTr="009D2DC4">
        <w:trPr>
          <w:trHeight w:val="8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lastRenderedPageBreak/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Прирост сельского населения, обеспеченного современными учреждениями культурн</w:t>
            </w:r>
            <w:proofErr w:type="gramStart"/>
            <w:r w:rsidRPr="006D3BA7">
              <w:rPr>
                <w:rFonts w:eastAsia="Arial Unicode MS"/>
                <w:color w:val="000000"/>
                <w:lang w:val="ru"/>
              </w:rPr>
              <w:t>о-</w:t>
            </w:r>
            <w:proofErr w:type="gramEnd"/>
            <w:r w:rsidRPr="006D3BA7">
              <w:rPr>
                <w:rFonts w:eastAsia="Arial Unicode MS"/>
                <w:color w:val="000000"/>
                <w:lang w:val="ru"/>
              </w:rPr>
              <w:t xml:space="preserve"> досугового типа (нарастающим итогом).</w:t>
            </w:r>
            <w:r w:rsidRPr="006D3BA7">
              <w:rPr>
                <w:rFonts w:eastAsia="Arial Unicode MS"/>
                <w:color w:val="000000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13141A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13141A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Реализация  мероприятий по строительству дома культуры на 110 мест </w:t>
            </w:r>
            <w:proofErr w:type="gramStart"/>
            <w:r w:rsidRPr="0013141A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13141A">
              <w:rPr>
                <w:rFonts w:eastAsiaTheme="majorEastAsia" w:cstheme="majorBidi"/>
                <w:bCs/>
                <w:sz w:val="22"/>
                <w:szCs w:val="22"/>
                <w:lang w:eastAsia="en-US"/>
              </w:rPr>
              <w:t xml:space="preserve"> с. Тибельти продолжаются. Участие в новом отборе в 2018 г. Планируется начать  строительство в 2019 г.</w:t>
            </w:r>
          </w:p>
        </w:tc>
      </w:tr>
      <w:tr w:rsidR="004972E2" w:rsidRPr="006D3BA7" w:rsidTr="009D2DC4">
        <w:trPr>
          <w:trHeight w:val="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Ввод в действие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6D3BA7" w:rsidTr="009D2DC4">
        <w:trPr>
          <w:trHeight w:val="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 xml:space="preserve">Реализация  проектов местных инициатив граждан, проживающих в сельской местности, получивших </w:t>
            </w:r>
            <w:proofErr w:type="spellStart"/>
            <w:r w:rsidRPr="006D3BA7">
              <w:rPr>
                <w:rFonts w:eastAsia="Arial Unicode MS"/>
                <w:color w:val="000000"/>
                <w:lang w:val="ru"/>
              </w:rPr>
              <w:t>грантовую</w:t>
            </w:r>
            <w:proofErr w:type="spellEnd"/>
            <w:r w:rsidRPr="006D3BA7">
              <w:rPr>
                <w:rFonts w:eastAsia="Arial Unicode MS"/>
                <w:color w:val="000000"/>
                <w:lang w:val="ru"/>
              </w:rPr>
              <w:t xml:space="preserve"> поддержку.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6D3BA7" w:rsidTr="009D2DC4">
        <w:trPr>
          <w:trHeight w:val="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Развитие сельскохозяйственного молочного направления в Слюдянском районе (консультационные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6D3BA7" w:rsidTr="009D2DC4">
        <w:trPr>
          <w:trHeight w:val="470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color w:val="000000"/>
                <w:sz w:val="20"/>
                <w:szCs w:val="20"/>
                <w:lang w:eastAsia="en-US"/>
              </w:rPr>
              <w:t>Подпрограмма 2 «Обеспечение комплексного, пространственного и территориального развития Слюдянского района до 2020 года»</w:t>
            </w:r>
          </w:p>
        </w:tc>
      </w:tr>
      <w:tr w:rsidR="004972E2" w:rsidRPr="006D3BA7" w:rsidTr="009D2DC4">
        <w:trPr>
          <w:trHeight w:val="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Постановка на кадастровый учет границ населенных пунктов сельских поселений Слюдянского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  <w:tr w:rsidR="004972E2" w:rsidRPr="006D3BA7" w:rsidTr="009D2DC4">
        <w:trPr>
          <w:trHeight w:val="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Актуализация документов территориального планирования сельских поселений Слюдянского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6D3BA7">
              <w:rPr>
                <w:rFonts w:eastAsiaTheme="majorEastAsia" w:cstheme="majorBidi"/>
                <w:bCs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E2" w:rsidRPr="006D3BA7" w:rsidRDefault="004972E2" w:rsidP="009D2DC4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lang w:eastAsia="en-US"/>
              </w:rPr>
            </w:pPr>
          </w:p>
        </w:tc>
      </w:tr>
    </w:tbl>
    <w:p w:rsidR="004972E2" w:rsidRPr="006D3BA7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Pr="006D3BA7" w:rsidRDefault="004972E2" w:rsidP="004972E2">
      <w:pPr>
        <w:rPr>
          <w:rFonts w:eastAsia="Arial Unicode MS"/>
          <w:color w:val="00000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center"/>
        <w:rPr>
          <w:b/>
          <w:spacing w:val="10"/>
          <w:lang w:eastAsia="en-US"/>
        </w:rPr>
      </w:pPr>
    </w:p>
    <w:p w:rsidR="004972E2" w:rsidRDefault="004972E2" w:rsidP="004972E2">
      <w:pPr>
        <w:jc w:val="right"/>
        <w:rPr>
          <w:b/>
          <w:spacing w:val="10"/>
          <w:lang w:eastAsia="en-US"/>
        </w:rPr>
      </w:pPr>
    </w:p>
    <w:p w:rsidR="004972E2" w:rsidRPr="006D3BA7" w:rsidRDefault="004972E2" w:rsidP="004972E2">
      <w:pPr>
        <w:jc w:val="right"/>
        <w:rPr>
          <w:spacing w:val="10"/>
          <w:lang w:eastAsia="en-US"/>
        </w:rPr>
      </w:pPr>
      <w:r w:rsidRPr="006D3BA7">
        <w:rPr>
          <w:spacing w:val="10"/>
          <w:lang w:eastAsia="en-US"/>
        </w:rPr>
        <w:t>Приложение №4</w:t>
      </w:r>
    </w:p>
    <w:p w:rsidR="004972E2" w:rsidRPr="006D3BA7" w:rsidRDefault="004972E2" w:rsidP="004972E2">
      <w:pPr>
        <w:jc w:val="center"/>
        <w:rPr>
          <w:spacing w:val="10"/>
          <w:lang w:eastAsia="en-US"/>
        </w:rPr>
      </w:pPr>
      <w:r w:rsidRPr="006D3BA7">
        <w:rPr>
          <w:spacing w:val="10"/>
          <w:lang w:eastAsia="en-US"/>
        </w:rPr>
        <w:t>Анализ объема финансирования муниципальной программы</w:t>
      </w:r>
    </w:p>
    <w:p w:rsidR="004972E2" w:rsidRDefault="004972E2" w:rsidP="004972E2">
      <w:pPr>
        <w:jc w:val="center"/>
        <w:rPr>
          <w:spacing w:val="10"/>
          <w:sz w:val="23"/>
          <w:szCs w:val="23"/>
          <w:lang w:eastAsia="en-US"/>
        </w:rPr>
      </w:pPr>
      <w:r w:rsidRPr="006D3BA7">
        <w:rPr>
          <w:spacing w:val="10"/>
          <w:lang w:eastAsia="en-US"/>
        </w:rPr>
        <w:t>« Создание условий для развития сельскохозяйственного производства в поселениях Слюдянского района на 2015-2020 гг.</w:t>
      </w:r>
      <w:r w:rsidRPr="006D3BA7">
        <w:rPr>
          <w:spacing w:val="10"/>
          <w:sz w:val="23"/>
          <w:szCs w:val="23"/>
          <w:lang w:eastAsia="en-US"/>
        </w:rPr>
        <w:t>»</w:t>
      </w:r>
    </w:p>
    <w:p w:rsidR="004972E2" w:rsidRPr="006D3BA7" w:rsidRDefault="004972E2" w:rsidP="004972E2">
      <w:pPr>
        <w:jc w:val="center"/>
        <w:rPr>
          <w:spacing w:val="10"/>
          <w:lang w:eastAsia="en-US"/>
        </w:rPr>
      </w:pPr>
      <w:r>
        <w:rPr>
          <w:spacing w:val="10"/>
          <w:sz w:val="23"/>
          <w:szCs w:val="23"/>
          <w:lang w:eastAsia="en-US"/>
        </w:rPr>
        <w:t>За 9 месяцев  2018 года</w:t>
      </w:r>
    </w:p>
    <w:tbl>
      <w:tblPr>
        <w:tblpPr w:leftFromText="180" w:rightFromText="180" w:vertAnchor="text" w:horzAnchor="margin" w:tblpY="59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543"/>
        <w:gridCol w:w="1560"/>
        <w:gridCol w:w="1134"/>
        <w:gridCol w:w="1134"/>
        <w:gridCol w:w="1276"/>
        <w:gridCol w:w="1417"/>
      </w:tblGrid>
      <w:tr w:rsidR="004972E2" w:rsidRPr="006D3BA7" w:rsidTr="009D2DC4">
        <w:trPr>
          <w:trHeight w:val="1380"/>
        </w:trPr>
        <w:tc>
          <w:tcPr>
            <w:tcW w:w="436" w:type="dxa"/>
            <w:vMerge w:val="restart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"/>
                <w:lang w:eastAsia="en-US"/>
              </w:rPr>
            </w:pPr>
            <w:r w:rsidRPr="006D3BA7">
              <w:rPr>
                <w:rFonts w:eastAsia="Arial"/>
                <w:lang w:eastAsia="en-US"/>
              </w:rPr>
              <w:t>№</w:t>
            </w:r>
            <w:r w:rsidRPr="006D3BA7">
              <w:rPr>
                <w:lang w:eastAsia="en-US"/>
              </w:rPr>
              <w:t xml:space="preserve"> </w:t>
            </w:r>
            <w:proofErr w:type="gramStart"/>
            <w:r w:rsidRPr="006D3BA7">
              <w:rPr>
                <w:lang w:eastAsia="en-US"/>
              </w:rPr>
              <w:t>п</w:t>
            </w:r>
            <w:proofErr w:type="gramEnd"/>
            <w:r w:rsidRPr="006D3BA7">
              <w:rPr>
                <w:lang w:eastAsia="en-US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Наименование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Основных мероприятий</w:t>
            </w:r>
          </w:p>
          <w:p w:rsidR="004972E2" w:rsidRPr="006D3BA7" w:rsidRDefault="004972E2" w:rsidP="009D2DC4">
            <w:pPr>
              <w:shd w:val="clear" w:color="auto" w:fill="FFFFFF"/>
              <w:ind w:hanging="11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Источники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финанси</w:t>
            </w:r>
            <w:r w:rsidRPr="006D3BA7">
              <w:rPr>
                <w:lang w:eastAsia="en-US"/>
              </w:rPr>
              <w:softHyphen/>
              <w:t>рования</w:t>
            </w:r>
          </w:p>
          <w:p w:rsidR="004972E2" w:rsidRPr="006D3BA7" w:rsidRDefault="004972E2" w:rsidP="009D2DC4">
            <w:pPr>
              <w:shd w:val="clear" w:color="auto" w:fill="FFFFFF"/>
              <w:ind w:hanging="112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Объем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финансирования,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руб.</w:t>
            </w:r>
          </w:p>
          <w:p w:rsidR="004972E2" w:rsidRPr="006D3BA7" w:rsidRDefault="004972E2" w:rsidP="009D2DC4">
            <w:pPr>
              <w:shd w:val="clear" w:color="auto" w:fill="FFFFFF"/>
              <w:ind w:hanging="1120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Исполнено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rFonts w:eastAsia="Arial"/>
                <w:lang w:eastAsia="en-US"/>
              </w:rPr>
              <w:t>%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 xml:space="preserve">Пояснения </w:t>
            </w:r>
            <w:proofErr w:type="gramStart"/>
            <w:r w:rsidRPr="006D3BA7">
              <w:rPr>
                <w:lang w:eastAsia="en-US"/>
              </w:rPr>
              <w:t>по</w:t>
            </w:r>
            <w:proofErr w:type="gramEnd"/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освоению</w:t>
            </w:r>
          </w:p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объемов</w:t>
            </w:r>
          </w:p>
          <w:p w:rsidR="004972E2" w:rsidRPr="006D3BA7" w:rsidRDefault="004972E2" w:rsidP="009D2DC4">
            <w:pPr>
              <w:shd w:val="clear" w:color="auto" w:fill="FFFFFF"/>
              <w:ind w:left="-152" w:hanging="968"/>
              <w:jc w:val="center"/>
              <w:rPr>
                <w:lang w:eastAsia="en-US"/>
              </w:rPr>
            </w:pPr>
            <w:proofErr w:type="spellStart"/>
            <w:r w:rsidRPr="006D3BA7">
              <w:rPr>
                <w:lang w:eastAsia="en-US"/>
              </w:rPr>
              <w:t>фина</w:t>
            </w:r>
            <w:proofErr w:type="spellEnd"/>
            <w:r w:rsidRPr="006D3BA7">
              <w:rPr>
                <w:lang w:eastAsia="en-US"/>
              </w:rPr>
              <w:t xml:space="preserve">           финансиро</w:t>
            </w:r>
            <w:r w:rsidRPr="006D3BA7">
              <w:rPr>
                <w:lang w:eastAsia="en-US"/>
              </w:rPr>
              <w:softHyphen/>
              <w:t>вания</w:t>
            </w:r>
          </w:p>
        </w:tc>
      </w:tr>
      <w:tr w:rsidR="004972E2" w:rsidRPr="006D3BA7" w:rsidTr="009D2DC4">
        <w:trPr>
          <w:trHeight w:val="62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план на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факт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</w:p>
        </w:tc>
      </w:tr>
      <w:tr w:rsidR="004972E2" w:rsidRPr="006D3BA7" w:rsidTr="009D2DC4">
        <w:trPr>
          <w:trHeight w:val="227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7</w:t>
            </w:r>
          </w:p>
        </w:tc>
      </w:tr>
      <w:tr w:rsidR="004972E2" w:rsidRPr="006D3BA7" w:rsidTr="009D2DC4">
        <w:trPr>
          <w:trHeight w:val="227"/>
        </w:trPr>
        <w:tc>
          <w:tcPr>
            <w:tcW w:w="436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 xml:space="preserve">Программа: </w:t>
            </w:r>
            <w:r w:rsidRPr="006D3BA7">
              <w:rPr>
                <w:b/>
                <w:lang w:eastAsia="en-US"/>
              </w:rPr>
              <w:t>« Создание условий для развития сельскохозяйственного производства в поселениях Слюдянского района на 2015-20</w:t>
            </w:r>
            <w:r>
              <w:rPr>
                <w:b/>
                <w:lang w:eastAsia="en-US"/>
              </w:rPr>
              <w:t>20</w:t>
            </w:r>
            <w:r w:rsidRPr="006D3BA7">
              <w:rPr>
                <w:b/>
                <w:lang w:eastAsia="en-US"/>
              </w:rPr>
              <w:t xml:space="preserve"> гг.»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proofErr w:type="spellStart"/>
            <w:r w:rsidRPr="006D3BA7">
              <w:rPr>
                <w:lang w:eastAsia="en-US"/>
              </w:rPr>
              <w:t>Федеральный</w:t>
            </w:r>
            <w:proofErr w:type="gramStart"/>
            <w:r w:rsidRPr="006D3BA7">
              <w:rPr>
                <w:lang w:eastAsia="en-US"/>
              </w:rPr>
              <w:t>,о</w:t>
            </w:r>
            <w:proofErr w:type="gramEnd"/>
            <w:r w:rsidRPr="006D3BA7">
              <w:rPr>
                <w:lang w:eastAsia="en-US"/>
              </w:rPr>
              <w:t>бластной</w:t>
            </w:r>
            <w:proofErr w:type="spellEnd"/>
            <w:r w:rsidRPr="006D3BA7">
              <w:rPr>
                <w:lang w:eastAsia="en-US"/>
              </w:rPr>
              <w:t>, местный бюджет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356583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lang w:eastAsia="en-US"/>
              </w:rPr>
            </w:pPr>
            <w:r w:rsidRPr="006D3BA7">
              <w:rPr>
                <w:b/>
                <w:lang w:eastAsia="en-US"/>
              </w:rPr>
              <w:t>41300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11,58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Освоение 4 квартал 2018 года</w:t>
            </w:r>
          </w:p>
        </w:tc>
      </w:tr>
      <w:tr w:rsidR="004972E2" w:rsidRPr="006D3BA7" w:rsidTr="009D2DC4">
        <w:trPr>
          <w:trHeight w:val="374"/>
        </w:trPr>
        <w:tc>
          <w:tcPr>
            <w:tcW w:w="43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Подпрограмма 1.:</w:t>
            </w:r>
          </w:p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rFonts w:eastAsiaTheme="minorHAnsi"/>
                <w:b/>
                <w:bCs/>
                <w:color w:val="000000"/>
                <w:lang w:eastAsia="en-US"/>
              </w:rPr>
              <w:t>«</w:t>
            </w:r>
            <w:r w:rsidRPr="006D3BA7">
              <w:rPr>
                <w:sz w:val="20"/>
                <w:szCs w:val="20"/>
                <w:lang w:eastAsia="en-US"/>
              </w:rPr>
              <w:t xml:space="preserve"> </w:t>
            </w:r>
            <w:r w:rsidRPr="006D3BA7">
              <w:rPr>
                <w:lang w:eastAsia="en-US"/>
              </w:rPr>
              <w:t>Устойчивое развитие сельских территорий Слюдянского района на 2015-20</w:t>
            </w:r>
            <w:r>
              <w:rPr>
                <w:lang w:eastAsia="en-US"/>
              </w:rPr>
              <w:t>20</w:t>
            </w:r>
            <w:r w:rsidRPr="006D3BA7">
              <w:rPr>
                <w:lang w:eastAsia="en-US"/>
              </w:rPr>
              <w:t xml:space="preserve"> гг.»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proofErr w:type="spellStart"/>
            <w:r w:rsidRPr="006D3BA7">
              <w:rPr>
                <w:rFonts w:eastAsia="Arial Unicode MS"/>
                <w:color w:val="000000"/>
                <w:lang w:val="ru"/>
              </w:rPr>
              <w:t>Федеральный</w:t>
            </w:r>
            <w:proofErr w:type="gramStart"/>
            <w:r w:rsidRPr="006D3BA7">
              <w:rPr>
                <w:rFonts w:eastAsia="Arial Unicode MS"/>
                <w:color w:val="000000"/>
                <w:lang w:val="ru"/>
              </w:rPr>
              <w:t>,о</w:t>
            </w:r>
            <w:proofErr w:type="gramEnd"/>
            <w:r w:rsidRPr="006D3BA7">
              <w:rPr>
                <w:rFonts w:eastAsia="Arial Unicode MS"/>
                <w:color w:val="000000"/>
                <w:lang w:val="ru"/>
              </w:rPr>
              <w:t>бластной</w:t>
            </w:r>
            <w:proofErr w:type="spellEnd"/>
            <w:r w:rsidRPr="006D3BA7">
              <w:rPr>
                <w:rFonts w:eastAsia="Arial Unicode MS"/>
                <w:color w:val="000000"/>
                <w:lang w:val="ru"/>
              </w:rPr>
              <w:t>, местный бюджет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D3BA7">
              <w:rPr>
                <w:rFonts w:eastAsia="Arial Unicode MS"/>
                <w:b/>
                <w:color w:val="000000"/>
              </w:rPr>
              <w:t>266333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D3BA7">
              <w:rPr>
                <w:rFonts w:eastAsia="Arial Unicode MS"/>
                <w:b/>
                <w:color w:val="000000"/>
              </w:rPr>
              <w:t>41300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</w:rPr>
            </w:pPr>
            <w:r w:rsidRPr="006D3BA7">
              <w:rPr>
                <w:rFonts w:eastAsia="Arial Unicode MS"/>
                <w:b/>
                <w:color w:val="000000"/>
              </w:rPr>
              <w:t>15,5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Освоение 4 квартал 2018 года</w:t>
            </w: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1.1.</w:t>
            </w: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i/>
                <w:lang w:eastAsia="en-US"/>
              </w:rPr>
            </w:pPr>
            <w:r w:rsidRPr="006D3BA7">
              <w:rPr>
                <w:i/>
                <w:lang w:eastAsia="en-US"/>
              </w:rPr>
              <w:t>Основное мероприятие 1.</w:t>
            </w:r>
          </w:p>
          <w:p w:rsidR="004972E2" w:rsidRPr="006D3BA7" w:rsidRDefault="004972E2" w:rsidP="009D2DC4">
            <w:pPr>
              <w:rPr>
                <w:i/>
                <w:lang w:eastAsia="en-US"/>
              </w:rPr>
            </w:pPr>
            <w:r w:rsidRPr="006D3BA7">
              <w:rPr>
                <w:rFonts w:eastAsiaTheme="minorHAnsi"/>
                <w:i/>
                <w:iCs/>
                <w:color w:val="000000"/>
                <w:lang w:eastAsia="en-US"/>
              </w:rPr>
              <w:t>«</w:t>
            </w:r>
            <w:r w:rsidRPr="006D3BA7">
              <w:rPr>
                <w:i/>
                <w:lang w:eastAsia="en-US"/>
              </w:rPr>
              <w:t xml:space="preserve">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»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  <w:proofErr w:type="spellStart"/>
            <w:r w:rsidRPr="006D3BA7">
              <w:rPr>
                <w:rFonts w:eastAsia="Arial Unicode MS"/>
                <w:color w:val="000000"/>
                <w:lang w:val="ru"/>
              </w:rPr>
              <w:t>Федеральный</w:t>
            </w:r>
            <w:proofErr w:type="gramStart"/>
            <w:r w:rsidRPr="006D3BA7">
              <w:rPr>
                <w:rFonts w:eastAsia="Arial Unicode MS"/>
                <w:color w:val="000000"/>
                <w:lang w:val="ru"/>
              </w:rPr>
              <w:t>,о</w:t>
            </w:r>
            <w:proofErr w:type="gramEnd"/>
            <w:r w:rsidRPr="006D3BA7">
              <w:rPr>
                <w:rFonts w:eastAsia="Arial Unicode MS"/>
                <w:color w:val="000000"/>
                <w:lang w:val="ru"/>
              </w:rPr>
              <w:t>бластной</w:t>
            </w:r>
            <w:proofErr w:type="spellEnd"/>
            <w:r w:rsidRPr="006D3BA7">
              <w:rPr>
                <w:rFonts w:eastAsia="Arial Unicode MS"/>
                <w:color w:val="000000"/>
                <w:lang w:val="ru"/>
              </w:rPr>
              <w:t>, 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1.2.  </w:t>
            </w: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b/>
                <w:i/>
                <w:lang w:eastAsia="en-US"/>
              </w:rPr>
            </w:pPr>
            <w:r w:rsidRPr="006D3BA7">
              <w:rPr>
                <w:rFonts w:eastAsiaTheme="minorHAnsi"/>
                <w:i/>
                <w:iCs/>
                <w:color w:val="000000"/>
                <w:lang w:eastAsia="en-US"/>
              </w:rPr>
              <w:t>Основное мероприятие 2 «</w:t>
            </w:r>
            <w:r w:rsidRPr="006D3BA7">
              <w:rPr>
                <w:i/>
                <w:lang w:eastAsia="en-US"/>
              </w:rPr>
              <w:t>Обустройство населенных пунктов, расположенных в сельской местности объектами социальной инфраструктуры »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D3BA7">
              <w:rPr>
                <w:i/>
                <w:color w:val="000000"/>
                <w:lang w:eastAsia="en-US"/>
              </w:rPr>
              <w:t xml:space="preserve"> Мероприятие «Осуществление муниципальными бюджетными и автономными учреждениями муниципального образования Слюдянский район капитальных вложений в объекты капитального строительства муниципальной собственности муниципального образования Слюдянский район или приобретение объектов недвижимого имущества в собственность муниципального образования Слюдянский район»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115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lastRenderedPageBreak/>
              <w:t>1.2.2</w:t>
            </w: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jc w:val="both"/>
              <w:rPr>
                <w:rFonts w:eastAsia="Arial Unicode MS"/>
                <w:i/>
                <w:color w:val="000000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«Строительство дома культуры на 110 мест </w:t>
            </w:r>
            <w:proofErr w:type="gramStart"/>
            <w:r w:rsidRPr="006D3BA7">
              <w:rPr>
                <w:rFonts w:eastAsia="Arial Unicode MS"/>
                <w:i/>
                <w:color w:val="000000"/>
                <w:lang w:val="ru"/>
              </w:rPr>
              <w:t>в</w:t>
            </w:r>
            <w:proofErr w:type="gram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</w:t>
            </w:r>
            <w:proofErr w:type="gramStart"/>
            <w:r w:rsidRPr="006D3BA7">
              <w:rPr>
                <w:rFonts w:eastAsia="Arial Unicode MS"/>
                <w:i/>
                <w:color w:val="000000"/>
                <w:lang w:val="ru"/>
              </w:rPr>
              <w:t>с</w:t>
            </w:r>
            <w:proofErr w:type="gram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. Тибельти,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Быстринского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поселения»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autoSpaceDE w:val="0"/>
              <w:autoSpaceDN w:val="0"/>
              <w:adjustRightInd w:val="0"/>
              <w:rPr>
                <w:rFonts w:eastAsia="Arial Unicode MS"/>
                <w:i/>
                <w:color w:val="000000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«Развитие учреждений культурно-досугового типа в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Новоснежнинском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МО»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1.3.</w:t>
            </w: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i/>
                <w:lang w:eastAsia="en-US"/>
              </w:rPr>
            </w:pPr>
            <w:r w:rsidRPr="006D3BA7">
              <w:rPr>
                <w:rFonts w:eastAsiaTheme="minorHAnsi"/>
                <w:i/>
                <w:iCs/>
                <w:color w:val="000000"/>
                <w:lang w:eastAsia="en-US"/>
              </w:rPr>
              <w:t>Основное мероприятие «</w:t>
            </w:r>
            <w:r w:rsidRPr="006D3BA7">
              <w:rPr>
                <w:i/>
                <w:lang w:eastAsia="en-US"/>
              </w:rPr>
              <w:t xml:space="preserve"> </w:t>
            </w:r>
            <w:proofErr w:type="spellStart"/>
            <w:r w:rsidRPr="006D3BA7">
              <w:rPr>
                <w:i/>
                <w:lang w:eastAsia="en-US"/>
              </w:rPr>
              <w:t>Грантовая</w:t>
            </w:r>
            <w:proofErr w:type="spellEnd"/>
            <w:r w:rsidRPr="006D3BA7">
              <w:rPr>
                <w:i/>
                <w:lang w:eastAsia="en-US"/>
              </w:rPr>
              <w:t xml:space="preserve"> поддержка местных инициатив граждан, проживающих в сельской местности</w:t>
            </w:r>
            <w:r w:rsidRPr="006D3BA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»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1.4</w:t>
            </w: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ascii="Arial Unicode MS" w:eastAsiaTheme="minorHAnsi" w:hAnsi="Arial Unicode MS" w:cs="Arial Unicode MS"/>
                <w:i/>
                <w:iCs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>Основное мероприятие 4 «Развитие сельскохозяйственного молочного направления в Слюдянском районе (консультационные услуги)»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 w:rsidRPr="006D3BA7">
              <w:rPr>
                <w:rFonts w:eastAsiaTheme="minorHAnsi"/>
                <w:iCs/>
                <w:color w:val="000000"/>
                <w:lang w:eastAsia="en-US"/>
              </w:rPr>
              <w:t>266333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41300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15,51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>
              <w:rPr>
                <w:rFonts w:eastAsia="Arial Unicode MS"/>
                <w:color w:val="000000"/>
                <w:lang w:val="ru"/>
              </w:rPr>
              <w:t xml:space="preserve">Подготовлен бизнес план для участия </w:t>
            </w:r>
            <w:proofErr w:type="gramStart"/>
            <w:r>
              <w:rPr>
                <w:rFonts w:eastAsia="Arial Unicode MS"/>
                <w:color w:val="000000"/>
                <w:lang w:val="ru"/>
              </w:rPr>
              <w:t>в</w:t>
            </w:r>
            <w:proofErr w:type="gramEnd"/>
            <w:r>
              <w:rPr>
                <w:rFonts w:eastAsia="Arial Unicode MS"/>
                <w:color w:val="000000"/>
                <w:lang w:val="ru"/>
              </w:rPr>
              <w:t xml:space="preserve"> конкурсу на получения гранта</w:t>
            </w:r>
          </w:p>
        </w:tc>
      </w:tr>
      <w:tr w:rsidR="004972E2" w:rsidRPr="006D3BA7" w:rsidTr="009D2DC4">
        <w:trPr>
          <w:trHeight w:val="346"/>
        </w:trPr>
        <w:tc>
          <w:tcPr>
            <w:tcW w:w="10500" w:type="dxa"/>
            <w:gridSpan w:val="7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Подпрограмма 2. «Обеспечение комплексного, пространственного и территориального развития Слюдянского района до 2020 года»</w:t>
            </w: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1.5</w:t>
            </w: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>Основное мероприятие 5</w:t>
            </w:r>
          </w:p>
          <w:p w:rsidR="004972E2" w:rsidRPr="006D3BA7" w:rsidRDefault="004972E2" w:rsidP="009D2DC4">
            <w:pPr>
              <w:widowControl w:val="0"/>
              <w:jc w:val="both"/>
              <w:outlineLvl w:val="4"/>
              <w:rPr>
                <w:rFonts w:eastAsia="Arial Unicode MS"/>
                <w:i/>
                <w:color w:val="000000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>Актуализация документов территориального планирования сельских поселений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90250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5.1 Актуализация документа территориального планирования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Быстринского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12300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>
              <w:rPr>
                <w:rFonts w:eastAsia="Arial Unicode MS"/>
                <w:color w:val="000000"/>
                <w:lang w:val="ru"/>
              </w:rPr>
              <w:t>Освоение 4 квартал 2018 г.</w:t>
            </w: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5.2 Актуализация документа территориального планирования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Маритуйского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10850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>
              <w:rPr>
                <w:rFonts w:eastAsia="Arial Unicode MS"/>
                <w:color w:val="000000"/>
                <w:lang w:val="ru"/>
              </w:rPr>
              <w:t xml:space="preserve">Перенесено на 2019 год (отсутствие официального ответа с Нац. парка, Мин природы России (по передаче земель) </w:t>
            </w:r>
            <w:proofErr w:type="gramEnd"/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5.3 Актуализация документа территориального планирования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Новоснежнинского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12400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117AA">
              <w:rPr>
                <w:rFonts w:eastAsia="Arial Unicode MS"/>
                <w:color w:val="000000"/>
                <w:lang w:val="ru"/>
              </w:rPr>
              <w:t>Перенесено на 2019 год</w:t>
            </w:r>
            <w:r>
              <w:rPr>
                <w:rFonts w:eastAsia="Arial Unicode MS"/>
                <w:color w:val="000000"/>
                <w:lang w:val="ru"/>
              </w:rPr>
              <w:t xml:space="preserve"> (отсутствие согласования с землями </w:t>
            </w:r>
            <w:proofErr w:type="spellStart"/>
            <w:r>
              <w:rPr>
                <w:rFonts w:eastAsia="Arial Unicode MS"/>
                <w:color w:val="000000"/>
                <w:lang w:val="ru"/>
              </w:rPr>
              <w:t>Гослесфонда</w:t>
            </w:r>
            <w:proofErr w:type="spellEnd"/>
            <w:r>
              <w:rPr>
                <w:rFonts w:eastAsia="Arial Unicode MS"/>
                <w:color w:val="000000"/>
                <w:lang w:val="ru"/>
              </w:rPr>
              <w:t>)</w:t>
            </w: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5.4 Актуализация документа территориального планирования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Портбайкальского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11700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B117AA">
              <w:rPr>
                <w:rFonts w:eastAsia="Arial Unicode MS"/>
                <w:color w:val="000000"/>
                <w:lang w:val="ru"/>
              </w:rPr>
              <w:t>Перенесено на 2019 год</w:t>
            </w:r>
            <w:r>
              <w:rPr>
                <w:rFonts w:eastAsia="Arial Unicode MS"/>
                <w:color w:val="000000"/>
                <w:lang w:val="ru"/>
              </w:rPr>
              <w:t xml:space="preserve"> </w:t>
            </w:r>
            <w:r w:rsidRPr="00CF660A">
              <w:rPr>
                <w:rFonts w:eastAsia="Arial Unicode MS"/>
                <w:color w:val="000000"/>
                <w:lang w:val="ru"/>
              </w:rPr>
              <w:t xml:space="preserve">(отсутствие официального ответа с Нац. парка, Мин природы России (по </w:t>
            </w:r>
            <w:r w:rsidRPr="00CF660A">
              <w:rPr>
                <w:rFonts w:eastAsia="Arial Unicode MS"/>
                <w:color w:val="000000"/>
                <w:lang w:val="ru"/>
              </w:rPr>
              <w:lastRenderedPageBreak/>
              <w:t xml:space="preserve">передаче земель) </w:t>
            </w:r>
            <w:r>
              <w:rPr>
                <w:rFonts w:eastAsia="Arial Unicode MS"/>
                <w:color w:val="000000"/>
                <w:lang w:val="ru"/>
              </w:rPr>
              <w:t xml:space="preserve"> </w:t>
            </w:r>
            <w:proofErr w:type="gramEnd"/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5.5 Актуализация документа территориального планирования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Утуликского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Местный бюджет</w:t>
            </w:r>
            <w:r w:rsidRPr="006D3BA7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13850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>
              <w:rPr>
                <w:rFonts w:eastAsia="Arial Unicode MS"/>
                <w:color w:val="000000"/>
                <w:lang w:val="ru"/>
              </w:rPr>
              <w:t xml:space="preserve">Освоение 4 квартал 2018 г. </w:t>
            </w: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1.6</w:t>
            </w: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>Основное мероприятие 6</w:t>
            </w:r>
          </w:p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Постановка на кадастровый учет границ населенных пунктов сельских поселений Слюдянского района. 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29150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6.1 Постановка на кадастровый учет границ 2 населенных пунктов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Быстринского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2900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>
              <w:rPr>
                <w:rFonts w:eastAsia="Arial Unicode MS"/>
                <w:color w:val="000000"/>
                <w:lang w:val="ru"/>
              </w:rPr>
              <w:t>Освоение 4 квартал 2018 года</w:t>
            </w: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6.2 Постановка на кадастровый учет границ 8 населенных пунктов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Маритуйского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11650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B117AA">
              <w:rPr>
                <w:rFonts w:eastAsia="Arial Unicode MS"/>
                <w:color w:val="000000"/>
                <w:lang w:val="ru"/>
              </w:rPr>
              <w:t>Перенесено на 2019 год</w:t>
            </w:r>
            <w:r>
              <w:rPr>
                <w:rFonts w:eastAsia="Arial Unicode MS"/>
                <w:color w:val="000000"/>
                <w:lang w:val="ru"/>
              </w:rPr>
              <w:t xml:space="preserve"> </w:t>
            </w:r>
            <w:r w:rsidRPr="00CF660A">
              <w:rPr>
                <w:rFonts w:eastAsia="Arial Unicode MS"/>
                <w:color w:val="000000"/>
                <w:lang w:val="ru"/>
              </w:rPr>
              <w:t>(отсутствие официального ответа с Нац. парка, Мин природы России (по передаче земель)</w:t>
            </w:r>
            <w:proofErr w:type="gramEnd"/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  <w:lang w:val="ru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6.3 Постановка на кадастровый учет границ 4 населенных пунктов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Новоснежнинского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Местный бюджет</w:t>
            </w:r>
            <w:r w:rsidRPr="006D3BA7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5850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>
              <w:rPr>
                <w:rFonts w:eastAsia="Arial Unicode MS"/>
                <w:color w:val="000000"/>
                <w:lang w:val="ru"/>
              </w:rPr>
              <w:t>Освоение 4 квартал 2018 года</w:t>
            </w: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6.4 Постановка на кадастровый учет границ 1 населенного пункта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Портбайкальского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1450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117AA">
              <w:rPr>
                <w:rFonts w:eastAsia="Arial Unicode MS"/>
                <w:color w:val="000000"/>
                <w:lang w:val="ru"/>
              </w:rPr>
              <w:t>Перенесено на 2019 го</w:t>
            </w:r>
            <w:proofErr w:type="gramStart"/>
            <w:r w:rsidRPr="00B117AA">
              <w:rPr>
                <w:rFonts w:eastAsia="Arial Unicode MS"/>
                <w:color w:val="000000"/>
                <w:lang w:val="ru"/>
              </w:rPr>
              <w:t>д</w:t>
            </w:r>
            <w:r w:rsidRPr="00CF660A">
              <w:rPr>
                <w:rFonts w:eastAsia="Arial Unicode MS"/>
                <w:color w:val="000000"/>
                <w:lang w:val="ru"/>
              </w:rPr>
              <w:t>(</w:t>
            </w:r>
            <w:proofErr w:type="gramEnd"/>
            <w:r w:rsidRPr="00CF660A">
              <w:rPr>
                <w:rFonts w:eastAsia="Arial Unicode MS"/>
                <w:color w:val="000000"/>
                <w:lang w:val="ru"/>
              </w:rPr>
              <w:t xml:space="preserve">отсутствие официального ответа с Нац. парка, Мин природы России (по передаче земель) </w:t>
            </w:r>
            <w:r>
              <w:rPr>
                <w:rFonts w:eastAsia="Arial Unicode MS"/>
                <w:color w:val="000000"/>
                <w:lang w:val="ru"/>
              </w:rPr>
              <w:t xml:space="preserve"> </w:t>
            </w:r>
          </w:p>
        </w:tc>
      </w:tr>
      <w:tr w:rsidR="004972E2" w:rsidRPr="006D3BA7" w:rsidTr="009D2DC4">
        <w:trPr>
          <w:trHeight w:val="346"/>
        </w:trPr>
        <w:tc>
          <w:tcPr>
            <w:tcW w:w="436" w:type="dxa"/>
            <w:shd w:val="clear" w:color="auto" w:fill="FFFFFF"/>
          </w:tcPr>
          <w:p w:rsidR="004972E2" w:rsidRPr="006D3BA7" w:rsidRDefault="004972E2" w:rsidP="009D2DC4">
            <w:pPr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i/>
                <w:color w:val="000000"/>
              </w:rPr>
            </w:pPr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6.5 Постановка на кадастровый учет границ 5 населенных пунктов </w:t>
            </w:r>
            <w:proofErr w:type="spellStart"/>
            <w:r w:rsidRPr="006D3BA7">
              <w:rPr>
                <w:rFonts w:eastAsia="Arial Unicode MS"/>
                <w:i/>
                <w:color w:val="000000"/>
                <w:lang w:val="ru"/>
              </w:rPr>
              <w:t>Утуликского</w:t>
            </w:r>
            <w:proofErr w:type="spellEnd"/>
            <w:r w:rsidRPr="006D3BA7">
              <w:rPr>
                <w:rFonts w:eastAsia="Arial Unicode MS"/>
                <w:i/>
                <w:color w:val="000000"/>
                <w:lang w:val="ru"/>
              </w:rPr>
              <w:t xml:space="preserve"> сельского поселения Слюдянского района.</w:t>
            </w:r>
          </w:p>
        </w:tc>
        <w:tc>
          <w:tcPr>
            <w:tcW w:w="1560" w:type="dxa"/>
            <w:shd w:val="clear" w:color="auto" w:fill="FFFFFF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  <w:lang w:val="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7300</w:t>
            </w:r>
          </w:p>
        </w:tc>
        <w:tc>
          <w:tcPr>
            <w:tcW w:w="1134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  <w:r>
              <w:rPr>
                <w:rFonts w:eastAsia="Arial Unicode MS"/>
                <w:color w:val="000000"/>
                <w:lang w:val="ru"/>
              </w:rPr>
              <w:t xml:space="preserve">Освоение 4 квартал 2018 года </w:t>
            </w:r>
          </w:p>
        </w:tc>
      </w:tr>
      <w:tr w:rsidR="004972E2" w:rsidRPr="006D3BA7" w:rsidTr="009D2DC4">
        <w:trPr>
          <w:trHeight w:val="379"/>
        </w:trPr>
        <w:tc>
          <w:tcPr>
            <w:tcW w:w="5539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b/>
                <w:lang w:eastAsia="en-US"/>
              </w:rPr>
              <w:t>Итого по подпрограмме 1</w:t>
            </w:r>
            <w:r w:rsidRPr="006D3BA7">
              <w:rPr>
                <w:lang w:eastAsia="en-US"/>
              </w:rPr>
              <w:t>, в том числе: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74"/>
        </w:trPr>
        <w:tc>
          <w:tcPr>
            <w:tcW w:w="5539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74"/>
        </w:trPr>
        <w:tc>
          <w:tcPr>
            <w:tcW w:w="5539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бюджет Иркутской области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79"/>
        </w:trPr>
        <w:tc>
          <w:tcPr>
            <w:tcW w:w="5539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бюджет Слюдянского района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266333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41300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15,5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79"/>
        </w:trPr>
        <w:tc>
          <w:tcPr>
            <w:tcW w:w="5539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другие источники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79"/>
        </w:trPr>
        <w:tc>
          <w:tcPr>
            <w:tcW w:w="5539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b/>
                <w:lang w:eastAsia="en-US"/>
              </w:rPr>
            </w:pPr>
            <w:r w:rsidRPr="006D3BA7">
              <w:rPr>
                <w:b/>
                <w:lang w:eastAsia="en-US"/>
              </w:rPr>
              <w:t>Итого по подпрограмме 2, в том числе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79"/>
        </w:trPr>
        <w:tc>
          <w:tcPr>
            <w:tcW w:w="5539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lang w:val="ru" w:eastAsia="en-US"/>
              </w:rPr>
            </w:pPr>
            <w:r w:rsidRPr="006D3BA7">
              <w:rPr>
                <w:lang w:val="ru"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79"/>
        </w:trPr>
        <w:tc>
          <w:tcPr>
            <w:tcW w:w="5539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Бюджет Иркутской области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79"/>
        </w:trPr>
        <w:tc>
          <w:tcPr>
            <w:tcW w:w="5539" w:type="dxa"/>
            <w:gridSpan w:val="3"/>
            <w:shd w:val="clear" w:color="auto" w:fill="C2D69B" w:themeFill="accent3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Бюджет Слюдянского района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90250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84"/>
        </w:trPr>
        <w:tc>
          <w:tcPr>
            <w:tcW w:w="5539" w:type="dxa"/>
            <w:gridSpan w:val="3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b/>
                <w:lang w:eastAsia="en-US"/>
              </w:rPr>
            </w:pPr>
            <w:r w:rsidRPr="006D3BA7">
              <w:rPr>
                <w:b/>
                <w:lang w:eastAsia="en-US"/>
              </w:rPr>
              <w:t xml:space="preserve">Итого по программе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lang w:eastAsia="en-US"/>
              </w:rPr>
            </w:pPr>
            <w:r w:rsidRPr="006D3BA7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lang w:eastAsia="en-US"/>
              </w:rPr>
            </w:pPr>
            <w:r w:rsidRPr="006D3BA7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b/>
                <w:lang w:eastAsia="en-US"/>
              </w:rPr>
            </w:pPr>
            <w:r w:rsidRPr="006D3BA7">
              <w:rPr>
                <w:b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70"/>
        </w:trPr>
        <w:tc>
          <w:tcPr>
            <w:tcW w:w="5539" w:type="dxa"/>
            <w:gridSpan w:val="3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  <w:r w:rsidRPr="006D3BA7">
              <w:rPr>
                <w:rFonts w:ascii="Arial Unicode MS" w:eastAsia="Arial Unicode MS" w:hAnsi="Arial Unicode MS" w:cs="Arial Unicode MS"/>
                <w:color w:val="000000"/>
                <w:lang w:val="ru"/>
              </w:rPr>
              <w:t>федеральный бюджет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94"/>
        </w:trPr>
        <w:tc>
          <w:tcPr>
            <w:tcW w:w="5539" w:type="dxa"/>
            <w:gridSpan w:val="3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бюджет Иркутской области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</w:rPr>
            </w:pPr>
            <w:r w:rsidRPr="006D3BA7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384"/>
        </w:trPr>
        <w:tc>
          <w:tcPr>
            <w:tcW w:w="5539" w:type="dxa"/>
            <w:gridSpan w:val="3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бюджет Слюдянского района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356583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41300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lang w:eastAsia="en-US"/>
              </w:rPr>
            </w:pPr>
            <w:r w:rsidRPr="006D3BA7">
              <w:rPr>
                <w:lang w:eastAsia="en-US"/>
              </w:rPr>
              <w:t>11,58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972E2" w:rsidRPr="006D3BA7" w:rsidTr="009D2DC4">
        <w:trPr>
          <w:trHeight w:val="428"/>
        </w:trPr>
        <w:tc>
          <w:tcPr>
            <w:tcW w:w="5539" w:type="dxa"/>
            <w:gridSpan w:val="3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lang w:eastAsia="en-US"/>
              </w:rPr>
            </w:pPr>
            <w:r w:rsidRPr="006D3BA7">
              <w:rPr>
                <w:lang w:eastAsia="en-US"/>
              </w:rPr>
              <w:t>другие источники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4972E2" w:rsidRPr="006D3BA7" w:rsidRDefault="004972E2" w:rsidP="009D2DC4">
            <w:pPr>
              <w:rPr>
                <w:rFonts w:eastAsia="Arial Unicode MS"/>
                <w:color w:val="000000"/>
                <w:lang w:val="ru"/>
              </w:rPr>
            </w:pPr>
          </w:p>
        </w:tc>
      </w:tr>
    </w:tbl>
    <w:p w:rsidR="00EC682B" w:rsidRDefault="00EC682B" w:rsidP="00EC682B">
      <w:pPr>
        <w:jc w:val="both"/>
        <w:rPr>
          <w:rFonts w:eastAsia="Calibri"/>
          <w:b/>
          <w:lang w:eastAsia="en-US"/>
        </w:rPr>
      </w:pPr>
    </w:p>
    <w:p w:rsidR="00EC682B" w:rsidRDefault="00EC682B" w:rsidP="00EC682B">
      <w:pPr>
        <w:jc w:val="both"/>
        <w:rPr>
          <w:rFonts w:eastAsia="Calibri"/>
          <w:b/>
          <w:lang w:eastAsia="en-US"/>
        </w:rPr>
      </w:pPr>
    </w:p>
    <w:p w:rsidR="00EC682B" w:rsidRDefault="00EC682B" w:rsidP="00EC682B">
      <w:pPr>
        <w:jc w:val="both"/>
        <w:rPr>
          <w:b/>
        </w:rPr>
      </w:pPr>
      <w:bookmarkStart w:id="1" w:name="_GoBack"/>
      <w:bookmarkEnd w:id="1"/>
      <w:r>
        <w:rPr>
          <w:rFonts w:eastAsia="Calibri"/>
          <w:b/>
          <w:lang w:eastAsia="en-US"/>
        </w:rPr>
        <w:t>Н</w:t>
      </w:r>
      <w:r>
        <w:rPr>
          <w:b/>
        </w:rPr>
        <w:t>ачальник Управления</w:t>
      </w:r>
    </w:p>
    <w:p w:rsidR="00EC682B" w:rsidRDefault="00EC682B" w:rsidP="00EC682B">
      <w:pPr>
        <w:jc w:val="both"/>
        <w:rPr>
          <w:b/>
        </w:rPr>
      </w:pPr>
      <w:r>
        <w:rPr>
          <w:b/>
        </w:rPr>
        <w:t>социально-экономического развития</w:t>
      </w:r>
    </w:p>
    <w:p w:rsidR="00EC682B" w:rsidRDefault="00EC682B" w:rsidP="00EC682B">
      <w:pPr>
        <w:jc w:val="both"/>
        <w:rPr>
          <w:b/>
        </w:rPr>
      </w:pPr>
      <w:r>
        <w:rPr>
          <w:b/>
        </w:rPr>
        <w:t xml:space="preserve">администрации МО Слюдянский район                                                     О.В. </w:t>
      </w:r>
      <w:proofErr w:type="spellStart"/>
      <w:r>
        <w:rPr>
          <w:b/>
        </w:rPr>
        <w:t>Проворова</w:t>
      </w:r>
      <w:proofErr w:type="spellEnd"/>
    </w:p>
    <w:p w:rsidR="0096012F" w:rsidRDefault="0096012F" w:rsidP="00EC682B">
      <w:pPr>
        <w:pStyle w:val="Default"/>
        <w:rPr>
          <w:b/>
          <w:bCs/>
          <w:sz w:val="28"/>
          <w:szCs w:val="28"/>
        </w:rPr>
      </w:pPr>
    </w:p>
    <w:sectPr w:rsidR="0096012F" w:rsidSect="00E523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FB838"/>
    <w:multiLevelType w:val="hybridMultilevel"/>
    <w:tmpl w:val="385FF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F84C06"/>
    <w:multiLevelType w:val="hybridMultilevel"/>
    <w:tmpl w:val="14A35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81D985"/>
    <w:multiLevelType w:val="hybridMultilevel"/>
    <w:tmpl w:val="CE4280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4C2CB4"/>
    <w:multiLevelType w:val="hybridMultilevel"/>
    <w:tmpl w:val="1D7090D8"/>
    <w:lvl w:ilvl="0" w:tplc="6122A8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5F7A8C"/>
    <w:multiLevelType w:val="hybridMultilevel"/>
    <w:tmpl w:val="7EE2453A"/>
    <w:lvl w:ilvl="0" w:tplc="542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C0E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9A178B0"/>
    <w:multiLevelType w:val="hybridMultilevel"/>
    <w:tmpl w:val="B41ACD12"/>
    <w:lvl w:ilvl="0" w:tplc="0419000F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F5"/>
    <w:rsid w:val="00006050"/>
    <w:rsid w:val="00046A33"/>
    <w:rsid w:val="00047C9D"/>
    <w:rsid w:val="00073B67"/>
    <w:rsid w:val="00074139"/>
    <w:rsid w:val="000A592D"/>
    <w:rsid w:val="000A7EE2"/>
    <w:rsid w:val="000C0D5D"/>
    <w:rsid w:val="000C204E"/>
    <w:rsid w:val="000D52EF"/>
    <w:rsid w:val="00102BD4"/>
    <w:rsid w:val="00160E8D"/>
    <w:rsid w:val="001611C0"/>
    <w:rsid w:val="00171D78"/>
    <w:rsid w:val="001B6909"/>
    <w:rsid w:val="001D614B"/>
    <w:rsid w:val="001F390B"/>
    <w:rsid w:val="001F6D92"/>
    <w:rsid w:val="00230DF5"/>
    <w:rsid w:val="002340F7"/>
    <w:rsid w:val="002453B2"/>
    <w:rsid w:val="002521A7"/>
    <w:rsid w:val="002A1EDF"/>
    <w:rsid w:val="002A20A5"/>
    <w:rsid w:val="002A6673"/>
    <w:rsid w:val="002B265E"/>
    <w:rsid w:val="0030251D"/>
    <w:rsid w:val="0034111E"/>
    <w:rsid w:val="003804AD"/>
    <w:rsid w:val="003974A4"/>
    <w:rsid w:val="003C1287"/>
    <w:rsid w:val="003E42A2"/>
    <w:rsid w:val="00411AD6"/>
    <w:rsid w:val="0047652C"/>
    <w:rsid w:val="004972E2"/>
    <w:rsid w:val="004A65AE"/>
    <w:rsid w:val="005000E5"/>
    <w:rsid w:val="005004F8"/>
    <w:rsid w:val="005348F4"/>
    <w:rsid w:val="005466EA"/>
    <w:rsid w:val="00577FDD"/>
    <w:rsid w:val="005D5E03"/>
    <w:rsid w:val="00604A1A"/>
    <w:rsid w:val="00626FF4"/>
    <w:rsid w:val="00637F11"/>
    <w:rsid w:val="00653D94"/>
    <w:rsid w:val="00675783"/>
    <w:rsid w:val="006A43B9"/>
    <w:rsid w:val="006B7E0A"/>
    <w:rsid w:val="006D61AF"/>
    <w:rsid w:val="00704491"/>
    <w:rsid w:val="00726F33"/>
    <w:rsid w:val="00796DFD"/>
    <w:rsid w:val="007B4A38"/>
    <w:rsid w:val="007F33E4"/>
    <w:rsid w:val="008065B9"/>
    <w:rsid w:val="0082078B"/>
    <w:rsid w:val="00823106"/>
    <w:rsid w:val="00881223"/>
    <w:rsid w:val="008B3120"/>
    <w:rsid w:val="008B367D"/>
    <w:rsid w:val="008E48C9"/>
    <w:rsid w:val="00904E4E"/>
    <w:rsid w:val="009435FA"/>
    <w:rsid w:val="0096012F"/>
    <w:rsid w:val="00972365"/>
    <w:rsid w:val="009876C0"/>
    <w:rsid w:val="009A0FA3"/>
    <w:rsid w:val="009D0585"/>
    <w:rsid w:val="00A016C3"/>
    <w:rsid w:val="00A26A9D"/>
    <w:rsid w:val="00A83E62"/>
    <w:rsid w:val="00AA4580"/>
    <w:rsid w:val="00AC41AE"/>
    <w:rsid w:val="00AE4930"/>
    <w:rsid w:val="00B1708A"/>
    <w:rsid w:val="00B337D7"/>
    <w:rsid w:val="00B8055C"/>
    <w:rsid w:val="00C23963"/>
    <w:rsid w:val="00C658D0"/>
    <w:rsid w:val="00CB745B"/>
    <w:rsid w:val="00CC5068"/>
    <w:rsid w:val="00CE6757"/>
    <w:rsid w:val="00CF2EDA"/>
    <w:rsid w:val="00D37F71"/>
    <w:rsid w:val="00D44399"/>
    <w:rsid w:val="00D721E0"/>
    <w:rsid w:val="00DA02AA"/>
    <w:rsid w:val="00DB5F0C"/>
    <w:rsid w:val="00DD2D14"/>
    <w:rsid w:val="00E10CBE"/>
    <w:rsid w:val="00E2459C"/>
    <w:rsid w:val="00E52380"/>
    <w:rsid w:val="00E91754"/>
    <w:rsid w:val="00E94225"/>
    <w:rsid w:val="00EC682B"/>
    <w:rsid w:val="00EE7208"/>
    <w:rsid w:val="00F634BF"/>
    <w:rsid w:val="00F90DD8"/>
    <w:rsid w:val="00F946E8"/>
    <w:rsid w:val="00F95589"/>
    <w:rsid w:val="00FA20DA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012F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757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601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012F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757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601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D7EF-2F79-4926-917C-A32238A6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Орипова Наталья Михайловна</cp:lastModifiedBy>
  <cp:revision>7</cp:revision>
  <cp:lastPrinted>2018-12-01T07:52:00Z</cp:lastPrinted>
  <dcterms:created xsi:type="dcterms:W3CDTF">2018-11-13T04:48:00Z</dcterms:created>
  <dcterms:modified xsi:type="dcterms:W3CDTF">2018-12-01T07:52:00Z</dcterms:modified>
</cp:coreProperties>
</file>