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C5C87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EC5C8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EC5C87">
              <w:rPr>
                <w:b/>
                <w:sz w:val="28"/>
                <w:szCs w:val="28"/>
              </w:rPr>
              <w:t>6</w:t>
            </w:r>
            <w:r w:rsidR="005C2C21">
              <w:rPr>
                <w:b/>
                <w:sz w:val="28"/>
                <w:szCs w:val="28"/>
              </w:rPr>
              <w:t>0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EC5C87">
        <w:rPr>
          <w:b/>
          <w:bCs/>
          <w:sz w:val="28"/>
          <w:szCs w:val="28"/>
        </w:rPr>
        <w:t>Тулиной Нины Николаевны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>муниципального образования Слюдянский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>по одномандатному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7177C1">
        <w:rPr>
          <w:b/>
          <w:bCs/>
          <w:sz w:val="28"/>
          <w:szCs w:val="28"/>
        </w:rPr>
        <w:t>1</w:t>
      </w:r>
      <w:r w:rsidR="00EC5C87">
        <w:rPr>
          <w:b/>
          <w:bCs/>
          <w:sz w:val="28"/>
          <w:szCs w:val="28"/>
        </w:rPr>
        <w:t>3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EC5C87">
        <w:rPr>
          <w:sz w:val="28"/>
          <w:szCs w:val="28"/>
        </w:rPr>
        <w:t>Тулиной Нины Николаевны</w:t>
      </w:r>
      <w:r w:rsidR="00D5311C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Слюдянский район седьмого созыва по одномандатному избирательному округу № </w:t>
      </w:r>
      <w:r w:rsidR="007177C1">
        <w:rPr>
          <w:sz w:val="28"/>
          <w:szCs w:val="28"/>
        </w:rPr>
        <w:t>1</w:t>
      </w:r>
      <w:r w:rsidR="00EC5C87">
        <w:rPr>
          <w:sz w:val="28"/>
          <w:szCs w:val="28"/>
        </w:rPr>
        <w:t>3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>муниципального образования Слюдянский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7177C1">
        <w:rPr>
          <w:bCs/>
          <w:spacing w:val="-4"/>
          <w:sz w:val="28"/>
          <w:szCs w:val="28"/>
        </w:rPr>
        <w:t>1</w:t>
      </w:r>
      <w:r w:rsidR="00EC5C87">
        <w:rPr>
          <w:bCs/>
          <w:spacing w:val="-4"/>
          <w:sz w:val="28"/>
          <w:szCs w:val="28"/>
        </w:rPr>
        <w:t>3</w:t>
      </w:r>
      <w:r w:rsidR="003C0BBB">
        <w:rPr>
          <w:bCs/>
          <w:spacing w:val="-4"/>
          <w:sz w:val="28"/>
          <w:szCs w:val="28"/>
        </w:rPr>
        <w:t xml:space="preserve"> </w:t>
      </w:r>
      <w:r w:rsidR="00EC5C87">
        <w:rPr>
          <w:sz w:val="28"/>
          <w:szCs w:val="28"/>
        </w:rPr>
        <w:t>Тулину Нину Николаевну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EC5C87">
        <w:rPr>
          <w:bCs/>
          <w:spacing w:val="-4"/>
          <w:sz w:val="28"/>
          <w:szCs w:val="28"/>
        </w:rPr>
        <w:t>09</w:t>
      </w:r>
      <w:r w:rsidR="00AE73D3">
        <w:rPr>
          <w:bCs/>
          <w:spacing w:val="-4"/>
          <w:sz w:val="28"/>
          <w:szCs w:val="28"/>
        </w:rPr>
        <w:t xml:space="preserve"> </w:t>
      </w:r>
      <w:r w:rsidR="00EC5C87">
        <w:rPr>
          <w:bCs/>
          <w:spacing w:val="-4"/>
          <w:sz w:val="28"/>
          <w:szCs w:val="28"/>
        </w:rPr>
        <w:t>апреля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EC5C87">
        <w:rPr>
          <w:bCs/>
          <w:spacing w:val="-4"/>
          <w:sz w:val="28"/>
          <w:szCs w:val="28"/>
        </w:rPr>
        <w:t>62</w:t>
      </w:r>
      <w:r w:rsidR="001A23D1">
        <w:rPr>
          <w:bCs/>
          <w:spacing w:val="-4"/>
          <w:sz w:val="28"/>
          <w:szCs w:val="28"/>
        </w:rPr>
        <w:t xml:space="preserve"> г</w:t>
      </w:r>
      <w:r w:rsidR="007177C1">
        <w:rPr>
          <w:bCs/>
          <w:spacing w:val="-4"/>
          <w:sz w:val="28"/>
          <w:szCs w:val="28"/>
        </w:rPr>
        <w:t>ода</w:t>
      </w:r>
      <w:r w:rsidR="00A72E6D">
        <w:rPr>
          <w:bCs/>
          <w:spacing w:val="-4"/>
          <w:sz w:val="28"/>
          <w:szCs w:val="28"/>
        </w:rPr>
        <w:t>,</w:t>
      </w:r>
      <w:r w:rsidR="00EC5C87">
        <w:rPr>
          <w:bCs/>
          <w:spacing w:val="-4"/>
          <w:sz w:val="28"/>
          <w:szCs w:val="28"/>
        </w:rPr>
        <w:t xml:space="preserve"> директора муниципального бюджетного общеобразовательного учреждения «Средняя общеобразовательная школа № 11»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>проживающ</w:t>
      </w:r>
      <w:r w:rsidR="00EC5C87">
        <w:rPr>
          <w:sz w:val="28"/>
          <w:szCs w:val="28"/>
        </w:rPr>
        <w:t>ую</w:t>
      </w:r>
      <w:r w:rsidR="00584FB9">
        <w:rPr>
          <w:sz w:val="28"/>
          <w:szCs w:val="28"/>
        </w:rPr>
        <w:t xml:space="preserve"> в г. </w:t>
      </w:r>
      <w:r w:rsidR="007177C1">
        <w:rPr>
          <w:sz w:val="28"/>
          <w:szCs w:val="28"/>
        </w:rPr>
        <w:t>Байкальске Слюдянского района</w:t>
      </w:r>
      <w:r w:rsidR="002E16A9">
        <w:rPr>
          <w:sz w:val="28"/>
          <w:szCs w:val="28"/>
        </w:rPr>
        <w:t xml:space="preserve"> </w:t>
      </w:r>
      <w:r w:rsidR="00584FB9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2E16A9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7F47FB">
        <w:rPr>
          <w:bCs/>
          <w:spacing w:val="-4"/>
          <w:sz w:val="28"/>
          <w:szCs w:val="28"/>
        </w:rPr>
        <w:t>у</w:t>
      </w:r>
      <w:r w:rsidR="00EC5C87">
        <w:rPr>
          <w:bCs/>
          <w:spacing w:val="-4"/>
          <w:sz w:val="28"/>
          <w:szCs w:val="28"/>
        </w:rPr>
        <w:t>ю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Политической партии «КОММУНИСТИЧЕСКАЯ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7177C1">
        <w:rPr>
          <w:bCs/>
          <w:spacing w:val="-4"/>
          <w:sz w:val="28"/>
          <w:szCs w:val="28"/>
        </w:rPr>
        <w:t>0</w:t>
      </w:r>
      <w:r w:rsidR="00EC5C87">
        <w:rPr>
          <w:bCs/>
          <w:spacing w:val="-4"/>
          <w:sz w:val="28"/>
          <w:szCs w:val="28"/>
        </w:rPr>
        <w:t>5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7177C1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E006DD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E006DD">
        <w:rPr>
          <w:bCs/>
          <w:spacing w:val="-4"/>
          <w:sz w:val="28"/>
          <w:szCs w:val="28"/>
        </w:rPr>
        <w:t>41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r w:rsidR="00EC5C87">
        <w:rPr>
          <w:sz w:val="28"/>
          <w:szCs w:val="28"/>
        </w:rPr>
        <w:t xml:space="preserve">Тулиной Нине Николаевне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Слюдянский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47" w:rsidRDefault="002C7047" w:rsidP="00A26F23">
      <w:r>
        <w:separator/>
      </w:r>
    </w:p>
  </w:endnote>
  <w:endnote w:type="continuationSeparator" w:id="0">
    <w:p w:rsidR="002C7047" w:rsidRDefault="002C704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47" w:rsidRDefault="002C7047" w:rsidP="00A26F23">
      <w:r>
        <w:separator/>
      </w:r>
    </w:p>
  </w:footnote>
  <w:footnote w:type="continuationSeparator" w:id="0">
    <w:p w:rsidR="002C7047" w:rsidRDefault="002C704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4018A"/>
    <w:rsid w:val="000602FE"/>
    <w:rsid w:val="00064280"/>
    <w:rsid w:val="000962C8"/>
    <w:rsid w:val="000B22AB"/>
    <w:rsid w:val="000B4AC3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71BAA"/>
    <w:rsid w:val="00185A8B"/>
    <w:rsid w:val="001A23D1"/>
    <w:rsid w:val="001B23E8"/>
    <w:rsid w:val="001B6189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91AC2"/>
    <w:rsid w:val="002C23B3"/>
    <w:rsid w:val="002C7047"/>
    <w:rsid w:val="002D636D"/>
    <w:rsid w:val="002E02AD"/>
    <w:rsid w:val="002E16A9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5C2C21"/>
    <w:rsid w:val="005E1E8E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7C1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7F47FB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C042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5311C"/>
    <w:rsid w:val="00D77670"/>
    <w:rsid w:val="00D957E8"/>
    <w:rsid w:val="00DA5460"/>
    <w:rsid w:val="00DA5AA6"/>
    <w:rsid w:val="00DB6D4C"/>
    <w:rsid w:val="00DD6A6E"/>
    <w:rsid w:val="00DE63DA"/>
    <w:rsid w:val="00E006DD"/>
    <w:rsid w:val="00E0536F"/>
    <w:rsid w:val="00E2057A"/>
    <w:rsid w:val="00E239B3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C5C87"/>
    <w:rsid w:val="00ED418A"/>
    <w:rsid w:val="00ED457F"/>
    <w:rsid w:val="00EE2996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38E4-1B3F-453C-89BF-0B64F513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2019-08-05T05:56:00Z</cp:lastPrinted>
  <dcterms:created xsi:type="dcterms:W3CDTF">2019-07-30T00:44:00Z</dcterms:created>
  <dcterms:modified xsi:type="dcterms:W3CDTF">2019-08-05T08:57:00Z</dcterms:modified>
</cp:coreProperties>
</file>