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C349B8" w:rsidRPr="00DC093B" w:rsidRDefault="00773C03" w:rsidP="00DC093B">
      <w:pPr>
        <w:rPr>
          <w:b/>
        </w:rPr>
      </w:pPr>
      <w:r w:rsidRPr="00DC093B">
        <w:t xml:space="preserve">От </w:t>
      </w:r>
      <w:r w:rsidR="006D540B">
        <w:rPr>
          <w:u w:val="single"/>
        </w:rPr>
        <w:t>«</w:t>
      </w:r>
      <w:r w:rsidR="006E2BD3">
        <w:rPr>
          <w:u w:val="single"/>
        </w:rPr>
        <w:t>21</w:t>
      </w:r>
      <w:r w:rsidRPr="00DC093B">
        <w:rPr>
          <w:u w:val="single"/>
        </w:rPr>
        <w:t>»</w:t>
      </w:r>
      <w:r w:rsidRPr="00DC093B">
        <w:t xml:space="preserve">  </w:t>
      </w:r>
      <w:r w:rsidR="0099095B">
        <w:t>дека</w:t>
      </w:r>
      <w:r w:rsidR="00C349B8">
        <w:t xml:space="preserve">бря </w:t>
      </w:r>
      <w:r w:rsidR="00697B9F" w:rsidRPr="00DC093B">
        <w:t>20</w:t>
      </w:r>
      <w:r w:rsidR="0000169E">
        <w:t>2</w:t>
      </w:r>
      <w:r w:rsidR="006511A3">
        <w:t>1</w:t>
      </w:r>
      <w:r w:rsidRPr="00DC093B">
        <w:t xml:space="preserve"> года №</w:t>
      </w:r>
      <w:r w:rsidR="001D5282">
        <w:t xml:space="preserve"> </w:t>
      </w:r>
      <w:r w:rsidR="006E2BD3">
        <w:t>710</w:t>
      </w:r>
    </w:p>
    <w:p w:rsidR="006511A3" w:rsidRPr="00DC093B" w:rsidRDefault="006D540B" w:rsidP="006511A3">
      <w:pPr>
        <w:rPr>
          <w:b/>
        </w:rPr>
      </w:pPr>
      <w:r>
        <w:rPr>
          <w:b/>
        </w:rPr>
        <w:t xml:space="preserve">О внесении изменений в </w:t>
      </w:r>
      <w:r w:rsidR="006511A3" w:rsidRPr="00DC093B">
        <w:rPr>
          <w:b/>
        </w:rPr>
        <w:t>муниципальн</w:t>
      </w:r>
      <w:r w:rsidR="006511A3">
        <w:rPr>
          <w:b/>
        </w:rPr>
        <w:t>ую программу</w:t>
      </w:r>
    </w:p>
    <w:p w:rsidR="006511A3" w:rsidRDefault="006511A3" w:rsidP="006511A3">
      <w:pPr>
        <w:rPr>
          <w:b/>
        </w:rPr>
      </w:pPr>
      <w:r w:rsidRPr="00FF4FAC">
        <w:rPr>
          <w:b/>
        </w:rPr>
        <w:t>«</w:t>
      </w:r>
      <w:r>
        <w:rPr>
          <w:b/>
        </w:rPr>
        <w:t>Поддержка приоритетных отраслей экономики</w:t>
      </w:r>
    </w:p>
    <w:p w:rsidR="006511A3" w:rsidRDefault="006511A3" w:rsidP="006511A3">
      <w:pPr>
        <w:rPr>
          <w:b/>
        </w:rPr>
      </w:pPr>
      <w:proofErr w:type="spellStart"/>
      <w:r>
        <w:rPr>
          <w:b/>
        </w:rPr>
        <w:t>Слюдянск</w:t>
      </w:r>
      <w:r w:rsidR="00CA64EC">
        <w:rPr>
          <w:b/>
        </w:rPr>
        <w:t>ого</w:t>
      </w:r>
      <w:proofErr w:type="spellEnd"/>
      <w:r>
        <w:rPr>
          <w:b/>
        </w:rPr>
        <w:t xml:space="preserve"> </w:t>
      </w:r>
      <w:r w:rsidR="00CA64EC">
        <w:rPr>
          <w:b/>
        </w:rPr>
        <w:t xml:space="preserve">муниципального </w:t>
      </w:r>
      <w:r>
        <w:rPr>
          <w:b/>
        </w:rPr>
        <w:t>район</w:t>
      </w:r>
      <w:r w:rsidR="00CA64EC">
        <w:rPr>
          <w:b/>
        </w:rPr>
        <w:t>а</w:t>
      </w:r>
      <w:r>
        <w:rPr>
          <w:b/>
        </w:rPr>
        <w:t>»</w:t>
      </w:r>
    </w:p>
    <w:p w:rsidR="006D540B" w:rsidRDefault="006511A3" w:rsidP="006511A3">
      <w:pPr>
        <w:rPr>
          <w:b/>
        </w:rPr>
      </w:pPr>
      <w:r w:rsidRPr="00FF4FAC">
        <w:rPr>
          <w:b/>
        </w:rPr>
        <w:t>на 20</w:t>
      </w:r>
      <w:r>
        <w:rPr>
          <w:b/>
        </w:rPr>
        <w:t>19</w:t>
      </w:r>
      <w:r w:rsidRPr="00FF4FAC">
        <w:rPr>
          <w:b/>
        </w:rPr>
        <w:t xml:space="preserve"> – 202</w:t>
      </w:r>
      <w:r>
        <w:rPr>
          <w:b/>
        </w:rPr>
        <w:t>4</w:t>
      </w:r>
      <w:r w:rsidRPr="00FF4FAC">
        <w:rPr>
          <w:b/>
        </w:rPr>
        <w:t xml:space="preserve"> годы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</w:t>
      </w:r>
      <w:r w:rsidR="006D540B">
        <w:rPr>
          <w:b/>
        </w:rPr>
        <w:t>постановление</w:t>
      </w:r>
      <w:r>
        <w:rPr>
          <w:b/>
        </w:rPr>
        <w:t>м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Default="00CC3EF5" w:rsidP="00DC093B"/>
    <w:p w:rsidR="006511A3" w:rsidRPr="00DC093B" w:rsidRDefault="006511A3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Слюдянск</w:t>
      </w:r>
      <w:r w:rsidR="00A36227">
        <w:t>ого муниципального</w:t>
      </w:r>
      <w:r w:rsidR="00DD65CF" w:rsidRPr="00F33EE9">
        <w:t xml:space="preserve"> район</w:t>
      </w:r>
      <w:r w:rsidR="00A36227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</w:t>
      </w:r>
      <w:r w:rsidR="005A4BDB" w:rsidRPr="00EC2288">
        <w:t>статьи 14.1 Федерального закона  от 24 июля 2007 года № 209-ФЗ</w:t>
      </w:r>
      <w:r w:rsidR="00631A8A" w:rsidRPr="00EC2288">
        <w:t xml:space="preserve"> «О развитии малого и среднего предпринимательства в Российской Федерации»</w:t>
      </w:r>
      <w:r w:rsidR="00EC2288">
        <w:t xml:space="preserve">, </w:t>
      </w:r>
      <w:r w:rsidRPr="00DC093B">
        <w:t>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</w:t>
      </w:r>
      <w:proofErr w:type="gramEnd"/>
      <w:r w:rsidRPr="00DC093B">
        <w:t xml:space="preserve">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963AE7">
        <w:t xml:space="preserve"> администрация </w:t>
      </w:r>
      <w:proofErr w:type="spellStart"/>
      <w:r w:rsidR="00963AE7">
        <w:t>Слюдянского</w:t>
      </w:r>
      <w:proofErr w:type="spellEnd"/>
      <w:r w:rsidR="00963AE7">
        <w:t xml:space="preserve"> муниципального района</w:t>
      </w:r>
    </w:p>
    <w:p w:rsidR="00FC2CFE" w:rsidRPr="00DC093B" w:rsidRDefault="00FC2CFE" w:rsidP="00A86D00">
      <w:pPr>
        <w:spacing w:before="240" w:after="240"/>
        <w:jc w:val="center"/>
        <w:rPr>
          <w:b/>
        </w:rPr>
      </w:pPr>
      <w:r w:rsidRPr="00DC093B">
        <w:rPr>
          <w:b/>
        </w:rPr>
        <w:t>ПОСТАНОВЛЯ</w:t>
      </w:r>
      <w:r w:rsidR="00963AE7">
        <w:rPr>
          <w:b/>
        </w:rPr>
        <w:t>ЕТ</w:t>
      </w:r>
      <w:r w:rsidRPr="00DC093B">
        <w:rPr>
          <w:b/>
        </w:rPr>
        <w:t>:</w:t>
      </w:r>
    </w:p>
    <w:p w:rsidR="00017292" w:rsidRDefault="00854675" w:rsidP="00E93E51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1072"/>
      </w:pPr>
      <w:r>
        <w:t>Внести</w:t>
      </w:r>
      <w:r w:rsidR="00E93E51">
        <w:t xml:space="preserve"> </w:t>
      </w:r>
      <w:r>
        <w:t xml:space="preserve">изменения в </w:t>
      </w:r>
      <w:r w:rsidR="00E93E51">
        <w:t xml:space="preserve">муниципальную программу «Поддержка приоритетных отраслей экономики </w:t>
      </w:r>
      <w:proofErr w:type="spellStart"/>
      <w:r w:rsidR="00E93E51">
        <w:t>Слюдянского</w:t>
      </w:r>
      <w:proofErr w:type="spellEnd"/>
      <w:r w:rsidR="00E93E51">
        <w:t xml:space="preserve"> муниципального района» на 2019-2024 годы, утвержденную </w:t>
      </w:r>
      <w:r>
        <w:t>постановление</w:t>
      </w:r>
      <w:r w:rsidR="00E93E51">
        <w:t>м</w:t>
      </w:r>
      <w:r>
        <w:t xml:space="preserve"> администрации </w:t>
      </w:r>
      <w:r w:rsidR="00E93E51">
        <w:t xml:space="preserve">муниципального образования </w:t>
      </w:r>
      <w:proofErr w:type="spellStart"/>
      <w:r>
        <w:t>Слюдянск</w:t>
      </w:r>
      <w:r w:rsidR="00E93E51">
        <w:t>ий</w:t>
      </w:r>
      <w:proofErr w:type="spellEnd"/>
      <w:r>
        <w:t xml:space="preserve"> район №</w:t>
      </w:r>
      <w:r w:rsidR="000D565F">
        <w:t xml:space="preserve"> </w:t>
      </w:r>
      <w:r>
        <w:t>844 от 27 декабря 2018 года</w:t>
      </w:r>
      <w:r w:rsidR="00E93E51">
        <w:t>,</w:t>
      </w:r>
      <w:r w:rsidR="00017292">
        <w:t xml:space="preserve"> </w:t>
      </w:r>
      <w:r w:rsidR="00434F0E">
        <w:t>изложи</w:t>
      </w:r>
      <w:r w:rsidR="00E93E51">
        <w:t>в ее</w:t>
      </w:r>
      <w:r w:rsidR="00434F0E">
        <w:t xml:space="preserve"> </w:t>
      </w:r>
      <w:r w:rsidR="00017292">
        <w:t>в новой редакции</w:t>
      </w:r>
      <w:r w:rsidR="00017292" w:rsidRPr="00FF4FAC">
        <w:t xml:space="preserve"> </w:t>
      </w:r>
      <w:r w:rsidR="00017292">
        <w:t>(прилагается).</w:t>
      </w:r>
    </w:p>
    <w:p w:rsidR="00CA64EC" w:rsidRDefault="00CA64EC" w:rsidP="001A6D00">
      <w:pPr>
        <w:pStyle w:val="a7"/>
        <w:numPr>
          <w:ilvl w:val="0"/>
          <w:numId w:val="23"/>
        </w:numPr>
        <w:spacing w:after="0" w:line="240" w:lineRule="auto"/>
        <w:ind w:left="0" w:firstLine="1072"/>
      </w:pPr>
      <w:r w:rsidRPr="00CA64EC">
        <w:t xml:space="preserve">Признать утратившим силу постановление администрации </w:t>
      </w:r>
      <w:proofErr w:type="spellStart"/>
      <w:r w:rsidRPr="00CA64EC">
        <w:t>Слюдянского</w:t>
      </w:r>
      <w:proofErr w:type="spellEnd"/>
      <w:r w:rsidRPr="00CA64EC">
        <w:t xml:space="preserve"> муниципального </w:t>
      </w:r>
      <w:r w:rsidRPr="00EC2288">
        <w:t>района №</w:t>
      </w:r>
      <w:r w:rsidR="004E48FC" w:rsidRPr="00EC2288">
        <w:t xml:space="preserve"> </w:t>
      </w:r>
      <w:r w:rsidR="0099095B">
        <w:t>601</w:t>
      </w:r>
      <w:r w:rsidRPr="00EC2288">
        <w:t xml:space="preserve"> от </w:t>
      </w:r>
      <w:r w:rsidR="004E48FC" w:rsidRPr="00EC2288">
        <w:t>1</w:t>
      </w:r>
      <w:r w:rsidR="0099095B">
        <w:t>7</w:t>
      </w:r>
      <w:r w:rsidR="004E48FC" w:rsidRPr="00EC2288">
        <w:t xml:space="preserve"> </w:t>
      </w:r>
      <w:r w:rsidR="0099095B">
        <w:t>нояб</w:t>
      </w:r>
      <w:r w:rsidR="00BD4B4F">
        <w:t>р</w:t>
      </w:r>
      <w:r w:rsidR="004E48FC" w:rsidRPr="00EC2288">
        <w:t>я</w:t>
      </w:r>
      <w:r w:rsidRPr="00EC2288">
        <w:t xml:space="preserve"> 202</w:t>
      </w:r>
      <w:r w:rsidR="00AE32C3" w:rsidRPr="00EC2288">
        <w:t>1</w:t>
      </w:r>
      <w:r w:rsidRPr="00EC2288">
        <w:t xml:space="preserve"> г.</w:t>
      </w:r>
      <w:r w:rsidRPr="00CA64EC">
        <w:t xml:space="preserve"> «О внесении изменений в </w:t>
      </w:r>
      <w:r w:rsidR="001A6D00">
        <w:t xml:space="preserve">муниципальную программу </w:t>
      </w:r>
      <w:r w:rsidR="001A6D00" w:rsidRPr="00CA64EC">
        <w:t xml:space="preserve">«Поддержка приоритетных отраслей экономики </w:t>
      </w:r>
      <w:proofErr w:type="spellStart"/>
      <w:r w:rsidR="001A6D00" w:rsidRPr="00CA64EC">
        <w:t>Слюдянск</w:t>
      </w:r>
      <w:r w:rsidR="001A6D00">
        <w:t>ого</w:t>
      </w:r>
      <w:proofErr w:type="spellEnd"/>
      <w:r w:rsidR="001A6D00">
        <w:t xml:space="preserve"> муниципального</w:t>
      </w:r>
      <w:r w:rsidR="001A6D00" w:rsidRPr="00CA64EC">
        <w:t xml:space="preserve"> район</w:t>
      </w:r>
      <w:r w:rsidR="001A6D00">
        <w:t>а</w:t>
      </w:r>
      <w:r w:rsidR="001A6D00" w:rsidRPr="00CA64EC">
        <w:t>» на 2019-2024 годы</w:t>
      </w:r>
      <w:r w:rsidR="001A6D00">
        <w:t xml:space="preserve">, утвержденную Постановлением администрации муниципального образования </w:t>
      </w:r>
      <w:proofErr w:type="spellStart"/>
      <w:r w:rsidR="001A6D00">
        <w:t>Слюдян</w:t>
      </w:r>
      <w:r w:rsidRPr="00CA64EC">
        <w:t>ский</w:t>
      </w:r>
      <w:proofErr w:type="spellEnd"/>
      <w:r w:rsidRPr="00CA64EC">
        <w:t xml:space="preserve"> район</w:t>
      </w:r>
      <w:r>
        <w:t xml:space="preserve"> </w:t>
      </w:r>
      <w:r w:rsidR="001A6D00">
        <w:t>№ 844  от 27 декабря 2018 года</w:t>
      </w:r>
      <w:r w:rsidRPr="00CA64EC">
        <w:t>.</w:t>
      </w:r>
    </w:p>
    <w:p w:rsid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r w:rsidR="00A36227" w:rsidRPr="00A36227">
        <w:t xml:space="preserve">Слюдянского муниципального района </w:t>
      </w:r>
      <w:r w:rsidR="006F3191" w:rsidRPr="00E93E51">
        <w:rPr>
          <w:szCs w:val="24"/>
          <w:lang w:eastAsia="ru-RU"/>
        </w:rPr>
        <w:t>по адресу http://www.sludyanka.ru в разделе «Муниципальные программы».</w:t>
      </w:r>
      <w:r w:rsidR="006511A3">
        <w:rPr>
          <w:szCs w:val="24"/>
          <w:lang w:eastAsia="ru-RU"/>
        </w:rPr>
        <w:t xml:space="preserve"> </w:t>
      </w:r>
    </w:p>
    <w:p w:rsidR="00FC2CFE" w:rsidRP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A36227" w:rsidRDefault="005D7067" w:rsidP="00A36227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</w:p>
    <w:p w:rsidR="00314C9E" w:rsidRDefault="00A36227" w:rsidP="00A36227">
      <w:pPr>
        <w:rPr>
          <w:b/>
        </w:rPr>
        <w:sectPr w:rsidR="00314C9E" w:rsidSect="00BD4B4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A36227">
        <w:rPr>
          <w:b/>
        </w:rPr>
        <w:t>Слюдянского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6227">
        <w:rPr>
          <w:b/>
        </w:rPr>
        <w:t xml:space="preserve">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BA2075" w:rsidRDefault="00BA2075" w:rsidP="00DC093B">
      <w:pPr>
        <w:jc w:val="right"/>
      </w:pPr>
      <w:r w:rsidRPr="0083151C">
        <w:t>Слюдянск</w:t>
      </w:r>
      <w:r>
        <w:t xml:space="preserve">ого </w:t>
      </w:r>
      <w:r w:rsidRPr="0083151C">
        <w:t>муниципального</w:t>
      </w:r>
    </w:p>
    <w:p w:rsidR="00FC2CFE" w:rsidRPr="0083151C" w:rsidRDefault="00FC2CFE" w:rsidP="00DC093B">
      <w:pPr>
        <w:jc w:val="right"/>
      </w:pPr>
      <w:r w:rsidRPr="0083151C">
        <w:t>район</w:t>
      </w:r>
      <w:r w:rsidR="00BA2075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6E2BD3">
        <w:t xml:space="preserve"> 710</w:t>
      </w:r>
      <w:r w:rsidR="00FF68A9" w:rsidRPr="0083151C">
        <w:rPr>
          <w:color w:val="FFFFFF" w:themeColor="background1"/>
          <w:u w:val="single"/>
        </w:rPr>
        <w:t xml:space="preserve"> </w:t>
      </w:r>
      <w:r w:rsidR="00F91538">
        <w:t>от</w:t>
      </w:r>
      <w:r w:rsidR="001D5282">
        <w:t xml:space="preserve"> </w:t>
      </w:r>
      <w:r w:rsidR="006E2BD3">
        <w:t>21 декабря</w:t>
      </w:r>
      <w:bookmarkStart w:id="0" w:name="_GoBack"/>
      <w:bookmarkEnd w:id="0"/>
      <w:r w:rsidR="00A5288C">
        <w:t xml:space="preserve"> </w:t>
      </w:r>
      <w:r w:rsidRPr="0083151C">
        <w:t>20</w:t>
      </w:r>
      <w:r w:rsidR="00C532B0">
        <w:t>2</w:t>
      </w:r>
      <w:r w:rsidR="006511A3">
        <w:t>1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E96453">
      <w:pPr>
        <w:widowControl w:val="0"/>
        <w:autoSpaceDE w:val="0"/>
        <w:autoSpaceDN w:val="0"/>
        <w:adjustRightInd w:val="0"/>
        <w:jc w:val="center"/>
      </w:pPr>
      <w:r w:rsidRPr="00DC093B">
        <w:rPr>
          <w:b/>
        </w:rPr>
        <w:t>МУНИЦИПАЛЬНОЙ</w:t>
      </w:r>
      <w:r w:rsidR="00BA2075">
        <w:rPr>
          <w:b/>
        </w:rPr>
        <w:t xml:space="preserve"> ПРОГРАММЫ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2F3E10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1716E8" w:rsidRPr="002F3E10">
              <w:rPr>
                <w:sz w:val="22"/>
                <w:szCs w:val="22"/>
              </w:rPr>
              <w:t xml:space="preserve">Слюдянского </w:t>
            </w:r>
            <w:r w:rsidRPr="002F3E10">
              <w:rPr>
                <w:sz w:val="22"/>
                <w:szCs w:val="22"/>
              </w:rPr>
              <w:t>муниципального район</w:t>
            </w:r>
            <w:r w:rsidR="001716E8" w:rsidRPr="002F3E10">
              <w:rPr>
                <w:sz w:val="22"/>
                <w:szCs w:val="22"/>
              </w:rPr>
              <w:t>а</w:t>
            </w:r>
            <w:r w:rsidR="00BA526D" w:rsidRPr="002F3E10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8B5243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r w:rsidR="008B5243" w:rsidRPr="008B5243">
              <w:rPr>
                <w:sz w:val="22"/>
                <w:szCs w:val="22"/>
              </w:rPr>
              <w:t>Слюдянского муниципального района</w:t>
            </w:r>
            <w:r w:rsidR="00554986">
              <w:rPr>
                <w:sz w:val="22"/>
                <w:szCs w:val="22"/>
              </w:rPr>
              <w:t xml:space="preserve"> </w:t>
            </w:r>
          </w:p>
        </w:tc>
      </w:tr>
      <w:tr w:rsidR="006D0729" w:rsidRPr="00C7416B" w:rsidTr="00554986">
        <w:tc>
          <w:tcPr>
            <w:tcW w:w="3794" w:type="dxa"/>
            <w:vAlign w:val="center"/>
          </w:tcPr>
          <w:p w:rsidR="006D0729" w:rsidRPr="00C7416B" w:rsidRDefault="006D0729" w:rsidP="00DC093B">
            <w:pPr>
              <w:widowControl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729" w:rsidRPr="00C7416B" w:rsidRDefault="006B3967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1716E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Слюдянск</w:t>
            </w:r>
            <w:r w:rsidR="001716E8">
              <w:rPr>
                <w:sz w:val="22"/>
              </w:rPr>
              <w:t>ого</w:t>
            </w:r>
            <w:r w:rsidRPr="00C7416B">
              <w:rPr>
                <w:sz w:val="22"/>
              </w:rPr>
              <w:t xml:space="preserve"> </w:t>
            </w:r>
            <w:r w:rsidR="001716E8" w:rsidRPr="00C7416B">
              <w:rPr>
                <w:sz w:val="22"/>
              </w:rPr>
              <w:t xml:space="preserve">муниципального </w:t>
            </w:r>
            <w:r w:rsidRPr="00C7416B">
              <w:rPr>
                <w:sz w:val="22"/>
              </w:rPr>
              <w:t>район</w:t>
            </w:r>
            <w:r w:rsidR="001716E8">
              <w:rPr>
                <w:sz w:val="22"/>
              </w:rPr>
              <w:t>а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 «Экономическое стимулирование бизнес среды в </w:t>
            </w:r>
            <w:r w:rsidR="001716E8" w:rsidRPr="00C7416B">
              <w:rPr>
                <w:sz w:val="22"/>
                <w:szCs w:val="22"/>
              </w:rPr>
              <w:t>Слюдянск</w:t>
            </w:r>
            <w:r w:rsidR="001716E8">
              <w:rPr>
                <w:sz w:val="22"/>
                <w:szCs w:val="22"/>
              </w:rPr>
              <w:t>ом</w:t>
            </w:r>
            <w:r w:rsidR="001716E8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муниципальном район</w:t>
            </w:r>
            <w:r w:rsidR="001716E8">
              <w:rPr>
                <w:sz w:val="22"/>
                <w:szCs w:val="22"/>
              </w:rPr>
              <w:t>е</w:t>
            </w:r>
            <w:r w:rsidR="00BA526D" w:rsidRPr="00C7416B">
              <w:rPr>
                <w:sz w:val="22"/>
                <w:szCs w:val="22"/>
              </w:rPr>
              <w:t>»</w:t>
            </w:r>
          </w:p>
          <w:p w:rsidR="005C7C3E" w:rsidRPr="00C7416B" w:rsidRDefault="00F21497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 xml:space="preserve">«Развитие туризма в </w:t>
            </w:r>
            <w:r w:rsidR="001716E8" w:rsidRPr="001716E8">
              <w:rPr>
                <w:sz w:val="22"/>
                <w:szCs w:val="22"/>
              </w:rPr>
              <w:t>Слюдянском муниципальном районе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99095B" w:rsidRPr="00085760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</w:p>
          <w:p w:rsidR="00A45BB1" w:rsidRPr="00C7416B" w:rsidRDefault="0099095B" w:rsidP="0099095B">
            <w:pPr>
              <w:rPr>
                <w:sz w:val="22"/>
                <w:szCs w:val="22"/>
              </w:rPr>
            </w:pPr>
            <w:r w:rsidRPr="0099095B">
              <w:rPr>
                <w:b/>
                <w:color w:val="000000"/>
                <w:sz w:val="22"/>
                <w:szCs w:val="22"/>
              </w:rPr>
              <w:t>4 096 310,00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8959E2">
              <w:rPr>
                <w:sz w:val="22"/>
                <w:szCs w:val="22"/>
              </w:rPr>
              <w:t>2 553</w:t>
            </w:r>
            <w:r w:rsidR="000D2104">
              <w:rPr>
                <w:sz w:val="22"/>
                <w:szCs w:val="22"/>
              </w:rPr>
              <w:t> </w:t>
            </w:r>
            <w:r w:rsidR="008959E2">
              <w:rPr>
                <w:sz w:val="22"/>
                <w:szCs w:val="22"/>
              </w:rPr>
              <w:t>390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BE0A19">
              <w:rPr>
                <w:sz w:val="22"/>
                <w:szCs w:val="22"/>
              </w:rPr>
              <w:t>496 12</w:t>
            </w:r>
            <w:r w:rsidR="000D2104">
              <w:rPr>
                <w:sz w:val="22"/>
                <w:szCs w:val="22"/>
              </w:rPr>
              <w:t xml:space="preserve">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E96453">
        <w:t xml:space="preserve">Муниципальная программа разработана в соответствии </w:t>
      </w:r>
      <w:r w:rsidR="008E25E6" w:rsidRPr="00E96453">
        <w:t xml:space="preserve">с </w:t>
      </w:r>
      <w:r w:rsidR="003008D9">
        <w:t xml:space="preserve">постановлением </w:t>
      </w:r>
      <w:r w:rsidR="003008D9">
        <w:lastRenderedPageBreak/>
        <w:t>администрации</w:t>
      </w:r>
      <w:r w:rsidRPr="00E96453">
        <w:t xml:space="preserve"> Слюдянск</w:t>
      </w:r>
      <w:r w:rsidR="003008D9">
        <w:t>ого</w:t>
      </w:r>
      <w:r w:rsidRPr="00E96453">
        <w:t xml:space="preserve"> </w:t>
      </w:r>
      <w:r w:rsidR="003008D9" w:rsidRPr="00E96453">
        <w:t xml:space="preserve">муниципального </w:t>
      </w:r>
      <w:r w:rsidRPr="00E96453">
        <w:t>район</w:t>
      </w:r>
      <w:r w:rsidR="003008D9">
        <w:t>а</w:t>
      </w:r>
      <w:r w:rsidRPr="00E96453">
        <w:t xml:space="preserve">  </w:t>
      </w:r>
      <w:r w:rsidR="003008D9">
        <w:t>от 31 августа 2020 года</w:t>
      </w:r>
      <w:r w:rsidRPr="00E96453">
        <w:t xml:space="preserve"> </w:t>
      </w:r>
      <w:r w:rsidR="003008D9">
        <w:t>№ 411</w:t>
      </w:r>
      <w:r w:rsidRPr="00E96453">
        <w:t xml:space="preserve"> «Об утверждении </w:t>
      </w:r>
      <w:hyperlink r:id="rId10" w:anchor="Par39" w:history="1">
        <w:proofErr w:type="gramStart"/>
        <w:r w:rsidRPr="00E96453">
          <w:t>Порядк</w:t>
        </w:r>
      </w:hyperlink>
      <w:r w:rsidRPr="00E96453">
        <w:t>а</w:t>
      </w:r>
      <w:proofErr w:type="gramEnd"/>
      <w:r w:rsidRPr="00E96453">
        <w:t xml:space="preserve"> принятия решений о разработке муниципальных программ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а,</w:t>
      </w:r>
      <w:r w:rsidRPr="00E96453">
        <w:t xml:space="preserve"> их формирования и реализации» и учитывает положения </w:t>
      </w:r>
      <w:r w:rsidR="009C7CFD" w:rsidRPr="00E96453">
        <w:t>Стратегии</w:t>
      </w:r>
      <w:r w:rsidRPr="00E96453">
        <w:t xml:space="preserve"> социально-экономического развития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</w:t>
      </w:r>
      <w:r w:rsidRPr="00E96453">
        <w:t xml:space="preserve"> на период </w:t>
      </w:r>
      <w:r w:rsidR="009C7CFD" w:rsidRPr="00E96453">
        <w:t>до 2030</w:t>
      </w:r>
      <w:r w:rsidRPr="00E96453">
        <w:t xml:space="preserve"> года</w:t>
      </w:r>
      <w:r w:rsidR="008E25E6" w:rsidRPr="00E96453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 w:rsidR="00A36227"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A36227" w:rsidRPr="008C5D59" w:rsidRDefault="00A36227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2CFE" w:rsidRPr="0083151C" w:rsidRDefault="00A36227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расположено на юге Иркутской области. Район граничит  на севере с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2CFE"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="00FC2CFE"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Слюдянского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Слюдянского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</w:t>
      </w:r>
      <w:r w:rsidR="006D09F9">
        <w:rPr>
          <w:rFonts w:ascii="Times New Roman" w:hAnsi="Times New Roman" w:cs="Times New Roman"/>
          <w:sz w:val="24"/>
          <w:szCs w:val="24"/>
        </w:rPr>
        <w:t>0</w:t>
      </w:r>
      <w:r w:rsidRPr="0083151C">
        <w:rPr>
          <w:rFonts w:ascii="Times New Roman" w:hAnsi="Times New Roman" w:cs="Times New Roman"/>
          <w:sz w:val="24"/>
          <w:szCs w:val="24"/>
        </w:rPr>
        <w:t xml:space="preserve">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r w:rsidRPr="00B848DC">
        <w:t>Слюдянского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Слюдянского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proofErr w:type="gramStart"/>
      <w:r w:rsidRPr="00C7235A">
        <w:t>После закрытия в 2013 году (годы работы ОАО «Байкальский целлюлозно-бумажный комбинат» 1966-2013 годы) градообразующего предприятия в г.</w:t>
      </w:r>
      <w:r w:rsidR="008959E2">
        <w:t xml:space="preserve"> </w:t>
      </w:r>
      <w:r w:rsidRPr="00C7235A">
        <w:t xml:space="preserve">Байкальске,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  <w:proofErr w:type="gramEnd"/>
    </w:p>
    <w:p w:rsidR="00B848DC" w:rsidRPr="00C7235A" w:rsidRDefault="00B848DC" w:rsidP="00B848DC">
      <w:pPr>
        <w:ind w:firstLine="709"/>
        <w:jc w:val="both"/>
      </w:pPr>
      <w:r w:rsidRPr="00C7235A">
        <w:t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Слюдянского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A36227" w:rsidRPr="00A36227">
        <w:t>Слюдянского муниципального района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 улучшение</w:t>
      </w:r>
      <w:proofErr w:type="gramEnd"/>
      <w:r w:rsidRPr="002E274E">
        <w:t xml:space="preserve">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</w:t>
      </w:r>
      <w:r w:rsidRPr="002E274E">
        <w:lastRenderedPageBreak/>
        <w:t>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2A4A16">
        <w:rPr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 xml:space="preserve">Экономическое стимулирование бизнес среды </w:t>
      </w:r>
      <w:r w:rsidR="00755B79">
        <w:t xml:space="preserve">в </w:t>
      </w:r>
      <w:r w:rsidR="00460AE7" w:rsidRPr="0083151C">
        <w:t>Слюдянск</w:t>
      </w:r>
      <w:r w:rsidR="00755B79">
        <w:t>ом</w:t>
      </w:r>
      <w:r w:rsidR="00460AE7" w:rsidRPr="0083151C">
        <w:t xml:space="preserve"> </w:t>
      </w:r>
      <w:r w:rsidR="00755B79" w:rsidRPr="0083151C">
        <w:t xml:space="preserve">муниципальном </w:t>
      </w:r>
      <w:r w:rsidR="00460AE7" w:rsidRPr="0083151C">
        <w:t>район</w:t>
      </w:r>
      <w:r w:rsidR="00755B79">
        <w:t>е</w:t>
      </w:r>
      <w:r w:rsidR="00B526E4">
        <w:t>»</w:t>
      </w:r>
      <w:r w:rsidR="00E96453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 xml:space="preserve">Развитие туризма в </w:t>
      </w:r>
      <w:r w:rsidR="00755B79" w:rsidRPr="00755B79">
        <w:t>Слюдянском муниципальном районе</w:t>
      </w:r>
      <w:r w:rsidR="00B526E4">
        <w:t>»</w:t>
      </w:r>
      <w:r w:rsidR="00E96453">
        <w:t>.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</w:t>
      </w:r>
      <w:r w:rsidRPr="0083151C">
        <w:lastRenderedPageBreak/>
        <w:t>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проведения мониторинга угроз развития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>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Общий объем финансирования муниципальной программы с 2019 по 2024 год составляет </w:t>
      </w: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4 096 310,00 рублей, в том числе по годам:</w:t>
      </w: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2019 год –306 800 рублей;</w:t>
      </w: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2020 год –2 553 390 рублей;</w:t>
      </w: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2021 год –496 120 рублей;</w:t>
      </w: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2022 год –260 000 рублей;</w:t>
      </w: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2023 год –240 000 рублей;</w:t>
      </w:r>
    </w:p>
    <w:p w:rsidR="00BE0A19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2024 год –240 000 рублей.</w:t>
      </w:r>
    </w:p>
    <w:p w:rsidR="00EC2408" w:rsidRDefault="00BE0A19" w:rsidP="00BE0A19">
      <w:pPr>
        <w:widowControl w:val="0"/>
        <w:autoSpaceDE w:val="0"/>
        <w:autoSpaceDN w:val="0"/>
        <w:adjustRightInd w:val="0"/>
        <w:ind w:firstLine="709"/>
        <w:jc w:val="both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BE0A19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Объем финансирования муниципальной программы за счет средств  бюджета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 xml:space="preserve">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lastRenderedPageBreak/>
        <w:t xml:space="preserve">- снижение безработицы, обеспечение занятости молодежи, </w:t>
      </w:r>
      <w:r w:rsidR="007C0821">
        <w:t>а также другого 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Pr="00755B79" w:rsidRDefault="007C0821" w:rsidP="007C0821">
      <w:pPr>
        <w:widowControl w:val="0"/>
        <w:ind w:firstLine="709"/>
        <w:jc w:val="both"/>
        <w:outlineLvl w:val="4"/>
      </w:pPr>
      <w:r>
        <w:t xml:space="preserve">1) </w:t>
      </w:r>
      <w:r w:rsidRPr="00755B79">
        <w:t>Рост количества субъектов малого предпринимательства на 1 тыс. населения к 202</w:t>
      </w:r>
      <w:r w:rsidR="00FB35CD" w:rsidRPr="00755B79">
        <w:t>4</w:t>
      </w:r>
      <w:r w:rsidRPr="00755B79">
        <w:t xml:space="preserve"> году до </w:t>
      </w:r>
      <w:r w:rsidR="0018294D" w:rsidRPr="00755B79">
        <w:t>29,1</w:t>
      </w:r>
      <w:r w:rsidRPr="00755B79"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2F3E10" w:rsidRDefault="00FB35CD" w:rsidP="006D7057">
      <w:pPr>
        <w:jc w:val="right"/>
      </w:pPr>
      <w:r>
        <w:t xml:space="preserve"> отраслей экономики</w:t>
      </w:r>
    </w:p>
    <w:p w:rsidR="0083151C" w:rsidRDefault="00755B79" w:rsidP="006D7057">
      <w:pPr>
        <w:jc w:val="right"/>
      </w:pPr>
      <w:r w:rsidRPr="00755B79">
        <w:t>Слюдянско</w:t>
      </w:r>
      <w:r>
        <w:t>го</w:t>
      </w:r>
      <w:r w:rsidRPr="00755B79">
        <w:t xml:space="preserve"> муниципально</w:t>
      </w:r>
      <w:r>
        <w:t>го</w:t>
      </w:r>
      <w:r w:rsidRPr="00755B79">
        <w:t xml:space="preserve"> район</w:t>
      </w:r>
      <w:r>
        <w:t>а</w:t>
      </w:r>
      <w:r w:rsidR="00CD0449">
        <w:t>»</w:t>
      </w:r>
      <w:r w:rsidR="00FB35CD" w:rsidRPr="00FF4FAC">
        <w:t xml:space="preserve"> </w:t>
      </w:r>
    </w:p>
    <w:p w:rsidR="006D7057" w:rsidRDefault="006D7057" w:rsidP="006D7057">
      <w:pPr>
        <w:jc w:val="right"/>
      </w:pPr>
    </w:p>
    <w:p w:rsidR="006C72A7" w:rsidRDefault="00E96453" w:rsidP="00E96453">
      <w:pPr>
        <w:jc w:val="center"/>
      </w:pPr>
      <w:r>
        <w:t>ПАСПОРТ</w:t>
      </w:r>
      <w:r w:rsidR="00CD2E0D">
        <w:t xml:space="preserve"> </w:t>
      </w:r>
      <w:r>
        <w:t>ПОДПРОГРАММЫ 1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 xml:space="preserve">Экономическое стимулирование бизнес среды  в </w:t>
            </w:r>
            <w:r w:rsidR="00755B79" w:rsidRPr="00755B79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A90FCA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B396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B3967" w:rsidRPr="00C7416B" w:rsidRDefault="006B3967" w:rsidP="008315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  <w:vAlign w:val="center"/>
          </w:tcPr>
          <w:p w:rsidR="006B3967" w:rsidRPr="00C7416B" w:rsidRDefault="006B396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6B39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3967">
              <w:rPr>
                <w:sz w:val="22"/>
                <w:szCs w:val="22"/>
              </w:rPr>
              <w:t>Слюдянского</w:t>
            </w:r>
            <w:proofErr w:type="spellEnd"/>
            <w:r w:rsidRPr="006B39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 xml:space="preserve">. </w:t>
            </w:r>
            <w:proofErr w:type="gramStart"/>
            <w:r w:rsidR="006C72A7" w:rsidRPr="00C7416B">
              <w:rPr>
                <w:sz w:val="22"/>
                <w:szCs w:val="22"/>
              </w:rPr>
              <w:t>Сов</w:t>
            </w:r>
            <w:r w:rsidR="006C72A7" w:rsidRPr="00EC2288">
              <w:rPr>
                <w:sz w:val="22"/>
                <w:szCs w:val="22"/>
              </w:rPr>
              <w:t>ершенствование системы получения СМСП</w:t>
            </w:r>
            <w:r w:rsidR="005548F0" w:rsidRPr="00EC2288">
              <w:rPr>
                <w:sz w:val="22"/>
                <w:szCs w:val="22"/>
              </w:rPr>
              <w:t xml:space="preserve"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</w:t>
            </w:r>
            <w:r w:rsidR="006C72A7" w:rsidRPr="00C7416B">
              <w:rPr>
                <w:sz w:val="22"/>
                <w:szCs w:val="22"/>
              </w:rPr>
              <w:t>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  <w:proofErr w:type="gramEnd"/>
          </w:p>
          <w:p w:rsidR="00FA1D20" w:rsidRPr="00C7416B" w:rsidRDefault="004149BE" w:rsidP="00B60294">
            <w:pPr>
              <w:widowControl w:val="0"/>
              <w:ind w:firstLine="34"/>
              <w:rPr>
                <w:sz w:val="22"/>
                <w:szCs w:val="22"/>
              </w:rPr>
            </w:pPr>
            <w:r w:rsidRPr="00EC2288">
              <w:rPr>
                <w:sz w:val="22"/>
                <w:szCs w:val="22"/>
              </w:rPr>
              <w:t>2</w:t>
            </w:r>
            <w:r w:rsidR="00FA1D20" w:rsidRPr="00EC2288">
              <w:rPr>
                <w:sz w:val="22"/>
                <w:szCs w:val="22"/>
              </w:rPr>
              <w:t>. Популяризация малого и среднего предпринимательства</w:t>
            </w:r>
            <w:r w:rsidR="005548F0" w:rsidRPr="00EC2288">
              <w:rPr>
                <w:sz w:val="22"/>
                <w:szCs w:val="22"/>
              </w:rPr>
              <w:t>,  в том числе</w:t>
            </w:r>
            <w:r w:rsidR="00B60294" w:rsidRPr="00EC2288">
              <w:rPr>
                <w:sz w:val="22"/>
                <w:szCs w:val="22"/>
              </w:rPr>
              <w:t xml:space="preserve"> популяризация деятельности </w:t>
            </w:r>
            <w:r w:rsidR="005548F0" w:rsidRPr="00EC2288">
              <w:rPr>
                <w:sz w:val="22"/>
                <w:szCs w:val="22"/>
              </w:rPr>
              <w:t xml:space="preserve"> физически</w:t>
            </w:r>
            <w:r w:rsidR="00B60294" w:rsidRPr="00EC2288">
              <w:rPr>
                <w:sz w:val="22"/>
                <w:szCs w:val="22"/>
              </w:rPr>
              <w:t xml:space="preserve">х </w:t>
            </w:r>
            <w:r w:rsidR="005548F0" w:rsidRPr="00EC2288">
              <w:rPr>
                <w:sz w:val="22"/>
                <w:szCs w:val="22"/>
              </w:rPr>
              <w:t>лиц, не являющи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FA1D20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</w:t>
            </w:r>
            <w:r w:rsidR="004E48FC">
              <w:rPr>
                <w:sz w:val="22"/>
                <w:szCs w:val="22"/>
              </w:rPr>
              <w:t xml:space="preserve">жка некоммерческой </w:t>
            </w:r>
            <w:r w:rsidR="004E48FC" w:rsidRPr="00EC2288">
              <w:rPr>
                <w:sz w:val="22"/>
                <w:szCs w:val="22"/>
              </w:rPr>
              <w:t>организацией, в том числе физически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лица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, не являющи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</w:t>
            </w:r>
            <w:r w:rsidRPr="00EC2288">
              <w:rPr>
                <w:sz w:val="22"/>
                <w:szCs w:val="22"/>
              </w:rPr>
              <w:t xml:space="preserve">предпринимательства, </w:t>
            </w:r>
            <w:r w:rsidR="007164FC" w:rsidRPr="00EC2288">
              <w:rPr>
                <w:sz w:val="22"/>
                <w:szCs w:val="22"/>
              </w:rPr>
              <w:t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7164FC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5548F0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  <w:r w:rsidR="004E48FC" w:rsidRPr="00EC2288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 xml:space="preserve"> в том числе популяризаци</w:t>
            </w:r>
            <w:r w:rsidR="005548F0" w:rsidRPr="00EC2288">
              <w:rPr>
                <w:sz w:val="22"/>
                <w:szCs w:val="22"/>
              </w:rPr>
              <w:t>и</w:t>
            </w:r>
            <w:r w:rsidR="004E48FC" w:rsidRPr="00EC2288">
              <w:rPr>
                <w:sz w:val="22"/>
                <w:szCs w:val="22"/>
              </w:rPr>
              <w:t xml:space="preserve"> деятельности физических лиц, не являющихся индивидуальными предпринимателями и </w:t>
            </w:r>
            <w:r w:rsidR="004E48FC" w:rsidRPr="00EC2288">
              <w:rPr>
                <w:sz w:val="22"/>
                <w:szCs w:val="22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C2408" w:rsidRPr="00085760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</w:p>
          <w:p w:rsidR="004149BE" w:rsidRPr="00EC2408" w:rsidRDefault="00EC2408" w:rsidP="00EC2408">
            <w:pPr>
              <w:rPr>
                <w:color w:val="000000"/>
                <w:sz w:val="22"/>
                <w:szCs w:val="22"/>
              </w:rPr>
            </w:pPr>
            <w:r w:rsidRPr="00EC2408">
              <w:rPr>
                <w:b/>
                <w:color w:val="000000"/>
                <w:sz w:val="22"/>
                <w:szCs w:val="22"/>
              </w:rPr>
              <w:t>2 955 940,00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5760">
              <w:rPr>
                <w:b/>
                <w:sz w:val="22"/>
                <w:szCs w:val="22"/>
              </w:rPr>
              <w:t xml:space="preserve"> </w:t>
            </w:r>
            <w:r w:rsidR="004149BE"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D2104">
              <w:rPr>
                <w:sz w:val="22"/>
                <w:szCs w:val="22"/>
              </w:rPr>
              <w:t xml:space="preserve">2 160 720 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EC2408">
              <w:rPr>
                <w:sz w:val="22"/>
                <w:szCs w:val="22"/>
              </w:rPr>
              <w:t>321 82</w:t>
            </w:r>
            <w:r w:rsidR="00C7416B">
              <w:rPr>
                <w:sz w:val="22"/>
                <w:szCs w:val="22"/>
              </w:rPr>
              <w:t>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 xml:space="preserve">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</w:t>
            </w:r>
            <w:r w:rsidR="004E48FC">
              <w:rPr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>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="00C458E5" w:rsidRPr="00C7416B">
              <w:rPr>
                <w:sz w:val="22"/>
                <w:szCs w:val="22"/>
              </w:rPr>
              <w:t xml:space="preserve"> к 2024 году достигнет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7164F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предпринимательства, </w:t>
            </w:r>
            <w:r w:rsidR="004E48FC" w:rsidRPr="00EC2288">
              <w:rPr>
                <w:sz w:val="22"/>
                <w:szCs w:val="22"/>
              </w:rPr>
              <w:t>в том числе физически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лиц, не являющи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EC2288">
              <w:rPr>
                <w:sz w:val="22"/>
                <w:szCs w:val="22"/>
              </w:rPr>
              <w:t xml:space="preserve">, </w:t>
            </w:r>
            <w:r w:rsidRPr="00C7416B">
              <w:rPr>
                <w:sz w:val="22"/>
                <w:szCs w:val="22"/>
              </w:rPr>
              <w:t>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Слюдянском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757FC7">
        <w:rPr>
          <w:lang w:eastAsia="en-US"/>
        </w:rPr>
        <w:t xml:space="preserve"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</w:t>
      </w:r>
      <w:r w:rsidRPr="00757FC7">
        <w:rPr>
          <w:lang w:eastAsia="en-US"/>
        </w:rPr>
        <w:lastRenderedPageBreak/>
        <w:t>года темп роста количества индивидуальных предпринимателей показал положительную динамику.</w:t>
      </w:r>
      <w:r w:rsidR="00E96453" w:rsidRPr="00757FC7">
        <w:rPr>
          <w:lang w:eastAsia="en-US"/>
        </w:rPr>
        <w:t xml:space="preserve"> </w:t>
      </w:r>
      <w:r w:rsidR="00A267D4" w:rsidRPr="00495AF6">
        <w:rPr>
          <w:lang w:eastAsia="en-US"/>
        </w:rPr>
        <w:t xml:space="preserve">В 2020 году по состоянию на 01 января количество зарегистрированных на территории Слюдянского района юридических лиц составило 312 </w:t>
      </w:r>
      <w:r w:rsidR="00785CE8" w:rsidRPr="00495AF6">
        <w:rPr>
          <w:lang w:eastAsia="en-US"/>
        </w:rPr>
        <w:t xml:space="preserve">субъектов </w:t>
      </w:r>
      <w:r w:rsidR="00A267D4" w:rsidRPr="00495AF6">
        <w:rPr>
          <w:lang w:eastAsia="en-US"/>
        </w:rPr>
        <w:t xml:space="preserve">(к 331 субъекту </w:t>
      </w:r>
      <w:r w:rsidR="00785CE8" w:rsidRPr="00495AF6">
        <w:rPr>
          <w:lang w:eastAsia="en-US"/>
        </w:rPr>
        <w:t>аналогичного периода прошлого года – темп роста составил 94%) и 769 индивидуальных предпринимателей (к 824 субъектам прошлого периода – темп роста 93%).</w:t>
      </w:r>
      <w:r w:rsidR="00785CE8">
        <w:rPr>
          <w:lang w:eastAsia="en-US"/>
        </w:rPr>
        <w:t xml:space="preserve"> 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</w:t>
      </w:r>
      <w:r w:rsidR="00E96453">
        <w:rPr>
          <w:lang w:eastAsia="en-US"/>
        </w:rPr>
        <w:t xml:space="preserve">о предпринимательства </w:t>
      </w:r>
      <w:r w:rsidR="00785CE8">
        <w:rPr>
          <w:lang w:eastAsia="en-US"/>
        </w:rPr>
        <w:t xml:space="preserve">в 2017 году </w:t>
      </w:r>
      <w:r w:rsidR="00E96453">
        <w:rPr>
          <w:lang w:eastAsia="en-US"/>
        </w:rPr>
        <w:t>составляло</w:t>
      </w:r>
      <w:r w:rsidR="00785CE8">
        <w:rPr>
          <w:lang w:eastAsia="en-US"/>
        </w:rPr>
        <w:t xml:space="preserve"> </w:t>
      </w:r>
      <w:r w:rsidRPr="004149BE">
        <w:rPr>
          <w:lang w:eastAsia="en-US"/>
        </w:rPr>
        <w:t xml:space="preserve">1125 ед., из </w:t>
      </w:r>
      <w:r w:rsidR="00785CE8">
        <w:rPr>
          <w:lang w:eastAsia="en-US"/>
        </w:rPr>
        <w:t>которых</w:t>
      </w:r>
      <w:r w:rsidRPr="004149BE">
        <w:rPr>
          <w:lang w:eastAsia="en-US"/>
        </w:rPr>
        <w:t xml:space="preserve"> 3 относ</w:t>
      </w:r>
      <w:r w:rsidR="00785CE8">
        <w:rPr>
          <w:lang w:eastAsia="en-US"/>
        </w:rPr>
        <w:t>ились</w:t>
      </w:r>
      <w:r w:rsidRPr="004149BE">
        <w:rPr>
          <w:lang w:eastAsia="en-US"/>
        </w:rPr>
        <w:t xml:space="preserve">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2D2BC3" w:rsidRPr="00495AF6" w:rsidRDefault="002D2BC3" w:rsidP="004149BE">
      <w:pPr>
        <w:shd w:val="clear" w:color="auto" w:fill="FFFFFF"/>
        <w:ind w:firstLine="709"/>
        <w:jc w:val="both"/>
      </w:pPr>
      <w:r w:rsidRPr="00495AF6">
        <w:t>По состоянию на 01.01.2020 года общее количество субъектов малого и среднего предпринимательства составило уже 1081 единицу, что на 44 субъекта меньше, чем в 2017 году и на 74 единицы меньше, чем зарегистрированных в Реестре по состоянию на 01.01.2019 года.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495AF6">
        <w:t>Основное количество малых и средних предприятий (ЮЛ и ИП)</w:t>
      </w:r>
      <w:r w:rsidR="002D2BC3" w:rsidRPr="00495AF6">
        <w:t xml:space="preserve"> в 2017 году</w:t>
      </w:r>
      <w:r w:rsidRPr="00495AF6">
        <w:t xml:space="preserve"> сосредоточено в </w:t>
      </w:r>
      <w:r w:rsidRPr="00495AF6">
        <w:rPr>
          <w:lang w:eastAsia="en-US"/>
        </w:rPr>
        <w:t>сфере оказания услуг торговли –</w:t>
      </w:r>
      <w:r w:rsidR="00FD170B" w:rsidRPr="00495AF6">
        <w:rPr>
          <w:lang w:eastAsia="en-US"/>
        </w:rPr>
        <w:t>4</w:t>
      </w:r>
      <w:r w:rsidRPr="00495AF6">
        <w:rPr>
          <w:lang w:eastAsia="en-US"/>
        </w:rPr>
        <w:t>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  <w:r w:rsidR="002D2BC3" w:rsidRPr="00495AF6">
        <w:rPr>
          <w:lang w:eastAsia="en-US"/>
        </w:rPr>
        <w:t xml:space="preserve"> Однако по состоянию на 01.01.2020 года сосредоточение предприятий малого и среднего бизнеса выглядит таким образом: в сфере оказания услуг торговли</w:t>
      </w:r>
      <w:proofErr w:type="gramEnd"/>
      <w:r w:rsidR="002D2BC3" w:rsidRPr="00495AF6">
        <w:rPr>
          <w:lang w:eastAsia="en-US"/>
        </w:rPr>
        <w:t xml:space="preserve">  - 44%, в сфере транспортировки и хранения – 9%, на обрабатывающем производстве – 5%, в строительстве – 8%, в сфере деятельности гостиниц и предприятий общественного питания </w:t>
      </w:r>
      <w:r w:rsidR="002A6CCD" w:rsidRPr="00495AF6">
        <w:rPr>
          <w:lang w:eastAsia="en-US"/>
        </w:rPr>
        <w:t>–</w:t>
      </w:r>
      <w:r w:rsidR="002D2BC3" w:rsidRPr="00495AF6">
        <w:rPr>
          <w:lang w:eastAsia="en-US"/>
        </w:rPr>
        <w:t xml:space="preserve"> </w:t>
      </w:r>
      <w:r w:rsidR="002A6CCD" w:rsidRPr="00495AF6">
        <w:rPr>
          <w:lang w:eastAsia="en-US"/>
        </w:rPr>
        <w:t>8%.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lastRenderedPageBreak/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="00885158">
        <w:rPr>
          <w:rFonts w:eastAsia="Calibri"/>
          <w:lang w:eastAsia="en-US"/>
        </w:rPr>
        <w:t>.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418"/>
        <w:gridCol w:w="1885"/>
        <w:gridCol w:w="1499"/>
        <w:gridCol w:w="1259"/>
      </w:tblGrid>
      <w:tr w:rsidR="00C3481A" w:rsidRPr="004149BE" w:rsidTr="00A3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Динамика 2019/2018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1134" w:type="dxa"/>
          </w:tcPr>
          <w:p w:rsidR="00C3481A" w:rsidRPr="004149BE" w:rsidRDefault="00C3481A" w:rsidP="00A34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14 850 000,00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13 571 111,60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90 500,00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44 660,51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202%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6 458,40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6 210,00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9 735 309,87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11 224 696,27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24 682 268,27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24 846 678,38</w:t>
            </w:r>
          </w:p>
        </w:tc>
        <w:tc>
          <w:tcPr>
            <w:tcW w:w="1418" w:type="dxa"/>
          </w:tcPr>
          <w:p w:rsidR="00C3481A" w:rsidRPr="004149BE" w:rsidRDefault="00FF3EAC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Не корр.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8C7497" w:rsidRDefault="008C7497" w:rsidP="004149BE">
      <w:pPr>
        <w:ind w:firstLine="708"/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  <w:tr w:rsidR="003A081E" w:rsidRPr="004149BE" w:rsidTr="00FF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A87D28" w:rsidRDefault="003A081E" w:rsidP="003A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1854,56</w:t>
            </w:r>
          </w:p>
        </w:tc>
        <w:tc>
          <w:tcPr>
            <w:tcW w:w="2917" w:type="dxa"/>
          </w:tcPr>
          <w:p w:rsidR="003A081E" w:rsidRPr="00A87D28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118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102,2</w:t>
            </w:r>
          </w:p>
        </w:tc>
      </w:tr>
      <w:tr w:rsidR="003A081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0F65EC" w:rsidRDefault="003A081E" w:rsidP="003A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1746,99</w:t>
            </w:r>
          </w:p>
        </w:tc>
        <w:tc>
          <w:tcPr>
            <w:tcW w:w="2917" w:type="dxa"/>
          </w:tcPr>
          <w:p w:rsidR="003A081E" w:rsidRPr="000F65EC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111,1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94,2</w:t>
            </w:r>
          </w:p>
        </w:tc>
      </w:tr>
    </w:tbl>
    <w:p w:rsidR="00E96453" w:rsidRDefault="00E96453" w:rsidP="004149BE">
      <w:pPr>
        <w:ind w:firstLine="709"/>
        <w:jc w:val="both"/>
        <w:rPr>
          <w:lang w:eastAsia="en-US"/>
        </w:rPr>
      </w:pPr>
    </w:p>
    <w:p w:rsidR="004149BE" w:rsidRDefault="00852F92" w:rsidP="004149B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проводится политика в области развития в целом малого и среднего предпринимательства, </w:t>
      </w:r>
      <w:r w:rsidR="00544588">
        <w:rPr>
          <w:lang w:eastAsia="en-US"/>
        </w:rPr>
        <w:t>а также с 2020 года</w:t>
      </w:r>
      <w:r w:rsidR="00BB7208">
        <w:rPr>
          <w:lang w:eastAsia="en-US"/>
        </w:rPr>
        <w:t xml:space="preserve"> </w:t>
      </w:r>
      <w:r w:rsidR="00BB7208" w:rsidRPr="00EC2288">
        <w:rPr>
          <w:lang w:eastAsia="en-US"/>
        </w:rPr>
        <w:t>(</w:t>
      </w:r>
      <w:r w:rsidR="006A2086" w:rsidRPr="00EC2288">
        <w:rPr>
          <w:lang w:eastAsia="en-US"/>
        </w:rPr>
        <w:t>с вступлением в силу Закона Иркутской области № 45-ОЗ от 29.05.2020 года «О введении в действие специального налогового режима «Налог на профессиональный доход» на территории Иркутской области»)</w:t>
      </w:r>
      <w:r w:rsidR="00544588" w:rsidRPr="00EC2288">
        <w:rPr>
          <w:lang w:eastAsia="en-US"/>
        </w:rPr>
        <w:t xml:space="preserve"> для</w:t>
      </w:r>
      <w:r w:rsidR="00544588">
        <w:rPr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</w:t>
      </w:r>
      <w:proofErr w:type="gramEnd"/>
      <w:r w:rsidR="00544588">
        <w:rPr>
          <w:lang w:eastAsia="en-US"/>
        </w:rPr>
        <w:t xml:space="preserve"> режим «налог на профессиональный доход», </w:t>
      </w:r>
      <w:proofErr w:type="gramStart"/>
      <w:r w:rsidR="004149BE" w:rsidRPr="004149BE">
        <w:rPr>
          <w:lang w:eastAsia="en-US"/>
        </w:rPr>
        <w:t>направленная</w:t>
      </w:r>
      <w:proofErr w:type="gramEnd"/>
      <w:r w:rsidR="004149BE" w:rsidRPr="004149BE">
        <w:rPr>
          <w:lang w:eastAsia="en-US"/>
        </w:rPr>
        <w:t xml:space="preserve"> на обеспечение реализации целей и принципов, установленных Федеральным законодательством.  </w:t>
      </w:r>
    </w:p>
    <w:p w:rsidR="002320A2" w:rsidRDefault="00BB7208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По состоянию </w:t>
      </w:r>
      <w:proofErr w:type="gramStart"/>
      <w:r>
        <w:rPr>
          <w:lang w:eastAsia="en-US"/>
        </w:rPr>
        <w:t>на конец</w:t>
      </w:r>
      <w:proofErr w:type="gramEnd"/>
      <w:r>
        <w:rPr>
          <w:lang w:eastAsia="en-US"/>
        </w:rPr>
        <w:t xml:space="preserve"> 2020 года </w:t>
      </w:r>
      <w:r w:rsidR="006A2086">
        <w:rPr>
          <w:lang w:eastAsia="en-US"/>
        </w:rPr>
        <w:t xml:space="preserve">по данным Межрайонной инспекции Федеральной налоговой службы № 19 по Иркутской области на территории </w:t>
      </w:r>
      <w:proofErr w:type="spellStart"/>
      <w:r w:rsidR="006A2086">
        <w:rPr>
          <w:lang w:eastAsia="en-US"/>
        </w:rPr>
        <w:t>Слюдянского</w:t>
      </w:r>
      <w:proofErr w:type="spellEnd"/>
      <w:r w:rsidR="006A2086">
        <w:rPr>
          <w:lang w:eastAsia="en-US"/>
        </w:rPr>
        <w:t xml:space="preserve"> муниципального района зарегистрировано 180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6A2086">
        <w:rPr>
          <w:lang w:eastAsia="en-US"/>
        </w:rPr>
        <w:t>самозанятых</w:t>
      </w:r>
      <w:proofErr w:type="spellEnd"/>
      <w:r w:rsidR="006A2086">
        <w:rPr>
          <w:lang w:eastAsia="en-US"/>
        </w:rPr>
        <w:t xml:space="preserve"> граждан). Данный факт свидетельствует </w:t>
      </w:r>
      <w:r w:rsidR="002320A2">
        <w:rPr>
          <w:lang w:eastAsia="en-US"/>
        </w:rPr>
        <w:t xml:space="preserve">о популярности </w:t>
      </w:r>
      <w:proofErr w:type="gramStart"/>
      <w:r w:rsidR="002320A2">
        <w:rPr>
          <w:lang w:eastAsia="en-US"/>
        </w:rPr>
        <w:t>данного</w:t>
      </w:r>
      <w:proofErr w:type="gramEnd"/>
      <w:r w:rsidR="002320A2">
        <w:rPr>
          <w:lang w:eastAsia="en-US"/>
        </w:rPr>
        <w:t xml:space="preserve"> </w:t>
      </w:r>
      <w:proofErr w:type="spellStart"/>
      <w:r w:rsidR="002320A2">
        <w:rPr>
          <w:lang w:eastAsia="en-US"/>
        </w:rPr>
        <w:t>спецрежима</w:t>
      </w:r>
      <w:proofErr w:type="spellEnd"/>
      <w:r w:rsidR="002320A2">
        <w:rPr>
          <w:lang w:eastAsia="en-US"/>
        </w:rPr>
        <w:t xml:space="preserve"> на территории.</w:t>
      </w:r>
    </w:p>
    <w:p w:rsidR="00BB7208" w:rsidRPr="004149BE" w:rsidRDefault="002320A2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Плюсы </w:t>
      </w:r>
      <w:proofErr w:type="spellStart"/>
      <w:r>
        <w:rPr>
          <w:lang w:eastAsia="en-US"/>
        </w:rPr>
        <w:t>самозанятости</w:t>
      </w:r>
      <w:proofErr w:type="spellEnd"/>
      <w:r>
        <w:rPr>
          <w:lang w:eastAsia="en-US"/>
        </w:rPr>
        <w:t xml:space="preserve"> для граждан и индивидуальных предпринимателей заключаются в простой регистрации, легальности, официальном доходе, </w:t>
      </w:r>
      <w:r w:rsidR="00C622FC">
        <w:rPr>
          <w:lang w:eastAsia="en-US"/>
        </w:rPr>
        <w:t>н</w:t>
      </w:r>
      <w:r>
        <w:rPr>
          <w:lang w:eastAsia="en-US"/>
        </w:rPr>
        <w:t>изк</w:t>
      </w:r>
      <w:r w:rsidR="00C622FC">
        <w:rPr>
          <w:lang w:eastAsia="en-US"/>
        </w:rPr>
        <w:t>ой</w:t>
      </w:r>
      <w:r>
        <w:rPr>
          <w:lang w:eastAsia="en-US"/>
        </w:rPr>
        <w:t xml:space="preserve"> налого</w:t>
      </w:r>
      <w:r w:rsidR="00C622FC">
        <w:rPr>
          <w:lang w:eastAsia="en-US"/>
        </w:rPr>
        <w:t>вой</w:t>
      </w:r>
      <w:r>
        <w:rPr>
          <w:lang w:eastAsia="en-US"/>
        </w:rPr>
        <w:t xml:space="preserve"> ставк</w:t>
      </w:r>
      <w:r w:rsidR="00C622FC">
        <w:rPr>
          <w:lang w:eastAsia="en-US"/>
        </w:rPr>
        <w:t>е, наличии</w:t>
      </w:r>
      <w:r>
        <w:rPr>
          <w:lang w:eastAsia="en-US"/>
        </w:rPr>
        <w:t xml:space="preserve"> </w:t>
      </w:r>
      <w:r w:rsidR="00C622FC">
        <w:rPr>
          <w:lang w:eastAsia="en-US"/>
        </w:rPr>
        <w:t>льгот, отсутствии необходимости уплаты фиксированных взносов и ведения бухгалтерского и налогового учета.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Слюдянском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Слюдянского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Слюдянского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544588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Pr="006511A3">
        <w:rPr>
          <w:lang w:eastAsia="en-US"/>
        </w:rPr>
        <w:t xml:space="preserve">Думы </w:t>
      </w:r>
      <w:proofErr w:type="spellStart"/>
      <w:r w:rsidRPr="006511A3">
        <w:rPr>
          <w:lang w:eastAsia="en-US"/>
        </w:rPr>
        <w:t>Слюдянск</w:t>
      </w:r>
      <w:r w:rsidR="00544588" w:rsidRPr="006511A3">
        <w:rPr>
          <w:lang w:eastAsia="en-US"/>
        </w:rPr>
        <w:t>ого</w:t>
      </w:r>
      <w:proofErr w:type="spellEnd"/>
      <w:r w:rsidRPr="006511A3">
        <w:rPr>
          <w:lang w:eastAsia="en-US"/>
        </w:rPr>
        <w:t xml:space="preserve"> </w:t>
      </w:r>
      <w:r w:rsidR="00544588" w:rsidRPr="006511A3">
        <w:rPr>
          <w:lang w:eastAsia="en-US"/>
        </w:rPr>
        <w:t xml:space="preserve">муниципального </w:t>
      </w:r>
      <w:r w:rsidRPr="006511A3">
        <w:rPr>
          <w:lang w:eastAsia="en-US"/>
        </w:rPr>
        <w:t>район</w:t>
      </w:r>
      <w:r w:rsidR="00544588" w:rsidRPr="006511A3">
        <w:rPr>
          <w:lang w:eastAsia="en-US"/>
        </w:rPr>
        <w:t>а</w:t>
      </w:r>
      <w:r w:rsidRPr="006511A3">
        <w:rPr>
          <w:lang w:eastAsia="en-US"/>
        </w:rPr>
        <w:t xml:space="preserve"> от </w:t>
      </w:r>
      <w:r w:rsidR="00544588" w:rsidRPr="006511A3">
        <w:rPr>
          <w:lang w:eastAsia="en-US"/>
        </w:rPr>
        <w:t>2</w:t>
      </w:r>
      <w:r w:rsidRPr="006511A3">
        <w:rPr>
          <w:lang w:eastAsia="en-US"/>
        </w:rPr>
        <w:t>6.</w:t>
      </w:r>
      <w:r w:rsidR="00544588" w:rsidRPr="006511A3">
        <w:rPr>
          <w:lang w:eastAsia="en-US"/>
        </w:rPr>
        <w:t>11</w:t>
      </w:r>
      <w:r w:rsidRPr="006511A3">
        <w:rPr>
          <w:lang w:eastAsia="en-US"/>
        </w:rPr>
        <w:t>.20</w:t>
      </w:r>
      <w:r w:rsidR="00544588" w:rsidRPr="006511A3">
        <w:rPr>
          <w:lang w:eastAsia="en-US"/>
        </w:rPr>
        <w:t xml:space="preserve">20 года № 40 - </w:t>
      </w:r>
      <w:r w:rsidR="00544588" w:rsidRPr="006511A3">
        <w:rPr>
          <w:lang w:val="en-US" w:eastAsia="en-US"/>
        </w:rPr>
        <w:t>VII</w:t>
      </w:r>
      <w:r w:rsidR="00544588" w:rsidRPr="006511A3">
        <w:rPr>
          <w:lang w:eastAsia="en-US"/>
        </w:rPr>
        <w:t xml:space="preserve"> </w:t>
      </w:r>
      <w:proofErr w:type="spellStart"/>
      <w:r w:rsidR="00544588" w:rsidRPr="006511A3">
        <w:rPr>
          <w:lang w:eastAsia="en-US"/>
        </w:rPr>
        <w:t>рд</w:t>
      </w:r>
      <w:proofErr w:type="spellEnd"/>
      <w:r w:rsidRPr="006511A3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Слюдянского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</w:t>
      </w:r>
      <w:r w:rsidR="00E47321" w:rsidRPr="00E47321">
        <w:rPr>
          <w:lang w:eastAsia="en-US"/>
        </w:rPr>
        <w:t>Слюдянско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муниципально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район</w:t>
      </w:r>
      <w:r w:rsidR="00E47321">
        <w:rPr>
          <w:lang w:eastAsia="en-US"/>
        </w:rPr>
        <w:t>а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 xml:space="preserve">содействия развитию (создание условий для развития) малого и среднего предпринимательства  в </w:t>
      </w:r>
      <w:r w:rsidR="00E47321" w:rsidRPr="00E47321">
        <w:rPr>
          <w:lang w:eastAsia="en-US"/>
        </w:rPr>
        <w:t>Слюдянском муниципальном районе</w:t>
      </w:r>
      <w:r w:rsidRPr="002B2D1A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  <w:r w:rsidR="00E96453">
        <w:rPr>
          <w:b/>
          <w:lang w:eastAsia="en-US"/>
        </w:rPr>
        <w:t xml:space="preserve"> на момент принятия программы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Слюдянского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r>
        <w:rPr>
          <w:lang w:eastAsia="en-US"/>
        </w:rPr>
        <w:t xml:space="preserve">Слюдянского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 xml:space="preserve">. Важно продемонстрировать все плюсы ведения предпринимательской деятельности в правовом поле. Легализация бизнеса - это не только определенные </w:t>
      </w:r>
      <w:r w:rsidRPr="002D7A2E">
        <w:rPr>
          <w:sz w:val="24"/>
          <w:szCs w:val="24"/>
        </w:rPr>
        <w:lastRenderedPageBreak/>
        <w:t>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lastRenderedPageBreak/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>Расширение доступа к закупкам (Доля закупок муниципальными органами Слюдянского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Центр сертификации, стандартизации и </w:t>
      </w:r>
      <w:r w:rsidRPr="002D7A2E">
        <w:rPr>
          <w:sz w:val="24"/>
          <w:szCs w:val="24"/>
        </w:rPr>
        <w:lastRenderedPageBreak/>
        <w:t>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Слюдянского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>, обусловленной вхождением большей части территории Слюдянского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E646FE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E646FE">
        <w:t>с</w:t>
      </w:r>
      <w:r w:rsidR="00DC5262" w:rsidRPr="00E646FE">
        <w:t>одействие развитию</w:t>
      </w:r>
      <w:r w:rsidR="00C458E5" w:rsidRPr="00E646FE">
        <w:t xml:space="preserve"> и поддержк</w:t>
      </w:r>
      <w:r w:rsidR="0083561E" w:rsidRPr="00E646FE">
        <w:t>а</w:t>
      </w:r>
      <w:r w:rsidR="00DC5262" w:rsidRPr="00E646FE"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 xml:space="preserve">. </w:t>
      </w:r>
      <w:proofErr w:type="gramStart"/>
      <w:r w:rsidR="00FA1D20" w:rsidRPr="00544240">
        <w:t>Совершенствование системы получения СМСП</w:t>
      </w:r>
      <w:r w:rsidR="007B4B54" w:rsidRPr="00544240">
        <w:t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B60294" w:rsidRPr="00544240">
        <w:t>,</w:t>
      </w:r>
      <w:r w:rsidR="00FA1D20" w:rsidRPr="00544240">
        <w:t xml:space="preserve"> организационной, методической, консультационной и информационной поддержки.</w:t>
      </w:r>
      <w:proofErr w:type="gramEnd"/>
    </w:p>
    <w:p w:rsidR="00FA1D20" w:rsidRPr="007B4B54" w:rsidRDefault="00F56FD0" w:rsidP="00FA1D20">
      <w:pPr>
        <w:ind w:firstLine="709"/>
        <w:jc w:val="both"/>
      </w:pPr>
      <w:r>
        <w:lastRenderedPageBreak/>
        <w:t>2</w:t>
      </w:r>
      <w:r w:rsidR="00FA1D20" w:rsidRPr="005A728D">
        <w:t>. Популяризация малого и среднего предпринимательства</w:t>
      </w:r>
      <w:r w:rsidR="007B4B54">
        <w:rPr>
          <w:sz w:val="22"/>
          <w:szCs w:val="22"/>
        </w:rPr>
        <w:t xml:space="preserve">, </w:t>
      </w:r>
      <w:r w:rsidR="007B4B54" w:rsidRPr="00544240">
        <w:t>в том числе популяризация деятельности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r w:rsidR="00FA1D20" w:rsidRPr="007B4B54">
        <w:t xml:space="preserve">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</w:t>
      </w:r>
      <w:r w:rsidR="006E4B6B">
        <w:t xml:space="preserve">ных в подпрограмме цели и задач </w:t>
      </w:r>
      <w:r w:rsidR="006E4B6B" w:rsidRPr="00544240">
        <w:t>и распространяются на все субъекты МСП, в том числе и   физических лиц, не являющихся индивидуальными предпринимателями и применяющих  специальный налоговый режим «Налог на профессиональный доход».</w:t>
      </w:r>
      <w:r w:rsidRPr="0083151C">
        <w:t xml:space="preserve">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1B0B6D" w:rsidRDefault="001B0B6D" w:rsidP="00E47321">
      <w:pPr>
        <w:widowControl w:val="0"/>
        <w:autoSpaceDE w:val="0"/>
        <w:autoSpaceDN w:val="0"/>
        <w:adjustRightInd w:val="0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E47321">
        <w:rPr>
          <w:iCs/>
        </w:rPr>
        <w:t>4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1. </w:t>
      </w:r>
      <w:proofErr w:type="gramStart"/>
      <w:r w:rsidRPr="00E47321">
        <w:t xml:space="preserve">Доля налоговых поступлений по специальным режимам налогообложения от субъектов малого и среднего предпринимательства в налоговых </w:t>
      </w:r>
      <w:r w:rsidRPr="00E84A46">
        <w:t>Слюдянск</w:t>
      </w:r>
      <w:r w:rsidR="00E84A46" w:rsidRPr="00E84A46">
        <w:t>ого муниципального</w:t>
      </w:r>
      <w:r w:rsidRPr="00E84A46">
        <w:t xml:space="preserve"> район</w:t>
      </w:r>
      <w:r w:rsidR="00E84A46" w:rsidRPr="00E84A46">
        <w:t>а</w:t>
      </w:r>
      <w:r w:rsidRPr="00E47321">
        <w:t xml:space="preserve"> к 2024 году достигнет 14 %.</w:t>
      </w:r>
      <w:proofErr w:type="gramEnd"/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2.Оборот продукции (работ, услуг) производимой малыми предприятиями к 2024 году составит 2 317,1 млн. рублей.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3. Количество субъектов малого и среднего предпринимательства, которым была оказана поддержка некоммерческой организацией</w:t>
      </w:r>
      <w:r w:rsidR="005548F0" w:rsidRPr="005548F0">
        <w:t xml:space="preserve">,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</w:t>
      </w:r>
      <w:r w:rsidR="005548F0">
        <w:t xml:space="preserve">  </w:t>
      </w:r>
      <w:r w:rsidRPr="00E47321">
        <w:t>к 2024 году достигнет 115 ед.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4. Количество субъектов малого и среднего предпринимательства,</w:t>
      </w:r>
      <w:r w:rsidR="005548F0">
        <w:t xml:space="preserve">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 </w:t>
      </w:r>
      <w:r w:rsidRPr="00E47321">
        <w:t>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085760" w:rsidP="00B77C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6C72A7" w:rsidRPr="0083151C">
        <w:rPr>
          <w:color w:val="000000"/>
        </w:rPr>
        <w:t>ачальник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 w:rsidR="00085760">
        <w:rPr>
          <w:color w:val="000000"/>
        </w:rPr>
        <w:t xml:space="preserve">О.В. </w:t>
      </w:r>
      <w:proofErr w:type="spellStart"/>
      <w:r w:rsidR="00085760">
        <w:rPr>
          <w:color w:val="000000"/>
        </w:rPr>
        <w:t>Проворова</w:t>
      </w:r>
      <w:proofErr w:type="spellEnd"/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E47321" w:rsidRDefault="00A60C06" w:rsidP="00A60C06">
      <w:pPr>
        <w:ind w:firstLine="709"/>
        <w:jc w:val="right"/>
      </w:pPr>
      <w:r w:rsidRPr="00E47321">
        <w:t>муниципальной программе</w:t>
      </w:r>
    </w:p>
    <w:p w:rsidR="009E4AD4" w:rsidRPr="00E47321" w:rsidRDefault="00904491" w:rsidP="009E4AD4">
      <w:pPr>
        <w:jc w:val="right"/>
      </w:pPr>
      <w:r w:rsidRPr="00E47321">
        <w:t>«</w:t>
      </w:r>
      <w:r w:rsidR="009E4AD4" w:rsidRPr="00E47321">
        <w:t>Поддержка приоритетных отраслей экономики</w:t>
      </w:r>
    </w:p>
    <w:p w:rsidR="00904491" w:rsidRPr="00E47321" w:rsidRDefault="009E4AD4" w:rsidP="009E4AD4">
      <w:pPr>
        <w:jc w:val="right"/>
      </w:pPr>
      <w:r w:rsidRPr="00E47321">
        <w:t xml:space="preserve"> </w:t>
      </w:r>
      <w:proofErr w:type="spellStart"/>
      <w:r w:rsidRPr="00E47321">
        <w:t>Слюдянск</w:t>
      </w:r>
      <w:r w:rsidR="00EC18D6">
        <w:t>ого</w:t>
      </w:r>
      <w:proofErr w:type="spellEnd"/>
      <w:r w:rsidRPr="00E47321">
        <w:t xml:space="preserve"> </w:t>
      </w:r>
      <w:r w:rsidR="00EC18D6" w:rsidRPr="00E47321">
        <w:t xml:space="preserve">муниципального </w:t>
      </w:r>
      <w:r w:rsidRPr="00E47321">
        <w:t>район</w:t>
      </w:r>
      <w:r w:rsidR="00EC18D6">
        <w:t>а</w:t>
      </w:r>
      <w:r w:rsidR="006A1EB5" w:rsidRPr="00E47321">
        <w:t>»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Default="00086B72" w:rsidP="00A60C06">
      <w:pPr>
        <w:ind w:firstLine="709"/>
        <w:jc w:val="center"/>
      </w:pPr>
      <w:r>
        <w:t>ПАСПОРТ ПОДПРОГРАММЫ 2</w:t>
      </w:r>
    </w:p>
    <w:p w:rsidR="00086B72" w:rsidRPr="0083151C" w:rsidRDefault="00086B72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47321" w:rsidRPr="00E47321">
              <w:rPr>
                <w:sz w:val="22"/>
                <w:szCs w:val="22"/>
              </w:rPr>
              <w:t>Слюдянско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муниципально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район</w:t>
            </w:r>
            <w:r w:rsidR="00E47321">
              <w:rPr>
                <w:sz w:val="22"/>
                <w:szCs w:val="22"/>
              </w:rPr>
              <w:t>а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 xml:space="preserve">Развитие туризма в </w:t>
            </w:r>
            <w:r w:rsidR="00E47321" w:rsidRPr="00E47321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r w:rsidR="00A90FCA" w:rsidRPr="00A90FCA">
              <w:rPr>
                <w:sz w:val="22"/>
                <w:szCs w:val="22"/>
              </w:rPr>
              <w:t>Слюдянского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r w:rsidR="00E61683" w:rsidRPr="00E61683">
              <w:rPr>
                <w:sz w:val="22"/>
                <w:szCs w:val="22"/>
              </w:rPr>
              <w:t>Слюдянского муниципального района</w:t>
            </w:r>
            <w:r w:rsidRPr="002F3AD2">
              <w:rPr>
                <w:sz w:val="22"/>
                <w:szCs w:val="22"/>
              </w:rPr>
              <w:t xml:space="preserve">, </w:t>
            </w:r>
          </w:p>
        </w:tc>
      </w:tr>
      <w:tr w:rsidR="006B3967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6B3967" w:rsidRDefault="006B3967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967" w:rsidRPr="002F3AD2" w:rsidRDefault="006B3967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02717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Повышение уровня использования туристского потенциала </w:t>
            </w:r>
            <w:r w:rsidR="00027170" w:rsidRPr="00027170">
              <w:rPr>
                <w:sz w:val="22"/>
              </w:rPr>
              <w:t>Слюдянско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муниципально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район</w:t>
            </w:r>
            <w:r w:rsidR="00027170">
              <w:rPr>
                <w:sz w:val="22"/>
              </w:rPr>
              <w:t>а</w:t>
            </w:r>
            <w:r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85760" w:rsidRPr="00085760">
              <w:rPr>
                <w:b/>
                <w:sz w:val="22"/>
                <w:szCs w:val="22"/>
              </w:rPr>
              <w:t>1 140 370,00</w:t>
            </w:r>
            <w:r w:rsidR="00085760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>392 670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85760">
              <w:rPr>
                <w:sz w:val="22"/>
                <w:szCs w:val="22"/>
              </w:rPr>
              <w:t>174</w:t>
            </w:r>
            <w:r w:rsidR="00C7416B" w:rsidRPr="00C7416B">
              <w:rPr>
                <w:sz w:val="22"/>
                <w:szCs w:val="22"/>
              </w:rPr>
              <w:t> </w:t>
            </w:r>
            <w:r w:rsidR="00085760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027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027170" w:rsidRPr="00027170">
              <w:rPr>
                <w:sz w:val="22"/>
                <w:szCs w:val="22"/>
              </w:rPr>
              <w:t>Слюдянско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муниципально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район</w:t>
            </w:r>
            <w:r w:rsidR="00027170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Слюдянского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</w:t>
      </w:r>
      <w:r w:rsidRPr="00D80F58">
        <w:rPr>
          <w:lang w:eastAsia="en-US"/>
        </w:rPr>
        <w:lastRenderedPageBreak/>
        <w:t xml:space="preserve">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Выгодное экономико-географического положения Слюдянского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Слюд</w:t>
      </w:r>
      <w:r>
        <w:rPr>
          <w:lang w:eastAsia="en-US"/>
        </w:rPr>
        <w:t xml:space="preserve">янского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</w:t>
      </w:r>
      <w:r w:rsidR="00FC7B61" w:rsidRPr="00FC7B61">
        <w:rPr>
          <w:lang w:eastAsia="en-US"/>
        </w:rPr>
        <w:t>Слюдянско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муниципально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район</w:t>
      </w:r>
      <w:r w:rsidR="00FC7B61">
        <w:rPr>
          <w:lang w:eastAsia="en-US"/>
        </w:rPr>
        <w:t>а</w:t>
      </w:r>
      <w:r>
        <w:rPr>
          <w:lang w:eastAsia="en-US"/>
        </w:rPr>
        <w:t xml:space="preserve">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Слюдянского района за </w:t>
      </w:r>
      <w:r w:rsidR="00E2402B">
        <w:rPr>
          <w:lang w:eastAsia="en-US"/>
        </w:rPr>
        <w:t>пяти</w:t>
      </w:r>
      <w:r w:rsidRPr="00BF3BCA">
        <w:rPr>
          <w:lang w:eastAsia="en-US"/>
        </w:rPr>
        <w:t>летний период (201</w:t>
      </w:r>
      <w:r w:rsidR="00495F34">
        <w:rPr>
          <w:lang w:eastAsia="en-US"/>
        </w:rPr>
        <w:t>5</w:t>
      </w:r>
      <w:r w:rsidRPr="00BF3BCA">
        <w:rPr>
          <w:lang w:eastAsia="en-US"/>
        </w:rPr>
        <w:t>-201</w:t>
      </w:r>
      <w:r w:rsidR="00495F34">
        <w:rPr>
          <w:lang w:eastAsia="en-US"/>
        </w:rPr>
        <w:t>9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Темп роста 2019 к 2018 г., %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Доля показателей Слюдянского района в показателях Иркутской области за 2019 г.,%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217,94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249,597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231,081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254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69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492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237,2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308,9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311,9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3259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2963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н/д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71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(33 из 123)</w:t>
            </w: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Слюдянского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 xml:space="preserve"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</w:t>
      </w:r>
      <w:r w:rsidRPr="00894D3A">
        <w:lastRenderedPageBreak/>
        <w:t>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  <w:r w:rsidR="00086B72">
        <w:rPr>
          <w:b/>
        </w:rPr>
        <w:t xml:space="preserve"> на момент принятия программы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мезо-дестинация</w:t>
      </w:r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</w:t>
      </w:r>
      <w:r w:rsidRPr="00FA7D7C">
        <w:rPr>
          <w:color w:val="000000"/>
        </w:rPr>
        <w:lastRenderedPageBreak/>
        <w:t xml:space="preserve">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>уристическое пространство, муниципальные образования, входящие в состав Слюдянского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</w:t>
      </w:r>
      <w:r w:rsidR="0017568D">
        <w:rPr>
          <w:lang w:eastAsia="en-US"/>
        </w:rPr>
        <w:t>й</w:t>
      </w:r>
      <w:r w:rsidRPr="000C3DA7">
        <w:rPr>
          <w:lang w:eastAsia="en-US"/>
        </w:rPr>
        <w:t>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</w:t>
      </w:r>
      <w:proofErr w:type="gramStart"/>
      <w:r w:rsidRPr="000C3DA7">
        <w:rPr>
          <w:lang w:eastAsia="en-US"/>
        </w:rPr>
        <w:t xml:space="preserve">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–</w:t>
      </w:r>
      <w:r w:rsidR="0017568D">
        <w:rPr>
          <w:lang w:eastAsia="en-US"/>
        </w:rPr>
        <w:t xml:space="preserve"> </w:t>
      </w:r>
      <w:proofErr w:type="spellStart"/>
      <w:r w:rsidRPr="000C3DA7">
        <w:rPr>
          <w:lang w:eastAsia="en-US"/>
        </w:rPr>
        <w:t>Тункинская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  <w:proofErr w:type="gramEnd"/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gramStart"/>
      <w:r>
        <w:t xml:space="preserve">Дестинация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</w:t>
      </w:r>
      <w:r w:rsidR="0017568D">
        <w:t>ое</w:t>
      </w:r>
      <w:proofErr w:type="spellEnd"/>
      <w:r>
        <w:t xml:space="preserve"> озер</w:t>
      </w:r>
      <w:r w:rsidR="0017568D">
        <w:t>о</w:t>
      </w:r>
      <w:r>
        <w:t xml:space="preserve">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туризма</w:t>
      </w:r>
      <w:r w:rsidR="0017568D">
        <w:t xml:space="preserve"> </w:t>
      </w:r>
      <w:r>
        <w:t xml:space="preserve">–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lastRenderedPageBreak/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</w:t>
      </w:r>
      <w:r w:rsidRPr="00993DFB">
        <w:rPr>
          <w:szCs w:val="24"/>
        </w:rPr>
        <w:lastRenderedPageBreak/>
        <w:t xml:space="preserve">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Слюдянского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>туризма, 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</w:t>
      </w:r>
      <w:r w:rsidR="0017568D">
        <w:t>Слюдянского муниципального района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</w:t>
      </w:r>
      <w:r w:rsidR="0017568D" w:rsidRPr="0017568D">
        <w:t>Слюдянском муниципальном районе</w:t>
      </w:r>
      <w:r w:rsidR="006F1BEB" w:rsidRPr="00D004CE">
        <w:t>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Система подпрограммных мероприятий представляет собой комплекс </w:t>
      </w:r>
      <w:r w:rsidRPr="0083151C">
        <w:lastRenderedPageBreak/>
        <w:t>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 xml:space="preserve">В рамках задачи «Повышение уровня использования туристского потенциала </w:t>
      </w:r>
      <w:r w:rsidR="0017568D" w:rsidRPr="0017568D">
        <w:t>Слюдянско</w:t>
      </w:r>
      <w:r w:rsidR="0017568D">
        <w:t>го</w:t>
      </w:r>
      <w:r w:rsidR="0017568D" w:rsidRPr="0017568D">
        <w:t xml:space="preserve"> муниципально</w:t>
      </w:r>
      <w:r w:rsidR="0017568D">
        <w:t>го</w:t>
      </w:r>
      <w:r w:rsidR="0017568D" w:rsidRPr="0017568D">
        <w:t xml:space="preserve"> район</w:t>
      </w:r>
      <w:r w:rsidR="0017568D">
        <w:t>а</w:t>
      </w:r>
      <w:r w:rsidRPr="0083151C">
        <w:t xml:space="preserve">», направленных на продвижение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2909E5">
        <w:t>го</w:t>
      </w:r>
      <w:r w:rsidR="002909E5" w:rsidRPr="002909E5">
        <w:t xml:space="preserve"> район</w:t>
      </w:r>
      <w:r w:rsidR="002909E5">
        <w:t>а</w:t>
      </w:r>
      <w:r w:rsidRPr="0083151C">
        <w:t xml:space="preserve">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т.д. путем</w:t>
      </w:r>
      <w:proofErr w:type="gramEnd"/>
      <w:r w:rsidRPr="0083151C">
        <w:t xml:space="preserve"> продвижения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EC6E54">
        <w:t>го</w:t>
      </w:r>
      <w:r w:rsidR="002909E5" w:rsidRPr="002909E5">
        <w:t xml:space="preserve"> район</w:t>
      </w:r>
      <w:r w:rsidR="00EC6E54">
        <w:t>а</w:t>
      </w:r>
      <w:r w:rsidRPr="0083151C">
        <w:t xml:space="preserve">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потенциала </w:t>
      </w:r>
      <w:r w:rsidR="00EC6E54" w:rsidRPr="00EC6E54">
        <w:t>Слюдянско</w:t>
      </w:r>
      <w:r w:rsidR="00EC6E54">
        <w:t>го</w:t>
      </w:r>
      <w:r w:rsidR="00EC6E54" w:rsidRPr="00EC6E54">
        <w:t xml:space="preserve"> муниципально</w:t>
      </w:r>
      <w:r w:rsidR="00EC6E54">
        <w:t>го</w:t>
      </w:r>
      <w:r w:rsidR="00EC6E54" w:rsidRPr="00EC6E54">
        <w:t xml:space="preserve"> район</w:t>
      </w:r>
      <w:r w:rsidR="00EC6E54">
        <w:t>а.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C6E54">
        <w:t>4</w:t>
      </w:r>
      <w:r w:rsidR="00E454C8">
        <w:t>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085760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</w:t>
      </w:r>
      <w:r w:rsidR="00A60C06" w:rsidRPr="0083151C">
        <w:rPr>
          <w:szCs w:val="24"/>
        </w:rPr>
        <w:t>ачальник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</w:t>
      </w:r>
      <w:r w:rsidR="00085760">
        <w:rPr>
          <w:szCs w:val="24"/>
        </w:rPr>
        <w:t xml:space="preserve">О.В. </w:t>
      </w:r>
      <w:proofErr w:type="spellStart"/>
      <w:r w:rsidR="00085760">
        <w:rPr>
          <w:szCs w:val="24"/>
        </w:rPr>
        <w:t>Проворова</w:t>
      </w:r>
      <w:proofErr w:type="spellEnd"/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EF2B91">
        <w:t>»</w:t>
      </w:r>
    </w:p>
    <w:p w:rsidR="00086B72" w:rsidRDefault="00086B72" w:rsidP="00BC6E48">
      <w:pPr>
        <w:jc w:val="right"/>
      </w:pPr>
    </w:p>
    <w:p w:rsidR="00086B72" w:rsidRDefault="00086B72" w:rsidP="00086B72">
      <w:pPr>
        <w:jc w:val="center"/>
        <w:rPr>
          <w:b/>
          <w:bCs/>
          <w:color w:val="000000"/>
          <w:sz w:val="22"/>
          <w:szCs w:val="22"/>
        </w:rPr>
      </w:pPr>
      <w:r w:rsidRPr="00567281">
        <w:rPr>
          <w:b/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086B72" w:rsidRPr="00BC6E48" w:rsidRDefault="00086B72" w:rsidP="00086B72">
      <w:pPr>
        <w:jc w:val="center"/>
      </w:pPr>
      <w:r w:rsidRPr="000A2B89">
        <w:rPr>
          <w:sz w:val="22"/>
          <w:szCs w:val="22"/>
        </w:rPr>
        <w:t xml:space="preserve">«Поддержка приоритетных отраслей экономики </w:t>
      </w:r>
      <w:r>
        <w:t xml:space="preserve"> </w:t>
      </w:r>
      <w:r w:rsidRPr="00EC6E54">
        <w:rPr>
          <w:sz w:val="22"/>
          <w:szCs w:val="22"/>
        </w:rPr>
        <w:t>Слюдянско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EC6E54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08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  <w:r w:rsidR="00EC6E54" w:rsidRPr="00EC6E54">
              <w:rPr>
                <w:sz w:val="22"/>
                <w:szCs w:val="22"/>
              </w:rPr>
              <w:t xml:space="preserve"> 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Туристический поток в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Слюдянском муниципальном районе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086B72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Подпрограмма 1. «Экономическое стимулирование бизнес среды  в </w:t>
            </w:r>
            <w:r w:rsidR="00EC6E54">
              <w:t xml:space="preserve"> </w:t>
            </w:r>
            <w:r w:rsidR="00086B72">
              <w:rPr>
                <w:sz w:val="22"/>
                <w:szCs w:val="22"/>
              </w:rPr>
              <w:t>Слюдянском муниципальном районе»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EC6E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7164FC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  <w:r w:rsidR="00B60294" w:rsidRPr="00544240">
              <w:rPr>
                <w:sz w:val="22"/>
                <w:szCs w:val="22"/>
              </w:rPr>
              <w:t>, в том числе физически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лиц, не являющи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11063F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7164FC" w:rsidRPr="00544240">
              <w:t xml:space="preserve"> </w:t>
            </w:r>
            <w:r w:rsidR="007164FC" w:rsidRPr="00544240">
              <w:rPr>
                <w:sz w:val="22"/>
                <w:szCs w:val="22"/>
              </w:rPr>
              <w:t xml:space="preserve"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544240">
              <w:rPr>
                <w:sz w:val="22"/>
                <w:szCs w:val="22"/>
              </w:rPr>
              <w:t>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Подпрограмма 2. «Развитие туризма в </w:t>
            </w:r>
            <w:r w:rsidR="00EC6E54">
              <w:t xml:space="preserve"> </w:t>
            </w:r>
            <w:r w:rsidR="00EC6E54" w:rsidRPr="00EC6E54">
              <w:rPr>
                <w:color w:val="000000"/>
                <w:sz w:val="22"/>
                <w:szCs w:val="22"/>
              </w:rPr>
              <w:t xml:space="preserve">Слюдянском муниципальном районе </w:t>
            </w:r>
            <w:r w:rsidR="00086B7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085760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76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085760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846A44">
        <w:t>»</w:t>
      </w:r>
      <w:r w:rsidR="00BC6E48" w:rsidRPr="00BC6E48">
        <w:t xml:space="preserve"> </w:t>
      </w:r>
    </w:p>
    <w:p w:rsidR="00E84A46" w:rsidRDefault="00E84A46" w:rsidP="004C5F0E">
      <w:pPr>
        <w:jc w:val="center"/>
      </w:pPr>
    </w:p>
    <w:p w:rsidR="004C5F0E" w:rsidRDefault="004C5F0E" w:rsidP="004C5F0E">
      <w:pPr>
        <w:jc w:val="center"/>
      </w:pPr>
      <w:r>
        <w:t xml:space="preserve">Ресурсное обеспечение реализации муниципальной программы </w:t>
      </w:r>
    </w:p>
    <w:p w:rsidR="004C5F0E" w:rsidRDefault="004C5F0E" w:rsidP="004C5F0E">
      <w:pPr>
        <w:jc w:val="center"/>
      </w:pPr>
      <w:r>
        <w:t xml:space="preserve">за счет всех источников финансирования, предусмотренных в местном бюджете </w:t>
      </w:r>
    </w:p>
    <w:p w:rsidR="00086B72" w:rsidRPr="00BC6E48" w:rsidRDefault="00086B72" w:rsidP="004C5F0E">
      <w:pPr>
        <w:jc w:val="center"/>
      </w:pPr>
    </w:p>
    <w:p w:rsidR="00555A1B" w:rsidRDefault="00086B72" w:rsidP="00086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программа: </w:t>
      </w:r>
      <w:r w:rsidRPr="00B40B0F">
        <w:rPr>
          <w:rFonts w:ascii="Times New Roman" w:hAnsi="Times New Roman" w:cs="Times New Roman"/>
          <w:sz w:val="24"/>
          <w:szCs w:val="24"/>
        </w:rPr>
        <w:t xml:space="preserve">«Поддержка приоритетных отраслей экономики </w:t>
      </w:r>
      <w:r w:rsidRPr="00EC6E54">
        <w:rPr>
          <w:rFonts w:ascii="Times New Roman" w:hAnsi="Times New Roman" w:cs="Times New Roman"/>
          <w:sz w:val="24"/>
          <w:szCs w:val="24"/>
        </w:rPr>
        <w:t>Слюдянско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B0F">
        <w:rPr>
          <w:rFonts w:ascii="Times New Roman" w:hAnsi="Times New Roman" w:cs="Times New Roman"/>
          <w:sz w:val="24"/>
          <w:szCs w:val="24"/>
        </w:rPr>
        <w:t>»</w:t>
      </w:r>
    </w:p>
    <w:p w:rsidR="00086B72" w:rsidRPr="00DC093B" w:rsidRDefault="00086B72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90"/>
        <w:gridCol w:w="1887"/>
        <w:gridCol w:w="1804"/>
        <w:gridCol w:w="1130"/>
        <w:gridCol w:w="1233"/>
        <w:gridCol w:w="1095"/>
        <w:gridCol w:w="1118"/>
        <w:gridCol w:w="1152"/>
        <w:gridCol w:w="1130"/>
        <w:gridCol w:w="1164"/>
      </w:tblGrid>
      <w:tr w:rsidR="00032931" w:rsidRPr="00032931" w:rsidTr="00032931">
        <w:trPr>
          <w:trHeight w:val="1905"/>
        </w:trPr>
        <w:tc>
          <w:tcPr>
            <w:tcW w:w="29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6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8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720" w:type="dxa"/>
            <w:gridSpan w:val="7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Всего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"Поддержка приоритетных отраслей экономики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496 120,00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4 096 310,00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496 120,00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4 096 310,00</w:t>
            </w:r>
          </w:p>
        </w:tc>
      </w:tr>
      <w:tr w:rsidR="00032931" w:rsidRPr="00032931" w:rsidTr="00032931">
        <w:trPr>
          <w:trHeight w:val="300"/>
        </w:trPr>
        <w:tc>
          <w:tcPr>
            <w:tcW w:w="16420" w:type="dxa"/>
            <w:gridSpan w:val="10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Подпрограмма 1. Экономическое стимулирование бизнес среды в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321 820,00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2 955 940,00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местный </w:t>
            </w:r>
            <w:r w:rsidRPr="00032931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 xml:space="preserve">143 </w:t>
            </w:r>
            <w:r w:rsidRPr="00032931">
              <w:rPr>
                <w:rFonts w:ascii="Times New Roman" w:hAnsi="Times New Roman" w:cs="Times New Roman"/>
              </w:rPr>
              <w:lastRenderedPageBreak/>
              <w:t>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 xml:space="preserve">2 160 </w:t>
            </w:r>
            <w:r w:rsidRPr="00032931">
              <w:rPr>
                <w:rFonts w:ascii="Times New Roman" w:hAnsi="Times New Roman" w:cs="Times New Roman"/>
              </w:rPr>
              <w:lastRenderedPageBreak/>
              <w:t>720,00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 xml:space="preserve">321 </w:t>
            </w:r>
            <w:r w:rsidRPr="00032931">
              <w:rPr>
                <w:rFonts w:ascii="Times New Roman" w:hAnsi="Times New Roman" w:cs="Times New Roman"/>
              </w:rPr>
              <w:lastRenderedPageBreak/>
              <w:t>820,00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 xml:space="preserve">130 </w:t>
            </w:r>
            <w:r w:rsidRPr="00032931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 xml:space="preserve">100 </w:t>
            </w:r>
            <w:r w:rsidRPr="00032931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 xml:space="preserve">100 </w:t>
            </w:r>
            <w:r w:rsidRPr="00032931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 xml:space="preserve">2 955 </w:t>
            </w:r>
            <w:r w:rsidRPr="00032931">
              <w:rPr>
                <w:rFonts w:ascii="Times New Roman" w:hAnsi="Times New Roman" w:cs="Times New Roman"/>
              </w:rPr>
              <w:lastRenderedPageBreak/>
              <w:t>940,00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>1.1. Основное мероприятие "Оказание содействия некоммерческим организациям, выражающим интересы субъектов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2 370 000,00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2 370 000,00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1.2. Основное мероприятие "Проведение мероприятий, в целях популяризации малого и среднего </w:t>
            </w:r>
            <w:proofErr w:type="spellStart"/>
            <w:r w:rsidRPr="00032931">
              <w:rPr>
                <w:rFonts w:ascii="Times New Roman" w:hAnsi="Times New Roman" w:cs="Times New Roman"/>
              </w:rPr>
              <w:t>предпринимательстватом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числе популяризация деятельности  физических лиц, не являющихся индивидуальными предпринимателями и применяющих специальный налоговый режим «Налог на профессиональный доход»"</w:t>
            </w:r>
          </w:p>
        </w:tc>
        <w:tc>
          <w:tcPr>
            <w:tcW w:w="196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211 820,00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585 940,00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2385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211 820,00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585 940,00</w:t>
            </w:r>
          </w:p>
        </w:tc>
      </w:tr>
      <w:tr w:rsidR="00032931" w:rsidRPr="00032931" w:rsidTr="00032931">
        <w:trPr>
          <w:trHeight w:val="300"/>
        </w:trPr>
        <w:tc>
          <w:tcPr>
            <w:tcW w:w="16420" w:type="dxa"/>
            <w:gridSpan w:val="10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Подпрограмма 2. "Развитие туризма в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Подпрограмма 2. Развитие туризма в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1 140 370,00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1 140 370,00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 xml:space="preserve">2.1. Основное мероприятие "Повышение уровня </w:t>
            </w:r>
            <w:r w:rsidRPr="00032931">
              <w:rPr>
                <w:rFonts w:ascii="Times New Roman" w:hAnsi="Times New Roman" w:cs="Times New Roman"/>
              </w:rPr>
              <w:lastRenderedPageBreak/>
              <w:t xml:space="preserve">использования туристского потенциала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>Управление социально-</w:t>
            </w:r>
            <w:r w:rsidRPr="00032931">
              <w:rPr>
                <w:rFonts w:ascii="Times New Roman" w:hAnsi="Times New Roman" w:cs="Times New Roman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032931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03293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1 140 370,00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6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0,00</w:t>
            </w:r>
          </w:p>
        </w:tc>
      </w:tr>
      <w:tr w:rsidR="00032931" w:rsidRPr="00032931" w:rsidTr="00032931">
        <w:trPr>
          <w:trHeight w:val="300"/>
        </w:trPr>
        <w:tc>
          <w:tcPr>
            <w:tcW w:w="292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032931" w:rsidRPr="00032931" w:rsidRDefault="00032931" w:rsidP="00032931">
            <w:pPr>
              <w:pStyle w:val="a3"/>
              <w:rPr>
                <w:rFonts w:ascii="Times New Roman" w:hAnsi="Times New Roman" w:cs="Times New Roman"/>
              </w:rPr>
            </w:pPr>
            <w:r w:rsidRPr="00032931">
              <w:rPr>
                <w:rFonts w:ascii="Times New Roman" w:hAnsi="Times New Roman" w:cs="Times New Roman"/>
              </w:rPr>
              <w:t>1 140 370,00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085760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76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085760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E84A46" w:rsidRDefault="00E84A46" w:rsidP="000626D6">
      <w:pPr>
        <w:jc w:val="both"/>
      </w:pPr>
      <w:r w:rsidRPr="00E84A46">
        <w:t>Н</w:t>
      </w:r>
      <w:r w:rsidR="000626D6" w:rsidRPr="00E84A46">
        <w:t xml:space="preserve">ачальник отдела учета и расчетов – </w:t>
      </w:r>
    </w:p>
    <w:p w:rsidR="00CF72A9" w:rsidRPr="00E84A46" w:rsidRDefault="00E84A46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Pr="00E84A4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E84A46">
        <w:t xml:space="preserve"> </w:t>
      </w:r>
      <w:r w:rsidR="00CF72A9" w:rsidRPr="00E84A46">
        <w:rPr>
          <w:rFonts w:ascii="Times New Roman" w:hAnsi="Times New Roman" w:cs="Times New Roman"/>
          <w:sz w:val="24"/>
          <w:szCs w:val="24"/>
        </w:rPr>
        <w:t>у</w:t>
      </w:r>
      <w:r w:rsidR="00CF72A9" w:rsidRPr="00E84A46">
        <w:rPr>
          <w:rFonts w:ascii="Times New Roman" w:hAnsi="Times New Roman" w:cs="Times New Roman"/>
          <w:color w:val="000000"/>
          <w:sz w:val="24"/>
          <w:szCs w:val="24"/>
        </w:rPr>
        <w:t>правления труда,</w:t>
      </w:r>
    </w:p>
    <w:p w:rsidR="00CF72A9" w:rsidRPr="00E84A46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F62CD9" w:rsidRPr="00E84A46" w:rsidRDefault="00CF72A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2CD9" w:rsidRPr="00E84A46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</w:p>
    <w:p w:rsidR="000F7460" w:rsidRPr="00846A44" w:rsidRDefault="00F62CD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A46">
        <w:rPr>
          <w:rFonts w:ascii="Times New Roman" w:hAnsi="Times New Roman" w:cs="Times New Roman"/>
          <w:color w:val="000000"/>
          <w:sz w:val="24"/>
          <w:szCs w:val="24"/>
        </w:rPr>
        <w:t xml:space="preserve">    И.Н. </w:t>
      </w:r>
      <w:proofErr w:type="spellStart"/>
      <w:r w:rsidR="00E84A46"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08" w:rsidRDefault="00EC2408" w:rsidP="00555A1B">
      <w:r>
        <w:separator/>
      </w:r>
    </w:p>
  </w:endnote>
  <w:endnote w:type="continuationSeparator" w:id="0">
    <w:p w:rsidR="00EC2408" w:rsidRDefault="00EC2408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08" w:rsidRDefault="00EC2408" w:rsidP="00555A1B">
      <w:r>
        <w:separator/>
      </w:r>
    </w:p>
  </w:footnote>
  <w:footnote w:type="continuationSeparator" w:id="0">
    <w:p w:rsidR="00EC2408" w:rsidRDefault="00EC2408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F74B22"/>
    <w:multiLevelType w:val="hybridMultilevel"/>
    <w:tmpl w:val="3006D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20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17292"/>
    <w:rsid w:val="000208CE"/>
    <w:rsid w:val="00023E02"/>
    <w:rsid w:val="00024327"/>
    <w:rsid w:val="00027170"/>
    <w:rsid w:val="000322C1"/>
    <w:rsid w:val="00032931"/>
    <w:rsid w:val="00035EAA"/>
    <w:rsid w:val="00036B9B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85760"/>
    <w:rsid w:val="00086B72"/>
    <w:rsid w:val="0009031F"/>
    <w:rsid w:val="000915CD"/>
    <w:rsid w:val="000A0048"/>
    <w:rsid w:val="000A2417"/>
    <w:rsid w:val="000A2B89"/>
    <w:rsid w:val="000B4CBE"/>
    <w:rsid w:val="000B4D04"/>
    <w:rsid w:val="000C5D52"/>
    <w:rsid w:val="000C752E"/>
    <w:rsid w:val="000D2104"/>
    <w:rsid w:val="000D565F"/>
    <w:rsid w:val="000D7780"/>
    <w:rsid w:val="000E5B80"/>
    <w:rsid w:val="000E5F4B"/>
    <w:rsid w:val="000F0A47"/>
    <w:rsid w:val="000F727A"/>
    <w:rsid w:val="000F7460"/>
    <w:rsid w:val="0010134B"/>
    <w:rsid w:val="0011063F"/>
    <w:rsid w:val="0011337F"/>
    <w:rsid w:val="00113E05"/>
    <w:rsid w:val="00121765"/>
    <w:rsid w:val="001239FC"/>
    <w:rsid w:val="001351D2"/>
    <w:rsid w:val="00140A00"/>
    <w:rsid w:val="0014655A"/>
    <w:rsid w:val="0016152D"/>
    <w:rsid w:val="001630E6"/>
    <w:rsid w:val="0016744B"/>
    <w:rsid w:val="001716E8"/>
    <w:rsid w:val="0017568D"/>
    <w:rsid w:val="00177F4A"/>
    <w:rsid w:val="0018294D"/>
    <w:rsid w:val="00185AF8"/>
    <w:rsid w:val="00186108"/>
    <w:rsid w:val="00191E5E"/>
    <w:rsid w:val="001A6D00"/>
    <w:rsid w:val="001B0B6D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0A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09E5"/>
    <w:rsid w:val="002918CC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846CD"/>
    <w:rsid w:val="00397850"/>
    <w:rsid w:val="003A081E"/>
    <w:rsid w:val="003A1CD4"/>
    <w:rsid w:val="003A35B3"/>
    <w:rsid w:val="003B6AE9"/>
    <w:rsid w:val="003C2C35"/>
    <w:rsid w:val="003C2FAD"/>
    <w:rsid w:val="003D36BE"/>
    <w:rsid w:val="003D4598"/>
    <w:rsid w:val="003E5812"/>
    <w:rsid w:val="003F2171"/>
    <w:rsid w:val="003F4C74"/>
    <w:rsid w:val="0041399C"/>
    <w:rsid w:val="00414401"/>
    <w:rsid w:val="004149BE"/>
    <w:rsid w:val="00431341"/>
    <w:rsid w:val="00433FD3"/>
    <w:rsid w:val="00434F0E"/>
    <w:rsid w:val="0044598C"/>
    <w:rsid w:val="004528E5"/>
    <w:rsid w:val="00456AA9"/>
    <w:rsid w:val="00460AE7"/>
    <w:rsid w:val="00461EE6"/>
    <w:rsid w:val="004629BB"/>
    <w:rsid w:val="004722ED"/>
    <w:rsid w:val="004760D0"/>
    <w:rsid w:val="00483685"/>
    <w:rsid w:val="00490341"/>
    <w:rsid w:val="00493E9F"/>
    <w:rsid w:val="00495AF6"/>
    <w:rsid w:val="00495F34"/>
    <w:rsid w:val="004A030B"/>
    <w:rsid w:val="004A3BE0"/>
    <w:rsid w:val="004A70D1"/>
    <w:rsid w:val="004B0615"/>
    <w:rsid w:val="004B2C55"/>
    <w:rsid w:val="004B4694"/>
    <w:rsid w:val="004C1213"/>
    <w:rsid w:val="004C5F0E"/>
    <w:rsid w:val="004C716C"/>
    <w:rsid w:val="004D3DF4"/>
    <w:rsid w:val="004D72F7"/>
    <w:rsid w:val="004E04B1"/>
    <w:rsid w:val="004E48FC"/>
    <w:rsid w:val="004E5E07"/>
    <w:rsid w:val="00503CA0"/>
    <w:rsid w:val="00505DDC"/>
    <w:rsid w:val="00506BB3"/>
    <w:rsid w:val="005128C7"/>
    <w:rsid w:val="005416F8"/>
    <w:rsid w:val="00544240"/>
    <w:rsid w:val="00544588"/>
    <w:rsid w:val="0055012F"/>
    <w:rsid w:val="00550505"/>
    <w:rsid w:val="005548F0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2100"/>
    <w:rsid w:val="00593541"/>
    <w:rsid w:val="0059356A"/>
    <w:rsid w:val="00595FC8"/>
    <w:rsid w:val="005A13D8"/>
    <w:rsid w:val="005A4BDB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D2"/>
    <w:rsid w:val="006159FF"/>
    <w:rsid w:val="006302CB"/>
    <w:rsid w:val="00631A8A"/>
    <w:rsid w:val="0064093C"/>
    <w:rsid w:val="006511A3"/>
    <w:rsid w:val="00657ACE"/>
    <w:rsid w:val="006630ED"/>
    <w:rsid w:val="0066374F"/>
    <w:rsid w:val="006810A8"/>
    <w:rsid w:val="00687114"/>
    <w:rsid w:val="00697B9F"/>
    <w:rsid w:val="006A1996"/>
    <w:rsid w:val="006A1AF2"/>
    <w:rsid w:val="006A1EB5"/>
    <w:rsid w:val="006A2086"/>
    <w:rsid w:val="006A6FD8"/>
    <w:rsid w:val="006B3967"/>
    <w:rsid w:val="006C2018"/>
    <w:rsid w:val="006C243F"/>
    <w:rsid w:val="006C72A7"/>
    <w:rsid w:val="006D0729"/>
    <w:rsid w:val="006D09F9"/>
    <w:rsid w:val="006D14CD"/>
    <w:rsid w:val="006D540B"/>
    <w:rsid w:val="006D7057"/>
    <w:rsid w:val="006E2BD3"/>
    <w:rsid w:val="006E4813"/>
    <w:rsid w:val="006E4B6B"/>
    <w:rsid w:val="006E71D5"/>
    <w:rsid w:val="006F1BEB"/>
    <w:rsid w:val="006F2677"/>
    <w:rsid w:val="006F3191"/>
    <w:rsid w:val="006F4AB9"/>
    <w:rsid w:val="00700EDB"/>
    <w:rsid w:val="00707BF4"/>
    <w:rsid w:val="007164FC"/>
    <w:rsid w:val="00747799"/>
    <w:rsid w:val="0075275F"/>
    <w:rsid w:val="00755B79"/>
    <w:rsid w:val="0075792E"/>
    <w:rsid w:val="00757FC7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B48FA"/>
    <w:rsid w:val="007B4B54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0950"/>
    <w:rsid w:val="00803957"/>
    <w:rsid w:val="008079BC"/>
    <w:rsid w:val="00807A14"/>
    <w:rsid w:val="008133EA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3BBF"/>
    <w:rsid w:val="0088494B"/>
    <w:rsid w:val="00885158"/>
    <w:rsid w:val="008866D7"/>
    <w:rsid w:val="0088780C"/>
    <w:rsid w:val="00894D3A"/>
    <w:rsid w:val="008959E2"/>
    <w:rsid w:val="008A31AE"/>
    <w:rsid w:val="008A5E16"/>
    <w:rsid w:val="008B2565"/>
    <w:rsid w:val="008B5243"/>
    <w:rsid w:val="008B6A86"/>
    <w:rsid w:val="008C5D59"/>
    <w:rsid w:val="008C7497"/>
    <w:rsid w:val="008D1964"/>
    <w:rsid w:val="008D1DD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63AE7"/>
    <w:rsid w:val="00983790"/>
    <w:rsid w:val="0099095B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267D4"/>
    <w:rsid w:val="00A342E5"/>
    <w:rsid w:val="00A34807"/>
    <w:rsid w:val="00A35F94"/>
    <w:rsid w:val="00A36227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4AEA"/>
    <w:rsid w:val="00A758ED"/>
    <w:rsid w:val="00A802BB"/>
    <w:rsid w:val="00A86D00"/>
    <w:rsid w:val="00A90FCA"/>
    <w:rsid w:val="00A93DD5"/>
    <w:rsid w:val="00AB2E32"/>
    <w:rsid w:val="00AB3D3C"/>
    <w:rsid w:val="00AC0C1A"/>
    <w:rsid w:val="00AC19E8"/>
    <w:rsid w:val="00AC7F67"/>
    <w:rsid w:val="00AD6F7A"/>
    <w:rsid w:val="00AD7BFD"/>
    <w:rsid w:val="00AE0625"/>
    <w:rsid w:val="00AE32C3"/>
    <w:rsid w:val="00B01453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0294"/>
    <w:rsid w:val="00B6297C"/>
    <w:rsid w:val="00B666E8"/>
    <w:rsid w:val="00B700D8"/>
    <w:rsid w:val="00B77CED"/>
    <w:rsid w:val="00B848DC"/>
    <w:rsid w:val="00B87D9C"/>
    <w:rsid w:val="00BA1FFF"/>
    <w:rsid w:val="00BA2075"/>
    <w:rsid w:val="00BA42AD"/>
    <w:rsid w:val="00BA526D"/>
    <w:rsid w:val="00BB20D6"/>
    <w:rsid w:val="00BB4049"/>
    <w:rsid w:val="00BB7208"/>
    <w:rsid w:val="00BC5CDB"/>
    <w:rsid w:val="00BC6E48"/>
    <w:rsid w:val="00BC75BF"/>
    <w:rsid w:val="00BD4B4F"/>
    <w:rsid w:val="00BD5D0D"/>
    <w:rsid w:val="00BD7019"/>
    <w:rsid w:val="00BE0A19"/>
    <w:rsid w:val="00BE1045"/>
    <w:rsid w:val="00C00631"/>
    <w:rsid w:val="00C07A0D"/>
    <w:rsid w:val="00C16F78"/>
    <w:rsid w:val="00C22826"/>
    <w:rsid w:val="00C3481A"/>
    <w:rsid w:val="00C349B8"/>
    <w:rsid w:val="00C458E5"/>
    <w:rsid w:val="00C46F8A"/>
    <w:rsid w:val="00C52F7D"/>
    <w:rsid w:val="00C532B0"/>
    <w:rsid w:val="00C622FC"/>
    <w:rsid w:val="00C64DA3"/>
    <w:rsid w:val="00C71AA4"/>
    <w:rsid w:val="00C73C4A"/>
    <w:rsid w:val="00C7416B"/>
    <w:rsid w:val="00C8125A"/>
    <w:rsid w:val="00CA64EC"/>
    <w:rsid w:val="00CB325A"/>
    <w:rsid w:val="00CC17CB"/>
    <w:rsid w:val="00CC3EF5"/>
    <w:rsid w:val="00CC6B5C"/>
    <w:rsid w:val="00CD0449"/>
    <w:rsid w:val="00CD1FC5"/>
    <w:rsid w:val="00CD2E0D"/>
    <w:rsid w:val="00CD409E"/>
    <w:rsid w:val="00CD4DC7"/>
    <w:rsid w:val="00CE0745"/>
    <w:rsid w:val="00CE285A"/>
    <w:rsid w:val="00CF72A9"/>
    <w:rsid w:val="00D000FD"/>
    <w:rsid w:val="00D004CE"/>
    <w:rsid w:val="00D03C10"/>
    <w:rsid w:val="00D07940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82516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2402B"/>
    <w:rsid w:val="00E32DB0"/>
    <w:rsid w:val="00E454C8"/>
    <w:rsid w:val="00E47321"/>
    <w:rsid w:val="00E53D54"/>
    <w:rsid w:val="00E5690D"/>
    <w:rsid w:val="00E60698"/>
    <w:rsid w:val="00E61683"/>
    <w:rsid w:val="00E646FE"/>
    <w:rsid w:val="00E710BB"/>
    <w:rsid w:val="00E765B3"/>
    <w:rsid w:val="00E77AFE"/>
    <w:rsid w:val="00E81D53"/>
    <w:rsid w:val="00E84A46"/>
    <w:rsid w:val="00E8775F"/>
    <w:rsid w:val="00E93E51"/>
    <w:rsid w:val="00E96453"/>
    <w:rsid w:val="00EB0E8D"/>
    <w:rsid w:val="00EB228D"/>
    <w:rsid w:val="00EC0360"/>
    <w:rsid w:val="00EC18D6"/>
    <w:rsid w:val="00EC2288"/>
    <w:rsid w:val="00EC2408"/>
    <w:rsid w:val="00EC6E54"/>
    <w:rsid w:val="00ED34D4"/>
    <w:rsid w:val="00EE0FC6"/>
    <w:rsid w:val="00EE2F22"/>
    <w:rsid w:val="00EE5AA1"/>
    <w:rsid w:val="00EF2B91"/>
    <w:rsid w:val="00EF535E"/>
    <w:rsid w:val="00EF5758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62CD9"/>
    <w:rsid w:val="00F70E62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F06E7"/>
    <w:rsid w:val="00FF3EAC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778624"/>
        <c:axId val="130793856"/>
        <c:axId val="128615296"/>
      </c:bar3DChart>
      <c:catAx>
        <c:axId val="130778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0793856"/>
        <c:crosses val="autoZero"/>
        <c:auto val="1"/>
        <c:lblAlgn val="ctr"/>
        <c:lblOffset val="100"/>
        <c:noMultiLvlLbl val="0"/>
      </c:catAx>
      <c:valAx>
        <c:axId val="130793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0778624"/>
        <c:crosses val="autoZero"/>
        <c:crossBetween val="between"/>
      </c:valAx>
      <c:serAx>
        <c:axId val="128615296"/>
        <c:scaling>
          <c:orientation val="minMax"/>
        </c:scaling>
        <c:delete val="1"/>
        <c:axPos val="b"/>
        <c:majorTickMark val="none"/>
        <c:minorTickMark val="none"/>
        <c:tickLblPos val="nextTo"/>
        <c:crossAx val="130793856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224704"/>
        <c:axId val="131226240"/>
      </c:radarChart>
      <c:catAx>
        <c:axId val="131224704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31226240"/>
        <c:crosses val="autoZero"/>
        <c:auto val="1"/>
        <c:lblAlgn val="ctr"/>
        <c:lblOffset val="100"/>
        <c:noMultiLvlLbl val="0"/>
      </c:catAx>
      <c:valAx>
        <c:axId val="131226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122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32803584"/>
        <c:axId val="132825856"/>
        <c:axId val="0"/>
      </c:bar3DChart>
      <c:catAx>
        <c:axId val="132803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825856"/>
        <c:crosses val="autoZero"/>
        <c:auto val="0"/>
        <c:lblAlgn val="ctr"/>
        <c:lblOffset val="10"/>
        <c:tickLblSkip val="1"/>
        <c:noMultiLvlLbl val="0"/>
      </c:catAx>
      <c:valAx>
        <c:axId val="132825856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32803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2858240"/>
        <c:axId val="132866048"/>
      </c:barChart>
      <c:catAx>
        <c:axId val="13285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866048"/>
        <c:crosses val="autoZero"/>
        <c:auto val="1"/>
        <c:lblAlgn val="ctr"/>
        <c:lblOffset val="100"/>
        <c:noMultiLvlLbl val="0"/>
      </c:catAx>
      <c:valAx>
        <c:axId val="1328660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328582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3281-EA1A-4CF1-B456-93CC510E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13079</Words>
  <Characters>74556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3</cp:revision>
  <cp:lastPrinted>2021-11-09T02:59:00Z</cp:lastPrinted>
  <dcterms:created xsi:type="dcterms:W3CDTF">2021-12-21T02:27:00Z</dcterms:created>
  <dcterms:modified xsi:type="dcterms:W3CDTF">2021-12-27T00:31:00Z</dcterms:modified>
</cp:coreProperties>
</file>