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78" w:rsidRDefault="00477903" w:rsidP="00477903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04.08.2020Г. № 381</w:t>
      </w:r>
    </w:p>
    <w:p w:rsidR="00477903" w:rsidRDefault="00477903" w:rsidP="00477903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477903" w:rsidRDefault="00477903" w:rsidP="00477903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ИРКУТСКАЯ ОБЛАСТЬ</w:t>
      </w:r>
    </w:p>
    <w:p w:rsidR="00477903" w:rsidRDefault="00477903" w:rsidP="00477903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СЛЮДЯНСКИЙ МУНИЦИПАЛЬНЫЙ РАЙОН</w:t>
      </w:r>
    </w:p>
    <w:p w:rsidR="00477903" w:rsidRDefault="00477903" w:rsidP="00477903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СЛЮДЯНСКОГО МУНИЦИПАЛЬНОГО РАЙОНА</w:t>
      </w:r>
    </w:p>
    <w:p w:rsidR="00477903" w:rsidRDefault="00477903" w:rsidP="00477903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77903" w:rsidRDefault="00477903" w:rsidP="00477903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477903" w:rsidRPr="00477903" w:rsidRDefault="00477903" w:rsidP="00477903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МЕТОДИКИ РАСЧЕТА РЕГУЛИРУЕМЫХ ТАРИФОВ НА РЕГУЛЯРНЫЕ ПЕРЕВОЗКИ ПАССАЖИРОВ И БАГАЖА В ПРИГОРОДНОМ СООБЩЕНИИ АВТОМОБИЛЬНЫМ ТРАНСПОРТОМ ПО МУНИЦИПАЛЬНЫМ МАРШРУТАМ НА ТЕРРИТОРИИ СЛЮДЯНСКОГО МУНИЦИПАЛЬНОГО РАЙОНА</w:t>
      </w:r>
    </w:p>
    <w:p w:rsidR="00477903" w:rsidRDefault="00477903" w:rsidP="006B51C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72D" w:rsidRDefault="00D12B3A" w:rsidP="006B51C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7903">
        <w:rPr>
          <w:rFonts w:ascii="Arial" w:hAnsi="Arial" w:cs="Arial"/>
          <w:sz w:val="24"/>
          <w:szCs w:val="24"/>
        </w:rPr>
        <w:t xml:space="preserve">В соответствии с пунктом 6 части 1 статьи 15 Федерального </w:t>
      </w:r>
      <w:hyperlink r:id="rId6" w:history="1">
        <w:r w:rsidRPr="00477903">
          <w:rPr>
            <w:rFonts w:ascii="Arial" w:hAnsi="Arial" w:cs="Arial"/>
            <w:sz w:val="24"/>
            <w:szCs w:val="24"/>
          </w:rPr>
          <w:t>закона</w:t>
        </w:r>
      </w:hyperlink>
      <w:r w:rsidRPr="00477903">
        <w:rPr>
          <w:rFonts w:ascii="Arial" w:hAnsi="Arial" w:cs="Arial"/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Федеральным </w:t>
      </w:r>
      <w:hyperlink r:id="rId7" w:history="1">
        <w:r w:rsidRPr="00477903">
          <w:rPr>
            <w:rFonts w:ascii="Arial" w:hAnsi="Arial" w:cs="Arial"/>
            <w:sz w:val="24"/>
            <w:szCs w:val="24"/>
          </w:rPr>
          <w:t>законом</w:t>
        </w:r>
      </w:hyperlink>
      <w:r w:rsidRPr="00477903">
        <w:rPr>
          <w:rFonts w:ascii="Arial" w:hAnsi="Arial" w:cs="Arial"/>
          <w:sz w:val="24"/>
          <w:szCs w:val="24"/>
        </w:rPr>
        <w:t xml:space="preserve"> от 13.07.2015 </w:t>
      </w:r>
      <w:r w:rsidR="00DE6233" w:rsidRPr="00477903">
        <w:rPr>
          <w:rFonts w:ascii="Arial" w:hAnsi="Arial" w:cs="Arial"/>
          <w:sz w:val="24"/>
          <w:szCs w:val="24"/>
        </w:rPr>
        <w:t>года №</w:t>
      </w:r>
      <w:r w:rsidRPr="00477903">
        <w:rPr>
          <w:rFonts w:ascii="Arial" w:hAnsi="Arial" w:cs="Arial"/>
          <w:sz w:val="24"/>
          <w:szCs w:val="24"/>
        </w:rPr>
        <w:t xml:space="preserve"> 220-ФЗ "Об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в отдельные законодательные акты Российской Федерации", </w:t>
      </w:r>
      <w:r w:rsidR="00D10C43" w:rsidRPr="00477903">
        <w:rPr>
          <w:rFonts w:ascii="Arial" w:hAnsi="Arial" w:cs="Arial"/>
          <w:sz w:val="24"/>
          <w:szCs w:val="24"/>
        </w:rPr>
        <w:t>Законом Иркутской области от 28.12.2015</w:t>
      </w:r>
      <w:proofErr w:type="gramEnd"/>
      <w:r w:rsidR="00D10C43" w:rsidRPr="00477903">
        <w:rPr>
          <w:rFonts w:ascii="Arial" w:hAnsi="Arial" w:cs="Arial"/>
          <w:sz w:val="24"/>
          <w:szCs w:val="24"/>
        </w:rPr>
        <w:t xml:space="preserve"> года № 145-ОЗ «Об отдельны</w:t>
      </w:r>
      <w:r w:rsidR="000840BE" w:rsidRPr="00477903">
        <w:rPr>
          <w:rFonts w:ascii="Arial" w:hAnsi="Arial" w:cs="Arial"/>
          <w:sz w:val="24"/>
          <w:szCs w:val="24"/>
        </w:rPr>
        <w:t xml:space="preserve">х вопросах организации регулярных перевозок </w:t>
      </w:r>
      <w:proofErr w:type="gramStart"/>
      <w:r w:rsidR="000840BE" w:rsidRPr="00477903">
        <w:rPr>
          <w:rFonts w:ascii="Arial" w:hAnsi="Arial" w:cs="Arial"/>
          <w:sz w:val="24"/>
          <w:szCs w:val="24"/>
        </w:rPr>
        <w:t xml:space="preserve">пас </w:t>
      </w:r>
      <w:proofErr w:type="spellStart"/>
      <w:r w:rsidR="000840BE" w:rsidRPr="00477903">
        <w:rPr>
          <w:rFonts w:ascii="Arial" w:hAnsi="Arial" w:cs="Arial"/>
          <w:sz w:val="24"/>
          <w:szCs w:val="24"/>
        </w:rPr>
        <w:t>сажиров</w:t>
      </w:r>
      <w:proofErr w:type="spellEnd"/>
      <w:proofErr w:type="gramEnd"/>
      <w:r w:rsidR="000840BE" w:rsidRPr="00477903">
        <w:rPr>
          <w:rFonts w:ascii="Arial" w:hAnsi="Arial" w:cs="Arial"/>
          <w:sz w:val="24"/>
          <w:szCs w:val="24"/>
        </w:rPr>
        <w:t xml:space="preserve"> и багажа автомобильным транспортом и городским наземным электрическим транспортом», </w:t>
      </w:r>
      <w:r w:rsidR="00C1472D" w:rsidRPr="00477903">
        <w:rPr>
          <w:rFonts w:ascii="Arial" w:hAnsi="Arial" w:cs="Arial"/>
          <w:sz w:val="24"/>
          <w:szCs w:val="24"/>
        </w:rPr>
        <w:t xml:space="preserve">руководствуясь статьями 38, 47 Устава </w:t>
      </w:r>
      <w:proofErr w:type="spellStart"/>
      <w:r w:rsidR="00C1472D" w:rsidRPr="00477903">
        <w:rPr>
          <w:rFonts w:ascii="Arial" w:hAnsi="Arial" w:cs="Arial"/>
          <w:sz w:val="24"/>
          <w:szCs w:val="24"/>
        </w:rPr>
        <w:t>Слюдянск</w:t>
      </w:r>
      <w:r w:rsidR="00E44AF4" w:rsidRPr="00477903">
        <w:rPr>
          <w:rFonts w:ascii="Arial" w:hAnsi="Arial" w:cs="Arial"/>
          <w:sz w:val="24"/>
          <w:szCs w:val="24"/>
        </w:rPr>
        <w:t>ого</w:t>
      </w:r>
      <w:proofErr w:type="spellEnd"/>
      <w:r w:rsidR="00E44AF4" w:rsidRPr="00477903">
        <w:rPr>
          <w:rFonts w:ascii="Arial" w:hAnsi="Arial" w:cs="Arial"/>
          <w:sz w:val="24"/>
          <w:szCs w:val="24"/>
        </w:rPr>
        <w:t xml:space="preserve"> муниципального</w:t>
      </w:r>
      <w:r w:rsidR="00C1472D" w:rsidRPr="00477903">
        <w:rPr>
          <w:rFonts w:ascii="Arial" w:hAnsi="Arial" w:cs="Arial"/>
          <w:sz w:val="24"/>
          <w:szCs w:val="24"/>
        </w:rPr>
        <w:t xml:space="preserve"> район</w:t>
      </w:r>
      <w:r w:rsidR="00E44AF4" w:rsidRPr="00477903">
        <w:rPr>
          <w:rFonts w:ascii="Arial" w:hAnsi="Arial" w:cs="Arial"/>
          <w:sz w:val="24"/>
          <w:szCs w:val="24"/>
        </w:rPr>
        <w:t>а</w:t>
      </w:r>
      <w:r w:rsidR="00C1472D" w:rsidRPr="00477903">
        <w:rPr>
          <w:rFonts w:ascii="Arial" w:hAnsi="Arial" w:cs="Arial"/>
          <w:sz w:val="24"/>
          <w:szCs w:val="24"/>
        </w:rPr>
        <w:t>, зарегистрированного постановлением Губернатора Иркутской области от 30 июня 2005 года №303-п, регистрационный № 14-3</w:t>
      </w:r>
      <w:r w:rsidR="00086FD4" w:rsidRPr="00477903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086FD4" w:rsidRPr="00477903">
        <w:rPr>
          <w:rFonts w:ascii="Arial" w:hAnsi="Arial" w:cs="Arial"/>
          <w:sz w:val="24"/>
          <w:szCs w:val="24"/>
        </w:rPr>
        <w:t>Слюдянского</w:t>
      </w:r>
      <w:proofErr w:type="spellEnd"/>
      <w:r w:rsidR="00086FD4" w:rsidRPr="00477903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77903" w:rsidRPr="00477903" w:rsidRDefault="00477903" w:rsidP="006B51C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6B51C3" w:rsidRPr="00477903" w:rsidRDefault="00086FD4" w:rsidP="00086FD4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477903">
        <w:rPr>
          <w:rFonts w:ascii="Arial" w:hAnsi="Arial" w:cs="Arial"/>
          <w:b/>
          <w:sz w:val="24"/>
          <w:szCs w:val="24"/>
        </w:rPr>
        <w:t>ПОСТАНОВЛЯЕТ:</w:t>
      </w:r>
    </w:p>
    <w:p w:rsidR="00086FD4" w:rsidRPr="00477903" w:rsidRDefault="00086FD4" w:rsidP="00086FD4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DE6233" w:rsidRPr="00477903" w:rsidRDefault="00E44AF4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 xml:space="preserve">1.Утвердить </w:t>
      </w:r>
      <w:hyperlink w:anchor="Par28" w:history="1">
        <w:r w:rsidRPr="00477903">
          <w:rPr>
            <w:rFonts w:ascii="Arial" w:hAnsi="Arial" w:cs="Arial"/>
            <w:sz w:val="24"/>
            <w:szCs w:val="24"/>
          </w:rPr>
          <w:t>методик</w:t>
        </w:r>
      </w:hyperlink>
      <w:r w:rsidRPr="00477903">
        <w:rPr>
          <w:rFonts w:ascii="Arial" w:hAnsi="Arial" w:cs="Arial"/>
          <w:sz w:val="24"/>
          <w:szCs w:val="24"/>
        </w:rPr>
        <w:t xml:space="preserve">у расчета регулируемых тарифов на регулярные перевозки пассажиров и багажа в пригородном сообщении автомобильным транспортом по муниципальным маршрутам на территории </w:t>
      </w:r>
      <w:proofErr w:type="spellStart"/>
      <w:r w:rsidRPr="00477903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47790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87178" w:rsidRPr="00477903">
        <w:rPr>
          <w:rFonts w:ascii="Arial" w:hAnsi="Arial" w:cs="Arial"/>
          <w:sz w:val="24"/>
          <w:szCs w:val="24"/>
        </w:rPr>
        <w:t xml:space="preserve"> (Прил</w:t>
      </w:r>
      <w:r w:rsidRPr="00477903">
        <w:rPr>
          <w:rFonts w:ascii="Arial" w:hAnsi="Arial" w:cs="Arial"/>
          <w:sz w:val="24"/>
          <w:szCs w:val="24"/>
        </w:rPr>
        <w:t>агается</w:t>
      </w:r>
      <w:r w:rsidR="00A87178" w:rsidRPr="00477903">
        <w:rPr>
          <w:rFonts w:ascii="Arial" w:hAnsi="Arial" w:cs="Arial"/>
          <w:sz w:val="24"/>
          <w:szCs w:val="24"/>
        </w:rPr>
        <w:t>)</w:t>
      </w:r>
      <w:r w:rsidR="00DE6233" w:rsidRPr="00477903">
        <w:rPr>
          <w:rFonts w:ascii="Arial" w:hAnsi="Arial" w:cs="Arial"/>
          <w:sz w:val="24"/>
          <w:szCs w:val="24"/>
        </w:rPr>
        <w:t>.</w:t>
      </w:r>
    </w:p>
    <w:p w:rsidR="00C1472D" w:rsidRPr="00477903" w:rsidRDefault="00E44AF4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2.</w:t>
      </w:r>
      <w:r w:rsidR="00C1472D" w:rsidRPr="00477903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A87178" w:rsidRPr="00477903">
        <w:rPr>
          <w:rFonts w:ascii="Arial" w:hAnsi="Arial" w:cs="Arial"/>
          <w:sz w:val="24"/>
          <w:szCs w:val="24"/>
        </w:rPr>
        <w:t>специальном выпуске</w:t>
      </w:r>
      <w:r w:rsidR="00C1472D" w:rsidRPr="00477903">
        <w:rPr>
          <w:rFonts w:ascii="Arial" w:hAnsi="Arial" w:cs="Arial"/>
          <w:sz w:val="24"/>
          <w:szCs w:val="24"/>
        </w:rPr>
        <w:t xml:space="preserve"> газет</w:t>
      </w:r>
      <w:r w:rsidR="00A87178" w:rsidRPr="00477903">
        <w:rPr>
          <w:rFonts w:ascii="Arial" w:hAnsi="Arial" w:cs="Arial"/>
          <w:sz w:val="24"/>
          <w:szCs w:val="24"/>
        </w:rPr>
        <w:t>ы</w:t>
      </w:r>
      <w:r w:rsidR="00C1472D" w:rsidRPr="00477903">
        <w:rPr>
          <w:rFonts w:ascii="Arial" w:hAnsi="Arial" w:cs="Arial"/>
          <w:sz w:val="24"/>
          <w:szCs w:val="24"/>
        </w:rPr>
        <w:t xml:space="preserve"> «Славное море» и разместить на официальном сайте администрации муниципального района </w:t>
      </w:r>
      <w:hyperlink r:id="rId8" w:history="1">
        <w:r w:rsidR="00C1472D" w:rsidRPr="00477903">
          <w:rPr>
            <w:rStyle w:val="a5"/>
            <w:rFonts w:ascii="Arial" w:hAnsi="Arial" w:cs="Arial"/>
            <w:b/>
            <w:sz w:val="24"/>
            <w:szCs w:val="24"/>
            <w:lang w:val="en-US"/>
          </w:rPr>
          <w:t>www</w:t>
        </w:r>
        <w:r w:rsidR="00C1472D" w:rsidRPr="00477903">
          <w:rPr>
            <w:rStyle w:val="a5"/>
            <w:rFonts w:ascii="Arial" w:hAnsi="Arial" w:cs="Arial"/>
            <w:b/>
            <w:sz w:val="24"/>
            <w:szCs w:val="24"/>
          </w:rPr>
          <w:t>.</w:t>
        </w:r>
        <w:proofErr w:type="spellStart"/>
        <w:r w:rsidR="00C1472D" w:rsidRPr="00477903">
          <w:rPr>
            <w:rStyle w:val="a5"/>
            <w:rFonts w:ascii="Arial" w:hAnsi="Arial" w:cs="Arial"/>
            <w:b/>
            <w:sz w:val="24"/>
            <w:szCs w:val="24"/>
            <w:lang w:val="en-US"/>
          </w:rPr>
          <w:t>sludyanka</w:t>
        </w:r>
        <w:proofErr w:type="spellEnd"/>
        <w:r w:rsidR="00C1472D" w:rsidRPr="00477903">
          <w:rPr>
            <w:rStyle w:val="a5"/>
            <w:rFonts w:ascii="Arial" w:hAnsi="Arial" w:cs="Arial"/>
            <w:b/>
            <w:sz w:val="24"/>
            <w:szCs w:val="24"/>
          </w:rPr>
          <w:t>.</w:t>
        </w:r>
        <w:proofErr w:type="spellStart"/>
        <w:r w:rsidR="00C1472D" w:rsidRPr="00477903">
          <w:rPr>
            <w:rStyle w:val="a5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C1472D" w:rsidRPr="00477903">
        <w:rPr>
          <w:rFonts w:ascii="Arial" w:hAnsi="Arial" w:cs="Arial"/>
          <w:sz w:val="24"/>
          <w:szCs w:val="24"/>
        </w:rPr>
        <w:t xml:space="preserve"> в разделе «Муниципальные правовые акты».</w:t>
      </w:r>
    </w:p>
    <w:p w:rsidR="00C1472D" w:rsidRPr="00477903" w:rsidRDefault="00E44AF4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3.</w:t>
      </w:r>
      <w:proofErr w:type="gramStart"/>
      <w:r w:rsidR="00C1472D" w:rsidRPr="00477903">
        <w:rPr>
          <w:rFonts w:ascii="Arial" w:hAnsi="Arial" w:cs="Arial"/>
          <w:sz w:val="24"/>
          <w:szCs w:val="24"/>
        </w:rPr>
        <w:t>Контроль за</w:t>
      </w:r>
      <w:proofErr w:type="gramEnd"/>
      <w:r w:rsidR="00C1472D" w:rsidRPr="0047790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вице-мэра, первого заместителя мэра </w:t>
      </w:r>
      <w:proofErr w:type="spellStart"/>
      <w:r w:rsidR="00C1472D" w:rsidRPr="00477903">
        <w:rPr>
          <w:rFonts w:ascii="Arial" w:hAnsi="Arial" w:cs="Arial"/>
          <w:sz w:val="24"/>
          <w:szCs w:val="24"/>
        </w:rPr>
        <w:t>Слюдянск</w:t>
      </w:r>
      <w:r w:rsidRPr="00477903">
        <w:rPr>
          <w:rFonts w:ascii="Arial" w:hAnsi="Arial" w:cs="Arial"/>
          <w:sz w:val="24"/>
          <w:szCs w:val="24"/>
        </w:rPr>
        <w:t>ого</w:t>
      </w:r>
      <w:proofErr w:type="spellEnd"/>
      <w:r w:rsidRPr="00477903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477903">
        <w:rPr>
          <w:rFonts w:ascii="Arial" w:hAnsi="Arial" w:cs="Arial"/>
          <w:sz w:val="24"/>
          <w:szCs w:val="24"/>
        </w:rPr>
        <w:t>Азорин</w:t>
      </w:r>
      <w:r w:rsidR="00086FD4" w:rsidRPr="00477903">
        <w:rPr>
          <w:rFonts w:ascii="Arial" w:hAnsi="Arial" w:cs="Arial"/>
          <w:sz w:val="24"/>
          <w:szCs w:val="24"/>
        </w:rPr>
        <w:t>а</w:t>
      </w:r>
      <w:proofErr w:type="spellEnd"/>
      <w:r w:rsidRPr="00477903">
        <w:rPr>
          <w:rFonts w:ascii="Arial" w:hAnsi="Arial" w:cs="Arial"/>
          <w:sz w:val="24"/>
          <w:szCs w:val="24"/>
        </w:rPr>
        <w:t xml:space="preserve"> Ю.Н.</w:t>
      </w:r>
    </w:p>
    <w:p w:rsidR="006B51C3" w:rsidRDefault="006B51C3" w:rsidP="00E44AF4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086FD4" w:rsidRDefault="00086FD4" w:rsidP="00E44AF4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6B51C3" w:rsidRPr="00477903" w:rsidRDefault="00086FD4" w:rsidP="00E44AF4">
      <w:pPr>
        <w:pStyle w:val="a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77903">
        <w:rPr>
          <w:rFonts w:ascii="Arial" w:hAnsi="Arial" w:cs="Arial"/>
          <w:b/>
          <w:bCs/>
          <w:sz w:val="24"/>
          <w:szCs w:val="24"/>
        </w:rPr>
        <w:t>И.о</w:t>
      </w:r>
      <w:proofErr w:type="spellEnd"/>
      <w:r w:rsidRPr="00477903">
        <w:rPr>
          <w:rFonts w:ascii="Arial" w:hAnsi="Arial" w:cs="Arial"/>
          <w:b/>
          <w:bCs/>
          <w:sz w:val="24"/>
          <w:szCs w:val="24"/>
        </w:rPr>
        <w:t>. м</w:t>
      </w:r>
      <w:r w:rsidR="00C1472D" w:rsidRPr="00477903">
        <w:rPr>
          <w:rFonts w:ascii="Arial" w:hAnsi="Arial" w:cs="Arial"/>
          <w:b/>
          <w:bCs/>
          <w:sz w:val="24"/>
          <w:szCs w:val="24"/>
        </w:rPr>
        <w:t>эр</w:t>
      </w:r>
      <w:r w:rsidRPr="00477903">
        <w:rPr>
          <w:rFonts w:ascii="Arial" w:hAnsi="Arial" w:cs="Arial"/>
          <w:b/>
          <w:bCs/>
          <w:sz w:val="24"/>
          <w:szCs w:val="24"/>
        </w:rPr>
        <w:t>а</w:t>
      </w:r>
      <w:r w:rsidR="00C1472D" w:rsidRPr="0047790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1472D" w:rsidRPr="00477903">
        <w:rPr>
          <w:rFonts w:ascii="Arial" w:hAnsi="Arial" w:cs="Arial"/>
          <w:b/>
          <w:bCs/>
          <w:sz w:val="24"/>
          <w:szCs w:val="24"/>
        </w:rPr>
        <w:t>Слюдянск</w:t>
      </w:r>
      <w:r w:rsidR="006B51C3" w:rsidRPr="00477903">
        <w:rPr>
          <w:rFonts w:ascii="Arial" w:hAnsi="Arial" w:cs="Arial"/>
          <w:b/>
          <w:bCs/>
          <w:sz w:val="24"/>
          <w:szCs w:val="24"/>
        </w:rPr>
        <w:t>ого</w:t>
      </w:r>
      <w:proofErr w:type="spellEnd"/>
    </w:p>
    <w:p w:rsidR="00477903" w:rsidRPr="00477903" w:rsidRDefault="006B51C3" w:rsidP="00E44AF4">
      <w:pPr>
        <w:pStyle w:val="a9"/>
        <w:rPr>
          <w:rFonts w:ascii="Arial" w:hAnsi="Arial" w:cs="Arial"/>
          <w:b/>
          <w:bCs/>
          <w:sz w:val="24"/>
          <w:szCs w:val="24"/>
        </w:rPr>
      </w:pPr>
      <w:r w:rsidRPr="00477903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C1472D" w:rsidRPr="00477903">
        <w:rPr>
          <w:rFonts w:ascii="Arial" w:hAnsi="Arial" w:cs="Arial"/>
          <w:b/>
          <w:bCs/>
          <w:sz w:val="24"/>
          <w:szCs w:val="24"/>
        </w:rPr>
        <w:t xml:space="preserve"> район</w:t>
      </w:r>
      <w:r w:rsidRPr="00477903">
        <w:rPr>
          <w:rFonts w:ascii="Arial" w:hAnsi="Arial" w:cs="Arial"/>
          <w:b/>
          <w:bCs/>
          <w:sz w:val="24"/>
          <w:szCs w:val="24"/>
        </w:rPr>
        <w:t>а</w:t>
      </w:r>
      <w:r w:rsidR="00C1472D" w:rsidRPr="00477903">
        <w:rPr>
          <w:rFonts w:ascii="Arial" w:hAnsi="Arial" w:cs="Arial"/>
          <w:b/>
          <w:bCs/>
          <w:sz w:val="24"/>
          <w:szCs w:val="24"/>
        </w:rPr>
        <w:tab/>
      </w:r>
      <w:r w:rsidR="00C1472D" w:rsidRPr="00477903">
        <w:rPr>
          <w:rFonts w:ascii="Arial" w:hAnsi="Arial" w:cs="Arial"/>
          <w:b/>
          <w:bCs/>
          <w:sz w:val="24"/>
          <w:szCs w:val="24"/>
        </w:rPr>
        <w:tab/>
      </w:r>
      <w:r w:rsidR="00C1472D" w:rsidRPr="00477903">
        <w:rPr>
          <w:rFonts w:ascii="Arial" w:hAnsi="Arial" w:cs="Arial"/>
          <w:b/>
          <w:bCs/>
          <w:sz w:val="24"/>
          <w:szCs w:val="24"/>
        </w:rPr>
        <w:tab/>
      </w:r>
      <w:r w:rsidR="00C1472D" w:rsidRPr="00477903">
        <w:rPr>
          <w:rFonts w:ascii="Arial" w:hAnsi="Arial" w:cs="Arial"/>
          <w:b/>
          <w:bCs/>
          <w:sz w:val="24"/>
          <w:szCs w:val="24"/>
        </w:rPr>
        <w:tab/>
      </w:r>
      <w:r w:rsidR="00C1472D" w:rsidRPr="00477903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</w:t>
      </w:r>
    </w:p>
    <w:p w:rsidR="00C1472D" w:rsidRPr="00477903" w:rsidRDefault="00086FD4" w:rsidP="00E44AF4">
      <w:pPr>
        <w:pStyle w:val="a9"/>
        <w:rPr>
          <w:rFonts w:ascii="Arial" w:hAnsi="Arial" w:cs="Arial"/>
          <w:b/>
          <w:bCs/>
          <w:sz w:val="24"/>
          <w:szCs w:val="24"/>
        </w:rPr>
      </w:pPr>
      <w:r w:rsidRPr="00477903">
        <w:rPr>
          <w:rFonts w:ascii="Arial" w:hAnsi="Arial" w:cs="Arial"/>
          <w:b/>
          <w:bCs/>
          <w:sz w:val="24"/>
          <w:szCs w:val="24"/>
        </w:rPr>
        <w:t>Ю</w:t>
      </w:r>
      <w:r w:rsidR="00C1472D" w:rsidRPr="00477903">
        <w:rPr>
          <w:rFonts w:ascii="Arial" w:hAnsi="Arial" w:cs="Arial"/>
          <w:b/>
          <w:bCs/>
          <w:sz w:val="24"/>
          <w:szCs w:val="24"/>
        </w:rPr>
        <w:t>.</w:t>
      </w:r>
      <w:r w:rsidRPr="00477903">
        <w:rPr>
          <w:rFonts w:ascii="Arial" w:hAnsi="Arial" w:cs="Arial"/>
          <w:b/>
          <w:bCs/>
          <w:sz w:val="24"/>
          <w:szCs w:val="24"/>
        </w:rPr>
        <w:t>Н</w:t>
      </w:r>
      <w:r w:rsidR="00C1472D" w:rsidRPr="0047790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77903">
        <w:rPr>
          <w:rFonts w:ascii="Arial" w:hAnsi="Arial" w:cs="Arial"/>
          <w:b/>
          <w:bCs/>
          <w:sz w:val="24"/>
          <w:szCs w:val="24"/>
        </w:rPr>
        <w:t>А</w:t>
      </w:r>
      <w:r w:rsidR="00477903" w:rsidRPr="00477903">
        <w:rPr>
          <w:rFonts w:ascii="Arial" w:hAnsi="Arial" w:cs="Arial"/>
          <w:b/>
          <w:bCs/>
          <w:sz w:val="24"/>
          <w:szCs w:val="24"/>
        </w:rPr>
        <w:t>ЗОРИН</w:t>
      </w:r>
      <w:r w:rsidR="00C1472D" w:rsidRPr="0047790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87178" w:rsidRPr="00477903" w:rsidRDefault="00C1472D" w:rsidP="00E44AF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7903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7790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87178" w:rsidRDefault="00A87178" w:rsidP="00C1472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178" w:rsidRDefault="00A87178" w:rsidP="00C1472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76A04" w:rsidRDefault="00776A04" w:rsidP="006B51C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776A04" w:rsidRDefault="00776A04" w:rsidP="006B51C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477903" w:rsidRDefault="00477903" w:rsidP="006B51C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086FD4" w:rsidRPr="00477903" w:rsidRDefault="00A652B5" w:rsidP="006B51C3">
      <w:pPr>
        <w:pStyle w:val="a9"/>
        <w:jc w:val="right"/>
        <w:rPr>
          <w:rFonts w:ascii="Courier" w:hAnsi="Courier" w:cs="Times New Roman"/>
        </w:rPr>
      </w:pPr>
      <w:r w:rsidRPr="00477903">
        <w:rPr>
          <w:rFonts w:ascii="Courier" w:hAnsi="Courier" w:cs="Times New Roman"/>
        </w:rPr>
        <w:lastRenderedPageBreak/>
        <w:t>Приложение</w:t>
      </w:r>
    </w:p>
    <w:p w:rsidR="00C1472D" w:rsidRPr="00477903" w:rsidRDefault="006B51C3" w:rsidP="006B51C3">
      <w:pPr>
        <w:pStyle w:val="a9"/>
        <w:jc w:val="right"/>
        <w:rPr>
          <w:rFonts w:ascii="Courier" w:hAnsi="Courier" w:cs="Times New Roman"/>
        </w:rPr>
      </w:pPr>
      <w:r w:rsidRPr="00477903">
        <w:rPr>
          <w:rFonts w:ascii="Courier" w:hAnsi="Courier" w:cs="Times New Roman"/>
        </w:rPr>
        <w:t xml:space="preserve"> </w:t>
      </w:r>
      <w:r w:rsidR="00C1472D" w:rsidRPr="00477903">
        <w:rPr>
          <w:rFonts w:ascii="Courier" w:hAnsi="Courier" w:cs="Times New Roman"/>
        </w:rPr>
        <w:t>к постановлению администрации</w:t>
      </w:r>
    </w:p>
    <w:p w:rsidR="00C1472D" w:rsidRPr="00477903" w:rsidRDefault="00A652B5" w:rsidP="006B51C3">
      <w:pPr>
        <w:pStyle w:val="a9"/>
        <w:jc w:val="right"/>
        <w:rPr>
          <w:rFonts w:ascii="Courier" w:hAnsi="Courier" w:cs="Times New Roman"/>
        </w:rPr>
      </w:pPr>
      <w:proofErr w:type="spellStart"/>
      <w:r w:rsidRPr="00477903">
        <w:rPr>
          <w:rFonts w:ascii="Courier" w:hAnsi="Courier" w:cs="Times New Roman"/>
        </w:rPr>
        <w:t>Слюдянск</w:t>
      </w:r>
      <w:r w:rsidR="006B51C3" w:rsidRPr="00477903">
        <w:rPr>
          <w:rFonts w:ascii="Courier" w:hAnsi="Courier" w:cs="Times New Roman"/>
        </w:rPr>
        <w:t>ого</w:t>
      </w:r>
      <w:proofErr w:type="spellEnd"/>
      <w:r w:rsidR="006B51C3" w:rsidRPr="00477903">
        <w:rPr>
          <w:rFonts w:ascii="Courier" w:hAnsi="Courier" w:cs="Times New Roman"/>
        </w:rPr>
        <w:t xml:space="preserve"> муниципального</w:t>
      </w:r>
      <w:r w:rsidRPr="00477903">
        <w:rPr>
          <w:rFonts w:ascii="Courier" w:hAnsi="Courier" w:cs="Times New Roman"/>
        </w:rPr>
        <w:t xml:space="preserve"> район</w:t>
      </w:r>
      <w:r w:rsidR="006B51C3" w:rsidRPr="00477903">
        <w:rPr>
          <w:rFonts w:ascii="Courier" w:hAnsi="Courier" w:cs="Times New Roman"/>
        </w:rPr>
        <w:t>а</w:t>
      </w:r>
    </w:p>
    <w:p w:rsidR="00C1472D" w:rsidRPr="00477903" w:rsidRDefault="00C1472D" w:rsidP="006B51C3">
      <w:pPr>
        <w:pStyle w:val="a9"/>
        <w:jc w:val="right"/>
        <w:rPr>
          <w:rFonts w:ascii="Courier" w:hAnsi="Courier" w:cs="Times New Roman"/>
        </w:rPr>
      </w:pPr>
      <w:r w:rsidRPr="00477903">
        <w:rPr>
          <w:rFonts w:ascii="Courier" w:hAnsi="Courier" w:cs="Times New Roman"/>
        </w:rPr>
        <w:t xml:space="preserve">от </w:t>
      </w:r>
      <w:r w:rsidR="00411B22" w:rsidRPr="00477903">
        <w:rPr>
          <w:rFonts w:ascii="Courier" w:hAnsi="Courier" w:cs="Times New Roman"/>
        </w:rPr>
        <w:t>04.08.2020</w:t>
      </w:r>
      <w:r w:rsidRPr="00477903">
        <w:rPr>
          <w:rFonts w:ascii="Courier" w:hAnsi="Courier" w:cs="Times New Roman"/>
        </w:rPr>
        <w:t xml:space="preserve"> </w:t>
      </w:r>
      <w:r w:rsidR="00411B22" w:rsidRPr="00477903">
        <w:rPr>
          <w:rFonts w:ascii="Courier" w:hAnsi="Courier" w:cs="Times New Roman"/>
        </w:rPr>
        <w:t>№ 381</w:t>
      </w:r>
    </w:p>
    <w:p w:rsidR="00C1472D" w:rsidRPr="006B51C3" w:rsidRDefault="00C1472D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bookmarkStart w:id="0" w:name="Par28"/>
    <w:bookmarkEnd w:id="0"/>
    <w:p w:rsidR="00C1472D" w:rsidRPr="00477903" w:rsidRDefault="006B51C3" w:rsidP="006B51C3">
      <w:pPr>
        <w:pStyle w:val="a9"/>
        <w:jc w:val="center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fldChar w:fldCharType="begin"/>
      </w:r>
      <w:r w:rsidRPr="00477903">
        <w:rPr>
          <w:rFonts w:ascii="Arial" w:hAnsi="Arial" w:cs="Arial"/>
          <w:sz w:val="24"/>
          <w:szCs w:val="24"/>
        </w:rPr>
        <w:instrText xml:space="preserve"> HYPERLINK \l "Par28" </w:instrText>
      </w:r>
      <w:r w:rsidRPr="00477903">
        <w:rPr>
          <w:rFonts w:ascii="Arial" w:hAnsi="Arial" w:cs="Arial"/>
          <w:sz w:val="24"/>
          <w:szCs w:val="24"/>
        </w:rPr>
        <w:fldChar w:fldCharType="separate"/>
      </w:r>
      <w:r w:rsidRPr="00477903">
        <w:rPr>
          <w:rFonts w:ascii="Arial" w:hAnsi="Arial" w:cs="Arial"/>
          <w:sz w:val="24"/>
          <w:szCs w:val="24"/>
        </w:rPr>
        <w:t>МЕТОДИК</w:t>
      </w:r>
      <w:r w:rsidRPr="00477903">
        <w:rPr>
          <w:rFonts w:ascii="Arial" w:hAnsi="Arial" w:cs="Arial"/>
          <w:sz w:val="24"/>
          <w:szCs w:val="24"/>
        </w:rPr>
        <w:fldChar w:fldCharType="end"/>
      </w:r>
      <w:r w:rsidRPr="00477903">
        <w:rPr>
          <w:rFonts w:ascii="Arial" w:hAnsi="Arial" w:cs="Arial"/>
          <w:sz w:val="24"/>
          <w:szCs w:val="24"/>
        </w:rPr>
        <w:t>А РАСЧЕТА РЕГУЛИРУЕМЫХ ТАРИФОВ НА РЕГУЛЯРНЫЕ ПЕРЕВОЗКИ ПАССАЖИРОВ И БАГАЖА В ПРИГОРОДНОМ СООБЩЕНИИ АВТОМОБИЛЬНЫМ ТРАНСПОРТОМ ПО МУНИЦИПАЛЬНЫМ МАРШРУТАМ НА ТЕРРИТОРИИ СЛЮДЯНСКОГО МУНИЦИПАЛЬНОГО РАЙОНА</w:t>
      </w:r>
    </w:p>
    <w:p w:rsidR="006B51C3" w:rsidRPr="006B51C3" w:rsidRDefault="006B51C3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472D" w:rsidRPr="00477903" w:rsidRDefault="00C1472D" w:rsidP="006B51C3">
      <w:pPr>
        <w:pStyle w:val="a9"/>
        <w:jc w:val="center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I. ОБЩИЕ ПОЛОЖЕНИЯ</w:t>
      </w:r>
    </w:p>
    <w:p w:rsidR="00C1472D" w:rsidRPr="00477903" w:rsidRDefault="00C1472D" w:rsidP="003E506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 xml:space="preserve">1.1. </w:t>
      </w:r>
      <w:hyperlink w:anchor="Par28" w:history="1">
        <w:proofErr w:type="gramStart"/>
        <w:r w:rsidR="006B51C3" w:rsidRPr="00477903">
          <w:rPr>
            <w:rFonts w:ascii="Arial" w:hAnsi="Arial" w:cs="Arial"/>
            <w:sz w:val="24"/>
            <w:szCs w:val="24"/>
          </w:rPr>
          <w:t>Методик</w:t>
        </w:r>
        <w:proofErr w:type="gramEnd"/>
      </w:hyperlink>
      <w:r w:rsidR="006B51C3" w:rsidRPr="00477903">
        <w:rPr>
          <w:rFonts w:ascii="Arial" w:hAnsi="Arial" w:cs="Arial"/>
          <w:sz w:val="24"/>
          <w:szCs w:val="24"/>
        </w:rPr>
        <w:t xml:space="preserve">а расчета регулируемых тарифов на регулярные перевозки пассажиров и багажа в пригородном сообщении автомобильным транспортом по муниципальным маршрутам на территории </w:t>
      </w:r>
      <w:proofErr w:type="spellStart"/>
      <w:r w:rsidR="006B51C3" w:rsidRPr="00477903">
        <w:rPr>
          <w:rFonts w:ascii="Arial" w:hAnsi="Arial" w:cs="Arial"/>
          <w:sz w:val="24"/>
          <w:szCs w:val="24"/>
        </w:rPr>
        <w:t>Слюдянского</w:t>
      </w:r>
      <w:proofErr w:type="spellEnd"/>
      <w:r w:rsidR="006B51C3" w:rsidRPr="00477903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477903">
        <w:rPr>
          <w:rFonts w:ascii="Arial" w:hAnsi="Arial" w:cs="Arial"/>
          <w:sz w:val="24"/>
          <w:szCs w:val="24"/>
        </w:rPr>
        <w:t xml:space="preserve">(далее - Методика) предназначена для использования в качестве методической базы для расчета регулируемых тарифов на регулярные перевозки пассажиров и багажа в </w:t>
      </w:r>
      <w:r w:rsidR="00A652B5" w:rsidRPr="00477903">
        <w:rPr>
          <w:rFonts w:ascii="Arial" w:hAnsi="Arial" w:cs="Arial"/>
          <w:sz w:val="24"/>
          <w:szCs w:val="24"/>
        </w:rPr>
        <w:t>пригородном</w:t>
      </w:r>
      <w:r w:rsidRPr="00477903">
        <w:rPr>
          <w:rFonts w:ascii="Arial" w:hAnsi="Arial" w:cs="Arial"/>
          <w:sz w:val="24"/>
          <w:szCs w:val="24"/>
        </w:rPr>
        <w:t xml:space="preserve"> сообщении автомобильным транспортом по муниципальным маршрутам</w:t>
      </w:r>
      <w:r w:rsidR="00046478" w:rsidRPr="00477903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046478" w:rsidRPr="00477903">
        <w:rPr>
          <w:rFonts w:ascii="Arial" w:hAnsi="Arial" w:cs="Arial"/>
          <w:sz w:val="24"/>
          <w:szCs w:val="24"/>
        </w:rPr>
        <w:t>Слюдянского</w:t>
      </w:r>
      <w:proofErr w:type="spellEnd"/>
      <w:r w:rsidR="00046478" w:rsidRPr="00477903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77903">
        <w:rPr>
          <w:rFonts w:ascii="Arial" w:hAnsi="Arial" w:cs="Arial"/>
          <w:sz w:val="24"/>
          <w:szCs w:val="24"/>
        </w:rPr>
        <w:t>.</w:t>
      </w:r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 xml:space="preserve">1.2. Настоящая Методика содержит механизм расчета экономически обоснованной стоимости 1 км пробега пассажирского транспортного средства и механизм формирования доходов </w:t>
      </w:r>
      <w:r w:rsidR="00046478" w:rsidRPr="00477903">
        <w:rPr>
          <w:rFonts w:ascii="Arial" w:hAnsi="Arial" w:cs="Arial"/>
          <w:sz w:val="24"/>
          <w:szCs w:val="24"/>
        </w:rPr>
        <w:t>перевозчиков, получаемых за выполненную работу – выпуск необходимого количества и типов транспортных средств на маршруты в соответствии с установленными расписаниями движения</w:t>
      </w:r>
      <w:r w:rsidRPr="00477903">
        <w:rPr>
          <w:rFonts w:ascii="Arial" w:hAnsi="Arial" w:cs="Arial"/>
          <w:sz w:val="24"/>
          <w:szCs w:val="24"/>
        </w:rPr>
        <w:t>.</w:t>
      </w:r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1.3. На основе экономическ</w:t>
      </w:r>
      <w:r w:rsidR="00B05EBD" w:rsidRPr="00477903">
        <w:rPr>
          <w:rFonts w:ascii="Arial" w:hAnsi="Arial" w:cs="Arial"/>
          <w:sz w:val="24"/>
          <w:szCs w:val="24"/>
        </w:rPr>
        <w:t>и</w:t>
      </w:r>
      <w:r w:rsidRPr="00477903">
        <w:rPr>
          <w:rFonts w:ascii="Arial" w:hAnsi="Arial" w:cs="Arial"/>
          <w:sz w:val="24"/>
          <w:szCs w:val="24"/>
        </w:rPr>
        <w:t xml:space="preserve"> обоснованной стоимости 1 км пробега пассажирского транспортного средства осуществляется расчет регулируемых тарифов за одну поездку в </w:t>
      </w:r>
      <w:r w:rsidR="006B51C3" w:rsidRPr="00477903">
        <w:rPr>
          <w:rFonts w:ascii="Arial" w:hAnsi="Arial" w:cs="Arial"/>
          <w:sz w:val="24"/>
          <w:szCs w:val="24"/>
        </w:rPr>
        <w:t>при</w:t>
      </w:r>
      <w:r w:rsidRPr="00477903">
        <w:rPr>
          <w:rFonts w:ascii="Arial" w:hAnsi="Arial" w:cs="Arial"/>
          <w:sz w:val="24"/>
          <w:szCs w:val="24"/>
        </w:rPr>
        <w:t>город</w:t>
      </w:r>
      <w:r w:rsidR="006B51C3" w:rsidRPr="00477903">
        <w:rPr>
          <w:rFonts w:ascii="Arial" w:hAnsi="Arial" w:cs="Arial"/>
          <w:sz w:val="24"/>
          <w:szCs w:val="24"/>
        </w:rPr>
        <w:t>но</w:t>
      </w:r>
      <w:r w:rsidRPr="00477903">
        <w:rPr>
          <w:rFonts w:ascii="Arial" w:hAnsi="Arial" w:cs="Arial"/>
          <w:sz w:val="24"/>
          <w:szCs w:val="24"/>
        </w:rPr>
        <w:t>м сообщении.</w:t>
      </w:r>
    </w:p>
    <w:p w:rsidR="00C1472D" w:rsidRPr="006B51C3" w:rsidRDefault="00C1472D" w:rsidP="003E506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1472D" w:rsidRPr="00477903" w:rsidRDefault="00C1472D" w:rsidP="00086FD4">
      <w:pPr>
        <w:pStyle w:val="a9"/>
        <w:jc w:val="center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II. ОСНОВНЫЕ ПОЛОЖЕНИЯ ПО РАСЧЕТУ РЕГУЛИРУЕМЫХ ТАРИФОВ</w:t>
      </w:r>
    </w:p>
    <w:p w:rsidR="00C1472D" w:rsidRPr="00477903" w:rsidRDefault="00C1472D" w:rsidP="003E506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A12C3E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2.1. В настоящей Методике под экономически обоснованной стоимостью 1 км пробега пассажирского транспортного средства понимается такая величина, которая включает себестоимость и расчетную прибыль (рентабельность) и позволяет</w:t>
      </w:r>
      <w:r w:rsidR="00A12C3E" w:rsidRPr="00477903">
        <w:rPr>
          <w:rFonts w:ascii="Arial" w:hAnsi="Arial" w:cs="Arial"/>
          <w:sz w:val="24"/>
          <w:szCs w:val="24"/>
        </w:rPr>
        <w:t>:</w:t>
      </w:r>
    </w:p>
    <w:p w:rsidR="00A12C3E" w:rsidRPr="00477903" w:rsidRDefault="00A12C3E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- обеспечить материальными ресурсами (топливом, шинами, запасными частями и др.) необходимое количество и типы транспортных средств, выпускаемых перевозчиком на маршрут, с учетом требований по безопасности перевозок;</w:t>
      </w:r>
    </w:p>
    <w:p w:rsidR="002F1570" w:rsidRPr="00477903" w:rsidRDefault="00A12C3E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- устанавливать уровень оплаты труда персонала, обеспечивающий профессиональную пригодность</w:t>
      </w:r>
      <w:r w:rsidR="002F1570" w:rsidRPr="00477903">
        <w:rPr>
          <w:rFonts w:ascii="Arial" w:hAnsi="Arial" w:cs="Arial"/>
          <w:sz w:val="24"/>
          <w:szCs w:val="24"/>
        </w:rPr>
        <w:t xml:space="preserve"> и стабильность его состава;</w:t>
      </w:r>
    </w:p>
    <w:p w:rsidR="00C1472D" w:rsidRPr="00477903" w:rsidRDefault="002F1570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- обеспечивать экономически устойчивую деятельность перевозчика, а также обновление парка транспортных средств и иных основных средств, технологически связанных с обеспечением перевозок, в случае недостатка величины амортизационных отчислений</w:t>
      </w:r>
      <w:r w:rsidR="00C1472D" w:rsidRPr="00477903">
        <w:rPr>
          <w:rFonts w:ascii="Arial" w:hAnsi="Arial" w:cs="Arial"/>
          <w:sz w:val="24"/>
          <w:szCs w:val="24"/>
        </w:rPr>
        <w:t>.</w:t>
      </w:r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477903">
        <w:rPr>
          <w:rFonts w:ascii="Arial" w:hAnsi="Arial" w:cs="Arial"/>
          <w:sz w:val="24"/>
          <w:szCs w:val="24"/>
        </w:rPr>
        <w:t xml:space="preserve">В основу расчета экономически обоснованной стоимости 1 км пробега пассажирского транспортного средства положены действующие нормы расхода материальных ресурсов и расчетные удельные расходы на 1 км пробега пассажирского транспортного средства с учетом адаптации к условиям деятельности конкретных перевозчиков, содержащиеся в Методических </w:t>
      </w:r>
      <w:hyperlink r:id="rId9" w:history="1">
        <w:r w:rsidRPr="00477903">
          <w:rPr>
            <w:rFonts w:ascii="Arial" w:hAnsi="Arial" w:cs="Arial"/>
            <w:sz w:val="24"/>
            <w:szCs w:val="24"/>
          </w:rPr>
          <w:t>рекомендациях</w:t>
        </w:r>
      </w:hyperlink>
      <w:r w:rsidRPr="00477903">
        <w:rPr>
          <w:rFonts w:ascii="Arial" w:hAnsi="Arial" w:cs="Arial"/>
          <w:sz w:val="24"/>
          <w:szCs w:val="24"/>
        </w:rPr>
        <w:t xml:space="preserve">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</w:t>
      </w:r>
      <w:proofErr w:type="gramEnd"/>
      <w:r w:rsidRPr="004779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7903">
        <w:rPr>
          <w:rFonts w:ascii="Arial" w:hAnsi="Arial" w:cs="Arial"/>
          <w:sz w:val="24"/>
          <w:szCs w:val="24"/>
        </w:rPr>
        <w:t xml:space="preserve">транспортом общего пользования, введенных в действие распоряжением </w:t>
      </w:r>
      <w:r w:rsidRPr="00477903">
        <w:rPr>
          <w:rFonts w:ascii="Arial" w:hAnsi="Arial" w:cs="Arial"/>
          <w:sz w:val="24"/>
          <w:szCs w:val="24"/>
        </w:rPr>
        <w:lastRenderedPageBreak/>
        <w:t>Министерства транспорта Российской Федерации от 18.04.2013 N НА-37-р</w:t>
      </w:r>
      <w:r w:rsidR="00C21095" w:rsidRPr="00477903">
        <w:rPr>
          <w:rFonts w:ascii="Arial" w:hAnsi="Arial" w:cs="Arial"/>
          <w:sz w:val="24"/>
          <w:szCs w:val="24"/>
        </w:rPr>
        <w:t xml:space="preserve"> 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утвержденного приказом министерством транспорта Российской Федерации от</w:t>
      </w:r>
      <w:r w:rsidR="00086FD4" w:rsidRPr="00477903">
        <w:rPr>
          <w:rFonts w:ascii="Arial" w:hAnsi="Arial" w:cs="Arial"/>
          <w:sz w:val="24"/>
          <w:szCs w:val="24"/>
        </w:rPr>
        <w:t xml:space="preserve"> </w:t>
      </w:r>
      <w:r w:rsidR="00C21095" w:rsidRPr="00477903">
        <w:rPr>
          <w:rFonts w:ascii="Arial" w:hAnsi="Arial" w:cs="Arial"/>
          <w:sz w:val="24"/>
          <w:szCs w:val="24"/>
        </w:rPr>
        <w:t>30.05.2019 года № 158</w:t>
      </w:r>
      <w:r w:rsidRPr="00477903">
        <w:rPr>
          <w:rFonts w:ascii="Arial" w:hAnsi="Arial" w:cs="Arial"/>
          <w:sz w:val="24"/>
          <w:szCs w:val="24"/>
        </w:rPr>
        <w:t>.</w:t>
      </w:r>
      <w:proofErr w:type="gramEnd"/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2.3. Расчет экономически обоснованной стоимости перевозки выполняется на основании следующей информации:</w:t>
      </w:r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2.3.1. Данных о количестве и протяженности маршрутов на расчетный (плановый) период регулирования.</w:t>
      </w:r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2.3.2. Расписаний движения пассажирских транспортных сре</w:t>
      </w:r>
      <w:proofErr w:type="gramStart"/>
      <w:r w:rsidRPr="00477903">
        <w:rPr>
          <w:rFonts w:ascii="Arial" w:hAnsi="Arial" w:cs="Arial"/>
          <w:sz w:val="24"/>
          <w:szCs w:val="24"/>
        </w:rPr>
        <w:t>дств в р</w:t>
      </w:r>
      <w:proofErr w:type="gramEnd"/>
      <w:r w:rsidRPr="00477903">
        <w:rPr>
          <w:rFonts w:ascii="Arial" w:hAnsi="Arial" w:cs="Arial"/>
          <w:sz w:val="24"/>
          <w:szCs w:val="24"/>
        </w:rPr>
        <w:t>асчетном (планово</w:t>
      </w:r>
      <w:r w:rsidR="002F1570" w:rsidRPr="00477903">
        <w:rPr>
          <w:rFonts w:ascii="Arial" w:hAnsi="Arial" w:cs="Arial"/>
          <w:sz w:val="24"/>
          <w:szCs w:val="24"/>
        </w:rPr>
        <w:t>м</w:t>
      </w:r>
      <w:r w:rsidRPr="00477903">
        <w:rPr>
          <w:rFonts w:ascii="Arial" w:hAnsi="Arial" w:cs="Arial"/>
          <w:sz w:val="24"/>
          <w:szCs w:val="24"/>
        </w:rPr>
        <w:t>) периоде регулирования с учетом типов транспортных средств.</w:t>
      </w:r>
    </w:p>
    <w:p w:rsidR="00C1472D" w:rsidRPr="00477903" w:rsidRDefault="002F1570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2.3.3. О</w:t>
      </w:r>
      <w:r w:rsidR="00C1472D" w:rsidRPr="00477903">
        <w:rPr>
          <w:rFonts w:ascii="Arial" w:hAnsi="Arial" w:cs="Arial"/>
          <w:sz w:val="24"/>
          <w:szCs w:val="24"/>
        </w:rPr>
        <w:t xml:space="preserve"> пробеге транспортных средств на </w:t>
      </w:r>
      <w:r w:rsidRPr="00477903">
        <w:rPr>
          <w:rFonts w:ascii="Arial" w:hAnsi="Arial" w:cs="Arial"/>
          <w:sz w:val="24"/>
          <w:szCs w:val="24"/>
        </w:rPr>
        <w:t>плановый период и плановых объемах перевозок пассажиров</w:t>
      </w:r>
      <w:r w:rsidR="00C1472D" w:rsidRPr="00477903">
        <w:rPr>
          <w:rFonts w:ascii="Arial" w:hAnsi="Arial" w:cs="Arial"/>
          <w:sz w:val="24"/>
          <w:szCs w:val="24"/>
        </w:rPr>
        <w:t>.</w:t>
      </w:r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2.3.4. Данных о фактически выполненных объемах перевозок пассажиров и пассажирообороте на маршрутах, по которым ведется расчет, а также о пробегах пассажирских транспортных средств с учетом их вместимости за сопоставимый период, предыдущий расчетному (плановому) периоду регулирования, с учетом их сезонности.</w:t>
      </w:r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2.3.5. Статистической</w:t>
      </w:r>
      <w:r w:rsidR="002F1570" w:rsidRPr="00477903">
        <w:rPr>
          <w:rFonts w:ascii="Arial" w:hAnsi="Arial" w:cs="Arial"/>
          <w:sz w:val="24"/>
          <w:szCs w:val="24"/>
        </w:rPr>
        <w:t xml:space="preserve"> и</w:t>
      </w:r>
      <w:r w:rsidRPr="00477903">
        <w:rPr>
          <w:rFonts w:ascii="Arial" w:hAnsi="Arial" w:cs="Arial"/>
          <w:sz w:val="24"/>
          <w:szCs w:val="24"/>
        </w:rPr>
        <w:t xml:space="preserve"> бухгалтерской отчетности</w:t>
      </w:r>
      <w:r w:rsidR="002F1570" w:rsidRPr="00477903">
        <w:rPr>
          <w:rFonts w:ascii="Arial" w:hAnsi="Arial" w:cs="Arial"/>
          <w:sz w:val="24"/>
          <w:szCs w:val="24"/>
        </w:rPr>
        <w:t xml:space="preserve"> (копии приказа об учетной политике организации для целей бухгалтерского учета, заверенной в установленном порядке)</w:t>
      </w:r>
      <w:r w:rsidRPr="00477903">
        <w:rPr>
          <w:rFonts w:ascii="Arial" w:hAnsi="Arial" w:cs="Arial"/>
          <w:sz w:val="24"/>
          <w:szCs w:val="24"/>
        </w:rPr>
        <w:t>.</w:t>
      </w:r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 xml:space="preserve">2.4. Расчет экономически обоснованной себестоимости перевозки выполняется по статьям расходов с учетом значений цен (тарифов) на потребляемые ресурсы за предыдущий </w:t>
      </w:r>
      <w:r w:rsidR="002F1570" w:rsidRPr="00477903">
        <w:rPr>
          <w:rFonts w:ascii="Arial" w:hAnsi="Arial" w:cs="Arial"/>
          <w:sz w:val="24"/>
          <w:szCs w:val="24"/>
        </w:rPr>
        <w:t xml:space="preserve">(истекший) </w:t>
      </w:r>
      <w:r w:rsidRPr="00477903">
        <w:rPr>
          <w:rFonts w:ascii="Arial" w:hAnsi="Arial" w:cs="Arial"/>
          <w:sz w:val="24"/>
          <w:szCs w:val="24"/>
        </w:rPr>
        <w:t>период, а также индексов инфляции, индексов изменения цен производителей промышленной продукции, определяемых прогнозом социально-экономического развития Российской Федерации  на расчетный период.</w:t>
      </w:r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77903">
        <w:rPr>
          <w:rFonts w:ascii="Arial" w:hAnsi="Arial" w:cs="Arial"/>
          <w:sz w:val="24"/>
          <w:szCs w:val="24"/>
        </w:rPr>
        <w:t>2.5. Рентабельность перевозок, обеспечивающая экономическую и финансово устойчивую деятельность перевозчиков, определяется на основании экономически обоснованного расчета расходов, планируемых к осуществлению за счет прибыли.</w:t>
      </w:r>
    </w:p>
    <w:p w:rsidR="00C1472D" w:rsidRPr="00477903" w:rsidRDefault="00C1472D" w:rsidP="0047790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1472D" w:rsidRPr="00EA5E69" w:rsidRDefault="00C1472D" w:rsidP="003E506D">
      <w:pPr>
        <w:pStyle w:val="a9"/>
        <w:jc w:val="center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III. ПОРЯДОК РАСЧЕТА РЕГУЛИРУЕМЫХ ТАРИФОВ</w:t>
      </w:r>
    </w:p>
    <w:p w:rsidR="00C1472D" w:rsidRPr="006B51C3" w:rsidRDefault="00C1472D" w:rsidP="003E506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F1570" w:rsidRPr="00EA5E69" w:rsidRDefault="002F1570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3.1. Расчет себестоимости проводится для пассажирских транспортных средств (далее – ТС), осуществляющих пригородные перевозки</w:t>
      </w:r>
      <w:proofErr w:type="gramStart"/>
      <w:r w:rsidRPr="00EA5E6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A5E69">
        <w:rPr>
          <w:rFonts w:ascii="Arial" w:hAnsi="Arial" w:cs="Arial"/>
          <w:sz w:val="24"/>
          <w:szCs w:val="24"/>
        </w:rPr>
        <w:t xml:space="preserve"> в целом для маршрутной сети </w:t>
      </w:r>
      <w:proofErr w:type="spellStart"/>
      <w:r w:rsidRPr="00EA5E6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2F1570" w:rsidRPr="00EA5E69" w:rsidRDefault="002F1570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 xml:space="preserve">3.2. Затраты перевозчиков </w:t>
      </w:r>
      <w:r w:rsidR="008A237F" w:rsidRPr="00EA5E69">
        <w:rPr>
          <w:rFonts w:ascii="Arial" w:hAnsi="Arial" w:cs="Arial"/>
          <w:sz w:val="24"/>
          <w:szCs w:val="24"/>
        </w:rPr>
        <w:t>включают в себя расходы по обычным видам деятельности, в том числе непосредственно связанные с перевозками – прямые, а также косвенные расходы.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3.3. В составе прямых расходов при перевозках автобусами: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- расходы на оплату труда водителей и кондукторов (при их наличии);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- отчисления на социальные нужды от величины расходов на оплату труда водителей и кондукторов (при их наличии);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- расходы на топливо для автобусов;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- расходы на смазочные и прочие эксплуатационные материалы для автобусов;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- расходы на износ и ремонт шин автобусов;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lastRenderedPageBreak/>
        <w:t>- расходы на техническое обслуживание и эксплуатационный ремонт автобусов;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- амортизацию автобусов;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- прочие расходы по обычным видам деятельности.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3.4. В состав косвенных расходов при перевозках автобусами учитывают: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- накладные расходы;</w:t>
      </w:r>
    </w:p>
    <w:p w:rsidR="008A237F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- управленческие расходы;</w:t>
      </w:r>
    </w:p>
    <w:p w:rsidR="00CF02E7" w:rsidRPr="00EA5E69" w:rsidRDefault="008A237F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- коммерческие расходы.</w:t>
      </w:r>
    </w:p>
    <w:p w:rsidR="008A237F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</w:rPr>
        <w:t xml:space="preserve">3.5. Величину себестоимости в расчете на 1 км пробега на маршруте при перевозках ТС </w:t>
      </w:r>
      <w:proofErr w:type="spellStart"/>
      <w:r w:rsidRPr="00EA5E69">
        <w:rPr>
          <w:rFonts w:ascii="Arial" w:hAnsi="Arial" w:cs="Arial"/>
          <w:lang w:val="en-US"/>
        </w:rPr>
        <w:t>i</w:t>
      </w:r>
      <w:proofErr w:type="spellEnd"/>
      <w:r w:rsidRPr="00EA5E69">
        <w:rPr>
          <w:rFonts w:ascii="Arial" w:hAnsi="Arial" w:cs="Arial"/>
        </w:rPr>
        <w:t>-го класса (</w:t>
      </w:r>
      <w:r w:rsidRPr="00EA5E69">
        <w:rPr>
          <w:rFonts w:ascii="Arial" w:hAnsi="Arial" w:cs="Arial"/>
          <w:lang w:val="en-US"/>
        </w:rPr>
        <w:t>S</w:t>
      </w:r>
      <w:r w:rsidRPr="00EA5E69">
        <w:rPr>
          <w:rFonts w:ascii="Arial" w:hAnsi="Arial" w:cs="Arial"/>
          <w:sz w:val="16"/>
          <w:lang w:val="en-US"/>
        </w:rPr>
        <w:t>i</w:t>
      </w:r>
      <w:r w:rsidRPr="00EA5E69">
        <w:rPr>
          <w:rFonts w:ascii="Arial" w:hAnsi="Arial" w:cs="Arial"/>
        </w:rPr>
        <w:t xml:space="preserve">) </w:t>
      </w:r>
      <w:r w:rsidR="00086FD4" w:rsidRPr="00EA5E69">
        <w:rPr>
          <w:rFonts w:ascii="Arial" w:hAnsi="Arial" w:cs="Arial"/>
        </w:rPr>
        <w:t xml:space="preserve">в расчетный (плановый) период </w:t>
      </w:r>
      <w:r w:rsidRPr="00EA5E69">
        <w:rPr>
          <w:rFonts w:ascii="Arial" w:hAnsi="Arial" w:cs="Arial"/>
        </w:rPr>
        <w:t>определяется по формуле (1):</w:t>
      </w:r>
    </w:p>
    <w:p w:rsidR="00CF02E7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lang w:eastAsia="ru-RU"/>
        </w:rPr>
        <w:drawing>
          <wp:inline distT="0" distB="0" distL="0" distR="0" wp14:anchorId="28A6A511" wp14:editId="1C174B54">
            <wp:extent cx="4572000" cy="2317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E7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</w:p>
    <w:p w:rsidR="00CF02E7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</w:rPr>
        <w:t>где:</w:t>
      </w:r>
    </w:p>
    <w:p w:rsidR="00CF02E7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44B19A4D" wp14:editId="6C794C12">
            <wp:extent cx="356235" cy="231775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определенные в соответствии с </w:t>
      </w:r>
      <w:hyperlink w:anchor="Par156" w:tooltip="2. Расходы на оплату труда водителей транспортных средств i-го класса в t-ый год срока действия контракта в расчете на 1 км пробега (_) определяются по формуле (2)." w:history="1">
        <w:r w:rsidRPr="00EA5E69">
          <w:rPr>
            <w:rFonts w:ascii="Arial" w:hAnsi="Arial" w:cs="Arial"/>
            <w:color w:val="0000FF"/>
          </w:rPr>
          <w:t xml:space="preserve">пунктом </w:t>
        </w:r>
      </w:hyperlink>
      <w:r w:rsidR="001B68D7" w:rsidRPr="00EA5E69">
        <w:rPr>
          <w:rFonts w:ascii="Arial" w:hAnsi="Arial" w:cs="Arial"/>
        </w:rPr>
        <w:t>3.6</w:t>
      </w:r>
      <w:r w:rsidRPr="00EA5E69">
        <w:rPr>
          <w:rFonts w:ascii="Arial" w:hAnsi="Arial" w:cs="Arial"/>
        </w:rPr>
        <w:t xml:space="preserve"> настояще</w:t>
      </w:r>
      <w:r w:rsidR="001B68D7" w:rsidRPr="00EA5E69">
        <w:rPr>
          <w:rFonts w:ascii="Arial" w:hAnsi="Arial" w:cs="Arial"/>
        </w:rPr>
        <w:t>й Методики</w:t>
      </w:r>
      <w:r w:rsidRPr="00EA5E69">
        <w:rPr>
          <w:rFonts w:ascii="Arial" w:hAnsi="Arial" w:cs="Arial"/>
        </w:rPr>
        <w:t xml:space="preserve"> расходы на оплату труда водителей транспортных средств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 </w:t>
      </w:r>
      <w:r w:rsidR="00086FD4" w:rsidRPr="00EA5E69">
        <w:rPr>
          <w:rFonts w:ascii="Arial" w:hAnsi="Arial" w:cs="Arial"/>
        </w:rPr>
        <w:t xml:space="preserve">в расчетный (плановый) период </w:t>
      </w:r>
      <w:r w:rsidRPr="00EA5E69">
        <w:rPr>
          <w:rFonts w:ascii="Arial" w:hAnsi="Arial" w:cs="Arial"/>
        </w:rPr>
        <w:t>в расчете на 1 км пробега;</w:t>
      </w:r>
    </w:p>
    <w:p w:rsidR="00CF02E7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04682F0D" wp14:editId="2BE1B767">
            <wp:extent cx="344170" cy="2317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определенные в соответствии с </w:t>
      </w:r>
      <w:hyperlink w:anchor="Par241" w:tooltip="4. Расходы на оплату труда кондукторов транспортных средств в t-ый год срока действия контракта в расчете на 1 км пробега определяются по формуле (4)." w:history="1">
        <w:r w:rsidRPr="00EA5E69">
          <w:rPr>
            <w:rFonts w:ascii="Arial" w:hAnsi="Arial" w:cs="Arial"/>
            <w:color w:val="0000FF"/>
          </w:rPr>
          <w:t xml:space="preserve">пунктом </w:t>
        </w:r>
      </w:hyperlink>
      <w:r w:rsidR="008C563E" w:rsidRPr="00EA5E69">
        <w:rPr>
          <w:rFonts w:ascii="Arial" w:hAnsi="Arial" w:cs="Arial"/>
        </w:rPr>
        <w:t>3.8</w:t>
      </w:r>
      <w:r w:rsidRPr="00EA5E69">
        <w:rPr>
          <w:rFonts w:ascii="Arial" w:hAnsi="Arial" w:cs="Arial"/>
        </w:rPr>
        <w:t xml:space="preserve"> настояще</w:t>
      </w:r>
      <w:r w:rsidR="001B68D7" w:rsidRPr="00EA5E69">
        <w:rPr>
          <w:rFonts w:ascii="Arial" w:hAnsi="Arial" w:cs="Arial"/>
        </w:rPr>
        <w:t>й Методики</w:t>
      </w:r>
      <w:r w:rsidRPr="00EA5E69">
        <w:rPr>
          <w:rFonts w:ascii="Arial" w:hAnsi="Arial" w:cs="Arial"/>
        </w:rPr>
        <w:t xml:space="preserve"> расходы на оплату труда кондукторов транспортных сре</w:t>
      </w:r>
      <w:proofErr w:type="gramStart"/>
      <w:r w:rsidRPr="00EA5E69">
        <w:rPr>
          <w:rFonts w:ascii="Arial" w:hAnsi="Arial" w:cs="Arial"/>
        </w:rPr>
        <w:t>дств в р</w:t>
      </w:r>
      <w:proofErr w:type="gramEnd"/>
      <w:r w:rsidRPr="00EA5E69">
        <w:rPr>
          <w:rFonts w:ascii="Arial" w:hAnsi="Arial" w:cs="Arial"/>
        </w:rPr>
        <w:t>асчете на 1 км пробега (расходы на оплату труда кондукторов включаются в состав себестоимости в случае, если контрактом обязанность содержать кондукторов возлагается на перевозчика);</w:t>
      </w:r>
    </w:p>
    <w:p w:rsidR="00CF02E7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0D45AE4E" wp14:editId="453CAF8A">
            <wp:extent cx="278765" cy="231775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определенные в соответствии с </w:t>
      </w:r>
      <w:hyperlink w:anchor="Par262" w:tooltip="6.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 (_) определяются по формуле (6)." w:history="1">
        <w:r w:rsidRPr="00EA5E69">
          <w:rPr>
            <w:rFonts w:ascii="Arial" w:hAnsi="Arial" w:cs="Arial"/>
            <w:color w:val="0000FF"/>
          </w:rPr>
          <w:t xml:space="preserve">пунктом </w:t>
        </w:r>
      </w:hyperlink>
      <w:r w:rsidR="008C563E" w:rsidRPr="00EA5E69">
        <w:rPr>
          <w:rFonts w:ascii="Arial" w:hAnsi="Arial" w:cs="Arial"/>
        </w:rPr>
        <w:t>3.10</w:t>
      </w:r>
      <w:r w:rsidRPr="00EA5E69">
        <w:rPr>
          <w:rFonts w:ascii="Arial" w:hAnsi="Arial" w:cs="Arial"/>
        </w:rPr>
        <w:t xml:space="preserve"> настояще</w:t>
      </w:r>
      <w:r w:rsidR="001B68D7" w:rsidRPr="00EA5E69">
        <w:rPr>
          <w:rFonts w:ascii="Arial" w:hAnsi="Arial" w:cs="Arial"/>
        </w:rPr>
        <w:t>й Методики</w:t>
      </w:r>
      <w:r w:rsidRPr="00EA5E69">
        <w:rPr>
          <w:rFonts w:ascii="Arial" w:hAnsi="Arial" w:cs="Arial"/>
        </w:rPr>
        <w:t xml:space="preserve"> отчисления на социальные нужды от оплаты труда водителей и кондукторов транспортных средств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 в расчете на 1 км пробега</w:t>
      </w:r>
      <w:r w:rsidR="00086FD4" w:rsidRPr="00EA5E69">
        <w:rPr>
          <w:rFonts w:ascii="Arial" w:hAnsi="Arial" w:cs="Arial"/>
        </w:rPr>
        <w:t xml:space="preserve"> в расчетный (плановый) период</w:t>
      </w:r>
      <w:r w:rsidRPr="00EA5E69">
        <w:rPr>
          <w:rFonts w:ascii="Arial" w:hAnsi="Arial" w:cs="Arial"/>
        </w:rPr>
        <w:t>;</w:t>
      </w:r>
    </w:p>
    <w:p w:rsidR="00CF02E7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44272CBB" wp14:editId="2DEBD57B">
            <wp:extent cx="243205" cy="231775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определенные в соответствии с </w:t>
      </w:r>
      <w:hyperlink w:anchor="Par270" w:tooltip="7. Расходы на топливо для транспортных средств i-го класса в t-ый год срока действия контракта в расчете на 1 км пробега (_) определяются по формуле (7)." w:history="1">
        <w:r w:rsidRPr="00EA5E69">
          <w:rPr>
            <w:rFonts w:ascii="Arial" w:hAnsi="Arial" w:cs="Arial"/>
            <w:color w:val="0000FF"/>
          </w:rPr>
          <w:t xml:space="preserve">пунктом </w:t>
        </w:r>
      </w:hyperlink>
      <w:r w:rsidR="008C563E" w:rsidRPr="00EA5E69">
        <w:rPr>
          <w:rFonts w:ascii="Arial" w:hAnsi="Arial" w:cs="Arial"/>
        </w:rPr>
        <w:t>3.11</w:t>
      </w:r>
      <w:r w:rsidRPr="00EA5E69">
        <w:rPr>
          <w:rFonts w:ascii="Arial" w:hAnsi="Arial" w:cs="Arial"/>
        </w:rPr>
        <w:t xml:space="preserve"> настояще</w:t>
      </w:r>
      <w:r w:rsidR="001B68D7" w:rsidRPr="00EA5E69">
        <w:rPr>
          <w:rFonts w:ascii="Arial" w:hAnsi="Arial" w:cs="Arial"/>
        </w:rPr>
        <w:t>й Методики</w:t>
      </w:r>
      <w:r w:rsidRPr="00EA5E69">
        <w:rPr>
          <w:rFonts w:ascii="Arial" w:hAnsi="Arial" w:cs="Arial"/>
        </w:rPr>
        <w:t xml:space="preserve"> расходы на топливо для транспортных средств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 в расчете на 1 км пробега</w:t>
      </w:r>
      <w:r w:rsidR="00086FD4" w:rsidRPr="00EA5E69">
        <w:rPr>
          <w:rFonts w:ascii="Arial" w:hAnsi="Arial" w:cs="Arial"/>
        </w:rPr>
        <w:t xml:space="preserve"> в расчетный (плановый) период</w:t>
      </w:r>
      <w:r w:rsidRPr="00EA5E69">
        <w:rPr>
          <w:rFonts w:ascii="Arial" w:hAnsi="Arial" w:cs="Arial"/>
        </w:rPr>
        <w:t>;</w:t>
      </w:r>
    </w:p>
    <w:p w:rsidR="00CF02E7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4B699777" wp14:editId="2CE48A85">
            <wp:extent cx="338455" cy="231775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определенные в соответствии с </w:t>
      </w:r>
      <w:hyperlink w:anchor="Par286" w:tooltip="8.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 (_) определяются по формуле (8)." w:history="1">
        <w:r w:rsidRPr="00EA5E69">
          <w:rPr>
            <w:rFonts w:ascii="Arial" w:hAnsi="Arial" w:cs="Arial"/>
            <w:color w:val="0000FF"/>
          </w:rPr>
          <w:t xml:space="preserve">пунктом </w:t>
        </w:r>
      </w:hyperlink>
      <w:r w:rsidR="008C563E" w:rsidRPr="00EA5E69">
        <w:rPr>
          <w:rFonts w:ascii="Arial" w:hAnsi="Arial" w:cs="Arial"/>
        </w:rPr>
        <w:t>3.12</w:t>
      </w:r>
      <w:r w:rsidRPr="00EA5E69">
        <w:rPr>
          <w:rFonts w:ascii="Arial" w:hAnsi="Arial" w:cs="Arial"/>
        </w:rPr>
        <w:t xml:space="preserve"> настояще</w:t>
      </w:r>
      <w:r w:rsidR="001B68D7" w:rsidRPr="00EA5E69">
        <w:rPr>
          <w:rFonts w:ascii="Arial" w:hAnsi="Arial" w:cs="Arial"/>
        </w:rPr>
        <w:t>й Методики</w:t>
      </w:r>
      <w:r w:rsidRPr="00EA5E69">
        <w:rPr>
          <w:rFonts w:ascii="Arial" w:hAnsi="Arial" w:cs="Arial"/>
        </w:rPr>
        <w:t xml:space="preserve"> расходы на смазочные и прочие эксплуатационные материалы для транспортных средств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 в расчете на 1 км пробега</w:t>
      </w:r>
      <w:r w:rsidR="00086FD4" w:rsidRPr="00EA5E69">
        <w:rPr>
          <w:rFonts w:ascii="Arial" w:hAnsi="Arial" w:cs="Arial"/>
        </w:rPr>
        <w:t xml:space="preserve"> в расчетный (плановый) период</w:t>
      </w:r>
      <w:r w:rsidRPr="00EA5E69">
        <w:rPr>
          <w:rFonts w:ascii="Arial" w:hAnsi="Arial" w:cs="Arial"/>
        </w:rPr>
        <w:t>;</w:t>
      </w:r>
    </w:p>
    <w:p w:rsidR="00CF02E7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56A2E56F" wp14:editId="4248BA5A">
            <wp:extent cx="297180" cy="23177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определенные в соответствии с </w:t>
      </w:r>
      <w:hyperlink w:anchor="Par293" w:tooltip="9. Расходы на износ и ремонт шин транспортных средств i-го класса в t-ый год срока действия контракта в расчете на 1 км пробега (_) определяются по формуле (9)." w:history="1">
        <w:r w:rsidRPr="00EA5E69">
          <w:rPr>
            <w:rFonts w:ascii="Arial" w:hAnsi="Arial" w:cs="Arial"/>
            <w:color w:val="0000FF"/>
          </w:rPr>
          <w:t xml:space="preserve">пунктом </w:t>
        </w:r>
      </w:hyperlink>
      <w:r w:rsidR="008C563E" w:rsidRPr="00EA5E69">
        <w:rPr>
          <w:rFonts w:ascii="Arial" w:hAnsi="Arial" w:cs="Arial"/>
        </w:rPr>
        <w:t>3.13</w:t>
      </w:r>
      <w:r w:rsidRPr="00EA5E69">
        <w:rPr>
          <w:rFonts w:ascii="Arial" w:hAnsi="Arial" w:cs="Arial"/>
        </w:rPr>
        <w:t xml:space="preserve"> настояще</w:t>
      </w:r>
      <w:r w:rsidR="001B68D7" w:rsidRPr="00EA5E69">
        <w:rPr>
          <w:rFonts w:ascii="Arial" w:hAnsi="Arial" w:cs="Arial"/>
        </w:rPr>
        <w:t>й Методики</w:t>
      </w:r>
      <w:r w:rsidRPr="00EA5E69">
        <w:rPr>
          <w:rFonts w:ascii="Arial" w:hAnsi="Arial" w:cs="Arial"/>
        </w:rPr>
        <w:t xml:space="preserve"> расходы на износ и ремонт шин транспортных средств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 в расчете на 1 км пробега</w:t>
      </w:r>
      <w:r w:rsidR="00086FD4" w:rsidRPr="00EA5E69">
        <w:rPr>
          <w:rFonts w:ascii="Arial" w:hAnsi="Arial" w:cs="Arial"/>
        </w:rPr>
        <w:t xml:space="preserve"> в расчетный (плановый) период</w:t>
      </w:r>
      <w:r w:rsidRPr="00EA5E69">
        <w:rPr>
          <w:rFonts w:ascii="Arial" w:hAnsi="Arial" w:cs="Arial"/>
        </w:rPr>
        <w:t>;</w:t>
      </w:r>
    </w:p>
    <w:p w:rsidR="00CF02E7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7B21DF2A" wp14:editId="5D7B519B">
            <wp:extent cx="302895" cy="23177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определенные в соответствии с </w:t>
      </w:r>
      <w:hyperlink w:anchor="Par300" w:tooltip="10. Расходы на техническое обслуживание и ремонт транспортных средств i-го класса в t-ый год срока действия контракта в расчете на 1 км пробега (_) определяются по формуле (10)." w:history="1">
        <w:r w:rsidRPr="00EA5E69">
          <w:rPr>
            <w:rFonts w:ascii="Arial" w:hAnsi="Arial" w:cs="Arial"/>
            <w:color w:val="0000FF"/>
          </w:rPr>
          <w:t xml:space="preserve">пунктом </w:t>
        </w:r>
      </w:hyperlink>
      <w:r w:rsidR="008C563E" w:rsidRPr="00EA5E69">
        <w:rPr>
          <w:rFonts w:ascii="Arial" w:hAnsi="Arial" w:cs="Arial"/>
        </w:rPr>
        <w:t>3.14</w:t>
      </w:r>
      <w:r w:rsidRPr="00EA5E69">
        <w:rPr>
          <w:rFonts w:ascii="Arial" w:hAnsi="Arial" w:cs="Arial"/>
        </w:rPr>
        <w:t xml:space="preserve"> настояще</w:t>
      </w:r>
      <w:r w:rsidR="001B68D7" w:rsidRPr="00EA5E69">
        <w:rPr>
          <w:rFonts w:ascii="Arial" w:hAnsi="Arial" w:cs="Arial"/>
        </w:rPr>
        <w:t>й Методики</w:t>
      </w:r>
      <w:r w:rsidRPr="00EA5E69">
        <w:rPr>
          <w:rFonts w:ascii="Arial" w:hAnsi="Arial" w:cs="Arial"/>
        </w:rPr>
        <w:t xml:space="preserve"> расходы на техническое обслуживание и ремонт транспортных средств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 в расчете на 1 км пробега</w:t>
      </w:r>
      <w:r w:rsidR="00086FD4" w:rsidRPr="00EA5E69">
        <w:rPr>
          <w:rFonts w:ascii="Arial" w:hAnsi="Arial" w:cs="Arial"/>
        </w:rPr>
        <w:t xml:space="preserve"> в расчетный (плановый) период</w:t>
      </w:r>
      <w:r w:rsidRPr="00EA5E69">
        <w:rPr>
          <w:rFonts w:ascii="Arial" w:hAnsi="Arial" w:cs="Arial"/>
        </w:rPr>
        <w:t>;</w:t>
      </w:r>
    </w:p>
    <w:p w:rsidR="00CF02E7" w:rsidRPr="00EA5E69" w:rsidRDefault="00CF02E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5EF6912E" wp14:editId="342C84CD">
            <wp:extent cx="415925" cy="23177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определенные в соответствии с </w:t>
      </w:r>
      <w:hyperlink w:anchor="Par373" w:tooltip="14. Прочие расходы по обычным видам деятельности в сумме с косвенными расходами для транспортных средств i-го класса в t-ом году срока действия контракта (_) определяются по формуле (14)." w:history="1">
        <w:r w:rsidRPr="00EA5E69">
          <w:rPr>
            <w:rFonts w:ascii="Arial" w:hAnsi="Arial" w:cs="Arial"/>
            <w:color w:val="0000FF"/>
          </w:rPr>
          <w:t xml:space="preserve">пунктом </w:t>
        </w:r>
      </w:hyperlink>
      <w:r w:rsidR="00982E3D" w:rsidRPr="00EA5E69">
        <w:rPr>
          <w:rFonts w:ascii="Arial" w:hAnsi="Arial" w:cs="Arial"/>
        </w:rPr>
        <w:t>3.18</w:t>
      </w:r>
      <w:r w:rsidRPr="00EA5E69">
        <w:rPr>
          <w:rFonts w:ascii="Arial" w:hAnsi="Arial" w:cs="Arial"/>
        </w:rPr>
        <w:t xml:space="preserve"> настояще</w:t>
      </w:r>
      <w:r w:rsidR="001B68D7" w:rsidRPr="00EA5E69">
        <w:rPr>
          <w:rFonts w:ascii="Arial" w:hAnsi="Arial" w:cs="Arial"/>
        </w:rPr>
        <w:t>й Методики</w:t>
      </w:r>
      <w:r w:rsidRPr="00EA5E69">
        <w:rPr>
          <w:rFonts w:ascii="Arial" w:hAnsi="Arial" w:cs="Arial"/>
        </w:rPr>
        <w:t xml:space="preserve"> прочие расходы по обычным видам деятельности в сумме с косвенными расходами для транспортных средств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</w:t>
      </w:r>
      <w:r w:rsidR="00086FD4" w:rsidRPr="00EA5E69">
        <w:rPr>
          <w:rFonts w:ascii="Arial" w:hAnsi="Arial" w:cs="Arial"/>
        </w:rPr>
        <w:t xml:space="preserve"> в расчетный (плановый) период</w:t>
      </w:r>
      <w:r w:rsidRPr="00EA5E69">
        <w:rPr>
          <w:rFonts w:ascii="Arial" w:hAnsi="Arial" w:cs="Arial"/>
        </w:rPr>
        <w:t>.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</w:rPr>
        <w:t>3.6. Расходы на оплату труда водителей транспортных средств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 в расчете на 1 км пробега </w:t>
      </w:r>
      <w:r w:rsidR="00086FD4" w:rsidRPr="00EA5E69">
        <w:rPr>
          <w:rFonts w:ascii="Arial" w:hAnsi="Arial" w:cs="Arial"/>
        </w:rPr>
        <w:t>в расчетный (плановый) период</w:t>
      </w:r>
      <w:proofErr w:type="gramStart"/>
      <w:r w:rsidR="00086FD4" w:rsidRPr="00EA5E69">
        <w:rPr>
          <w:rFonts w:ascii="Arial" w:hAnsi="Arial" w:cs="Arial"/>
        </w:rPr>
        <w:t xml:space="preserve"> </w:t>
      </w:r>
      <w:r w:rsidRPr="00EA5E69">
        <w:rPr>
          <w:rFonts w:ascii="Arial" w:hAnsi="Arial" w:cs="Arial"/>
        </w:rPr>
        <w:t>(</w:t>
      </w: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2AEF8650" wp14:editId="42007CBC">
            <wp:extent cx="356235" cy="231775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) </w:t>
      </w:r>
      <w:proofErr w:type="gramEnd"/>
      <w:r w:rsidRPr="00EA5E69">
        <w:rPr>
          <w:rFonts w:ascii="Arial" w:hAnsi="Arial" w:cs="Arial"/>
        </w:rPr>
        <w:t>определяются по формуле (2).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27BE11B0" wp14:editId="41B95B2A">
            <wp:extent cx="4649470" cy="243205"/>
            <wp:effectExtent l="0" t="0" r="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</w:rPr>
        <w:t>где: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</w:rPr>
        <w:t>12 - количество месяцев в году;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</w:rP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lastRenderedPageBreak/>
        <w:drawing>
          <wp:inline distT="0" distB="0" distL="0" distR="0" wp14:anchorId="7EEB2602" wp14:editId="1E1E0D12">
            <wp:extent cx="356235" cy="231775"/>
            <wp:effectExtent l="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</w:t>
      </w:r>
      <w:proofErr w:type="gramStart"/>
      <w:r w:rsidRPr="00EA5E69">
        <w:rPr>
          <w:rFonts w:ascii="Arial" w:hAnsi="Arial" w:cs="Arial"/>
        </w:rPr>
        <w:t>- расчетная месячная оплата труда водителя транспортного средства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класса, устанавливаемая на уровне не менее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22" w:tooltip="&quot;Трудовой кодекс Российской Федерации&quot; от 30.12.2001 N 197-ФЗ (ред. от 24.04.2020){КонсультантПлюс}" w:history="1">
        <w:r w:rsidRPr="00EA5E69">
          <w:rPr>
            <w:rFonts w:ascii="Arial" w:hAnsi="Arial" w:cs="Arial"/>
            <w:color w:val="0000FF"/>
          </w:rPr>
          <w:t>статей 45</w:t>
        </w:r>
      </w:hyperlink>
      <w:r w:rsidRPr="00EA5E69">
        <w:rPr>
          <w:rFonts w:ascii="Arial" w:hAnsi="Arial" w:cs="Arial"/>
        </w:rPr>
        <w:t xml:space="preserve"> и </w:t>
      </w:r>
      <w:hyperlink r:id="rId23" w:tooltip="&quot;Трудовой кодекс Российской Федерации&quot; от 30.12.2001 N 197-ФЗ (ред. от 24.04.2020){КонсультантПлюс}" w:history="1">
        <w:r w:rsidRPr="00EA5E69">
          <w:rPr>
            <w:rFonts w:ascii="Arial" w:hAnsi="Arial" w:cs="Arial"/>
            <w:color w:val="0000FF"/>
          </w:rPr>
          <w:t>48</w:t>
        </w:r>
      </w:hyperlink>
      <w:r w:rsidRPr="00EA5E69">
        <w:rPr>
          <w:rFonts w:ascii="Arial" w:hAnsi="Arial" w:cs="Arial"/>
        </w:rPr>
        <w:t xml:space="preserve"> Трудового кодекса Российской Федерации и Федерального отраслевого </w:t>
      </w:r>
      <w:hyperlink r:id="rId24" w:tooltip="&quot;Отраслевое соглашение по автомобильному и городскому наземному пассажирскому транспорту Российской Федерации на 2020 - 2022 годы&quot; (утв. Общероссийским профсоюзом работников автомобильного транспорта и дорожного хозяйства, Некоммерческой организацией Российски" w:history="1">
        <w:r w:rsidRPr="00EA5E69">
          <w:rPr>
            <w:rFonts w:ascii="Arial" w:hAnsi="Arial" w:cs="Arial"/>
            <w:color w:val="0000FF"/>
          </w:rPr>
          <w:t>соглашения</w:t>
        </w:r>
      </w:hyperlink>
      <w:r w:rsidRPr="00EA5E69">
        <w:rPr>
          <w:rFonts w:ascii="Arial" w:hAnsi="Arial" w:cs="Arial"/>
        </w:rPr>
        <w:t xml:space="preserve"> по автомобильному и городскому наземному пассажирскому транспорту или Отраслевого</w:t>
      </w:r>
      <w:proofErr w:type="gramEnd"/>
      <w:r w:rsidRPr="00EA5E69">
        <w:rPr>
          <w:rFonts w:ascii="Arial" w:hAnsi="Arial" w:cs="Arial"/>
        </w:rPr>
        <w:t xml:space="preserve"> </w:t>
      </w:r>
      <w:hyperlink r:id="rId25" w:tooltip="&quot;Отраслевое соглашение по организациям наземного городского электрического транспорта Российской Федерации на 2015 - 2017 годы&quot; (утв. Советом Общероссийского отраслевого объединения работодателей &quot;Городской электрический транспорт&quot;, Общероссийским профсоюзом р" w:history="1">
        <w:r w:rsidRPr="00EA5E69">
          <w:rPr>
            <w:rFonts w:ascii="Arial" w:hAnsi="Arial" w:cs="Arial"/>
            <w:color w:val="0000FF"/>
          </w:rPr>
          <w:t>соглашения</w:t>
        </w:r>
      </w:hyperlink>
      <w:r w:rsidRPr="00EA5E69">
        <w:rPr>
          <w:rFonts w:ascii="Arial" w:hAnsi="Arial" w:cs="Arial"/>
        </w:rPr>
        <w:t xml:space="preserve">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ar175" w:tooltip="3.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, заключенного в рамках реализации статей 45 и 48 Трудового кодекса Российской Федерации и " w:history="1">
        <w:r w:rsidRPr="00EA5E69">
          <w:rPr>
            <w:rFonts w:ascii="Arial" w:hAnsi="Arial" w:cs="Arial"/>
            <w:color w:val="0000FF"/>
          </w:rPr>
          <w:t>пунктом 3</w:t>
        </w:r>
      </w:hyperlink>
      <w:r w:rsidRPr="00EA5E69">
        <w:rPr>
          <w:rFonts w:ascii="Arial" w:hAnsi="Arial" w:cs="Arial"/>
        </w:rPr>
        <w:t xml:space="preserve"> настоящего приложения;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01E82610" wp14:editId="4208E1F8">
            <wp:extent cx="338455" cy="231775"/>
            <wp:effectExtent l="0" t="0" r="44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планируемое количество часов работы транспортных средств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 в расчетном (планируемом) году, час</w:t>
      </w:r>
      <w:proofErr w:type="gramStart"/>
      <w:r w:rsidRPr="00EA5E69">
        <w:rPr>
          <w:rFonts w:ascii="Arial" w:hAnsi="Arial" w:cs="Arial"/>
        </w:rPr>
        <w:t>.;</w:t>
      </w:r>
      <w:proofErr w:type="gramEnd"/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69D1BCBD" wp14:editId="2E4280BE">
            <wp:extent cx="201930" cy="23177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коэффициент, характеризующий продолжительность подготовительно-заключительного времени, времени прохождения </w:t>
      </w:r>
      <w:proofErr w:type="spellStart"/>
      <w:r w:rsidRPr="00EA5E69">
        <w:rPr>
          <w:rFonts w:ascii="Arial" w:hAnsi="Arial" w:cs="Arial"/>
        </w:rPr>
        <w:t>предрейсовых</w:t>
      </w:r>
      <w:proofErr w:type="spellEnd"/>
      <w:r w:rsidRPr="00EA5E69">
        <w:rPr>
          <w:rFonts w:ascii="Arial" w:hAnsi="Arial" w:cs="Arial"/>
        </w:rPr>
        <w:t xml:space="preserve"> инструктажей и медицинских осмотров водителя (при использовании автоматизированной системы </w:t>
      </w:r>
      <w:proofErr w:type="gramStart"/>
      <w:r w:rsidRPr="00EA5E69">
        <w:rPr>
          <w:rFonts w:ascii="Arial" w:hAnsi="Arial" w:cs="Arial"/>
        </w:rPr>
        <w:t>контроля за</w:t>
      </w:r>
      <w:proofErr w:type="gramEnd"/>
      <w:r w:rsidRPr="00EA5E69">
        <w:rPr>
          <w:rFonts w:ascii="Arial" w:hAnsi="Arial" w:cs="Arial"/>
        </w:rPr>
        <w:t xml:space="preserve"> оплатой проезда принимается равным 1,08 в условиях отсутствия кондуктора, при отсутствии такой системы либо при эксплуатации ее кондуктором - 1,05);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4851C9F2" wp14:editId="04BD295A">
            <wp:extent cx="231775" cy="243205"/>
            <wp:effectExtent l="0" t="0" r="0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</w:t>
      </w:r>
      <w:proofErr w:type="gramStart"/>
      <w:r w:rsidRPr="00EA5E69">
        <w:rPr>
          <w:rFonts w:ascii="Arial" w:hAnsi="Arial" w:cs="Arial"/>
        </w:rPr>
        <w:t xml:space="preserve">- индекс потребительских цен для, принимаемый в соответствии с публикуемыми Минэкономразвития России прогнозами социально-экономического развития Российской Федерации; </w:t>
      </w:r>
      <w:proofErr w:type="gramEnd"/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67E80C67" wp14:editId="4C30B9C9">
            <wp:extent cx="184150" cy="231775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планируемый пробег транспортных средств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 в расчетном (план</w:t>
      </w:r>
      <w:r w:rsidR="00086FD4" w:rsidRPr="00EA5E69">
        <w:rPr>
          <w:rFonts w:ascii="Arial" w:hAnsi="Arial" w:cs="Arial"/>
        </w:rPr>
        <w:t>овом</w:t>
      </w:r>
      <w:r w:rsidRPr="00EA5E69">
        <w:rPr>
          <w:rFonts w:ascii="Arial" w:hAnsi="Arial" w:cs="Arial"/>
        </w:rPr>
        <w:t>) году</w:t>
      </w:r>
      <w:proofErr w:type="gramStart"/>
      <w:r w:rsidRPr="00EA5E69">
        <w:rPr>
          <w:rFonts w:ascii="Arial" w:hAnsi="Arial" w:cs="Arial"/>
        </w:rPr>
        <w:t xml:space="preserve"> ,</w:t>
      </w:r>
      <w:proofErr w:type="gramEnd"/>
      <w:r w:rsidRPr="00EA5E69">
        <w:rPr>
          <w:rFonts w:ascii="Arial" w:hAnsi="Arial" w:cs="Arial"/>
        </w:rPr>
        <w:t xml:space="preserve"> км;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04544338" wp14:editId="2FA35DBD">
            <wp:extent cx="379730" cy="231775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</w:t>
      </w:r>
      <w:proofErr w:type="gramStart"/>
      <w:r w:rsidRPr="00EA5E69">
        <w:rPr>
          <w:rFonts w:ascii="Arial" w:hAnsi="Arial" w:cs="Arial"/>
        </w:rPr>
        <w:t>- годовой фонд рабочего времени водителя транспортных средств при соблюдении нормальной, 40-часовой,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водителей, работающих в прочих местностях, - 1744 часов).</w:t>
      </w:r>
      <w:proofErr w:type="gramEnd"/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</w:rPr>
        <w:t xml:space="preserve">3.7. При отсутствии на территории соответствующего субъекта Российской Федерации либо муниципального образования </w:t>
      </w:r>
      <w:proofErr w:type="gramStart"/>
      <w:r w:rsidRPr="00EA5E69">
        <w:rPr>
          <w:rFonts w:ascii="Arial" w:hAnsi="Arial" w:cs="Arial"/>
        </w:rPr>
        <w:t>регионального</w:t>
      </w:r>
      <w:proofErr w:type="gramEnd"/>
      <w:r w:rsidRPr="00EA5E69">
        <w:rPr>
          <w:rFonts w:ascii="Arial" w:hAnsi="Arial" w:cs="Arial"/>
        </w:rPr>
        <w:t xml:space="preserve"> либо территориального отраслевого соглашения, заключенного в рамках реализации </w:t>
      </w:r>
      <w:hyperlink r:id="rId31" w:tooltip="&quot;Трудовой кодекс Российской Федерации&quot; от 30.12.2001 N 197-ФЗ (ред. от 24.04.2020){КонсультантПлюс}" w:history="1">
        <w:r w:rsidRPr="00EA5E69">
          <w:rPr>
            <w:rFonts w:ascii="Arial" w:hAnsi="Arial" w:cs="Arial"/>
            <w:color w:val="0000FF"/>
          </w:rPr>
          <w:t>статей 45</w:t>
        </w:r>
      </w:hyperlink>
      <w:r w:rsidRPr="00EA5E69">
        <w:rPr>
          <w:rFonts w:ascii="Arial" w:hAnsi="Arial" w:cs="Arial"/>
        </w:rPr>
        <w:t xml:space="preserve"> и </w:t>
      </w:r>
      <w:hyperlink r:id="rId32" w:tooltip="&quot;Трудовой кодекс Российской Федерации&quot; от 30.12.2001 N 197-ФЗ (ред. от 24.04.2020){КонсультантПлюс}" w:history="1">
        <w:r w:rsidRPr="00EA5E69">
          <w:rPr>
            <w:rFonts w:ascii="Arial" w:hAnsi="Arial" w:cs="Arial"/>
            <w:color w:val="0000FF"/>
          </w:rPr>
          <w:t>48</w:t>
        </w:r>
      </w:hyperlink>
      <w:r w:rsidRPr="00EA5E69">
        <w:rPr>
          <w:rFonts w:ascii="Arial" w:hAnsi="Arial" w:cs="Arial"/>
        </w:rPr>
        <w:t xml:space="preserve"> Трудового кодекса Российской Федерации и Федерального отраслевого </w:t>
      </w:r>
      <w:hyperlink r:id="rId33" w:tooltip="&quot;Отраслевое соглашение по автомобильному и городскому наземному пассажирскому транспорту Российской Федерации на 2020 - 2022 годы&quot; (утв. Общероссийским профсоюзом работников автомобильного транспорта и дорожного хозяйства, Некоммерческой организацией Российски" w:history="1">
        <w:r w:rsidRPr="00EA5E69">
          <w:rPr>
            <w:rFonts w:ascii="Arial" w:hAnsi="Arial" w:cs="Arial"/>
            <w:color w:val="0000FF"/>
          </w:rPr>
          <w:t>соглашения</w:t>
        </w:r>
      </w:hyperlink>
      <w:r w:rsidRPr="00EA5E69">
        <w:rPr>
          <w:rFonts w:ascii="Arial" w:hAnsi="Arial" w:cs="Arial"/>
        </w:rPr>
        <w:t xml:space="preserve"> по автомобильному и городскому наземному пассажирскому транспорту или Отраслевого </w:t>
      </w:r>
      <w:hyperlink r:id="rId34" w:tooltip="&quot;Отраслевое соглашение по организациям наземного городского электрического транспорта Российской Федерации на 2015 - 2017 годы&quot; (утв. Советом Общероссийского отраслевого объединения работодателей &quot;Городской электрический транспорт&quot;, Общероссийским профсоюзом р" w:history="1">
        <w:r w:rsidRPr="00EA5E69">
          <w:rPr>
            <w:rFonts w:ascii="Arial" w:hAnsi="Arial" w:cs="Arial"/>
            <w:color w:val="0000FF"/>
          </w:rPr>
          <w:t>соглашения</w:t>
        </w:r>
      </w:hyperlink>
      <w:r w:rsidRPr="00EA5E69">
        <w:rPr>
          <w:rFonts w:ascii="Arial" w:hAnsi="Arial" w:cs="Arial"/>
        </w:rPr>
        <w:t xml:space="preserve"> по организациям наземного городского электрического транспорта Российской Федерации, расчетная месячная оплата труда водителя транспортного средства i-</w:t>
      </w:r>
      <w:proofErr w:type="spellStart"/>
      <w:r w:rsidRPr="00EA5E69">
        <w:rPr>
          <w:rFonts w:ascii="Arial" w:hAnsi="Arial" w:cs="Arial"/>
        </w:rPr>
        <w:t>го</w:t>
      </w:r>
      <w:proofErr w:type="spellEnd"/>
      <w:r w:rsidRPr="00EA5E69">
        <w:rPr>
          <w:rFonts w:ascii="Arial" w:hAnsi="Arial" w:cs="Arial"/>
        </w:rPr>
        <w:t xml:space="preserve"> класса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(3).</w:t>
      </w:r>
    </w:p>
    <w:p w:rsidR="001B68D7" w:rsidRPr="00EA5E69" w:rsidRDefault="001B68D7" w:rsidP="00EA5E69">
      <w:pPr>
        <w:pStyle w:val="a9"/>
        <w:ind w:firstLine="709"/>
        <w:jc w:val="center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294FDD73" wp14:editId="77EF4AAF">
            <wp:extent cx="2298065" cy="231775"/>
            <wp:effectExtent l="0" t="0" r="698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</w:rPr>
        <w:t>где: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4"/>
          <w:lang w:eastAsia="ru-RU"/>
        </w:rPr>
        <w:drawing>
          <wp:inline distT="0" distB="0" distL="0" distR="0" wp14:anchorId="32110779" wp14:editId="52587603">
            <wp:extent cx="344170" cy="184150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</w:t>
      </w:r>
      <w:proofErr w:type="gramStart"/>
      <w:r w:rsidRPr="00EA5E69">
        <w:rPr>
          <w:rFonts w:ascii="Arial" w:hAnsi="Arial" w:cs="Arial"/>
        </w:rPr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</w:t>
      </w:r>
      <w:proofErr w:type="gramEnd"/>
      <w:r w:rsidRPr="00EA5E69">
        <w:rPr>
          <w:rFonts w:ascii="Arial" w:hAnsi="Arial" w:cs="Arial"/>
        </w:rPr>
        <w:t xml:space="preserve"> </w:t>
      </w:r>
      <w:proofErr w:type="gramStart"/>
      <w:r w:rsidRPr="00EA5E69">
        <w:rPr>
          <w:rFonts w:ascii="Arial" w:hAnsi="Arial" w:cs="Arial"/>
        </w:rPr>
        <w:t xml:space="preserve">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</w:t>
      </w:r>
      <w:r w:rsidRPr="00EA5E69">
        <w:rPr>
          <w:rFonts w:ascii="Arial" w:hAnsi="Arial" w:cs="Arial"/>
        </w:rPr>
        <w:lastRenderedPageBreak/>
        <w:t>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</w:t>
      </w:r>
      <w:proofErr w:type="gramEnd"/>
      <w:r w:rsidRPr="00EA5E69">
        <w:rPr>
          <w:rFonts w:ascii="Arial" w:hAnsi="Arial" w:cs="Arial"/>
        </w:rPr>
        <w:t xml:space="preserve"> этих субъектов Российской Федерации), руб.;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26B42EC1" wp14:editId="69725789">
            <wp:extent cx="302895" cy="231775"/>
            <wp:effectExtent l="0" t="0" r="190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маршрутов (принимается в соответствии с </w:t>
      </w:r>
      <w:hyperlink w:anchor="Par186" w:tooltip="Коэффициенты, учитывающие дифференциацию заработных плат" w:history="1">
        <w:r w:rsidRPr="00EA5E69">
          <w:rPr>
            <w:rFonts w:ascii="Arial" w:hAnsi="Arial" w:cs="Arial"/>
            <w:color w:val="0000FF"/>
          </w:rPr>
          <w:t>таблицей 1</w:t>
        </w:r>
      </w:hyperlink>
      <w:r w:rsidRPr="00EA5E69">
        <w:rPr>
          <w:rFonts w:ascii="Arial" w:hAnsi="Arial" w:cs="Arial"/>
        </w:rPr>
        <w:t>);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  <w:r w:rsidRPr="00EA5E69">
        <w:rPr>
          <w:rFonts w:ascii="Arial" w:hAnsi="Arial" w:cs="Arial"/>
          <w:noProof/>
          <w:position w:val="-8"/>
          <w:lang w:eastAsia="ru-RU"/>
        </w:rPr>
        <w:drawing>
          <wp:inline distT="0" distB="0" distL="0" distR="0" wp14:anchorId="6295102A" wp14:editId="0B99FC98">
            <wp:extent cx="260985" cy="231775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</w:rPr>
        <w:t xml:space="preserve"> - коэффициент, учитывающий особенности рынка труда - для прочих муниципальных образований - 1,0.</w:t>
      </w:r>
    </w:p>
    <w:p w:rsidR="001B68D7" w:rsidRPr="00EA5E69" w:rsidRDefault="001B68D7" w:rsidP="00EA5E69">
      <w:pPr>
        <w:pStyle w:val="a9"/>
        <w:ind w:firstLine="709"/>
        <w:jc w:val="both"/>
        <w:rPr>
          <w:rFonts w:ascii="Arial" w:hAnsi="Arial" w:cs="Arial"/>
        </w:rPr>
      </w:pPr>
    </w:p>
    <w:p w:rsidR="001B68D7" w:rsidRPr="00EA5E69" w:rsidRDefault="001B68D7" w:rsidP="003E506D">
      <w:pPr>
        <w:pStyle w:val="a9"/>
        <w:jc w:val="right"/>
        <w:rPr>
          <w:rFonts w:ascii="Courier" w:hAnsi="Courier" w:cs="Times New Roman"/>
        </w:rPr>
      </w:pPr>
      <w:r w:rsidRPr="00EA5E69">
        <w:rPr>
          <w:rFonts w:ascii="Courier" w:hAnsi="Courier" w:cs="Times New Roman"/>
        </w:rPr>
        <w:t>Таблица 1</w:t>
      </w:r>
    </w:p>
    <w:p w:rsidR="001B68D7" w:rsidRPr="00EA5E69" w:rsidRDefault="001B68D7" w:rsidP="00EA5E69">
      <w:pPr>
        <w:pStyle w:val="a9"/>
        <w:jc w:val="center"/>
        <w:rPr>
          <w:rFonts w:ascii="Arial" w:hAnsi="Arial" w:cs="Arial"/>
          <w:sz w:val="24"/>
          <w:szCs w:val="24"/>
        </w:rPr>
      </w:pPr>
      <w:bookmarkStart w:id="1" w:name="Par186"/>
      <w:bookmarkEnd w:id="1"/>
      <w:r w:rsidRPr="00EA5E69">
        <w:rPr>
          <w:rFonts w:ascii="Arial" w:hAnsi="Arial" w:cs="Arial"/>
          <w:sz w:val="24"/>
          <w:szCs w:val="24"/>
        </w:rPr>
        <w:t>Коэффициенты, учитывающие дифференциацию заработных плат</w:t>
      </w:r>
      <w:r w:rsidR="003E506D" w:rsidRPr="00EA5E69">
        <w:rPr>
          <w:rFonts w:ascii="Arial" w:hAnsi="Arial" w:cs="Arial"/>
          <w:sz w:val="24"/>
          <w:szCs w:val="24"/>
        </w:rPr>
        <w:t xml:space="preserve"> </w:t>
      </w:r>
      <w:r w:rsidRPr="00EA5E69">
        <w:rPr>
          <w:rFonts w:ascii="Arial" w:hAnsi="Arial" w:cs="Arial"/>
          <w:sz w:val="24"/>
          <w:szCs w:val="24"/>
        </w:rPr>
        <w:t>работников в зависимости от класса транспортного средства</w:t>
      </w:r>
      <w:r w:rsidR="003E506D" w:rsidRPr="00EA5E69">
        <w:rPr>
          <w:rFonts w:ascii="Arial" w:hAnsi="Arial" w:cs="Arial"/>
          <w:sz w:val="24"/>
          <w:szCs w:val="24"/>
        </w:rPr>
        <w:t xml:space="preserve"> </w:t>
      </w:r>
      <w:r w:rsidRPr="00EA5E69">
        <w:rPr>
          <w:rFonts w:ascii="Arial" w:hAnsi="Arial" w:cs="Arial"/>
          <w:sz w:val="24"/>
          <w:szCs w:val="24"/>
        </w:rPr>
        <w:t>и вида маршрута</w:t>
      </w:r>
      <w:proofErr w:type="gramStart"/>
      <w:r w:rsidRPr="00EA5E69">
        <w:rPr>
          <w:rFonts w:ascii="Arial" w:hAnsi="Arial" w:cs="Arial"/>
          <w:sz w:val="24"/>
          <w:szCs w:val="24"/>
        </w:rPr>
        <w:t xml:space="preserve"> (</w:t>
      </w: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5289ED76" wp14:editId="1067B5F1">
            <wp:extent cx="302895" cy="231775"/>
            <wp:effectExtent l="0" t="0" r="190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 xml:space="preserve">, </w:t>
      </w: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75BB8B81" wp14:editId="36E3D378">
            <wp:extent cx="278765" cy="231775"/>
            <wp:effectExtent l="0" t="0" r="698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>)</w:t>
      </w:r>
      <w:proofErr w:type="gramEnd"/>
    </w:p>
    <w:p w:rsidR="001B68D7" w:rsidRPr="003E506D" w:rsidRDefault="001B68D7" w:rsidP="003E506D">
      <w:pPr>
        <w:pStyle w:val="a9"/>
        <w:jc w:val="both"/>
        <w:rPr>
          <w:rFonts w:ascii="Times New Roman" w:hAnsi="Times New Roman" w:cs="Times New Roman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2977"/>
        <w:gridCol w:w="2552"/>
      </w:tblGrid>
      <w:tr w:rsidR="001B68D7" w:rsidRPr="003E506D" w:rsidTr="001B68D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 xml:space="preserve">N </w:t>
            </w:r>
            <w:proofErr w:type="gramStart"/>
            <w:r w:rsidRPr="00EA5E69">
              <w:rPr>
                <w:rFonts w:ascii="Courier" w:hAnsi="Courier" w:cs="Times New Roman"/>
              </w:rPr>
              <w:t>п</w:t>
            </w:r>
            <w:proofErr w:type="gramEnd"/>
            <w:r w:rsidRPr="00EA5E69">
              <w:rPr>
                <w:rFonts w:ascii="Courier" w:hAnsi="Courier" w:cs="Times New Roman"/>
              </w:rPr>
              <w:t>/п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Категория работника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Прочие маршруты</w:t>
            </w:r>
          </w:p>
        </w:tc>
      </w:tr>
      <w:tr w:rsidR="001B68D7" w:rsidRPr="003E506D" w:rsidTr="001B68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по 01.01.2022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с 01.01.2022</w:t>
            </w:r>
          </w:p>
        </w:tc>
      </w:tr>
      <w:tr w:rsidR="001B68D7" w:rsidRPr="003E506D" w:rsidTr="001B6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Водитель автобуса особо малого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1,08</w:t>
            </w:r>
          </w:p>
        </w:tc>
      </w:tr>
      <w:tr w:rsidR="001B68D7" w:rsidRPr="003E506D" w:rsidTr="001B6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Водитель автобуса малого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1,15</w:t>
            </w:r>
          </w:p>
        </w:tc>
      </w:tr>
      <w:tr w:rsidR="001B68D7" w:rsidRPr="003E506D" w:rsidTr="001B6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Водитель автобуса среднего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1,28</w:t>
            </w:r>
          </w:p>
        </w:tc>
      </w:tr>
      <w:tr w:rsidR="001B68D7" w:rsidRPr="003E506D" w:rsidTr="001B6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Кондуктор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0,95</w:t>
            </w:r>
          </w:p>
        </w:tc>
      </w:tr>
      <w:tr w:rsidR="001B68D7" w:rsidRPr="003E506D" w:rsidTr="001B6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Ремонтный рабочий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D7" w:rsidRPr="00EA5E69" w:rsidRDefault="001B68D7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1,0</w:t>
            </w:r>
          </w:p>
        </w:tc>
      </w:tr>
    </w:tbl>
    <w:p w:rsidR="001B68D7" w:rsidRPr="003E506D" w:rsidRDefault="001B68D7" w:rsidP="003E506D">
      <w:pPr>
        <w:pStyle w:val="a9"/>
        <w:jc w:val="both"/>
        <w:rPr>
          <w:rFonts w:ascii="Times New Roman" w:hAnsi="Times New Roman" w:cs="Times New Roman"/>
        </w:rPr>
      </w:pPr>
    </w:p>
    <w:p w:rsidR="008C563E" w:rsidRPr="003E506D" w:rsidRDefault="008C563E" w:rsidP="00EA5E69">
      <w:pPr>
        <w:pStyle w:val="a9"/>
        <w:ind w:firstLine="709"/>
        <w:jc w:val="both"/>
      </w:pPr>
      <w:r w:rsidRPr="003E506D">
        <w:t>3.8. Расходы на оплату труда кондукторов транспортных сре</w:t>
      </w:r>
      <w:proofErr w:type="gramStart"/>
      <w:r w:rsidRPr="003E506D">
        <w:t>дств в р</w:t>
      </w:r>
      <w:proofErr w:type="gramEnd"/>
      <w:r w:rsidRPr="003E506D">
        <w:t>асчетный (плановый)  период в расчете на 1 км пробега определяются по формуле (4).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5E4C10EA" wp14:editId="2731C736">
            <wp:extent cx="4869180" cy="243205"/>
            <wp:effectExtent l="0" t="0" r="7620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где: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12 - количество месяцев в году;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4"/>
          <w:lang w:eastAsia="ru-RU"/>
        </w:rPr>
        <w:drawing>
          <wp:inline distT="0" distB="0" distL="0" distR="0" wp14:anchorId="3BB4332A" wp14:editId="0B1BB637">
            <wp:extent cx="356235" cy="184150"/>
            <wp:effectExtent l="0" t="0" r="5715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расчетная месячная оплата труда кондуктора,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</w:t>
      </w:r>
      <w:proofErr w:type="gramStart"/>
      <w:r w:rsidRPr="003E506D">
        <w:t>региональным</w:t>
      </w:r>
      <w:proofErr w:type="gramEnd"/>
      <w:r w:rsidRPr="003E506D">
        <w:t xml:space="preserve"> либо территориальным отраслевым соглашением в рамках реализации </w:t>
      </w:r>
      <w:hyperlink r:id="rId42" w:tooltip="&quot;Трудовой кодекс Российской Федерации&quot; от 30.12.2001 N 197-ФЗ (ред. от 24.04.2020){КонсультантПлюс}" w:history="1">
        <w:r w:rsidRPr="003E506D">
          <w:rPr>
            <w:color w:val="0000FF"/>
          </w:rPr>
          <w:t>статей 45</w:t>
        </w:r>
      </w:hyperlink>
      <w:r w:rsidRPr="003E506D">
        <w:t xml:space="preserve"> и </w:t>
      </w:r>
      <w:hyperlink r:id="rId43" w:tooltip="&quot;Трудовой кодекс Российской Федерации&quot; от 30.12.2001 N 197-ФЗ (ред. от 24.04.2020){КонсультантПлюс}" w:history="1">
        <w:r w:rsidRPr="003E506D">
          <w:rPr>
            <w:color w:val="0000FF"/>
          </w:rPr>
          <w:t>48</w:t>
        </w:r>
      </w:hyperlink>
      <w:r w:rsidRPr="003E506D">
        <w:t xml:space="preserve"> Трудового кодекса Российской Федерации и Федерального отраслевого </w:t>
      </w:r>
      <w:hyperlink r:id="rId44" w:tooltip="&quot;Отраслевое соглашение по автомобильному и городскому наземному пассажирскому транспорту Российской Федерации на 2020 - 2022 годы&quot; (утв. Общероссийским профсоюзом работников автомобильного транспорта и дорожного хозяйства, Некоммерческой организацией Российски" w:history="1">
        <w:r w:rsidRPr="003E506D">
          <w:rPr>
            <w:color w:val="0000FF"/>
          </w:rPr>
          <w:t>соглашения</w:t>
        </w:r>
      </w:hyperlink>
      <w:r w:rsidRPr="003E506D">
        <w:t xml:space="preserve"> по автомобильному и городскому наземному пассажирскому транспорту или Отраслевого </w:t>
      </w:r>
      <w:hyperlink r:id="rId45" w:tooltip="&quot;Отраслевое соглашение по организациям наземного городского электрического транспорта Российской Федерации на 2015 - 2017 годы&quot; (утв. Советом Общероссийского отраслевого объединения работодателей &quot;Городской электрический транспорт&quot;, Общероссийским профсоюзом р" w:history="1">
        <w:r w:rsidRPr="003E506D">
          <w:rPr>
            <w:color w:val="0000FF"/>
          </w:rPr>
          <w:t>соглашения</w:t>
        </w:r>
      </w:hyperlink>
      <w:r w:rsidRPr="003E506D">
        <w:t xml:space="preserve">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ar254" w:tooltip="5.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, заключенного в рамках реализации статей 45 и 48 Трудового кодекса Российской Федерации и " w:history="1">
        <w:r w:rsidRPr="003E506D">
          <w:rPr>
            <w:color w:val="0000FF"/>
          </w:rPr>
          <w:t>пунктом 5</w:t>
        </w:r>
      </w:hyperlink>
      <w:r w:rsidRPr="003E506D">
        <w:t xml:space="preserve"> настоящего приложения;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412A1B4C" wp14:editId="0765F8BF">
            <wp:extent cx="421640" cy="2317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планируемое количество часов работы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с кондукторами в расчетный (плановый) период, час</w:t>
      </w:r>
      <w:proofErr w:type="gramStart"/>
      <w:r w:rsidRPr="003E506D">
        <w:t>.;</w:t>
      </w:r>
      <w:proofErr w:type="gramEnd"/>
    </w:p>
    <w:p w:rsidR="008C563E" w:rsidRPr="003E506D" w:rsidRDefault="008C563E" w:rsidP="00EA5E69">
      <w:pPr>
        <w:pStyle w:val="a9"/>
        <w:ind w:firstLine="709"/>
        <w:jc w:val="both"/>
      </w:pPr>
      <w:r w:rsidRPr="003E506D">
        <w:t>1,05 - коэффициент, характеризующий продолжительность подготовительно-заключительного времени;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lastRenderedPageBreak/>
        <w:drawing>
          <wp:inline distT="0" distB="0" distL="0" distR="0" wp14:anchorId="6E046B76" wp14:editId="3A9B70EC">
            <wp:extent cx="231775" cy="243205"/>
            <wp:effectExtent l="0" t="0" r="0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индекс потребительских цен для расчетного (планового) периода, принимаемый в соответствии с публикуемыми Минэкономразвития России прогнозами социально-экономического развития Российской Федерации;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7847EC84" wp14:editId="7A497B89">
            <wp:extent cx="184150" cy="231775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планируемый пробег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в расчетный (плановый) период, </w:t>
      </w:r>
      <w:proofErr w:type="gramStart"/>
      <w:r w:rsidRPr="003E506D">
        <w:t>км</w:t>
      </w:r>
      <w:proofErr w:type="gramEnd"/>
      <w:r w:rsidRPr="003E506D">
        <w:t>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70153313" wp14:editId="785546ED">
            <wp:extent cx="391795" cy="231775"/>
            <wp:effectExtent l="0" t="0" r="825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</w:t>
      </w:r>
      <w:proofErr w:type="gramStart"/>
      <w:r w:rsidRPr="003E506D">
        <w:t>- годовой фонд рабочего времени кондуктора при соблюдении нормальной, 40-часовой продолжительности рабочего времени в неделю (для кондукторов, работающих в районах Крайнего Севера, принимается равным 1656 час., для кондукторов, работающих в местностях, приравненных к районам Крайнего Севера, - 1704 часов, для кондукторов, работающих в прочих местностях, - 1792 часов).</w:t>
      </w:r>
      <w:proofErr w:type="gramEnd"/>
    </w:p>
    <w:p w:rsidR="008C563E" w:rsidRPr="003E506D" w:rsidRDefault="008C563E" w:rsidP="00EA5E69">
      <w:pPr>
        <w:pStyle w:val="a9"/>
        <w:ind w:firstLine="709"/>
        <w:jc w:val="both"/>
      </w:pPr>
      <w:r w:rsidRPr="003E506D">
        <w:t xml:space="preserve">3.9. При отсутствии на территории соответствующего субъекта Российской Федерации либо муниципального образования </w:t>
      </w:r>
      <w:proofErr w:type="gramStart"/>
      <w:r w:rsidRPr="003E506D">
        <w:t>регионального</w:t>
      </w:r>
      <w:proofErr w:type="gramEnd"/>
      <w:r w:rsidRPr="003E506D">
        <w:t xml:space="preserve"> либо территориального отраслевого соглашения, заключенного в рамках реализации </w:t>
      </w:r>
      <w:hyperlink r:id="rId50" w:tooltip="&quot;Трудовой кодекс Российской Федерации&quot; от 30.12.2001 N 197-ФЗ (ред. от 24.04.2020){КонсультантПлюс}" w:history="1">
        <w:r w:rsidRPr="003E506D">
          <w:rPr>
            <w:color w:val="0000FF"/>
          </w:rPr>
          <w:t>статей 45</w:t>
        </w:r>
      </w:hyperlink>
      <w:r w:rsidRPr="003E506D">
        <w:t xml:space="preserve"> и </w:t>
      </w:r>
      <w:hyperlink r:id="rId51" w:tooltip="&quot;Трудовой кодекс Российской Федерации&quot; от 30.12.2001 N 197-ФЗ (ред. от 24.04.2020){КонсультантПлюс}" w:history="1">
        <w:r w:rsidRPr="003E506D">
          <w:rPr>
            <w:color w:val="0000FF"/>
          </w:rPr>
          <w:t>48</w:t>
        </w:r>
      </w:hyperlink>
      <w:r w:rsidRPr="003E506D">
        <w:t xml:space="preserve"> Трудового кодекса Российской Федерации и Федерального отраслевого </w:t>
      </w:r>
      <w:hyperlink r:id="rId52" w:tooltip="&quot;Отраслевое соглашение по автомобильному и городскому наземному пассажирскому транспорту Российской Федерации на 2020 - 2022 годы&quot; (утв. Общероссийским профсоюзом работников автомобильного транспорта и дорожного хозяйства, Некоммерческой организацией Российски" w:history="1">
        <w:r w:rsidRPr="003E506D">
          <w:rPr>
            <w:color w:val="0000FF"/>
          </w:rPr>
          <w:t>соглашения</w:t>
        </w:r>
      </w:hyperlink>
      <w:r w:rsidRPr="003E506D">
        <w:t xml:space="preserve"> по автомобильному и городскому наземному пассажирскому транспорту или Отраслевого </w:t>
      </w:r>
      <w:hyperlink r:id="rId53" w:tooltip="&quot;Отраслевое соглашение по организациям наземного городского электрического транспорта Российской Федерации на 2015 - 2017 годы&quot; (утв. Советом Общероссийского отраслевого объединения работодателей &quot;Городской электрический транспорт&quot;, Общероссийским профсоюзом р" w:history="1">
        <w:r w:rsidRPr="003E506D">
          <w:rPr>
            <w:color w:val="0000FF"/>
          </w:rPr>
          <w:t>соглашения</w:t>
        </w:r>
      </w:hyperlink>
      <w:r w:rsidRPr="003E506D">
        <w:t xml:space="preserve"> по организациям наземного городского электрического транспорта Российской Федерации, расчетная месячная оплата труда кондуктора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(5).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7A8EE901" wp14:editId="578DD5C1">
            <wp:extent cx="2273935" cy="2317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где: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4"/>
          <w:lang w:eastAsia="ru-RU"/>
        </w:rPr>
        <w:drawing>
          <wp:inline distT="0" distB="0" distL="0" distR="0" wp14:anchorId="774E39D5" wp14:editId="0F0D8FBA">
            <wp:extent cx="344170" cy="184150"/>
            <wp:effectExtent l="0" t="0" r="0" b="63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</w:t>
      </w:r>
      <w:proofErr w:type="gramStart"/>
      <w:r w:rsidRPr="003E506D">
        <w:t>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</w:t>
      </w:r>
      <w:r w:rsidR="003E506D" w:rsidRPr="003E506D">
        <w:t>)</w:t>
      </w:r>
      <w:r w:rsidRPr="003E506D">
        <w:t>, руб.;</w:t>
      </w:r>
      <w:proofErr w:type="gramEnd"/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164F82E7" wp14:editId="035D9178">
            <wp:extent cx="278765" cy="231775"/>
            <wp:effectExtent l="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коэффициент, учитывающий дифференциацию в оплате труда кондукторов транспортных сре</w:t>
      </w:r>
      <w:proofErr w:type="gramStart"/>
      <w:r w:rsidRPr="003E506D">
        <w:t>дств в з</w:t>
      </w:r>
      <w:proofErr w:type="gramEnd"/>
      <w:r w:rsidRPr="003E506D">
        <w:t xml:space="preserve">ависимости от вида маршрутов (принимается в соответствии с </w:t>
      </w:r>
      <w:hyperlink w:anchor="Par186" w:tooltip="Коэффициенты, учитывающие дифференциацию заработных плат" w:history="1">
        <w:r w:rsidRPr="003E506D">
          <w:rPr>
            <w:color w:val="0000FF"/>
          </w:rPr>
          <w:t>таблицей 1</w:t>
        </w:r>
      </w:hyperlink>
      <w:r w:rsidRPr="003E506D">
        <w:t>);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37A248E4" wp14:editId="67D31151">
            <wp:extent cx="260985" cy="231775"/>
            <wp:effectExtent l="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коэффициент, учитывающий особенности рынка труда для прочих муниципальных образований - 1,0.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3.10. Отчисления на социальные нужды от оплаты труда водителей и кондукторов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в расчетный (план</w:t>
      </w:r>
      <w:r w:rsidR="00086FD4">
        <w:t>овый</w:t>
      </w:r>
      <w:r w:rsidRPr="003E506D">
        <w:t>) период в расчете на 1 км пробега</w:t>
      </w:r>
      <w:proofErr w:type="gramStart"/>
      <w:r w:rsidRPr="003E506D">
        <w:t xml:space="preserve"> (</w:t>
      </w:r>
      <w:r w:rsidRPr="003E506D">
        <w:rPr>
          <w:noProof/>
          <w:position w:val="-8"/>
          <w:lang w:eastAsia="ru-RU"/>
        </w:rPr>
        <w:drawing>
          <wp:inline distT="0" distB="0" distL="0" distR="0" wp14:anchorId="274C3D00" wp14:editId="32CCE40B">
            <wp:extent cx="278765" cy="231775"/>
            <wp:effectExtent l="0" t="0" r="698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) </w:t>
      </w:r>
      <w:proofErr w:type="gramEnd"/>
      <w:r w:rsidRPr="003E506D">
        <w:t>определяются по формуле (6).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795558ED" wp14:editId="5A41819E">
            <wp:extent cx="2980690" cy="2317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где: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1E167E77" wp14:editId="5FFE5C91">
            <wp:extent cx="344170" cy="2317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расходы на оплату труда водителей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в расчетный (план</w:t>
      </w:r>
      <w:r w:rsidR="00086FD4">
        <w:t>овый</w:t>
      </w:r>
      <w:r w:rsidRPr="003E506D">
        <w:t>) период в расчете на 1 км пробега, руб.;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3C320F80" wp14:editId="67897FC2">
            <wp:extent cx="314960" cy="231775"/>
            <wp:effectExtent l="0" t="0" r="889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расходы на оплату труда кондукторов транспортных сре</w:t>
      </w:r>
      <w:proofErr w:type="gramStart"/>
      <w:r w:rsidRPr="003E506D">
        <w:t>дств в р</w:t>
      </w:r>
      <w:proofErr w:type="gramEnd"/>
      <w:r w:rsidRPr="003E506D">
        <w:t>асчетный (план</w:t>
      </w:r>
      <w:r w:rsidR="00086FD4">
        <w:t>овый</w:t>
      </w:r>
      <w:r w:rsidRPr="003E506D">
        <w:t>) период в расчете на 1 км пробега, руб.;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20F722A6" wp14:editId="43F906BB">
            <wp:extent cx="260985" cy="231775"/>
            <wp:effectExtent l="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(принимается равным значению, установленному для общей системы налогообложения).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3.11. Расходы на топливо для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в расчетный (план</w:t>
      </w:r>
      <w:r w:rsidR="00086FD4">
        <w:t>овый</w:t>
      </w:r>
      <w:r w:rsidRPr="003E506D">
        <w:t>) период  в расчете на 1 км пробега</w:t>
      </w:r>
      <w:proofErr w:type="gramStart"/>
      <w:r w:rsidRPr="003E506D">
        <w:t xml:space="preserve"> (</w:t>
      </w:r>
      <w:r w:rsidRPr="003E506D">
        <w:rPr>
          <w:noProof/>
          <w:position w:val="-8"/>
          <w:lang w:eastAsia="ru-RU"/>
        </w:rPr>
        <w:drawing>
          <wp:inline distT="0" distB="0" distL="0" distR="0" wp14:anchorId="43841843" wp14:editId="3DA3A47F">
            <wp:extent cx="243205" cy="231775"/>
            <wp:effectExtent l="0" t="0" r="444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) </w:t>
      </w:r>
      <w:proofErr w:type="gramEnd"/>
      <w:r w:rsidRPr="003E506D">
        <w:t>определяются по формуле (7).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lastRenderedPageBreak/>
        <w:drawing>
          <wp:inline distT="0" distB="0" distL="0" distR="0" wp14:anchorId="49EA7407" wp14:editId="42720CDB">
            <wp:extent cx="5059045" cy="243205"/>
            <wp:effectExtent l="0" t="0" r="825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где: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2C63FF02" wp14:editId="133AB437">
            <wp:extent cx="243205" cy="231775"/>
            <wp:effectExtent l="0" t="0" r="444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цена 1 литра топлива, указанная в последней, предшествующей дате расчета НМЦК, официальной публикации территориального органа Росстата, руб. (цену топлива принимают в соответствии с типом и сортом топлива, указанным в следующем </w:t>
      </w:r>
      <w:hyperlink w:anchor="Par276" w:tooltip="_ - транспортная норма расхода топлива на пробег автобуса i-го класса в расчете на 100 км, л/100 км (принимается равным не менее: для автобусов особо малого класса - 14,5 (бензин АИ-92), для автобусов малого класса - 30,9 (бензин АИ-80), для автобусов среднего" w:history="1">
        <w:r w:rsidRPr="003E506D">
          <w:rPr>
            <w:color w:val="0000FF"/>
          </w:rPr>
          <w:t>абзаце</w:t>
        </w:r>
      </w:hyperlink>
      <w:r w:rsidRPr="003E506D">
        <w:t>, независимо от фактически применяемого типа и сорта топлива);</w:t>
      </w:r>
    </w:p>
    <w:p w:rsidR="008C563E" w:rsidRPr="003E506D" w:rsidRDefault="008C563E" w:rsidP="00EA5E69">
      <w:pPr>
        <w:pStyle w:val="a9"/>
        <w:ind w:firstLine="709"/>
        <w:jc w:val="both"/>
      </w:pPr>
      <w:bookmarkStart w:id="2" w:name="Par276"/>
      <w:bookmarkEnd w:id="2"/>
      <w:r w:rsidRPr="003E506D">
        <w:rPr>
          <w:noProof/>
          <w:position w:val="-8"/>
          <w:lang w:eastAsia="ru-RU"/>
        </w:rPr>
        <w:drawing>
          <wp:inline distT="0" distB="0" distL="0" distR="0" wp14:anchorId="4E205634" wp14:editId="4997F9E2">
            <wp:extent cx="260985" cy="231775"/>
            <wp:effectExtent l="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</w:t>
      </w:r>
      <w:proofErr w:type="gramStart"/>
      <w:r w:rsidRPr="003E506D">
        <w:t>- транспортная норма расхода топлива на пробег автобуса i-</w:t>
      </w:r>
      <w:proofErr w:type="spellStart"/>
      <w:r w:rsidRPr="003E506D">
        <w:t>го</w:t>
      </w:r>
      <w:proofErr w:type="spellEnd"/>
      <w:r w:rsidRPr="003E506D">
        <w:t xml:space="preserve"> класса в расчете на 100 км, л/100 км (принимается равным не менее: для автобусов особо малого класса - 14,5 (бензин АИ-92), для автобусов малого класса - 30,9 (бензин АИ-80), для автобусов среднего класса - 35,0 (дизельное топливо), для автобусов большого класса - 39,8 (дизельное топливо), для автобусов особо большого класса - 46,1 (дизельное топливо));</w:t>
      </w:r>
      <w:proofErr w:type="gramEnd"/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3"/>
          <w:lang w:eastAsia="ru-RU"/>
        </w:rPr>
        <w:drawing>
          <wp:inline distT="0" distB="0" distL="0" distR="0" wp14:anchorId="665A29A4" wp14:editId="2BFC70EA">
            <wp:extent cx="166370" cy="166370"/>
            <wp:effectExtent l="0" t="0" r="5080" b="508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поправочный коэффициент (суммарная относительная надбавка или снижение) к норме, учитывающий особенности эксплуатации, % (определяется в соответствии с </w:t>
      </w:r>
      <w:hyperlink r:id="rId67" w:tooltip="Приказ Минтранса РФ от 24.06.2003 N 153 &quot;Об утверждении Инструкции по учету доходов и расходов по обычным видам деятельности на автомобильном транспорте&quot; (Зарегистрировано в Минюсте РФ 24.07.2003 N 4916){КонсультантПлюс}" w:history="1">
        <w:r w:rsidRPr="003E506D">
          <w:rPr>
            <w:color w:val="0000FF"/>
          </w:rPr>
          <w:t>пунктом 40</w:t>
        </w:r>
      </w:hyperlink>
      <w:r w:rsidRPr="003E506D">
        <w:t xml:space="preserve"> Инструкции по учету доходов и расходов по обычным видам деятельности на автомобильном транспорте, утвержденной приказом Минтранса России от 24 июня 2003 г. N 153 );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0E848FE9" wp14:editId="0E919B64">
            <wp:extent cx="344170" cy="2317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норма расхода топлива на работу </w:t>
      </w:r>
      <w:proofErr w:type="spellStart"/>
      <w:r w:rsidRPr="003E506D">
        <w:t>отопителей</w:t>
      </w:r>
      <w:proofErr w:type="spellEnd"/>
      <w:r w:rsidRPr="003E506D">
        <w:t xml:space="preserve"> салона, л/ч (для автобусов особо малого и малого класса принимается </w:t>
      </w:r>
      <w:proofErr w:type="gramStart"/>
      <w:r w:rsidRPr="003E506D">
        <w:t>равной</w:t>
      </w:r>
      <w:proofErr w:type="gramEnd"/>
      <w:r w:rsidRPr="003E506D">
        <w:t xml:space="preserve"> 0, для автобусов среднего класса - 2,5);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0302F238" wp14:editId="23130C3D">
            <wp:extent cx="166370" cy="231775"/>
            <wp:effectExtent l="0" t="0" r="508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планируемая в соответствии с расписанием эксплуатационная скорость, </w:t>
      </w:r>
      <w:proofErr w:type="gramStart"/>
      <w:r w:rsidRPr="003E506D">
        <w:t>км</w:t>
      </w:r>
      <w:proofErr w:type="gramEnd"/>
      <w:r w:rsidRPr="003E506D">
        <w:t>/ч;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2CC934FD" wp14:editId="3E029A90">
            <wp:extent cx="201930" cy="231775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принимаемое в соответствии с условиями контракта количество месяцев работы </w:t>
      </w:r>
      <w:proofErr w:type="spellStart"/>
      <w:r w:rsidRPr="003E506D">
        <w:t>отопителя</w:t>
      </w:r>
      <w:proofErr w:type="spellEnd"/>
      <w:r w:rsidRPr="003E506D">
        <w:t xml:space="preserve"> салона;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12 - количество месяцев в году;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04F05930" wp14:editId="139A35DF">
            <wp:extent cx="189865" cy="231775"/>
            <wp:effectExtent l="0" t="0" r="63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</w:t>
      </w:r>
      <w:proofErr w:type="gramStart"/>
      <w:r w:rsidRPr="003E506D">
        <w:t>- индекс цен производителей нефтепродуктов для t-ого года срока действия контракта (принимаемый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цен производителей нефтепродуктов для каждого года срока действия контракта, не указанного в прогнозе, принимается равным индексу цен производителей нефтепродуктов, указанному для последнего года прогноза)).</w:t>
      </w:r>
      <w:proofErr w:type="gramEnd"/>
    </w:p>
    <w:p w:rsidR="008C563E" w:rsidRPr="003E506D" w:rsidRDefault="008C563E" w:rsidP="00EA5E69">
      <w:pPr>
        <w:pStyle w:val="a9"/>
        <w:ind w:firstLine="709"/>
        <w:jc w:val="both"/>
      </w:pPr>
      <w:r w:rsidRPr="003E506D">
        <w:t>3.12. Расходы на смазочные и прочие эксплуатационные материалы для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в расчетный (плановый) период в расчете на 1 км пробега</w:t>
      </w:r>
      <w:proofErr w:type="gramStart"/>
      <w:r w:rsidRPr="003E506D">
        <w:t xml:space="preserve"> (</w:t>
      </w:r>
      <w:r w:rsidRPr="003E506D">
        <w:rPr>
          <w:noProof/>
          <w:position w:val="-8"/>
          <w:lang w:eastAsia="ru-RU"/>
        </w:rPr>
        <w:drawing>
          <wp:inline distT="0" distB="0" distL="0" distR="0" wp14:anchorId="1E115EAA" wp14:editId="1B697182">
            <wp:extent cx="338455" cy="231775"/>
            <wp:effectExtent l="0" t="0" r="444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) </w:t>
      </w:r>
      <w:proofErr w:type="gramEnd"/>
      <w:r w:rsidRPr="003E506D">
        <w:t>определяются по формуле (8).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37344239" wp14:editId="6ADD4ECF">
            <wp:extent cx="2060575" cy="2317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где: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0,075 - отношение расходов на смазочные и прочие эксплуатационные материалы к расходам на топливо для транспортных средств;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47254DB1" wp14:editId="7D2247C1">
            <wp:extent cx="243205" cy="231775"/>
            <wp:effectExtent l="0" t="0" r="444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расходы на топливо для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в расчетный (плановый) период в расчете на 1 км пробега.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3.13. Расходы на износ и ремонт шин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в расчетный (плановый) период в расчете на 1 км пробега</w:t>
      </w:r>
      <w:proofErr w:type="gramStart"/>
      <w:r w:rsidRPr="003E506D">
        <w:t xml:space="preserve"> (</w:t>
      </w:r>
      <w:r w:rsidRPr="003E506D">
        <w:rPr>
          <w:noProof/>
          <w:position w:val="-8"/>
          <w:lang w:eastAsia="ru-RU"/>
        </w:rPr>
        <w:drawing>
          <wp:inline distT="0" distB="0" distL="0" distR="0" wp14:anchorId="2727A9C1" wp14:editId="37A82782">
            <wp:extent cx="297180" cy="231775"/>
            <wp:effectExtent l="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) </w:t>
      </w:r>
      <w:proofErr w:type="gramEnd"/>
      <w:r w:rsidRPr="003E506D">
        <w:t>определяются по формуле (9).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49006A43" wp14:editId="2FF9637C">
            <wp:extent cx="1894205" cy="2317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где: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0D6A490B" wp14:editId="4180D8ED">
            <wp:extent cx="267335" cy="2317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базовые удельные расходы на шины i-</w:t>
      </w:r>
      <w:proofErr w:type="spellStart"/>
      <w:r w:rsidRPr="003E506D">
        <w:t>го</w:t>
      </w:r>
      <w:proofErr w:type="spellEnd"/>
      <w:r w:rsidRPr="003E506D">
        <w:t xml:space="preserve"> класса в расчете на 1 км пробега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класса, включая НДС, руб./км (для автобусов особо малого класса принимаются равными не менее 0,15, для автобусов малого класса - не менее 0,28, для автобусов среднего класса - не менее 0,66).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070EE334" wp14:editId="612EF2F8">
            <wp:extent cx="201930" cy="231775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</w:t>
      </w:r>
      <w:proofErr w:type="gramStart"/>
      <w:r w:rsidRPr="003E506D">
        <w:t xml:space="preserve">- индекс цен на машины и оборудование для расчетного (планового периода) (принимается равным произведению определяемых Росстатом индексов цен производителей машин </w:t>
      </w:r>
      <w:r w:rsidRPr="003E506D">
        <w:lastRenderedPageBreak/>
        <w:t>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Федерации).</w:t>
      </w:r>
      <w:proofErr w:type="gramEnd"/>
    </w:p>
    <w:p w:rsidR="008C563E" w:rsidRPr="003E506D" w:rsidRDefault="008C563E" w:rsidP="00EA5E69">
      <w:pPr>
        <w:pStyle w:val="a9"/>
        <w:ind w:firstLine="709"/>
        <w:jc w:val="both"/>
      </w:pPr>
      <w:r w:rsidRPr="003E506D">
        <w:t>3.14. Расходы на техническое обслуживание и ремонт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в </w:t>
      </w:r>
      <w:r w:rsidR="00982E3D" w:rsidRPr="003E506D">
        <w:t xml:space="preserve">расчетный (плановый) период </w:t>
      </w:r>
      <w:r w:rsidRPr="003E506D">
        <w:t>в расчете на 1 км пробега</w:t>
      </w:r>
      <w:proofErr w:type="gramStart"/>
      <w:r w:rsidRPr="003E506D">
        <w:t xml:space="preserve"> (</w:t>
      </w:r>
      <w:r w:rsidRPr="003E506D">
        <w:rPr>
          <w:noProof/>
          <w:position w:val="-8"/>
          <w:lang w:eastAsia="ru-RU"/>
        </w:rPr>
        <w:drawing>
          <wp:inline distT="0" distB="0" distL="0" distR="0" wp14:anchorId="612BECF5" wp14:editId="6D2E5D2D">
            <wp:extent cx="302895" cy="231775"/>
            <wp:effectExtent l="0" t="0" r="190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) </w:t>
      </w:r>
      <w:proofErr w:type="gramEnd"/>
      <w:r w:rsidRPr="003E506D">
        <w:t>определяются по формуле (10).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26B96FF3" wp14:editId="330886A2">
            <wp:extent cx="2286000" cy="243205"/>
            <wp:effectExtent l="0" t="0" r="0" b="444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t>где: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6921C805" wp14:editId="5003597B">
            <wp:extent cx="492760" cy="243205"/>
            <wp:effectExtent l="0" t="0" r="2540" b="444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определенные в соответствии с </w:t>
      </w:r>
      <w:hyperlink w:anchor="Par307" w:tooltip="11.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 (_) определяются по формуле (11)." w:history="1">
        <w:r w:rsidR="00982E3D" w:rsidRPr="003E506D">
          <w:rPr>
            <w:color w:val="0000FF"/>
          </w:rPr>
          <w:t xml:space="preserve">пунктом </w:t>
        </w:r>
      </w:hyperlink>
      <w:r w:rsidR="00982E3D" w:rsidRPr="003E506D">
        <w:t>3.15</w:t>
      </w:r>
      <w:r w:rsidRPr="003E506D">
        <w:t xml:space="preserve"> настояще</w:t>
      </w:r>
      <w:r w:rsidR="00982E3D" w:rsidRPr="003E506D">
        <w:t>й Методики</w:t>
      </w:r>
      <w:r w:rsidRPr="003E506D">
        <w:t xml:space="preserve"> расходы на оплату труда ремонтных рабочих с отчислениями на социальные нужды в расчете на 1 км пробега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в</w:t>
      </w:r>
      <w:r w:rsidR="00982E3D" w:rsidRPr="003E506D">
        <w:t xml:space="preserve"> расчетный (плановый) период </w:t>
      </w:r>
      <w:r w:rsidRPr="003E506D">
        <w:t>;</w:t>
      </w:r>
    </w:p>
    <w:p w:rsidR="008C563E" w:rsidRPr="003E506D" w:rsidRDefault="008C563E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2B8CB294" wp14:editId="4FABAB03">
            <wp:extent cx="302895" cy="231775"/>
            <wp:effectExtent l="0" t="0" r="190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определенные в соответствии с </w:t>
      </w:r>
      <w:hyperlink w:anchor="Par365" w:tooltip="13.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 (_) определяются по формуле (13)." w:history="1">
        <w:r w:rsidRPr="003E506D">
          <w:rPr>
            <w:color w:val="0000FF"/>
          </w:rPr>
          <w:t xml:space="preserve">пунктом </w:t>
        </w:r>
      </w:hyperlink>
      <w:r w:rsidR="00982E3D" w:rsidRPr="003E506D">
        <w:t>3.17</w:t>
      </w:r>
      <w:r w:rsidRPr="003E506D">
        <w:t xml:space="preserve"> настояще</w:t>
      </w:r>
      <w:r w:rsidR="00982E3D" w:rsidRPr="003E506D">
        <w:t>й Методики</w:t>
      </w:r>
      <w:r w:rsidRPr="003E506D">
        <w:t xml:space="preserve"> расходы на запасные части и материалы, используемые при техническом обслуживании и ремонте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в </w:t>
      </w:r>
      <w:r w:rsidR="00982E3D" w:rsidRPr="003E506D">
        <w:t>расчетный (плановый период)</w:t>
      </w:r>
      <w:r w:rsidRPr="003E506D">
        <w:t xml:space="preserve"> в расчете на 1 км пробега.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t>3.15. Расходы на оплату труда ремонтных рабочих с отчислениями на социальные нужды в расчете на 1 км пробега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 в расчетный (плановый) период</w:t>
      </w:r>
      <w:proofErr w:type="gramStart"/>
      <w:r w:rsidRPr="003E506D">
        <w:t xml:space="preserve"> (</w:t>
      </w:r>
      <w:r w:rsidRPr="003E506D">
        <w:rPr>
          <w:noProof/>
          <w:position w:val="-8"/>
          <w:lang w:eastAsia="ru-RU"/>
        </w:rPr>
        <w:drawing>
          <wp:inline distT="0" distB="0" distL="0" distR="0" wp14:anchorId="07CC645D" wp14:editId="47330832">
            <wp:extent cx="492760" cy="243205"/>
            <wp:effectExtent l="0" t="0" r="2540" b="444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) </w:t>
      </w:r>
      <w:proofErr w:type="gramEnd"/>
      <w:r w:rsidRPr="003E506D">
        <w:t>определяются по формуле (11).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0BCE39CA" wp14:editId="018BA2C6">
            <wp:extent cx="6276108" cy="261257"/>
            <wp:effectExtent l="0" t="0" r="0" b="571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08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t>где: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t>0,001 - коэффициент приведения базовой удельной трудоемкости технического обслуживания и ремонта транспортных средств к 1 км пробега;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t>12 - количество месяцев в году;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t>1,2 - коэффициент, учитывающий расходы на оплату основного и дополнительного отпуска ремонтного рабочего, а также расходы на заработную плату подменного рабочего на период отпуска;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64F035BB" wp14:editId="6E4A42CA">
            <wp:extent cx="231775" cy="243205"/>
            <wp:effectExtent l="0" t="0" r="0" b="444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индекс потребительских цен для t расчетного (планового) периода, принимаемый в соответствии с публикуемыми Минэкономразвития России прогнозами социально-экономического развития Российской Федерации;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t xml:space="preserve">ЗПР - определенная в соответствии </w:t>
      </w:r>
      <w:hyperlink w:anchor="Par323" w:tooltip="12. Расчетная месячная оплата труда ремонтного рабочего (ЗПР) устанавливается на уровне не менее,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" w:history="1">
        <w:r w:rsidRPr="003E506D">
          <w:rPr>
            <w:color w:val="0000FF"/>
          </w:rPr>
          <w:t xml:space="preserve">пунктом </w:t>
        </w:r>
      </w:hyperlink>
      <w:r w:rsidRPr="003E506D">
        <w:t>3.16 настоящей Методики расчетная месячная оплата труда ремонтного рабочего, руб./мес.;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31F12E5A" wp14:editId="0C8C0CFD">
            <wp:extent cx="189865" cy="231775"/>
            <wp:effectExtent l="0" t="0" r="63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базовая удельная трудоемкость технического обслуживания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класса, час./1000 км (для автобусов особо малого класса принимаются </w:t>
      </w:r>
      <w:proofErr w:type="gramStart"/>
      <w:r w:rsidRPr="003E506D">
        <w:t>равной</w:t>
      </w:r>
      <w:proofErr w:type="gramEnd"/>
      <w:r w:rsidRPr="003E506D">
        <w:t xml:space="preserve"> не менее 5,9, для автобусов малого класса - не менее 8,0, для автобусов среднего класса - не менее 9,3);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73DAF4AA" wp14:editId="31E904C9">
            <wp:extent cx="260985" cy="231775"/>
            <wp:effectExtent l="0" t="0" r="571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коэффициент корректировки базовой удельной трудоемкости технического обслуживания транспортных сре</w:t>
      </w:r>
      <w:proofErr w:type="gramStart"/>
      <w:r w:rsidRPr="003E506D">
        <w:t>дств в з</w:t>
      </w:r>
      <w:proofErr w:type="gramEnd"/>
      <w:r w:rsidRPr="003E506D">
        <w:t xml:space="preserve">ависимости от природно-климатических условий (принимается в соответствии с </w:t>
      </w:r>
      <w:hyperlink w:anchor="Par334" w:tooltip="Коэффициенты корректировки в зависимости" w:history="1">
        <w:r w:rsidRPr="003E506D">
          <w:rPr>
            <w:color w:val="0000FF"/>
          </w:rPr>
          <w:t>таблицей 2</w:t>
        </w:r>
      </w:hyperlink>
      <w:r w:rsidRPr="003E506D">
        <w:t>);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53696391" wp14:editId="0D1D95A2">
            <wp:extent cx="219710" cy="243205"/>
            <wp:effectExtent l="0" t="0" r="8890" b="444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базовая удельная трудоемкость текущего ремонта транспортных средств i-</w:t>
      </w:r>
      <w:proofErr w:type="spellStart"/>
      <w:r w:rsidRPr="003E506D">
        <w:t>го</w:t>
      </w:r>
      <w:proofErr w:type="spellEnd"/>
      <w:r w:rsidRPr="003E506D">
        <w:t xml:space="preserve"> класса, час./1000 км (для автобусов особо малого класса принимаются </w:t>
      </w:r>
      <w:proofErr w:type="gramStart"/>
      <w:r w:rsidRPr="003E506D">
        <w:t>равной</w:t>
      </w:r>
      <w:proofErr w:type="gramEnd"/>
      <w:r w:rsidRPr="003E506D">
        <w:t xml:space="preserve"> не менее 5,4, для автобусов малого класса - не менее 6,4, для автобусов среднего класса - не менее 7,8)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4302272B" wp14:editId="44A562C1">
            <wp:extent cx="219710" cy="231775"/>
            <wp:effectExtent l="0" t="0" r="889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коэффициент корректировки базовой удельной трудоемкости текущего ремонта транспортных сре</w:t>
      </w:r>
      <w:proofErr w:type="gramStart"/>
      <w:r w:rsidRPr="003E506D">
        <w:t>дств в з</w:t>
      </w:r>
      <w:proofErr w:type="gramEnd"/>
      <w:r w:rsidRPr="003E506D">
        <w:t xml:space="preserve">ависимости от природно-климатических условий (принимается в соответствии с </w:t>
      </w:r>
      <w:hyperlink w:anchor="Par334" w:tooltip="Коэффициенты корректировки в зависимости" w:history="1">
        <w:r w:rsidRPr="003E506D">
          <w:rPr>
            <w:color w:val="0000FF"/>
          </w:rPr>
          <w:t>таблицей 2</w:t>
        </w:r>
      </w:hyperlink>
      <w:r w:rsidRPr="003E506D">
        <w:t>);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17CA608E" wp14:editId="49E6E447">
            <wp:extent cx="451485" cy="243205"/>
            <wp:effectExtent l="0" t="0" r="5715" b="444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</w:t>
      </w:r>
      <w:proofErr w:type="gramStart"/>
      <w:r w:rsidRPr="003E506D">
        <w:t xml:space="preserve">- годовой фонд рабочего времени ремонтного рабочего при соблюдении нормальной, 40-часовой,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</w:t>
      </w:r>
      <w:r w:rsidRPr="003E506D">
        <w:lastRenderedPageBreak/>
        <w:t>работающих в местностях, приравненных к районам Крайнего Севера, - 1744 часов, для ремонтных рабочих, работающих в прочих местностях, - 1832 часов);</w:t>
      </w:r>
      <w:proofErr w:type="gramEnd"/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39D05694" wp14:editId="08963CFE">
            <wp:extent cx="260985" cy="231775"/>
            <wp:effectExtent l="0" t="0" r="571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(принимается равным значению, установленному для общей системы налогообложения).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t>3.16. Расчетная месячная оплата труда ремонтного рабочего (ЗПР) устанавливается на уровне не менее</w:t>
      </w:r>
      <w:proofErr w:type="gramStart"/>
      <w:r w:rsidRPr="003E506D">
        <w:t>,</w:t>
      </w:r>
      <w:proofErr w:type="gramEnd"/>
      <w:r w:rsidRPr="003E506D">
        <w:t xml:space="preserve">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90" w:tooltip="&quot;Трудовой кодекс Российской Федерации&quot; от 30.12.2001 N 197-ФЗ (ред. от 24.04.2020){КонсультантПлюс}" w:history="1">
        <w:r w:rsidRPr="003E506D">
          <w:rPr>
            <w:color w:val="0000FF"/>
          </w:rPr>
          <w:t>статей 45</w:t>
        </w:r>
      </w:hyperlink>
      <w:r w:rsidRPr="003E506D">
        <w:t xml:space="preserve"> и </w:t>
      </w:r>
      <w:hyperlink r:id="rId91" w:tooltip="&quot;Трудовой кодекс Российской Федерации&quot; от 30.12.2001 N 197-ФЗ (ред. от 24.04.2020){КонсультантПлюс}" w:history="1">
        <w:r w:rsidRPr="003E506D">
          <w:rPr>
            <w:color w:val="0000FF"/>
          </w:rPr>
          <w:t>48</w:t>
        </w:r>
      </w:hyperlink>
      <w:r w:rsidRPr="003E506D">
        <w:t xml:space="preserve"> Трудового кодекса Российской Федерации и Федерального отраслевого </w:t>
      </w:r>
      <w:hyperlink r:id="rId92" w:tooltip="&quot;Отраслевое соглашение по автомобильному и городскому наземному пассажирскому транспорту Российской Федерации на 2020 - 2022 годы&quot; (утв. Общероссийским профсоюзом работников автомобильного транспорта и дорожного хозяйства, Некоммерческой организацией Российски" w:history="1">
        <w:r w:rsidRPr="003E506D">
          <w:rPr>
            <w:color w:val="0000FF"/>
          </w:rPr>
          <w:t>соглашения</w:t>
        </w:r>
      </w:hyperlink>
      <w:r w:rsidRPr="003E506D">
        <w:t xml:space="preserve"> по автомобильному и городскому наземному пассажирскому транспорту или Отраслевого </w:t>
      </w:r>
      <w:hyperlink r:id="rId93" w:tooltip="&quot;Отраслевое соглашение по организациям наземного городского электрического транспорта Российской Федерации на 2015 - 2017 годы&quot; (утв. Советом Общероссийского отраслевого объединения работодателей &quot;Городской электрический транспорт&quot;, Общероссийским профсоюзом р" w:history="1">
        <w:r w:rsidRPr="003E506D">
          <w:rPr>
            <w:color w:val="0000FF"/>
          </w:rPr>
          <w:t>соглашения</w:t>
        </w:r>
      </w:hyperlink>
      <w:r w:rsidRPr="003E506D">
        <w:t xml:space="preserve"> по организациям наземного городского электрического транспорта Российской Федерации. 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94" w:tooltip="&quot;Трудовой кодекс Российской Федерации&quot; от 30.12.2001 N 197-ФЗ (ред. от 24.04.2020){КонсультантПлюс}" w:history="1">
        <w:r w:rsidRPr="003E506D">
          <w:rPr>
            <w:color w:val="0000FF"/>
          </w:rPr>
          <w:t>статей 45</w:t>
        </w:r>
      </w:hyperlink>
      <w:r w:rsidRPr="003E506D">
        <w:t xml:space="preserve"> и </w:t>
      </w:r>
      <w:hyperlink r:id="rId95" w:tooltip="&quot;Трудовой кодекс Российской Федерации&quot; от 30.12.2001 N 197-ФЗ (ред. от 24.04.2020){КонсультантПлюс}" w:history="1">
        <w:r w:rsidRPr="003E506D">
          <w:rPr>
            <w:color w:val="0000FF"/>
          </w:rPr>
          <w:t>48</w:t>
        </w:r>
      </w:hyperlink>
      <w:r w:rsidRPr="003E506D"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ремонтного рабочего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(12).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06AE8BDB" wp14:editId="71381125">
            <wp:extent cx="2321560" cy="231775"/>
            <wp:effectExtent l="0" t="0" r="254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t>где: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4"/>
          <w:lang w:eastAsia="ru-RU"/>
        </w:rPr>
        <w:drawing>
          <wp:inline distT="0" distB="0" distL="0" distR="0" wp14:anchorId="0EF6A850" wp14:editId="27A3BFE2">
            <wp:extent cx="344170" cy="184150"/>
            <wp:effectExtent l="0" t="0" r="0" b="635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</w:t>
      </w:r>
      <w:r w:rsidR="003E506D">
        <w:t>)</w:t>
      </w:r>
      <w:r w:rsidRPr="003E506D">
        <w:t>, руб.;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50050B21" wp14:editId="6C88DC82">
            <wp:extent cx="278765" cy="231775"/>
            <wp:effectExtent l="0" t="0" r="698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коэффициент, учитывающий дифференциацию в оплате труда ремонтных рабочих в зависимости от вида маршрутов (принимается в соответствии с </w:t>
      </w:r>
      <w:hyperlink w:anchor="Par186" w:tooltip="Коэффициенты, учитывающие дифференциацию заработных плат" w:history="1">
        <w:r w:rsidRPr="003E506D">
          <w:rPr>
            <w:color w:val="0000FF"/>
          </w:rPr>
          <w:t>таблицей 1</w:t>
        </w:r>
      </w:hyperlink>
      <w:r w:rsidRPr="003E506D">
        <w:t>);</w:t>
      </w:r>
    </w:p>
    <w:p w:rsidR="00982E3D" w:rsidRPr="003E506D" w:rsidRDefault="00982E3D" w:rsidP="00EA5E69">
      <w:pPr>
        <w:pStyle w:val="a9"/>
        <w:ind w:firstLine="709"/>
        <w:jc w:val="both"/>
      </w:pPr>
      <w:r w:rsidRPr="003E506D">
        <w:rPr>
          <w:noProof/>
          <w:position w:val="-8"/>
          <w:lang w:eastAsia="ru-RU"/>
        </w:rPr>
        <w:drawing>
          <wp:inline distT="0" distB="0" distL="0" distR="0" wp14:anchorId="59805A2A" wp14:editId="2C0FEF86">
            <wp:extent cx="260985" cy="231775"/>
            <wp:effectExtent l="0" t="0" r="571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6D">
        <w:t xml:space="preserve"> - коэффициент, учитывающий особенности рынка труда в городах с численностью населения свыше миллиона человек (для прочих муниципальных образований - 1,0).</w:t>
      </w:r>
    </w:p>
    <w:p w:rsidR="00982E3D" w:rsidRPr="003E506D" w:rsidRDefault="00982E3D" w:rsidP="00EA5E69">
      <w:pPr>
        <w:pStyle w:val="a9"/>
        <w:ind w:firstLine="709"/>
        <w:jc w:val="both"/>
      </w:pPr>
    </w:p>
    <w:p w:rsidR="00982E3D" w:rsidRPr="00EA5E69" w:rsidRDefault="00982E3D" w:rsidP="003E506D">
      <w:pPr>
        <w:pStyle w:val="a9"/>
        <w:jc w:val="right"/>
        <w:rPr>
          <w:rFonts w:ascii="Courier" w:hAnsi="Courier" w:cs="Times New Roman"/>
        </w:rPr>
      </w:pPr>
      <w:r w:rsidRPr="00EA5E69">
        <w:rPr>
          <w:rFonts w:ascii="Courier" w:hAnsi="Courier" w:cs="Times New Roman"/>
        </w:rPr>
        <w:t>Таблица 2</w:t>
      </w:r>
    </w:p>
    <w:p w:rsidR="00982E3D" w:rsidRPr="003E506D" w:rsidRDefault="00982E3D" w:rsidP="003E506D">
      <w:pPr>
        <w:pStyle w:val="a9"/>
        <w:jc w:val="both"/>
        <w:rPr>
          <w:rFonts w:ascii="Times New Roman" w:hAnsi="Times New Roman" w:cs="Times New Roman"/>
        </w:rPr>
      </w:pPr>
    </w:p>
    <w:p w:rsidR="00982E3D" w:rsidRPr="00EA5E69" w:rsidRDefault="00982E3D" w:rsidP="003E506D">
      <w:pPr>
        <w:pStyle w:val="a9"/>
        <w:jc w:val="center"/>
        <w:rPr>
          <w:rFonts w:ascii="Arial" w:hAnsi="Arial" w:cs="Arial"/>
          <w:sz w:val="24"/>
          <w:szCs w:val="24"/>
        </w:rPr>
      </w:pPr>
      <w:bookmarkStart w:id="3" w:name="Par334"/>
      <w:bookmarkEnd w:id="3"/>
      <w:r w:rsidRPr="00EA5E69">
        <w:rPr>
          <w:rFonts w:ascii="Arial" w:hAnsi="Arial" w:cs="Arial"/>
          <w:sz w:val="24"/>
          <w:szCs w:val="24"/>
        </w:rPr>
        <w:t>Коэффициенты корректировки в зависимости</w:t>
      </w:r>
      <w:r w:rsidR="003E506D" w:rsidRPr="00EA5E69">
        <w:rPr>
          <w:rFonts w:ascii="Arial" w:hAnsi="Arial" w:cs="Arial"/>
          <w:sz w:val="24"/>
          <w:szCs w:val="24"/>
        </w:rPr>
        <w:t xml:space="preserve"> </w:t>
      </w:r>
      <w:r w:rsidRPr="00EA5E69">
        <w:rPr>
          <w:rFonts w:ascii="Arial" w:hAnsi="Arial" w:cs="Arial"/>
          <w:sz w:val="24"/>
          <w:szCs w:val="24"/>
        </w:rPr>
        <w:t>от природно-климатических условий базовых удельных</w:t>
      </w:r>
      <w:r w:rsidR="00EA5E69">
        <w:rPr>
          <w:rFonts w:ascii="Arial" w:hAnsi="Arial" w:cs="Arial"/>
          <w:sz w:val="24"/>
          <w:szCs w:val="24"/>
        </w:rPr>
        <w:t xml:space="preserve"> </w:t>
      </w:r>
      <w:r w:rsidRPr="00EA5E69">
        <w:rPr>
          <w:rFonts w:ascii="Arial" w:hAnsi="Arial" w:cs="Arial"/>
          <w:sz w:val="24"/>
          <w:szCs w:val="24"/>
        </w:rPr>
        <w:t>трудоемкостей технического обслуживания и текущего ремонта</w:t>
      </w:r>
      <w:r w:rsidR="003E506D" w:rsidRPr="00EA5E69">
        <w:rPr>
          <w:rFonts w:ascii="Arial" w:hAnsi="Arial" w:cs="Arial"/>
          <w:sz w:val="24"/>
          <w:szCs w:val="24"/>
        </w:rPr>
        <w:t xml:space="preserve"> </w:t>
      </w:r>
      <w:r w:rsidRPr="00EA5E69">
        <w:rPr>
          <w:rFonts w:ascii="Arial" w:hAnsi="Arial" w:cs="Arial"/>
          <w:sz w:val="24"/>
          <w:szCs w:val="24"/>
        </w:rPr>
        <w:t>транспортных средств, а также базовых удельных расходов</w:t>
      </w:r>
      <w:r w:rsidR="003E506D" w:rsidRPr="00EA5E69">
        <w:rPr>
          <w:rFonts w:ascii="Arial" w:hAnsi="Arial" w:cs="Arial"/>
          <w:sz w:val="24"/>
          <w:szCs w:val="24"/>
        </w:rPr>
        <w:t xml:space="preserve"> </w:t>
      </w:r>
      <w:r w:rsidRPr="00EA5E69">
        <w:rPr>
          <w:rFonts w:ascii="Arial" w:hAnsi="Arial" w:cs="Arial"/>
          <w:sz w:val="24"/>
          <w:szCs w:val="24"/>
        </w:rPr>
        <w:t>на запасные части и материалы (</w:t>
      </w:r>
      <w:proofErr w:type="spellStart"/>
      <w:r w:rsidRPr="00EA5E69">
        <w:rPr>
          <w:rFonts w:ascii="Arial" w:hAnsi="Arial" w:cs="Arial"/>
          <w:sz w:val="24"/>
          <w:szCs w:val="24"/>
        </w:rPr>
        <w:t>К</w:t>
      </w:r>
      <w:r w:rsidRPr="00EA5E69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A5E69">
        <w:rPr>
          <w:rFonts w:ascii="Arial" w:hAnsi="Arial" w:cs="Arial"/>
          <w:sz w:val="24"/>
          <w:szCs w:val="24"/>
        </w:rPr>
        <w:t>К</w:t>
      </w:r>
      <w:r w:rsidRPr="00EA5E69">
        <w:rPr>
          <w:rFonts w:ascii="Arial" w:hAnsi="Arial" w:cs="Arial"/>
          <w:sz w:val="24"/>
          <w:szCs w:val="24"/>
          <w:vertAlign w:val="subscript"/>
        </w:rPr>
        <w:t>З</w:t>
      </w:r>
      <w:proofErr w:type="gramEnd"/>
      <w:r w:rsidRPr="00EA5E69">
        <w:rPr>
          <w:rFonts w:ascii="Arial" w:hAnsi="Arial" w:cs="Arial"/>
          <w:sz w:val="24"/>
          <w:szCs w:val="24"/>
        </w:rPr>
        <w:t>, К</w:t>
      </w:r>
      <w:r w:rsidRPr="00EA5E69">
        <w:rPr>
          <w:rFonts w:ascii="Arial" w:hAnsi="Arial" w:cs="Arial"/>
          <w:sz w:val="24"/>
          <w:szCs w:val="24"/>
          <w:vertAlign w:val="subscript"/>
        </w:rPr>
        <w:t>ЗЧ</w:t>
      </w:r>
      <w:r w:rsidRPr="00EA5E69">
        <w:rPr>
          <w:rFonts w:ascii="Arial" w:hAnsi="Arial" w:cs="Arial"/>
          <w:sz w:val="24"/>
          <w:szCs w:val="24"/>
        </w:rPr>
        <w:t>)</w:t>
      </w:r>
    </w:p>
    <w:p w:rsidR="00982E3D" w:rsidRPr="00EA5E69" w:rsidRDefault="00982E3D" w:rsidP="003E506D">
      <w:pPr>
        <w:pStyle w:val="a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992"/>
        <w:gridCol w:w="850"/>
        <w:gridCol w:w="993"/>
      </w:tblGrid>
      <w:tr w:rsidR="00982E3D" w:rsidRPr="003E506D" w:rsidTr="00E50B8B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Субъект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proofErr w:type="spellStart"/>
            <w:r w:rsidRPr="00EA5E69">
              <w:rPr>
                <w:rFonts w:ascii="Courier" w:hAnsi="Courier" w:cs="Times New Roman"/>
              </w:rPr>
              <w:t>К</w:t>
            </w:r>
            <w:r w:rsidRPr="00EA5E69">
              <w:rPr>
                <w:rFonts w:ascii="Courier" w:hAnsi="Courier" w:cs="Times New Roman"/>
                <w:vertAlign w:val="subscript"/>
              </w:rPr>
              <w:t>Зп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proofErr w:type="gramStart"/>
            <w:r w:rsidRPr="00EA5E69">
              <w:rPr>
                <w:rFonts w:ascii="Courier" w:hAnsi="Courier" w:cs="Times New Roman"/>
              </w:rPr>
              <w:t>К</w:t>
            </w:r>
            <w:r w:rsidRPr="00EA5E69">
              <w:rPr>
                <w:rFonts w:ascii="Courier" w:hAnsi="Courier" w:cs="Times New Roman"/>
                <w:vertAlign w:val="subscript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К</w:t>
            </w:r>
            <w:r w:rsidRPr="00EA5E69">
              <w:rPr>
                <w:rFonts w:ascii="Courier" w:hAnsi="Courier" w:cs="Times New Roman"/>
                <w:vertAlign w:val="subscript"/>
              </w:rPr>
              <w:t>ЗЧ</w:t>
            </w:r>
          </w:p>
        </w:tc>
      </w:tr>
      <w:tr w:rsidR="00982E3D" w:rsidRPr="003E506D" w:rsidTr="00E50B8B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E50B8B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Иркутская</w:t>
            </w:r>
            <w:r w:rsidR="00E50B8B" w:rsidRPr="00EA5E69">
              <w:rPr>
                <w:rFonts w:ascii="Courier" w:hAnsi="Courier" w:cs="Times New Roman"/>
              </w:rPr>
              <w:t xml:space="preserve"> </w:t>
            </w:r>
            <w:r w:rsidRPr="00EA5E69">
              <w:rPr>
                <w:rFonts w:ascii="Courier" w:hAnsi="Courier" w:cs="Times New Roman"/>
              </w:rPr>
              <w:t>област</w:t>
            </w:r>
            <w:r w:rsidR="00E50B8B" w:rsidRPr="00EA5E69">
              <w:rPr>
                <w:rFonts w:ascii="Courier" w:hAnsi="Courier" w:cs="Times New Roman"/>
              </w:rPr>
              <w:t>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1,25</w:t>
            </w:r>
          </w:p>
        </w:tc>
      </w:tr>
    </w:tbl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3.17. Расходы на запасные части и материалы, используемые при техническом обслуживании и ремонте транспортных средств i-</w:t>
      </w:r>
      <w:proofErr w:type="spellStart"/>
      <w:r w:rsidRPr="00EA5E69">
        <w:rPr>
          <w:rFonts w:ascii="Arial" w:hAnsi="Arial" w:cs="Arial"/>
          <w:sz w:val="24"/>
          <w:szCs w:val="24"/>
        </w:rPr>
        <w:t>го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класса в расчетный (плановый) период в расчете на 1 км пробега</w:t>
      </w:r>
      <w:proofErr w:type="gramStart"/>
      <w:r w:rsidRPr="00EA5E69">
        <w:rPr>
          <w:rFonts w:ascii="Arial" w:hAnsi="Arial" w:cs="Arial"/>
          <w:sz w:val="24"/>
          <w:szCs w:val="24"/>
        </w:rPr>
        <w:t xml:space="preserve"> (</w:t>
      </w: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60DD822F" wp14:editId="2CD83372">
            <wp:extent cx="278765" cy="231775"/>
            <wp:effectExtent l="0" t="0" r="698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EA5E69">
        <w:rPr>
          <w:rFonts w:ascii="Arial" w:hAnsi="Arial" w:cs="Arial"/>
          <w:sz w:val="24"/>
          <w:szCs w:val="24"/>
        </w:rPr>
        <w:t>определяются по формуле (13).</w:t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76B1F4E3" wp14:editId="240C9257">
            <wp:extent cx="2523490" cy="23177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где:</w:t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1156E069" wp14:editId="4CEBD697">
            <wp:extent cx="421640" cy="2317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 xml:space="preserve"> - базовые удельные расходы на запасные части и материалы для транспортных средств i-</w:t>
      </w:r>
      <w:proofErr w:type="spellStart"/>
      <w:r w:rsidRPr="00EA5E69">
        <w:rPr>
          <w:rFonts w:ascii="Arial" w:hAnsi="Arial" w:cs="Arial"/>
          <w:sz w:val="24"/>
          <w:szCs w:val="24"/>
        </w:rPr>
        <w:t>го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класса в расчете на 1 км пробега, включая НДС, руб./км (для автобусов особо малого класса принимаются равными не менее 2,2, для автобусов малого класса - не менее 3,2, для автобусов среднего класса - не менее 3,6);</w:t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0E942C69" wp14:editId="65786B8B">
            <wp:extent cx="243205" cy="231775"/>
            <wp:effectExtent l="0" t="0" r="444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в соответствии с </w:t>
      </w:r>
      <w:hyperlink w:anchor="Par334" w:tooltip="Коэффициенты корректировки в зависимости" w:history="1">
        <w:r w:rsidRPr="00EA5E69">
          <w:rPr>
            <w:rFonts w:ascii="Arial" w:hAnsi="Arial" w:cs="Arial"/>
            <w:color w:val="0000FF"/>
            <w:sz w:val="24"/>
            <w:szCs w:val="24"/>
          </w:rPr>
          <w:t>таблицей 2</w:t>
        </w:r>
      </w:hyperlink>
      <w:r w:rsidRPr="00EA5E69">
        <w:rPr>
          <w:rFonts w:ascii="Arial" w:hAnsi="Arial" w:cs="Arial"/>
          <w:sz w:val="24"/>
          <w:szCs w:val="24"/>
        </w:rPr>
        <w:t>);</w:t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57C2A490" wp14:editId="613005D2">
            <wp:extent cx="201930" cy="231775"/>
            <wp:effectExtent l="0" t="0" r="762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5E69">
        <w:rPr>
          <w:rFonts w:ascii="Arial" w:hAnsi="Arial" w:cs="Arial"/>
          <w:sz w:val="24"/>
          <w:szCs w:val="24"/>
        </w:rPr>
        <w:t>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Федерации.</w:t>
      </w:r>
      <w:proofErr w:type="gramEnd"/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3.18. Прочие расходы по обычным видам деятельности в сумме с косвенными расходами для транспортных средств i-</w:t>
      </w:r>
      <w:proofErr w:type="spellStart"/>
      <w:r w:rsidRPr="00EA5E69">
        <w:rPr>
          <w:rFonts w:ascii="Arial" w:hAnsi="Arial" w:cs="Arial"/>
          <w:sz w:val="24"/>
          <w:szCs w:val="24"/>
        </w:rPr>
        <w:t>го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класса в </w:t>
      </w:r>
      <w:proofErr w:type="spellStart"/>
      <w:proofErr w:type="gramStart"/>
      <w:r w:rsidRPr="00EA5E69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EA5E69">
        <w:rPr>
          <w:rFonts w:ascii="Arial" w:hAnsi="Arial" w:cs="Arial"/>
          <w:sz w:val="24"/>
          <w:szCs w:val="24"/>
        </w:rPr>
        <w:t xml:space="preserve"> расчетный (плановый) период (</w:t>
      </w: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0A5C3D82" wp14:editId="0FB04D24">
            <wp:extent cx="415925" cy="231775"/>
            <wp:effectExtent l="0" t="0" r="317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>) определяются по формуле (14).</w:t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798C184B" wp14:editId="0E8CFA9F">
            <wp:extent cx="3467735" cy="243205"/>
            <wp:effectExtent l="0" t="0" r="0" b="444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где:</w:t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51776586" wp14:editId="6C7EB59F">
            <wp:extent cx="260985" cy="243205"/>
            <wp:effectExtent l="0" t="0" r="5715" b="444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ar386" w:tooltip="Отношение суммы прочих расходов по обычным видам" w:history="1">
        <w:r w:rsidRPr="00EA5E69">
          <w:rPr>
            <w:rFonts w:ascii="Arial" w:hAnsi="Arial" w:cs="Arial"/>
            <w:color w:val="0000FF"/>
            <w:sz w:val="24"/>
            <w:szCs w:val="24"/>
          </w:rPr>
          <w:t>таблицей 3</w:t>
        </w:r>
      </w:hyperlink>
      <w:r w:rsidRPr="00EA5E69">
        <w:rPr>
          <w:rFonts w:ascii="Arial" w:hAnsi="Arial" w:cs="Arial"/>
          <w:sz w:val="24"/>
          <w:szCs w:val="24"/>
        </w:rPr>
        <w:t>; конкретное значение из диапазона выбирается расчетчиком самостоятельно, с учетом местных условий);</w:t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540A7CD6" wp14:editId="3164031F">
            <wp:extent cx="243205" cy="231775"/>
            <wp:effectExtent l="0" t="0" r="444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 xml:space="preserve"> - определенные в соответствии с </w:t>
      </w:r>
      <w:hyperlink w:anchor="Par270" w:tooltip="7. Расходы на топливо для транспортных средств i-го класса в t-ый год срока действия контракта в расчете на 1 км пробега (_) определяются по формуле (7)." w:history="1">
        <w:r w:rsidRPr="00EA5E69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</w:hyperlink>
      <w:r w:rsidR="00BE6941" w:rsidRPr="00EA5E69">
        <w:rPr>
          <w:rFonts w:ascii="Arial" w:hAnsi="Arial" w:cs="Arial"/>
          <w:sz w:val="24"/>
          <w:szCs w:val="24"/>
        </w:rPr>
        <w:t>3.11</w:t>
      </w:r>
      <w:r w:rsidRPr="00EA5E69">
        <w:rPr>
          <w:rFonts w:ascii="Arial" w:hAnsi="Arial" w:cs="Arial"/>
          <w:sz w:val="24"/>
          <w:szCs w:val="24"/>
        </w:rPr>
        <w:t xml:space="preserve"> настояще</w:t>
      </w:r>
      <w:r w:rsidR="00BE6941" w:rsidRPr="00EA5E69">
        <w:rPr>
          <w:rFonts w:ascii="Arial" w:hAnsi="Arial" w:cs="Arial"/>
          <w:sz w:val="24"/>
          <w:szCs w:val="24"/>
        </w:rPr>
        <w:t>й Методики</w:t>
      </w:r>
      <w:r w:rsidRPr="00EA5E69">
        <w:rPr>
          <w:rFonts w:ascii="Arial" w:hAnsi="Arial" w:cs="Arial"/>
          <w:sz w:val="24"/>
          <w:szCs w:val="24"/>
        </w:rPr>
        <w:t xml:space="preserve"> расходы на топливо для транспортных средств i-</w:t>
      </w:r>
      <w:proofErr w:type="spellStart"/>
      <w:r w:rsidRPr="00EA5E69">
        <w:rPr>
          <w:rFonts w:ascii="Arial" w:hAnsi="Arial" w:cs="Arial"/>
          <w:sz w:val="24"/>
          <w:szCs w:val="24"/>
        </w:rPr>
        <w:t>го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класса в </w:t>
      </w:r>
      <w:r w:rsidR="00BE6941" w:rsidRPr="00EA5E69">
        <w:rPr>
          <w:rFonts w:ascii="Arial" w:hAnsi="Arial" w:cs="Arial"/>
          <w:sz w:val="24"/>
          <w:szCs w:val="24"/>
        </w:rPr>
        <w:t>расчетный (плановый) период</w:t>
      </w:r>
      <w:r w:rsidRPr="00EA5E69">
        <w:rPr>
          <w:rFonts w:ascii="Arial" w:hAnsi="Arial" w:cs="Arial"/>
          <w:sz w:val="24"/>
          <w:szCs w:val="24"/>
        </w:rPr>
        <w:t xml:space="preserve"> в расчете на 1 км пробега;</w:t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64D88CE2" wp14:editId="62A1A506">
            <wp:extent cx="338455" cy="231775"/>
            <wp:effectExtent l="0" t="0" r="444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 xml:space="preserve"> - определенные в соответствии с </w:t>
      </w:r>
      <w:r w:rsidR="00BE6941" w:rsidRPr="00EA5E69">
        <w:rPr>
          <w:rFonts w:ascii="Arial" w:hAnsi="Arial" w:cs="Arial"/>
          <w:sz w:val="24"/>
          <w:szCs w:val="24"/>
        </w:rPr>
        <w:t xml:space="preserve">пунктом </w:t>
      </w:r>
      <w:hyperlink w:anchor="Par286" w:tooltip="8.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 (_) определяются по формуле (8)." w:history="1">
        <w:r w:rsidR="00BE6941" w:rsidRPr="00EA5E69">
          <w:rPr>
            <w:rFonts w:ascii="Arial" w:hAnsi="Arial" w:cs="Arial"/>
            <w:color w:val="0000FF"/>
            <w:sz w:val="24"/>
            <w:szCs w:val="24"/>
          </w:rPr>
          <w:t>3.12</w:t>
        </w:r>
      </w:hyperlink>
      <w:r w:rsidRPr="00EA5E69">
        <w:rPr>
          <w:rFonts w:ascii="Arial" w:hAnsi="Arial" w:cs="Arial"/>
          <w:sz w:val="24"/>
          <w:szCs w:val="24"/>
        </w:rPr>
        <w:t xml:space="preserve"> настояще</w:t>
      </w:r>
      <w:r w:rsidR="00BE6941" w:rsidRPr="00EA5E69">
        <w:rPr>
          <w:rFonts w:ascii="Arial" w:hAnsi="Arial" w:cs="Arial"/>
          <w:sz w:val="24"/>
          <w:szCs w:val="24"/>
        </w:rPr>
        <w:t xml:space="preserve">й Методики </w:t>
      </w:r>
      <w:r w:rsidRPr="00EA5E69">
        <w:rPr>
          <w:rFonts w:ascii="Arial" w:hAnsi="Arial" w:cs="Arial"/>
          <w:sz w:val="24"/>
          <w:szCs w:val="24"/>
        </w:rPr>
        <w:t xml:space="preserve"> расходы на смазочные и прочие эксплуатационные материалы для транспортных средств i-</w:t>
      </w:r>
      <w:proofErr w:type="spellStart"/>
      <w:r w:rsidRPr="00EA5E69">
        <w:rPr>
          <w:rFonts w:ascii="Arial" w:hAnsi="Arial" w:cs="Arial"/>
          <w:sz w:val="24"/>
          <w:szCs w:val="24"/>
        </w:rPr>
        <w:t>го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класса в </w:t>
      </w:r>
      <w:proofErr w:type="spellStart"/>
      <w:proofErr w:type="gramStart"/>
      <w:r w:rsidR="00BE6941" w:rsidRPr="00EA5E69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BE6941" w:rsidRPr="00EA5E69">
        <w:rPr>
          <w:rFonts w:ascii="Arial" w:hAnsi="Arial" w:cs="Arial"/>
          <w:sz w:val="24"/>
          <w:szCs w:val="24"/>
        </w:rPr>
        <w:t xml:space="preserve"> расчетный (плановый) период</w:t>
      </w:r>
      <w:r w:rsidRPr="00EA5E69">
        <w:rPr>
          <w:rFonts w:ascii="Arial" w:hAnsi="Arial" w:cs="Arial"/>
          <w:sz w:val="24"/>
          <w:szCs w:val="24"/>
        </w:rPr>
        <w:t xml:space="preserve"> в расчете на 1 км пробега;</w:t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6E44B8BC" wp14:editId="5D6FF12B">
            <wp:extent cx="297180" cy="231775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 xml:space="preserve"> - определенные в соответствии с </w:t>
      </w:r>
      <w:hyperlink w:anchor="Par293" w:tooltip="9. Расходы на износ и ремонт шин транспортных средств i-го класса в t-ый год срока действия контракта в расчете на 1 км пробега (_) определяются по формуле (9)." w:history="1">
        <w:r w:rsidRPr="00EA5E69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</w:hyperlink>
      <w:r w:rsidR="00BE6941" w:rsidRPr="00EA5E69">
        <w:rPr>
          <w:rFonts w:ascii="Arial" w:hAnsi="Arial" w:cs="Arial"/>
          <w:sz w:val="24"/>
          <w:szCs w:val="24"/>
        </w:rPr>
        <w:t>3.13  настоящей Методики</w:t>
      </w:r>
      <w:r w:rsidRPr="00EA5E69">
        <w:rPr>
          <w:rFonts w:ascii="Arial" w:hAnsi="Arial" w:cs="Arial"/>
          <w:sz w:val="24"/>
          <w:szCs w:val="24"/>
        </w:rPr>
        <w:t xml:space="preserve"> расходы на износ и ремонт шин транспортных средств i-</w:t>
      </w:r>
      <w:proofErr w:type="spellStart"/>
      <w:r w:rsidRPr="00EA5E69">
        <w:rPr>
          <w:rFonts w:ascii="Arial" w:hAnsi="Arial" w:cs="Arial"/>
          <w:sz w:val="24"/>
          <w:szCs w:val="24"/>
        </w:rPr>
        <w:t>го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класса в </w:t>
      </w:r>
      <w:r w:rsidR="00BE6941" w:rsidRPr="00EA5E69">
        <w:rPr>
          <w:rFonts w:ascii="Arial" w:hAnsi="Arial" w:cs="Arial"/>
          <w:sz w:val="24"/>
          <w:szCs w:val="24"/>
        </w:rPr>
        <w:t>расчетный (плановый) период</w:t>
      </w:r>
      <w:r w:rsidRPr="00EA5E69">
        <w:rPr>
          <w:rFonts w:ascii="Arial" w:hAnsi="Arial" w:cs="Arial"/>
          <w:sz w:val="24"/>
          <w:szCs w:val="24"/>
        </w:rPr>
        <w:t xml:space="preserve"> в расчете на 1 км пробега;</w:t>
      </w:r>
    </w:p>
    <w:p w:rsidR="00982E3D" w:rsidRPr="00EA5E69" w:rsidRDefault="00982E3D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2A83D59D" wp14:editId="1EA6BD75">
            <wp:extent cx="302895" cy="231775"/>
            <wp:effectExtent l="0" t="0" r="190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 xml:space="preserve"> - определенные в соответствии с </w:t>
      </w:r>
      <w:hyperlink w:anchor="Par300" w:tooltip="10. Расходы на техническое обслуживание и ремонт транспортных средств i-го класса в t-ый год срока действия контракта в расчете на 1 км пробега (_) определяются по формуле (10)." w:history="1">
        <w:r w:rsidRPr="00EA5E69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</w:hyperlink>
      <w:r w:rsidR="00BE6941" w:rsidRPr="00EA5E69">
        <w:rPr>
          <w:rFonts w:ascii="Arial" w:hAnsi="Arial" w:cs="Arial"/>
          <w:sz w:val="24"/>
          <w:szCs w:val="24"/>
        </w:rPr>
        <w:t>3.14</w:t>
      </w:r>
      <w:r w:rsidRPr="00EA5E69">
        <w:rPr>
          <w:rFonts w:ascii="Arial" w:hAnsi="Arial" w:cs="Arial"/>
          <w:sz w:val="24"/>
          <w:szCs w:val="24"/>
        </w:rPr>
        <w:t xml:space="preserve"> настояще</w:t>
      </w:r>
      <w:r w:rsidR="00BE6941" w:rsidRPr="00EA5E69">
        <w:rPr>
          <w:rFonts w:ascii="Arial" w:hAnsi="Arial" w:cs="Arial"/>
          <w:sz w:val="24"/>
          <w:szCs w:val="24"/>
        </w:rPr>
        <w:t>й Методики</w:t>
      </w:r>
      <w:r w:rsidRPr="00EA5E69">
        <w:rPr>
          <w:rFonts w:ascii="Arial" w:hAnsi="Arial" w:cs="Arial"/>
          <w:sz w:val="24"/>
          <w:szCs w:val="24"/>
        </w:rPr>
        <w:t xml:space="preserve"> расходы на техническое обслуживание и ремонт транспортных средств i-</w:t>
      </w:r>
      <w:proofErr w:type="spellStart"/>
      <w:r w:rsidRPr="00EA5E69">
        <w:rPr>
          <w:rFonts w:ascii="Arial" w:hAnsi="Arial" w:cs="Arial"/>
          <w:sz w:val="24"/>
          <w:szCs w:val="24"/>
        </w:rPr>
        <w:t>го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класса в </w:t>
      </w:r>
      <w:r w:rsidR="00BE6941" w:rsidRPr="00EA5E69">
        <w:rPr>
          <w:rFonts w:ascii="Arial" w:hAnsi="Arial" w:cs="Arial"/>
          <w:sz w:val="24"/>
          <w:szCs w:val="24"/>
        </w:rPr>
        <w:t>расчетный (плановый) период</w:t>
      </w:r>
      <w:r w:rsidRPr="00EA5E69">
        <w:rPr>
          <w:rFonts w:ascii="Arial" w:hAnsi="Arial" w:cs="Arial"/>
          <w:sz w:val="24"/>
          <w:szCs w:val="24"/>
        </w:rPr>
        <w:t xml:space="preserve"> в расчете на 1 км пробега.</w:t>
      </w:r>
    </w:p>
    <w:p w:rsidR="00982E3D" w:rsidRPr="00EA5E69" w:rsidRDefault="00982E3D" w:rsidP="00E50B8B">
      <w:pPr>
        <w:pStyle w:val="a9"/>
        <w:jc w:val="right"/>
        <w:rPr>
          <w:rFonts w:ascii="Courier" w:hAnsi="Courier" w:cs="Times New Roman"/>
        </w:rPr>
      </w:pPr>
      <w:r w:rsidRPr="00EA5E69">
        <w:rPr>
          <w:rFonts w:ascii="Courier" w:hAnsi="Courier" w:cs="Times New Roman"/>
        </w:rPr>
        <w:t>Таблица 3</w:t>
      </w:r>
    </w:p>
    <w:p w:rsidR="00982E3D" w:rsidRPr="003E506D" w:rsidRDefault="00982E3D" w:rsidP="003E506D">
      <w:pPr>
        <w:pStyle w:val="a9"/>
        <w:jc w:val="both"/>
        <w:rPr>
          <w:rFonts w:ascii="Times New Roman" w:hAnsi="Times New Roman" w:cs="Times New Roman"/>
        </w:rPr>
      </w:pPr>
    </w:p>
    <w:p w:rsidR="00982E3D" w:rsidRPr="00EA5E69" w:rsidRDefault="00982E3D" w:rsidP="00E50B8B">
      <w:pPr>
        <w:pStyle w:val="a9"/>
        <w:jc w:val="center"/>
        <w:rPr>
          <w:rFonts w:ascii="Arial" w:hAnsi="Arial" w:cs="Arial"/>
          <w:sz w:val="24"/>
          <w:szCs w:val="24"/>
        </w:rPr>
      </w:pPr>
      <w:bookmarkStart w:id="4" w:name="Par386"/>
      <w:bookmarkEnd w:id="4"/>
      <w:r w:rsidRPr="00EA5E69">
        <w:rPr>
          <w:rFonts w:ascii="Arial" w:hAnsi="Arial" w:cs="Arial"/>
          <w:sz w:val="24"/>
          <w:szCs w:val="24"/>
        </w:rPr>
        <w:t>Отношение суммы прочих расходов по обычным видам</w:t>
      </w:r>
      <w:r w:rsidR="00E50B8B" w:rsidRPr="00EA5E69">
        <w:rPr>
          <w:rFonts w:ascii="Arial" w:hAnsi="Arial" w:cs="Arial"/>
          <w:sz w:val="24"/>
          <w:szCs w:val="24"/>
        </w:rPr>
        <w:t xml:space="preserve"> </w:t>
      </w:r>
      <w:r w:rsidRPr="00EA5E69">
        <w:rPr>
          <w:rFonts w:ascii="Arial" w:hAnsi="Arial" w:cs="Arial"/>
          <w:sz w:val="24"/>
          <w:szCs w:val="24"/>
        </w:rPr>
        <w:t>деятельности и косвенных расходов к переменным расходам</w:t>
      </w:r>
      <w:proofErr w:type="gramStart"/>
      <w:r w:rsidRPr="00EA5E69">
        <w:rPr>
          <w:rFonts w:ascii="Arial" w:hAnsi="Arial" w:cs="Arial"/>
          <w:sz w:val="24"/>
          <w:szCs w:val="24"/>
        </w:rPr>
        <w:t xml:space="preserve"> (</w:t>
      </w:r>
      <w:r w:rsidRPr="00EA5E69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08A51454" wp14:editId="4009976F">
            <wp:extent cx="260985" cy="243205"/>
            <wp:effectExtent l="0" t="0" r="5715" b="444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E69">
        <w:rPr>
          <w:rFonts w:ascii="Arial" w:hAnsi="Arial" w:cs="Arial"/>
          <w:sz w:val="24"/>
          <w:szCs w:val="24"/>
        </w:rPr>
        <w:t>)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701"/>
      </w:tblGrid>
      <w:tr w:rsidR="00982E3D" w:rsidRPr="00EA5E69" w:rsidTr="00E50B8B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Предусмотренный контрактом суммарный планируемый пробег транспортных сре</w:t>
            </w:r>
            <w:proofErr w:type="gramStart"/>
            <w:r w:rsidRPr="00EA5E69">
              <w:rPr>
                <w:rFonts w:ascii="Courier" w:hAnsi="Courier" w:cs="Times New Roman"/>
              </w:rPr>
              <w:t>дств вс</w:t>
            </w:r>
            <w:proofErr w:type="gramEnd"/>
            <w:r w:rsidRPr="00EA5E69">
              <w:rPr>
                <w:rFonts w:ascii="Courier" w:hAnsi="Courier" w:cs="Times New Roman"/>
              </w:rPr>
              <w:t>ех классов в t-ом году срока действия контракта на данном маршруте, тыс.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  <w:noProof/>
                <w:position w:val="-8"/>
                <w:lang w:eastAsia="ru-RU"/>
              </w:rPr>
              <w:drawing>
                <wp:inline distT="0" distB="0" distL="0" distR="0" wp14:anchorId="1BFB2C46" wp14:editId="0DDE366D">
                  <wp:extent cx="260985" cy="243205"/>
                  <wp:effectExtent l="0" t="0" r="5715" b="444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E3D" w:rsidRPr="00EA5E69" w:rsidTr="00E50B8B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До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0,62 - 0,81</w:t>
            </w:r>
          </w:p>
        </w:tc>
      </w:tr>
      <w:tr w:rsidR="00982E3D" w:rsidRPr="00EA5E69" w:rsidTr="00E50B8B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Свыше 50 до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0,61 - 0,80</w:t>
            </w:r>
          </w:p>
        </w:tc>
      </w:tr>
      <w:tr w:rsidR="00982E3D" w:rsidRPr="00EA5E69" w:rsidTr="00E50B8B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lastRenderedPageBreak/>
              <w:t>Свыше 150 до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0,58 - 0,76</w:t>
            </w:r>
          </w:p>
        </w:tc>
      </w:tr>
      <w:tr w:rsidR="00982E3D" w:rsidRPr="00EA5E69" w:rsidTr="00E50B8B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Свыше 850 до 1650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0,52 - 0,68</w:t>
            </w:r>
          </w:p>
        </w:tc>
      </w:tr>
      <w:tr w:rsidR="00982E3D" w:rsidRPr="00EA5E69" w:rsidTr="00E50B8B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Свыше 1650 до 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0,47 - 0,62</w:t>
            </w:r>
          </w:p>
        </w:tc>
      </w:tr>
      <w:tr w:rsidR="00982E3D" w:rsidRPr="00EA5E69" w:rsidTr="00E50B8B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Свыше 2450 до 3250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0,42 - 0,55</w:t>
            </w:r>
          </w:p>
        </w:tc>
      </w:tr>
      <w:tr w:rsidR="00982E3D" w:rsidRPr="00EA5E69" w:rsidTr="00E50B8B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Свыше 3250 до 4050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0,37 - 0,49</w:t>
            </w:r>
          </w:p>
        </w:tc>
      </w:tr>
      <w:tr w:rsidR="00982E3D" w:rsidRPr="00EA5E69" w:rsidTr="00E50B8B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Свыше 4050 до 4850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0,34 - 0,45</w:t>
            </w:r>
          </w:p>
        </w:tc>
      </w:tr>
      <w:tr w:rsidR="00982E3D" w:rsidRPr="00EA5E69" w:rsidTr="00E50B8B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Свыше 4850 до 5650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D" w:rsidRPr="00EA5E69" w:rsidRDefault="00982E3D" w:rsidP="003E506D">
            <w:pPr>
              <w:pStyle w:val="a9"/>
              <w:jc w:val="both"/>
              <w:rPr>
                <w:rFonts w:ascii="Courier" w:hAnsi="Courier" w:cs="Times New Roman"/>
              </w:rPr>
            </w:pPr>
            <w:r w:rsidRPr="00EA5E69">
              <w:rPr>
                <w:rFonts w:ascii="Courier" w:hAnsi="Courier" w:cs="Times New Roman"/>
              </w:rPr>
              <w:t>0,30 - 0,40</w:t>
            </w:r>
          </w:p>
        </w:tc>
      </w:tr>
    </w:tbl>
    <w:p w:rsidR="00982E3D" w:rsidRPr="00EA5E69" w:rsidRDefault="00982E3D" w:rsidP="003E506D">
      <w:pPr>
        <w:pStyle w:val="a9"/>
        <w:jc w:val="both"/>
        <w:rPr>
          <w:rFonts w:ascii="Courier" w:hAnsi="Courier" w:cs="Times New Roman"/>
        </w:rPr>
      </w:pPr>
    </w:p>
    <w:p w:rsidR="00776A04" w:rsidRPr="00EA5E69" w:rsidRDefault="00776A04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3.</w:t>
      </w:r>
      <w:r w:rsidR="003F09B0" w:rsidRPr="00EA5E69">
        <w:rPr>
          <w:rFonts w:ascii="Arial" w:hAnsi="Arial" w:cs="Arial"/>
          <w:sz w:val="24"/>
          <w:szCs w:val="24"/>
        </w:rPr>
        <w:t>19</w:t>
      </w:r>
      <w:r w:rsidRPr="00EA5E69">
        <w:rPr>
          <w:rFonts w:ascii="Arial" w:hAnsi="Arial" w:cs="Arial"/>
          <w:sz w:val="24"/>
          <w:szCs w:val="24"/>
        </w:rPr>
        <w:t xml:space="preserve">. </w:t>
      </w:r>
      <w:r w:rsidR="003E506D" w:rsidRPr="00EA5E69">
        <w:rPr>
          <w:rFonts w:ascii="Arial" w:hAnsi="Arial" w:cs="Arial"/>
          <w:sz w:val="24"/>
          <w:szCs w:val="24"/>
        </w:rPr>
        <w:t xml:space="preserve">Величину экономически обоснованной стоимости 1 км  пробега на маршруте при перевозках ТС </w:t>
      </w:r>
      <w:proofErr w:type="spellStart"/>
      <w:r w:rsidR="003E506D" w:rsidRPr="00EA5E6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E506D" w:rsidRPr="00EA5E69">
        <w:rPr>
          <w:rFonts w:ascii="Arial" w:hAnsi="Arial" w:cs="Arial"/>
          <w:sz w:val="24"/>
          <w:szCs w:val="24"/>
        </w:rPr>
        <w:t>-го класса (Т</w:t>
      </w:r>
      <w:proofErr w:type="spellStart"/>
      <w:proofErr w:type="gramStart"/>
      <w:r w:rsidR="003E506D" w:rsidRPr="00EA5E69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="003E506D" w:rsidRPr="00EA5E69">
        <w:rPr>
          <w:rFonts w:ascii="Arial" w:hAnsi="Arial" w:cs="Arial"/>
          <w:sz w:val="24"/>
          <w:szCs w:val="24"/>
        </w:rPr>
        <w:t xml:space="preserve">) </w:t>
      </w:r>
      <w:r w:rsidR="00086FD4" w:rsidRPr="00EA5E69">
        <w:rPr>
          <w:rFonts w:ascii="Arial" w:hAnsi="Arial" w:cs="Arial"/>
          <w:sz w:val="24"/>
          <w:szCs w:val="24"/>
        </w:rPr>
        <w:t xml:space="preserve">в расчетный (плановый) период </w:t>
      </w:r>
      <w:r w:rsidR="003E506D" w:rsidRPr="00EA5E69">
        <w:rPr>
          <w:rFonts w:ascii="Arial" w:hAnsi="Arial" w:cs="Arial"/>
          <w:sz w:val="24"/>
          <w:szCs w:val="24"/>
        </w:rPr>
        <w:t xml:space="preserve">определяется по формуле </w:t>
      </w:r>
      <w:r w:rsidR="003F09B0" w:rsidRPr="00EA5E69">
        <w:rPr>
          <w:rFonts w:ascii="Arial" w:hAnsi="Arial" w:cs="Arial"/>
          <w:sz w:val="24"/>
          <w:szCs w:val="24"/>
        </w:rPr>
        <w:t>(15</w:t>
      </w:r>
      <w:r w:rsidR="003E506D" w:rsidRPr="00EA5E69">
        <w:rPr>
          <w:rFonts w:ascii="Arial" w:hAnsi="Arial" w:cs="Arial"/>
          <w:sz w:val="24"/>
          <w:szCs w:val="24"/>
        </w:rPr>
        <w:t>):</w:t>
      </w:r>
    </w:p>
    <w:p w:rsidR="003E506D" w:rsidRPr="00EA5E69" w:rsidRDefault="0020525B" w:rsidP="00EA5E69">
      <w:pPr>
        <w:pStyle w:val="a9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EA5E69">
        <w:rPr>
          <w:rFonts w:ascii="Arial" w:hAnsi="Arial" w:cs="Arial"/>
          <w:sz w:val="24"/>
          <w:szCs w:val="24"/>
          <w:lang w:val="en-US"/>
        </w:rPr>
        <w:t>C</w:t>
      </w:r>
      <w:r w:rsidRPr="00EA5E69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EA5E69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EA5E69">
        <w:rPr>
          <w:rFonts w:ascii="Arial" w:hAnsi="Arial" w:cs="Arial"/>
          <w:sz w:val="24"/>
          <w:szCs w:val="24"/>
          <w:vertAlign w:val="subscript"/>
        </w:rPr>
        <w:t>экон</w:t>
      </w:r>
      <w:proofErr w:type="spellEnd"/>
      <w:r w:rsidR="003E506D" w:rsidRPr="00EA5E69">
        <w:rPr>
          <w:rFonts w:ascii="Arial" w:hAnsi="Arial" w:cs="Arial"/>
          <w:sz w:val="24"/>
          <w:szCs w:val="24"/>
        </w:rPr>
        <w:t xml:space="preserve">= </w:t>
      </w:r>
      <w:r w:rsidR="003F09B0" w:rsidRPr="00EA5E69">
        <w:rPr>
          <w:rFonts w:ascii="Arial" w:hAnsi="Arial" w:cs="Arial"/>
          <w:sz w:val="24"/>
          <w:szCs w:val="24"/>
        </w:rPr>
        <w:t>∑</w:t>
      </w:r>
      <w:proofErr w:type="spellStart"/>
      <w:r w:rsidR="003F09B0" w:rsidRPr="00EA5E69">
        <w:rPr>
          <w:rFonts w:ascii="Arial" w:hAnsi="Arial" w:cs="Arial"/>
          <w:sz w:val="24"/>
          <w:szCs w:val="24"/>
          <w:lang w:val="en-US"/>
        </w:rPr>
        <w:t>S</w:t>
      </w:r>
      <w:r w:rsidR="00086FD4" w:rsidRPr="00EA5E69">
        <w:rPr>
          <w:rFonts w:ascii="Arial" w:hAnsi="Arial" w:cs="Arial"/>
          <w:sz w:val="24"/>
          <w:szCs w:val="24"/>
          <w:lang w:val="en-US"/>
        </w:rPr>
        <w:t>t</w:t>
      </w:r>
      <w:r w:rsidR="003E506D" w:rsidRPr="00EA5E6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A5E69">
        <w:rPr>
          <w:rFonts w:ascii="Arial" w:hAnsi="Arial" w:cs="Arial"/>
          <w:sz w:val="24"/>
          <w:szCs w:val="24"/>
        </w:rPr>
        <w:t>*</w:t>
      </w:r>
      <w:proofErr w:type="spellStart"/>
      <w:r w:rsidR="003F09B0" w:rsidRPr="00EA5E69">
        <w:rPr>
          <w:rFonts w:ascii="Arial" w:hAnsi="Arial" w:cs="Arial"/>
          <w:sz w:val="24"/>
          <w:szCs w:val="24"/>
          <w:lang w:val="en-US"/>
        </w:rPr>
        <w:t>R</w:t>
      </w:r>
      <w:r w:rsidR="00086FD4" w:rsidRPr="00EA5E69">
        <w:rPr>
          <w:rFonts w:ascii="Arial" w:hAnsi="Arial" w:cs="Arial"/>
          <w:sz w:val="24"/>
          <w:szCs w:val="24"/>
          <w:lang w:val="en-US"/>
        </w:rPr>
        <w:t>t</w:t>
      </w:r>
      <w:r w:rsidR="003E506D" w:rsidRPr="00EA5E6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5E69">
        <w:rPr>
          <w:rFonts w:ascii="Arial" w:hAnsi="Arial" w:cs="Arial"/>
          <w:sz w:val="24"/>
          <w:szCs w:val="24"/>
        </w:rPr>
        <w:t>руб</w:t>
      </w:r>
      <w:proofErr w:type="spellEnd"/>
      <w:r w:rsidR="00E50B8B" w:rsidRPr="00EA5E69">
        <w:rPr>
          <w:rFonts w:ascii="Arial" w:hAnsi="Arial" w:cs="Arial"/>
          <w:sz w:val="24"/>
          <w:szCs w:val="24"/>
        </w:rPr>
        <w:t xml:space="preserve"> (1</w:t>
      </w:r>
      <w:r w:rsidR="003F09B0" w:rsidRPr="00EA5E69">
        <w:rPr>
          <w:rFonts w:ascii="Arial" w:hAnsi="Arial" w:cs="Arial"/>
          <w:sz w:val="24"/>
          <w:szCs w:val="24"/>
        </w:rPr>
        <w:t>5</w:t>
      </w:r>
      <w:proofErr w:type="gramStart"/>
      <w:r w:rsidR="00E50B8B" w:rsidRPr="00EA5E69">
        <w:rPr>
          <w:rFonts w:ascii="Arial" w:hAnsi="Arial" w:cs="Arial"/>
          <w:sz w:val="24"/>
          <w:szCs w:val="24"/>
        </w:rPr>
        <w:t xml:space="preserve">) </w:t>
      </w:r>
      <w:r w:rsidR="003E506D" w:rsidRPr="00EA5E69">
        <w:rPr>
          <w:rFonts w:ascii="Arial" w:hAnsi="Arial" w:cs="Arial"/>
          <w:sz w:val="24"/>
          <w:szCs w:val="24"/>
        </w:rPr>
        <w:t>,</w:t>
      </w:r>
      <w:proofErr w:type="gramEnd"/>
      <w:r w:rsidR="003E506D" w:rsidRPr="00EA5E69">
        <w:rPr>
          <w:rFonts w:ascii="Arial" w:hAnsi="Arial" w:cs="Arial"/>
          <w:sz w:val="24"/>
          <w:szCs w:val="24"/>
        </w:rPr>
        <w:t xml:space="preserve"> где</w:t>
      </w:r>
      <w:bookmarkStart w:id="5" w:name="_GoBack"/>
      <w:bookmarkEnd w:id="5"/>
    </w:p>
    <w:p w:rsidR="003E506D" w:rsidRPr="00EA5E69" w:rsidRDefault="0020525B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С</w:t>
      </w:r>
      <w:proofErr w:type="spellStart"/>
      <w:proofErr w:type="gramStart"/>
      <w:r w:rsidR="003E506D" w:rsidRPr="00EA5E69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="003E506D" w:rsidRPr="00EA5E69">
        <w:rPr>
          <w:rFonts w:ascii="Arial" w:hAnsi="Arial" w:cs="Arial"/>
          <w:sz w:val="24"/>
          <w:szCs w:val="24"/>
        </w:rPr>
        <w:t xml:space="preserve"> - максимальная стоимость работы транспортных средств </w:t>
      </w:r>
      <w:proofErr w:type="spellStart"/>
      <w:r w:rsidR="003E506D" w:rsidRPr="00EA5E6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E506D" w:rsidRPr="00EA5E69">
        <w:rPr>
          <w:rFonts w:ascii="Arial" w:hAnsi="Arial" w:cs="Arial"/>
          <w:sz w:val="24"/>
          <w:szCs w:val="24"/>
        </w:rPr>
        <w:t>-го класса на расчетный (плановый) период,   определенная по формуле (15)</w:t>
      </w:r>
      <w:r w:rsidR="00086FD4" w:rsidRPr="00EA5E69">
        <w:rPr>
          <w:rFonts w:ascii="Arial" w:hAnsi="Arial" w:cs="Arial"/>
          <w:sz w:val="24"/>
          <w:szCs w:val="24"/>
        </w:rPr>
        <w:t>;</w:t>
      </w:r>
    </w:p>
    <w:p w:rsidR="003E506D" w:rsidRPr="00EA5E69" w:rsidRDefault="003F09B0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A5E69">
        <w:rPr>
          <w:rFonts w:ascii="Arial" w:hAnsi="Arial" w:cs="Arial"/>
          <w:sz w:val="24"/>
          <w:szCs w:val="24"/>
          <w:lang w:val="en-US"/>
        </w:rPr>
        <w:t>R</w:t>
      </w:r>
      <w:r w:rsidR="003E506D" w:rsidRPr="00EA5E69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="003E506D" w:rsidRPr="00EA5E69">
        <w:rPr>
          <w:rFonts w:ascii="Arial" w:hAnsi="Arial" w:cs="Arial"/>
          <w:sz w:val="24"/>
          <w:szCs w:val="24"/>
        </w:rPr>
        <w:t xml:space="preserve"> </w:t>
      </w:r>
      <w:r w:rsidRPr="00EA5E69">
        <w:rPr>
          <w:rFonts w:ascii="Arial" w:hAnsi="Arial" w:cs="Arial"/>
          <w:sz w:val="24"/>
          <w:szCs w:val="24"/>
        </w:rPr>
        <w:t>–</w:t>
      </w:r>
      <w:r w:rsidR="0020525B" w:rsidRPr="00EA5E69">
        <w:rPr>
          <w:rFonts w:ascii="Arial" w:hAnsi="Arial" w:cs="Arial"/>
          <w:sz w:val="24"/>
          <w:szCs w:val="24"/>
        </w:rPr>
        <w:t xml:space="preserve"> уровень рентабельности. До 1 января 2022 года при расчете принимается = 1,048, после 1 января 2022 года – 1,096.</w:t>
      </w:r>
    </w:p>
    <w:p w:rsidR="0020525B" w:rsidRPr="00EA5E69" w:rsidRDefault="0020525B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 xml:space="preserve">3.20. Расчет себестоимости 1 </w:t>
      </w:r>
      <w:proofErr w:type="gramStart"/>
      <w:r w:rsidRPr="00EA5E69">
        <w:rPr>
          <w:rFonts w:ascii="Arial" w:hAnsi="Arial" w:cs="Arial"/>
          <w:sz w:val="24"/>
          <w:szCs w:val="24"/>
        </w:rPr>
        <w:t>место-километра</w:t>
      </w:r>
      <w:proofErr w:type="gramEnd"/>
      <w:r w:rsidRPr="00EA5E69">
        <w:rPr>
          <w:rFonts w:ascii="Arial" w:hAnsi="Arial" w:cs="Arial"/>
          <w:sz w:val="24"/>
          <w:szCs w:val="24"/>
        </w:rPr>
        <w:t>, перевозки 1 пассажира определяется по формуле (16):</w:t>
      </w:r>
    </w:p>
    <w:p w:rsidR="0020525B" w:rsidRPr="00EA5E69" w:rsidRDefault="0020525B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 w:rsidRPr="00EA5E69">
        <w:rPr>
          <w:rFonts w:ascii="Arial" w:hAnsi="Arial" w:cs="Arial"/>
          <w:sz w:val="24"/>
          <w:szCs w:val="24"/>
          <w:vertAlign w:val="subscript"/>
        </w:rPr>
        <w:t>пасс.место</w:t>
      </w:r>
      <w:proofErr w:type="spellEnd"/>
      <w:r w:rsidRPr="00EA5E69">
        <w:rPr>
          <w:rFonts w:ascii="Arial" w:hAnsi="Arial" w:cs="Arial"/>
          <w:sz w:val="24"/>
          <w:szCs w:val="24"/>
          <w:vertAlign w:val="subscript"/>
        </w:rPr>
        <w:t xml:space="preserve"> км </w:t>
      </w:r>
      <w:proofErr w:type="spellStart"/>
      <w:r w:rsidRPr="00EA5E69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= С</w:t>
      </w:r>
      <w:proofErr w:type="spellStart"/>
      <w:r w:rsidRPr="00EA5E69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EA5E69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EA5E69">
        <w:rPr>
          <w:rFonts w:ascii="Arial" w:hAnsi="Arial" w:cs="Arial"/>
          <w:sz w:val="24"/>
          <w:szCs w:val="24"/>
          <w:vertAlign w:val="subscript"/>
        </w:rPr>
        <w:t>экон</w:t>
      </w:r>
      <w:proofErr w:type="spellEnd"/>
      <w:r w:rsidRPr="00EA5E69">
        <w:rPr>
          <w:rFonts w:ascii="Arial" w:hAnsi="Arial" w:cs="Arial"/>
          <w:sz w:val="24"/>
          <w:szCs w:val="24"/>
        </w:rPr>
        <w:t>/</w:t>
      </w:r>
      <w:r w:rsidRPr="00EA5E69">
        <w:rPr>
          <w:rFonts w:ascii="Arial" w:hAnsi="Arial" w:cs="Arial"/>
          <w:sz w:val="24"/>
          <w:szCs w:val="24"/>
          <w:lang w:val="en-US"/>
        </w:rPr>
        <w:t>q</w:t>
      </w:r>
      <w:r w:rsidRPr="00EA5E69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EA5E69">
        <w:rPr>
          <w:rFonts w:ascii="Arial" w:hAnsi="Arial" w:cs="Arial"/>
          <w:sz w:val="24"/>
          <w:szCs w:val="24"/>
          <w:vertAlign w:val="subscript"/>
        </w:rPr>
        <w:t xml:space="preserve">, </w:t>
      </w:r>
      <w:proofErr w:type="spellStart"/>
      <w:r w:rsidRPr="00EA5E69">
        <w:rPr>
          <w:rFonts w:ascii="Arial" w:hAnsi="Arial" w:cs="Arial"/>
          <w:sz w:val="24"/>
          <w:szCs w:val="24"/>
        </w:rPr>
        <w:t>руб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(16)</w:t>
      </w:r>
    </w:p>
    <w:p w:rsidR="0020525B" w:rsidRPr="00EA5E69" w:rsidRDefault="0020525B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где:</w:t>
      </w:r>
    </w:p>
    <w:p w:rsidR="0020525B" w:rsidRPr="00EA5E69" w:rsidRDefault="0020525B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E69">
        <w:rPr>
          <w:rFonts w:ascii="Arial" w:hAnsi="Arial" w:cs="Arial"/>
          <w:sz w:val="24"/>
          <w:szCs w:val="24"/>
          <w:lang w:val="en-US"/>
        </w:rPr>
        <w:t>q</w:t>
      </w:r>
      <w:r w:rsidRPr="00EA5E69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gramEnd"/>
      <w:r w:rsidRPr="00EA5E6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A5E69">
        <w:rPr>
          <w:rFonts w:ascii="Arial" w:hAnsi="Arial" w:cs="Arial"/>
          <w:sz w:val="24"/>
          <w:szCs w:val="24"/>
        </w:rPr>
        <w:t>пассажировместимость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транспортного средства данной марки и модели с учетом мест для сидения пассажиров и стоящих пассажиров.</w:t>
      </w:r>
    </w:p>
    <w:p w:rsidR="0020525B" w:rsidRPr="00EA5E69" w:rsidRDefault="0020525B" w:rsidP="00EA5E6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086FD4" w:rsidRDefault="00086FD4" w:rsidP="003E506D">
      <w:pPr>
        <w:pStyle w:val="a9"/>
        <w:rPr>
          <w:rFonts w:ascii="Times New Roman" w:hAnsi="Times New Roman" w:cs="Times New Roman"/>
        </w:rPr>
      </w:pPr>
    </w:p>
    <w:p w:rsidR="00982E3D" w:rsidRPr="00EA5E69" w:rsidRDefault="00086FD4" w:rsidP="003E506D">
      <w:pPr>
        <w:pStyle w:val="a9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>Вице-мэр, первый заместитель мэра</w:t>
      </w:r>
    </w:p>
    <w:p w:rsidR="00EA5E69" w:rsidRPr="00EA5E69" w:rsidRDefault="00086FD4" w:rsidP="003E506D">
      <w:pPr>
        <w:pStyle w:val="a9"/>
        <w:rPr>
          <w:rFonts w:ascii="Arial" w:hAnsi="Arial" w:cs="Arial"/>
          <w:sz w:val="24"/>
          <w:szCs w:val="24"/>
        </w:rPr>
      </w:pPr>
      <w:proofErr w:type="spellStart"/>
      <w:r w:rsidRPr="00EA5E69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A5E69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086FD4" w:rsidRPr="00EA5E69" w:rsidRDefault="00086FD4" w:rsidP="003E506D">
      <w:pPr>
        <w:pStyle w:val="a9"/>
        <w:rPr>
          <w:rFonts w:ascii="Arial" w:hAnsi="Arial" w:cs="Arial"/>
          <w:sz w:val="24"/>
          <w:szCs w:val="24"/>
        </w:rPr>
      </w:pPr>
      <w:r w:rsidRPr="00EA5E69">
        <w:rPr>
          <w:rFonts w:ascii="Arial" w:hAnsi="Arial" w:cs="Arial"/>
          <w:sz w:val="24"/>
          <w:szCs w:val="24"/>
        </w:rPr>
        <w:t xml:space="preserve">Ю.Н. </w:t>
      </w:r>
      <w:r w:rsidR="00EA5E69" w:rsidRPr="00EA5E69">
        <w:rPr>
          <w:rFonts w:ascii="Arial" w:hAnsi="Arial" w:cs="Arial"/>
          <w:sz w:val="24"/>
          <w:szCs w:val="24"/>
        </w:rPr>
        <w:t>АЗОРИН</w:t>
      </w:r>
    </w:p>
    <w:p w:rsidR="008C563E" w:rsidRPr="003E506D" w:rsidRDefault="008C563E" w:rsidP="003E506D">
      <w:pPr>
        <w:pStyle w:val="a9"/>
        <w:rPr>
          <w:rFonts w:ascii="Times New Roman" w:hAnsi="Times New Roman" w:cs="Times New Roman"/>
        </w:rPr>
      </w:pPr>
    </w:p>
    <w:p w:rsidR="008C563E" w:rsidRPr="003E506D" w:rsidRDefault="008C563E" w:rsidP="003E506D">
      <w:pPr>
        <w:pStyle w:val="a9"/>
        <w:rPr>
          <w:rFonts w:ascii="Times New Roman" w:hAnsi="Times New Roman" w:cs="Times New Roman"/>
        </w:rPr>
      </w:pPr>
    </w:p>
    <w:p w:rsidR="008C563E" w:rsidRPr="00776A04" w:rsidRDefault="008C563E" w:rsidP="008C5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8C563E" w:rsidRDefault="008C563E" w:rsidP="008C563E">
      <w:pPr>
        <w:pStyle w:val="ConsPlusNormal"/>
        <w:spacing w:before="200"/>
        <w:ind w:firstLine="540"/>
        <w:jc w:val="both"/>
      </w:pPr>
    </w:p>
    <w:p w:rsidR="008C563E" w:rsidRDefault="008C563E" w:rsidP="008C563E">
      <w:pPr>
        <w:pStyle w:val="ConsPlusNormal"/>
        <w:spacing w:before="200"/>
        <w:ind w:firstLine="540"/>
        <w:jc w:val="both"/>
      </w:pPr>
    </w:p>
    <w:p w:rsidR="008C563E" w:rsidRDefault="008C563E" w:rsidP="008C563E">
      <w:pPr>
        <w:pStyle w:val="ConsPlusNormal"/>
        <w:spacing w:before="200"/>
        <w:ind w:firstLine="540"/>
        <w:jc w:val="both"/>
      </w:pPr>
    </w:p>
    <w:p w:rsidR="001B68D7" w:rsidRDefault="001B68D7" w:rsidP="001B68D7">
      <w:pPr>
        <w:pStyle w:val="ConsPlusNormal"/>
        <w:spacing w:before="200"/>
        <w:ind w:firstLine="540"/>
        <w:jc w:val="both"/>
      </w:pPr>
    </w:p>
    <w:p w:rsidR="00CF02E7" w:rsidRDefault="00CF02E7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1570" w:rsidRDefault="002F1570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2E3D" w:rsidRDefault="00982E3D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2E3D" w:rsidRDefault="00982E3D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2E3D" w:rsidRDefault="00982E3D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2E3D" w:rsidRDefault="00982E3D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2E3D" w:rsidRDefault="00982E3D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2E3D" w:rsidRDefault="00982E3D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2E3D" w:rsidRDefault="00982E3D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2E3D" w:rsidRDefault="00982E3D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2E3D" w:rsidRDefault="00982E3D" w:rsidP="006B51C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982E3D" w:rsidSect="00086FD4">
      <w:pgSz w:w="11906" w:h="16838"/>
      <w:pgMar w:top="1440" w:right="849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620A"/>
    <w:multiLevelType w:val="multilevel"/>
    <w:tmpl w:val="2D64A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2D"/>
    <w:rsid w:val="00046478"/>
    <w:rsid w:val="00061925"/>
    <w:rsid w:val="000840BE"/>
    <w:rsid w:val="00086FD4"/>
    <w:rsid w:val="000907EB"/>
    <w:rsid w:val="000E6D73"/>
    <w:rsid w:val="001141B6"/>
    <w:rsid w:val="00133FA4"/>
    <w:rsid w:val="0018686B"/>
    <w:rsid w:val="001B68D7"/>
    <w:rsid w:val="001C1A4C"/>
    <w:rsid w:val="001F5701"/>
    <w:rsid w:val="0020525B"/>
    <w:rsid w:val="002404C3"/>
    <w:rsid w:val="002F1570"/>
    <w:rsid w:val="0031076B"/>
    <w:rsid w:val="00366ECC"/>
    <w:rsid w:val="00385731"/>
    <w:rsid w:val="0038623D"/>
    <w:rsid w:val="003949A4"/>
    <w:rsid w:val="003A6D09"/>
    <w:rsid w:val="003C47E7"/>
    <w:rsid w:val="003D2439"/>
    <w:rsid w:val="003E506D"/>
    <w:rsid w:val="003F09B0"/>
    <w:rsid w:val="003F3CBF"/>
    <w:rsid w:val="00405C35"/>
    <w:rsid w:val="00411B22"/>
    <w:rsid w:val="004668B1"/>
    <w:rsid w:val="00477903"/>
    <w:rsid w:val="004941B3"/>
    <w:rsid w:val="004A7D69"/>
    <w:rsid w:val="005052D7"/>
    <w:rsid w:val="00513919"/>
    <w:rsid w:val="0055185C"/>
    <w:rsid w:val="005D05EC"/>
    <w:rsid w:val="005D1772"/>
    <w:rsid w:val="00624ADA"/>
    <w:rsid w:val="00631407"/>
    <w:rsid w:val="006B51C3"/>
    <w:rsid w:val="006D7519"/>
    <w:rsid w:val="00751E96"/>
    <w:rsid w:val="00776A04"/>
    <w:rsid w:val="007820C4"/>
    <w:rsid w:val="008233E1"/>
    <w:rsid w:val="00853675"/>
    <w:rsid w:val="00861BBA"/>
    <w:rsid w:val="008A237F"/>
    <w:rsid w:val="008C563E"/>
    <w:rsid w:val="008D6C76"/>
    <w:rsid w:val="008E5CD6"/>
    <w:rsid w:val="0090451C"/>
    <w:rsid w:val="00913D70"/>
    <w:rsid w:val="00982E3D"/>
    <w:rsid w:val="009A67C7"/>
    <w:rsid w:val="00A12C3E"/>
    <w:rsid w:val="00A1457E"/>
    <w:rsid w:val="00A30B79"/>
    <w:rsid w:val="00A571CD"/>
    <w:rsid w:val="00A63E2B"/>
    <w:rsid w:val="00A652B5"/>
    <w:rsid w:val="00A87178"/>
    <w:rsid w:val="00B009D3"/>
    <w:rsid w:val="00B05EBD"/>
    <w:rsid w:val="00B211DA"/>
    <w:rsid w:val="00B56FD5"/>
    <w:rsid w:val="00BA364A"/>
    <w:rsid w:val="00BE6941"/>
    <w:rsid w:val="00C1472D"/>
    <w:rsid w:val="00C14CF3"/>
    <w:rsid w:val="00C21095"/>
    <w:rsid w:val="00C46703"/>
    <w:rsid w:val="00C625FB"/>
    <w:rsid w:val="00CD6FEB"/>
    <w:rsid w:val="00CF02E7"/>
    <w:rsid w:val="00D10C43"/>
    <w:rsid w:val="00D114AB"/>
    <w:rsid w:val="00D12B3A"/>
    <w:rsid w:val="00D31495"/>
    <w:rsid w:val="00D33068"/>
    <w:rsid w:val="00DE6233"/>
    <w:rsid w:val="00E37D9B"/>
    <w:rsid w:val="00E44AF4"/>
    <w:rsid w:val="00E50B8B"/>
    <w:rsid w:val="00E663C8"/>
    <w:rsid w:val="00E73146"/>
    <w:rsid w:val="00EA5E69"/>
    <w:rsid w:val="00ED1560"/>
    <w:rsid w:val="00F0032B"/>
    <w:rsid w:val="00F06D47"/>
    <w:rsid w:val="00F333BA"/>
    <w:rsid w:val="00F4065E"/>
    <w:rsid w:val="00F62221"/>
    <w:rsid w:val="00F93E90"/>
    <w:rsid w:val="00F93FB2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4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C1472D"/>
    <w:rPr>
      <w:color w:val="0000FF"/>
      <w:u w:val="single"/>
    </w:rPr>
  </w:style>
  <w:style w:type="paragraph" w:styleId="a6">
    <w:name w:val="Body Text"/>
    <w:basedOn w:val="a"/>
    <w:link w:val="a7"/>
    <w:rsid w:val="00C1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1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1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E44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4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C1472D"/>
    <w:rPr>
      <w:color w:val="0000FF"/>
      <w:u w:val="single"/>
    </w:rPr>
  </w:style>
  <w:style w:type="paragraph" w:styleId="a6">
    <w:name w:val="Body Text"/>
    <w:basedOn w:val="a"/>
    <w:link w:val="a7"/>
    <w:rsid w:val="00C1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1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1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E44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image" Target="media/image12.wmf"/><Relationship Id="rId42" Type="http://schemas.openxmlformats.org/officeDocument/2006/relationships/hyperlink" Target="consultantplus://offline/ref=941F4452E41116CDBF11A3C105DCF9CA4D8FFA7487F222FC4B14CDCBAEF547EBE643C88B2C641563992C08D325449D7DFC58CF9B24h3m8B" TargetMode="External"/><Relationship Id="rId47" Type="http://schemas.openxmlformats.org/officeDocument/2006/relationships/image" Target="media/image26.wmf"/><Relationship Id="rId63" Type="http://schemas.openxmlformats.org/officeDocument/2006/relationships/image" Target="media/image38.wmf"/><Relationship Id="rId68" Type="http://schemas.openxmlformats.org/officeDocument/2006/relationships/image" Target="media/image42.wmf"/><Relationship Id="rId84" Type="http://schemas.openxmlformats.org/officeDocument/2006/relationships/image" Target="media/image58.wmf"/><Relationship Id="rId89" Type="http://schemas.openxmlformats.org/officeDocument/2006/relationships/image" Target="media/image63.wmf"/><Relationship Id="rId112" Type="http://schemas.openxmlformats.org/officeDocument/2006/relationships/image" Target="media/image80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6.wmf"/><Relationship Id="rId107" Type="http://schemas.openxmlformats.org/officeDocument/2006/relationships/image" Target="media/image75.wmf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941F4452E41116CDBF11A3C105DCF9CA4D8EFA7781F322FC4B14CDCBAEF547EBE643C88825651E37CB63098F63148E7FFF58CD9D383A5B36hEm3B" TargetMode="External"/><Relationship Id="rId32" Type="http://schemas.openxmlformats.org/officeDocument/2006/relationships/hyperlink" Target="consultantplus://offline/ref=941F4452E41116CDBF11A3C105DCF9CA4D8FFA7487F222FC4B14CDCBAEF547EBE643C88A24641563992C08D325449D7DFC58CF9B24h3m8B" TargetMode="External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hyperlink" Target="consultantplus://offline/ref=941F4452E41116CDBF11A3C105DCF9CA4D88FD7682F422FC4B14CDCBAEF547EBE643C88825651E37CB63098F63148E7FFF58CD9D383A5B36hEm3B" TargetMode="External"/><Relationship Id="rId53" Type="http://schemas.openxmlformats.org/officeDocument/2006/relationships/hyperlink" Target="consultantplus://offline/ref=941F4452E41116CDBF11A3C105DCF9CA4D88FD7682F422FC4B14CDCBAEF547EBE643C88825651E37CB63098F63148E7FFF58CD9D383A5B36hEm3B" TargetMode="External"/><Relationship Id="rId58" Type="http://schemas.openxmlformats.org/officeDocument/2006/relationships/image" Target="media/image33.wmf"/><Relationship Id="rId66" Type="http://schemas.openxmlformats.org/officeDocument/2006/relationships/image" Target="media/image41.wmf"/><Relationship Id="rId74" Type="http://schemas.openxmlformats.org/officeDocument/2006/relationships/image" Target="media/image48.wmf"/><Relationship Id="rId79" Type="http://schemas.openxmlformats.org/officeDocument/2006/relationships/image" Target="media/image53.wmf"/><Relationship Id="rId87" Type="http://schemas.openxmlformats.org/officeDocument/2006/relationships/image" Target="media/image61.wmf"/><Relationship Id="rId102" Type="http://schemas.openxmlformats.org/officeDocument/2006/relationships/image" Target="media/image70.wmf"/><Relationship Id="rId110" Type="http://schemas.openxmlformats.org/officeDocument/2006/relationships/image" Target="media/image78.wmf"/><Relationship Id="rId5" Type="http://schemas.openxmlformats.org/officeDocument/2006/relationships/webSettings" Target="webSettings.xml"/><Relationship Id="rId61" Type="http://schemas.openxmlformats.org/officeDocument/2006/relationships/image" Target="media/image36.wmf"/><Relationship Id="rId82" Type="http://schemas.openxmlformats.org/officeDocument/2006/relationships/image" Target="media/image56.wmf"/><Relationship Id="rId90" Type="http://schemas.openxmlformats.org/officeDocument/2006/relationships/hyperlink" Target="consultantplus://offline/ref=941F4452E41116CDBF11A3C105DCF9CA4D8FFA7487F222FC4B14CDCBAEF547EBE643C88B2C641563992C08D325449D7DFC58CF9B24h3m8B" TargetMode="External"/><Relationship Id="rId95" Type="http://schemas.openxmlformats.org/officeDocument/2006/relationships/hyperlink" Target="consultantplus://offline/ref=941F4452E41116CDBF11A3C105DCF9CA4D8FFA7487F222FC4B14CDCBAEF547EBE643C88A24641563992C08D325449D7DFC58CF9B24h3m8B" TargetMode="External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941F4452E41116CDBF11A3C105DCF9CA4D8FFA7487F222FC4B14CDCBAEF547EBE643C88B2C641563992C08D325449D7DFC58CF9B24h3m8B" TargetMode="External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18.wmf"/><Relationship Id="rId43" Type="http://schemas.openxmlformats.org/officeDocument/2006/relationships/hyperlink" Target="consultantplus://offline/ref=941F4452E41116CDBF11A3C105DCF9CA4D8FFA7487F222FC4B14CDCBAEF547EBE643C88A24641563992C08D325449D7DFC58CF9B24h3m8B" TargetMode="External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image" Target="media/image39.wmf"/><Relationship Id="rId69" Type="http://schemas.openxmlformats.org/officeDocument/2006/relationships/image" Target="media/image43.wmf"/><Relationship Id="rId77" Type="http://schemas.openxmlformats.org/officeDocument/2006/relationships/image" Target="media/image51.wmf"/><Relationship Id="rId100" Type="http://schemas.openxmlformats.org/officeDocument/2006/relationships/image" Target="media/image68.wmf"/><Relationship Id="rId105" Type="http://schemas.openxmlformats.org/officeDocument/2006/relationships/image" Target="media/image73.wmf"/><Relationship Id="rId113" Type="http://schemas.openxmlformats.org/officeDocument/2006/relationships/fontTable" Target="fontTable.xml"/><Relationship Id="rId8" Type="http://schemas.openxmlformats.org/officeDocument/2006/relationships/hyperlink" Target="http://www.sludyanka.ru" TargetMode="External"/><Relationship Id="rId51" Type="http://schemas.openxmlformats.org/officeDocument/2006/relationships/hyperlink" Target="consultantplus://offline/ref=941F4452E41116CDBF11A3C105DCF9CA4D8FFA7487F222FC4B14CDCBAEF547EBE643C88A24641563992C08D325449D7DFC58CF9B24h3m8B" TargetMode="External"/><Relationship Id="rId72" Type="http://schemas.openxmlformats.org/officeDocument/2006/relationships/image" Target="media/image46.wmf"/><Relationship Id="rId80" Type="http://schemas.openxmlformats.org/officeDocument/2006/relationships/image" Target="media/image54.wmf"/><Relationship Id="rId85" Type="http://schemas.openxmlformats.org/officeDocument/2006/relationships/image" Target="media/image59.wmf"/><Relationship Id="rId93" Type="http://schemas.openxmlformats.org/officeDocument/2006/relationships/hyperlink" Target="consultantplus://offline/ref=941F4452E41116CDBF11A3C105DCF9CA4D88FD7682F422FC4B14CDCBAEF547EBE643C88825651E37CB63098F63148E7FFF58CD9D383A5B36hEm3B" TargetMode="External"/><Relationship Id="rId98" Type="http://schemas.openxmlformats.org/officeDocument/2006/relationships/image" Target="media/image66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yperlink" Target="consultantplus://offline/ref=941F4452E41116CDBF11A3C105DCF9CA4D88FD7682F422FC4B14CDCBAEF547EBE643C88825651E37CB63098F63148E7FFF58CD9D383A5B36hEm3B" TargetMode="External"/><Relationship Id="rId33" Type="http://schemas.openxmlformats.org/officeDocument/2006/relationships/hyperlink" Target="consultantplus://offline/ref=941F4452E41116CDBF11A3C105DCF9CA4D8EFA7781F322FC4B14CDCBAEF547EBE643C88825651E37CB63098F63148E7FFF58CD9D383A5B36hEm3B" TargetMode="External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image" Target="media/image34.wmf"/><Relationship Id="rId67" Type="http://schemas.openxmlformats.org/officeDocument/2006/relationships/hyperlink" Target="consultantplus://offline/ref=941F4452E41116CDBF11A3C105DCF9CA4A89FE7287FD7FF6434DC1C9A9FA18FCE10AC48925641B3FC33C0C9A724C8178E446CB85243859h3m4B" TargetMode="External"/><Relationship Id="rId103" Type="http://schemas.openxmlformats.org/officeDocument/2006/relationships/image" Target="media/image71.wmf"/><Relationship Id="rId108" Type="http://schemas.openxmlformats.org/officeDocument/2006/relationships/image" Target="media/image76.wmf"/><Relationship Id="rId20" Type="http://schemas.openxmlformats.org/officeDocument/2006/relationships/image" Target="media/image11.wmf"/><Relationship Id="rId41" Type="http://schemas.openxmlformats.org/officeDocument/2006/relationships/image" Target="media/image24.wmf"/><Relationship Id="rId54" Type="http://schemas.openxmlformats.org/officeDocument/2006/relationships/image" Target="media/image29.wmf"/><Relationship Id="rId62" Type="http://schemas.openxmlformats.org/officeDocument/2006/relationships/image" Target="media/image37.wmf"/><Relationship Id="rId70" Type="http://schemas.openxmlformats.org/officeDocument/2006/relationships/image" Target="media/image44.wmf"/><Relationship Id="rId75" Type="http://schemas.openxmlformats.org/officeDocument/2006/relationships/image" Target="media/image49.wmf"/><Relationship Id="rId83" Type="http://schemas.openxmlformats.org/officeDocument/2006/relationships/image" Target="media/image57.wmf"/><Relationship Id="rId88" Type="http://schemas.openxmlformats.org/officeDocument/2006/relationships/image" Target="media/image62.wmf"/><Relationship Id="rId91" Type="http://schemas.openxmlformats.org/officeDocument/2006/relationships/hyperlink" Target="consultantplus://offline/ref=941F4452E41116CDBF11A3C105DCF9CA4D8FFA7487F222FC4B14CDCBAEF547EBE643C88A24641563992C08D325449D7DFC58CF9B24h3m8B" TargetMode="External"/><Relationship Id="rId96" Type="http://schemas.openxmlformats.org/officeDocument/2006/relationships/image" Target="media/image64.wmf"/><Relationship Id="rId111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897327EB4C6232B158B581EEA0D5679077FF3634775B01F5214A75A6CAbDD" TargetMode="Externa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941F4452E41116CDBF11A3C105DCF9CA4D8FFA7487F222FC4B14CDCBAEF547EBE643C88A24641563992C08D325449D7DFC58CF9B24h3m8B" TargetMode="External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8.wmf"/><Relationship Id="rId57" Type="http://schemas.openxmlformats.org/officeDocument/2006/relationships/image" Target="media/image32.wmf"/><Relationship Id="rId106" Type="http://schemas.openxmlformats.org/officeDocument/2006/relationships/image" Target="media/image74.wmf"/><Relationship Id="rId114" Type="http://schemas.openxmlformats.org/officeDocument/2006/relationships/theme" Target="theme/theme1.xml"/><Relationship Id="rId10" Type="http://schemas.openxmlformats.org/officeDocument/2006/relationships/image" Target="media/image1.wmf"/><Relationship Id="rId31" Type="http://schemas.openxmlformats.org/officeDocument/2006/relationships/hyperlink" Target="consultantplus://offline/ref=941F4452E41116CDBF11A3C105DCF9CA4D8FFA7487F222FC4B14CDCBAEF547EBE643C88B2C641563992C08D325449D7DFC58CF9B24h3m8B" TargetMode="External"/><Relationship Id="rId44" Type="http://schemas.openxmlformats.org/officeDocument/2006/relationships/hyperlink" Target="consultantplus://offline/ref=941F4452E41116CDBF11A3C105DCF9CA4D8EFA7781F322FC4B14CDCBAEF547EBE643C88825651E37CB63098F63148E7FFF58CD9D383A5B36hEm3B" TargetMode="External"/><Relationship Id="rId52" Type="http://schemas.openxmlformats.org/officeDocument/2006/relationships/hyperlink" Target="consultantplus://offline/ref=941F4452E41116CDBF11A3C105DCF9CA4D8EFA7781F322FC4B14CDCBAEF547EBE643C88825651E37CB63098F63148E7FFF58CD9D383A5B36hEm3B" TargetMode="External"/><Relationship Id="rId60" Type="http://schemas.openxmlformats.org/officeDocument/2006/relationships/image" Target="media/image35.wmf"/><Relationship Id="rId65" Type="http://schemas.openxmlformats.org/officeDocument/2006/relationships/image" Target="media/image40.wmf"/><Relationship Id="rId73" Type="http://schemas.openxmlformats.org/officeDocument/2006/relationships/image" Target="media/image47.wmf"/><Relationship Id="rId78" Type="http://schemas.openxmlformats.org/officeDocument/2006/relationships/image" Target="media/image52.wmf"/><Relationship Id="rId81" Type="http://schemas.openxmlformats.org/officeDocument/2006/relationships/image" Target="media/image55.wmf"/><Relationship Id="rId86" Type="http://schemas.openxmlformats.org/officeDocument/2006/relationships/image" Target="media/image60.wmf"/><Relationship Id="rId94" Type="http://schemas.openxmlformats.org/officeDocument/2006/relationships/hyperlink" Target="consultantplus://offline/ref=941F4452E41116CDBF11A3C105DCF9CA4D8FFA7487F222FC4B14CDCBAEF547EBE643C88B2C641563992C08D325449D7DFC58CF9B24h3m8B" TargetMode="External"/><Relationship Id="rId99" Type="http://schemas.openxmlformats.org/officeDocument/2006/relationships/image" Target="media/image67.wmf"/><Relationship Id="rId101" Type="http://schemas.openxmlformats.org/officeDocument/2006/relationships/image" Target="media/image69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97327EB4C6232B158B581EEA0D567937AFF3335765B01F5214A75A6AD417476EA926D90682C24C7bDD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2.wmf"/><Relationship Id="rId109" Type="http://schemas.openxmlformats.org/officeDocument/2006/relationships/image" Target="media/image77.wmf"/><Relationship Id="rId34" Type="http://schemas.openxmlformats.org/officeDocument/2006/relationships/hyperlink" Target="consultantplus://offline/ref=941F4452E41116CDBF11A3C105DCF9CA4D88FD7682F422FC4B14CDCBAEF547EBE643C88825651E37CB63098F63148E7FFF58CD9D383A5B36hEm3B" TargetMode="External"/><Relationship Id="rId50" Type="http://schemas.openxmlformats.org/officeDocument/2006/relationships/hyperlink" Target="consultantplus://offline/ref=941F4452E41116CDBF11A3C105DCF9CA4D8FFA7487F222FC4B14CDCBAEF547EBE643C88B2C641563992C08D325449D7DFC58CF9B24h3m8B" TargetMode="External"/><Relationship Id="rId55" Type="http://schemas.openxmlformats.org/officeDocument/2006/relationships/image" Target="media/image30.wmf"/><Relationship Id="rId76" Type="http://schemas.openxmlformats.org/officeDocument/2006/relationships/image" Target="media/image50.wmf"/><Relationship Id="rId97" Type="http://schemas.openxmlformats.org/officeDocument/2006/relationships/image" Target="media/image65.wmf"/><Relationship Id="rId104" Type="http://schemas.openxmlformats.org/officeDocument/2006/relationships/image" Target="media/image72.wmf"/><Relationship Id="rId7" Type="http://schemas.openxmlformats.org/officeDocument/2006/relationships/hyperlink" Target="consultantplus://offline/ref=6C897327EB4C6232B158B581EEA0D5679077FE3F30755B01F5214A75A6CAbDD" TargetMode="External"/><Relationship Id="rId71" Type="http://schemas.openxmlformats.org/officeDocument/2006/relationships/image" Target="media/image45.wmf"/><Relationship Id="rId92" Type="http://schemas.openxmlformats.org/officeDocument/2006/relationships/hyperlink" Target="consultantplus://offline/ref=941F4452E41116CDBF11A3C105DCF9CA4D8EFA7781F322FC4B14CDCBAEF547EBE643C88825651E37CB63098F63148E7FFF58CD9D383A5B36hEm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Пестова Лариса Геннадьевна</cp:lastModifiedBy>
  <cp:revision>19</cp:revision>
  <cp:lastPrinted>2020-08-04T06:35:00Z</cp:lastPrinted>
  <dcterms:created xsi:type="dcterms:W3CDTF">2018-03-13T08:33:00Z</dcterms:created>
  <dcterms:modified xsi:type="dcterms:W3CDTF">2020-09-09T06:52:00Z</dcterms:modified>
</cp:coreProperties>
</file>