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8E" w:rsidRPr="00137103" w:rsidRDefault="00B7058E" w:rsidP="00B70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23.</w:t>
      </w:r>
      <w:r w:rsidRPr="0013710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04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</w:t>
      </w:r>
      <w:r w:rsidRPr="0013710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Г. № </w:t>
      </w:r>
      <w:r w:rsidRPr="0013710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214</w:t>
      </w:r>
    </w:p>
    <w:p w:rsidR="00B7058E" w:rsidRPr="00B7058E" w:rsidRDefault="00B7058E" w:rsidP="00B705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058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7058E" w:rsidRPr="00B7058E" w:rsidRDefault="00B7058E" w:rsidP="00B705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058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7058E" w:rsidRPr="00B7058E" w:rsidRDefault="00B7058E" w:rsidP="00B705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05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СЛЮДЯНСКИЙ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B7058E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B7058E" w:rsidRPr="00B7058E" w:rsidRDefault="00B7058E" w:rsidP="00B705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058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07D35" w:rsidRPr="00137103" w:rsidRDefault="00B7058E" w:rsidP="00B7058E">
      <w:pPr>
        <w:spacing w:after="0" w:line="240" w:lineRule="auto"/>
        <w:ind w:firstLine="326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705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B7058E" w:rsidRPr="00137103" w:rsidRDefault="00B7058E" w:rsidP="00B7058E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207D35" w:rsidRDefault="00207D35" w:rsidP="00207D35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ОСУЩЕСТВЛЕНИЯ БЮДЖЕТНЫХ ПОЛНОМОЧИЙ ГЛАВНЫМИ АДМИНИСТРАТОРАМИ (АДМИНИСТРАТОРАМИ) ДОХОДОВ БЮДЖЕТА СЛЮДЯНСКОГО МУНИЦИПАЛЬНОГО РАЙОНА</w:t>
      </w:r>
    </w:p>
    <w:p w:rsidR="00207D35" w:rsidRPr="00B7058E" w:rsidRDefault="00207D35" w:rsidP="00B7058E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6CD" w:rsidRDefault="00207D35" w:rsidP="00B7058E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D3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160.1 Бюджетного кодекса Российской Федерации, статьей 9 Положения о бюджетном процессе в </w:t>
      </w:r>
      <w:proofErr w:type="spellStart"/>
      <w:r w:rsidRPr="00207D35">
        <w:rPr>
          <w:rFonts w:ascii="Arial" w:eastAsia="Times New Roman" w:hAnsi="Arial" w:cs="Arial"/>
          <w:sz w:val="24"/>
          <w:szCs w:val="24"/>
          <w:lang w:eastAsia="ru-RU"/>
        </w:rPr>
        <w:t>Слюдянском</w:t>
      </w:r>
      <w:proofErr w:type="spellEnd"/>
      <w:r w:rsidRPr="00207D3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районе, утвержденного решением Думы </w:t>
      </w:r>
      <w:proofErr w:type="spellStart"/>
      <w:r w:rsidRPr="00207D35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207D3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№17-</w:t>
      </w:r>
      <w:r w:rsidRPr="00207D35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Pr="00207D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07D35">
        <w:rPr>
          <w:rFonts w:ascii="Arial" w:eastAsia="Times New Roman" w:hAnsi="Arial" w:cs="Arial"/>
          <w:sz w:val="24"/>
          <w:szCs w:val="24"/>
          <w:lang w:eastAsia="ru-RU"/>
        </w:rPr>
        <w:t>рд</w:t>
      </w:r>
      <w:proofErr w:type="spellEnd"/>
      <w:r w:rsidRPr="00207D35">
        <w:rPr>
          <w:rFonts w:ascii="Arial" w:eastAsia="Times New Roman" w:hAnsi="Arial" w:cs="Arial"/>
          <w:sz w:val="24"/>
          <w:szCs w:val="24"/>
          <w:lang w:eastAsia="ru-RU"/>
        </w:rPr>
        <w:t xml:space="preserve"> от 26.03.2020г., статьями 24, 47, 56 Устава Слюдянского муниципального района (новая редакция), зарегистрированного постановлением Губернатора Иркутской области №303-П от 30 июня 2005 г., регистрационный номер №14-3, администрация Слюдянского муниципального района</w:t>
      </w:r>
    </w:p>
    <w:p w:rsidR="00207D35" w:rsidRPr="00137103" w:rsidRDefault="00B7058E" w:rsidP="00B7058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7058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07D35" w:rsidRDefault="00207D35" w:rsidP="00207D35">
      <w:pPr>
        <w:spacing w:after="0"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7D35" w:rsidRPr="00207D35" w:rsidRDefault="00207D35" w:rsidP="00B7058E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D35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осуществления бюджетных полномочий главными администраторами (администраторами) доходов бюджета Слюдянского муниципального района.</w:t>
      </w:r>
    </w:p>
    <w:p w:rsidR="00207D35" w:rsidRPr="00207D35" w:rsidRDefault="00207D35" w:rsidP="00B705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207D35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утратившими силу постановления администрации муниципального образования Слюдянский район:</w:t>
      </w:r>
    </w:p>
    <w:p w:rsidR="00207D35" w:rsidRPr="00207D35" w:rsidRDefault="00207D35" w:rsidP="00B705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D35">
        <w:rPr>
          <w:rFonts w:ascii="Arial" w:eastAsia="Times New Roman" w:hAnsi="Arial" w:cs="Arial"/>
          <w:sz w:val="24"/>
          <w:szCs w:val="24"/>
          <w:lang w:eastAsia="ru-RU"/>
        </w:rPr>
        <w:t>- от 26.05.2014 №851 «Об утверждении Порядка осуществления бюджетных полномочий главными администраторами (администраторами) доходов бюджета муниципального образования Слюдянский район»,</w:t>
      </w:r>
    </w:p>
    <w:p w:rsidR="00207D35" w:rsidRPr="00207D35" w:rsidRDefault="00207D35" w:rsidP="00B705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D35">
        <w:rPr>
          <w:rFonts w:ascii="Arial" w:eastAsia="Times New Roman" w:hAnsi="Arial" w:cs="Arial"/>
          <w:sz w:val="24"/>
          <w:szCs w:val="24"/>
          <w:lang w:eastAsia="ru-RU"/>
        </w:rPr>
        <w:t>- от 29.12.2015 №726 «О внесении изменений в постановление администрации муниципального образования Слюдянский район от 26.05.14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207D35">
        <w:rPr>
          <w:rFonts w:ascii="Arial" w:eastAsia="Times New Roman" w:hAnsi="Arial" w:cs="Arial"/>
          <w:sz w:val="24"/>
          <w:szCs w:val="24"/>
          <w:lang w:eastAsia="ru-RU"/>
        </w:rPr>
        <w:t>851 «Об утверждении Порядка осуществления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бюджетных полномочий главными </w:t>
      </w:r>
      <w:r w:rsidRPr="00207D35">
        <w:rPr>
          <w:rFonts w:ascii="Arial" w:eastAsia="Times New Roman" w:hAnsi="Arial" w:cs="Arial"/>
          <w:sz w:val="24"/>
          <w:szCs w:val="24"/>
          <w:lang w:eastAsia="ru-RU"/>
        </w:rPr>
        <w:t>администраторами (администраторами) доходов бюджета муниципального образования  Слюдянский район»,</w:t>
      </w:r>
    </w:p>
    <w:p w:rsidR="00207D35" w:rsidRPr="00207D35" w:rsidRDefault="00207D35" w:rsidP="00B705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D35">
        <w:rPr>
          <w:rFonts w:ascii="Arial" w:eastAsia="Times New Roman" w:hAnsi="Arial" w:cs="Arial"/>
          <w:sz w:val="24"/>
          <w:szCs w:val="24"/>
          <w:lang w:eastAsia="ru-RU"/>
        </w:rPr>
        <w:t>- от 06.04.2016 №103 «О внесении изменений в постановление администрации муниципального образовани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 Слюдянский район от 26.05.14 № </w:t>
      </w:r>
      <w:r w:rsidRPr="00207D35">
        <w:rPr>
          <w:rFonts w:ascii="Arial" w:eastAsia="Times New Roman" w:hAnsi="Arial" w:cs="Arial"/>
          <w:sz w:val="24"/>
          <w:szCs w:val="24"/>
          <w:lang w:eastAsia="ru-RU"/>
        </w:rPr>
        <w:t>851 «Об утверждении Порядка осуществления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бюджетных полномочий главными </w:t>
      </w:r>
      <w:r w:rsidRPr="00207D35">
        <w:rPr>
          <w:rFonts w:ascii="Arial" w:eastAsia="Times New Roman" w:hAnsi="Arial" w:cs="Arial"/>
          <w:sz w:val="24"/>
          <w:szCs w:val="24"/>
          <w:lang w:eastAsia="ru-RU"/>
        </w:rPr>
        <w:t>администраторами (администраторами) доходов бюджета муниципального образования  Слюдянский район»,</w:t>
      </w:r>
    </w:p>
    <w:p w:rsidR="00207D35" w:rsidRPr="00207D35" w:rsidRDefault="00207D35" w:rsidP="00B705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D35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дня, следующего за днем его официального опубликования.</w:t>
      </w:r>
    </w:p>
    <w:p w:rsidR="00207D35" w:rsidRPr="00207D35" w:rsidRDefault="00207D35" w:rsidP="00B705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D3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207D35">
        <w:rPr>
          <w:rFonts w:ascii="Arial" w:eastAsia="Times New Roman" w:hAnsi="Arial" w:cs="Arial"/>
          <w:sz w:val="24"/>
          <w:szCs w:val="24"/>
          <w:lang w:eastAsia="ru-RU"/>
        </w:rPr>
        <w:t>Разместить постановление</w:t>
      </w:r>
      <w:proofErr w:type="gramEnd"/>
      <w:r w:rsidRPr="00207D35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Слюдянского муниципального района </w:t>
      </w:r>
      <w:r w:rsidRPr="00207D35">
        <w:rPr>
          <w:rFonts w:ascii="Arial" w:eastAsiaTheme="minorHAnsi" w:hAnsi="Arial" w:cs="Arial"/>
          <w:sz w:val="24"/>
          <w:szCs w:val="24"/>
        </w:rPr>
        <w:t>http://www.sludyanka.ru, в разделе «Муниципальные правовые акты», постановления администрации</w:t>
      </w:r>
      <w:r w:rsidRPr="00207D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7D35" w:rsidRPr="00207D35" w:rsidRDefault="00207D35" w:rsidP="00B7058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</w:t>
      </w:r>
      <w:proofErr w:type="gramStart"/>
      <w:r w:rsidRPr="00207D3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07D3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руководителей главных администраторов (администраторов) доходов бюдж</w:t>
      </w:r>
      <w:r w:rsidR="00B7058E">
        <w:rPr>
          <w:rFonts w:ascii="Arial" w:eastAsia="Times New Roman" w:hAnsi="Arial" w:cs="Arial"/>
          <w:sz w:val="24"/>
          <w:szCs w:val="24"/>
          <w:lang w:eastAsia="ru-RU"/>
        </w:rPr>
        <w:t xml:space="preserve">ета Слюдянского муниципального </w:t>
      </w:r>
      <w:r w:rsidRPr="00207D35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B7058E" w:rsidRPr="00B7058E" w:rsidRDefault="00B7058E" w:rsidP="00B705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58E" w:rsidRPr="00B7058E" w:rsidRDefault="00B7058E" w:rsidP="00B7058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B7058E" w:rsidRPr="00B7058E" w:rsidRDefault="00B7058E" w:rsidP="00B7058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B7058E">
        <w:rPr>
          <w:rFonts w:ascii="Arial" w:eastAsia="Times New Roman" w:hAnsi="Arial" w:cs="Arial"/>
          <w:sz w:val="24"/>
          <w:szCs w:val="20"/>
          <w:lang w:eastAsia="ru-RU"/>
        </w:rPr>
        <w:t>Мэр муниципального образования Слюдянский район</w:t>
      </w:r>
    </w:p>
    <w:p w:rsidR="00B7058E" w:rsidRPr="00B7058E" w:rsidRDefault="00B7058E" w:rsidP="00B7058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B7058E">
        <w:rPr>
          <w:rFonts w:ascii="Arial" w:eastAsia="Times New Roman" w:hAnsi="Arial" w:cs="Arial"/>
          <w:sz w:val="24"/>
          <w:szCs w:val="20"/>
          <w:lang w:eastAsia="ru-RU"/>
        </w:rPr>
        <w:t>А.Г. ШУЛЬЦ</w:t>
      </w:r>
    </w:p>
    <w:p w:rsidR="00207D35" w:rsidRDefault="00207D35" w:rsidP="00B7058E">
      <w:pPr>
        <w:spacing w:line="276" w:lineRule="auto"/>
        <w:jc w:val="both"/>
        <w:rPr>
          <w:rFonts w:ascii="Arial" w:hAnsi="Arial" w:cs="Arial"/>
        </w:rPr>
      </w:pPr>
    </w:p>
    <w:p w:rsidR="00B7058E" w:rsidRDefault="00207D35" w:rsidP="00B7058E">
      <w:pPr>
        <w:widowControl w:val="0"/>
        <w:tabs>
          <w:tab w:val="left" w:pos="5103"/>
          <w:tab w:val="left" w:pos="5812"/>
        </w:tabs>
        <w:autoSpaceDE w:val="0"/>
        <w:autoSpaceDN w:val="0"/>
        <w:adjustRightInd w:val="0"/>
        <w:spacing w:after="0" w:line="276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B7058E">
        <w:rPr>
          <w:rFonts w:ascii="Courier New" w:eastAsia="Times New Roman" w:hAnsi="Courier New" w:cs="Courier New"/>
          <w:bCs/>
          <w:lang w:eastAsia="ru-RU"/>
        </w:rPr>
        <w:t>Утвержден</w:t>
      </w:r>
      <w:proofErr w:type="gramEnd"/>
      <w:r w:rsidRPr="00B7058E">
        <w:rPr>
          <w:rFonts w:ascii="Courier New" w:eastAsia="Times New Roman" w:hAnsi="Courier New" w:cs="Courier New"/>
          <w:bCs/>
          <w:lang w:eastAsia="ru-RU"/>
        </w:rPr>
        <w:t xml:space="preserve"> постановлением администрации </w:t>
      </w:r>
    </w:p>
    <w:p w:rsidR="00207D35" w:rsidRPr="00B7058E" w:rsidRDefault="00207D35" w:rsidP="00B7058E">
      <w:pPr>
        <w:widowControl w:val="0"/>
        <w:tabs>
          <w:tab w:val="left" w:pos="5103"/>
          <w:tab w:val="left" w:pos="5812"/>
        </w:tabs>
        <w:autoSpaceDE w:val="0"/>
        <w:autoSpaceDN w:val="0"/>
        <w:adjustRightInd w:val="0"/>
        <w:spacing w:after="0" w:line="276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B7058E">
        <w:rPr>
          <w:rFonts w:ascii="Courier New" w:eastAsia="Times New Roman" w:hAnsi="Courier New" w:cs="Courier New"/>
          <w:bCs/>
          <w:lang w:eastAsia="ru-RU"/>
        </w:rPr>
        <w:t>Слюдянского муниципального района</w:t>
      </w:r>
    </w:p>
    <w:p w:rsidR="00207D35" w:rsidRPr="00B7058E" w:rsidRDefault="00207D35" w:rsidP="00B7058E">
      <w:pPr>
        <w:widowControl w:val="0"/>
        <w:autoSpaceDE w:val="0"/>
        <w:autoSpaceDN w:val="0"/>
        <w:adjustRightInd w:val="0"/>
        <w:spacing w:after="0" w:line="276" w:lineRule="auto"/>
        <w:ind w:left="5670"/>
        <w:jc w:val="right"/>
        <w:rPr>
          <w:rFonts w:ascii="Courier New" w:eastAsia="Times New Roman" w:hAnsi="Courier New" w:cs="Courier New"/>
          <w:bCs/>
          <w:u w:val="single"/>
          <w:lang w:eastAsia="ru-RU"/>
        </w:rPr>
      </w:pPr>
      <w:r w:rsidRPr="00B7058E">
        <w:rPr>
          <w:rFonts w:ascii="Courier New" w:eastAsia="Times New Roman" w:hAnsi="Courier New" w:cs="Courier New"/>
          <w:bCs/>
          <w:lang w:eastAsia="ru-RU"/>
        </w:rPr>
        <w:t>от 23.04. 2021года №</w:t>
      </w:r>
      <w:r w:rsidRPr="00B7058E">
        <w:rPr>
          <w:rFonts w:ascii="Courier New" w:eastAsia="Times New Roman" w:hAnsi="Courier New" w:cs="Courier New"/>
          <w:bCs/>
          <w:u w:val="single"/>
          <w:lang w:eastAsia="ru-RU"/>
        </w:rPr>
        <w:t xml:space="preserve"> </w:t>
      </w:r>
      <w:r w:rsidRPr="00B7058E">
        <w:rPr>
          <w:rFonts w:ascii="Courier New" w:eastAsia="Times New Roman" w:hAnsi="Courier New" w:cs="Courier New"/>
          <w:bCs/>
          <w:lang w:eastAsia="ru-RU"/>
        </w:rPr>
        <w:t>214</w:t>
      </w:r>
    </w:p>
    <w:p w:rsidR="00207D35" w:rsidRPr="00207D35" w:rsidRDefault="00207D35" w:rsidP="00B705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7D35" w:rsidRPr="00B7058E" w:rsidRDefault="00207D35" w:rsidP="00207D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058E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</w:p>
    <w:p w:rsidR="00207D35" w:rsidRPr="00B7058E" w:rsidRDefault="00B7058E" w:rsidP="00207D35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058E">
        <w:rPr>
          <w:rFonts w:ascii="Arial" w:hAnsi="Arial" w:cs="Arial"/>
          <w:sz w:val="24"/>
          <w:szCs w:val="24"/>
        </w:rPr>
        <w:t>бюджетных</w:t>
      </w:r>
      <w:r w:rsidR="00207D35" w:rsidRPr="00B7058E">
        <w:rPr>
          <w:rFonts w:ascii="Arial" w:hAnsi="Arial" w:cs="Arial"/>
          <w:sz w:val="24"/>
          <w:szCs w:val="24"/>
        </w:rPr>
        <w:t xml:space="preserve"> </w:t>
      </w:r>
      <w:r w:rsidRPr="00B7058E">
        <w:rPr>
          <w:rFonts w:ascii="Arial" w:hAnsi="Arial" w:cs="Arial"/>
          <w:sz w:val="24"/>
          <w:szCs w:val="24"/>
        </w:rPr>
        <w:t>полномочий</w:t>
      </w:r>
      <w:r w:rsidR="00207D35" w:rsidRPr="00B7058E">
        <w:rPr>
          <w:rFonts w:ascii="Arial" w:hAnsi="Arial" w:cs="Arial"/>
          <w:sz w:val="24"/>
          <w:szCs w:val="24"/>
        </w:rPr>
        <w:t xml:space="preserve"> </w:t>
      </w:r>
      <w:r w:rsidRPr="00B7058E">
        <w:rPr>
          <w:rFonts w:ascii="Arial" w:hAnsi="Arial" w:cs="Arial"/>
          <w:sz w:val="24"/>
          <w:szCs w:val="24"/>
        </w:rPr>
        <w:t>главными</w:t>
      </w:r>
      <w:r w:rsidR="00207D35" w:rsidRPr="00B7058E">
        <w:rPr>
          <w:rFonts w:ascii="Arial" w:hAnsi="Arial" w:cs="Arial"/>
          <w:sz w:val="24"/>
          <w:szCs w:val="24"/>
        </w:rPr>
        <w:t xml:space="preserve"> </w:t>
      </w:r>
      <w:r w:rsidRPr="00B7058E">
        <w:rPr>
          <w:rFonts w:ascii="Arial" w:hAnsi="Arial" w:cs="Arial"/>
          <w:sz w:val="24"/>
          <w:szCs w:val="24"/>
        </w:rPr>
        <w:t>администраторами</w:t>
      </w:r>
      <w:r w:rsidR="00207D35" w:rsidRPr="00B7058E">
        <w:rPr>
          <w:rFonts w:ascii="Arial" w:hAnsi="Arial" w:cs="Arial"/>
          <w:sz w:val="24"/>
          <w:szCs w:val="24"/>
        </w:rPr>
        <w:t xml:space="preserve"> (</w:t>
      </w:r>
      <w:r w:rsidRPr="00B7058E">
        <w:rPr>
          <w:rFonts w:ascii="Arial" w:hAnsi="Arial" w:cs="Arial"/>
          <w:sz w:val="24"/>
          <w:szCs w:val="24"/>
        </w:rPr>
        <w:t>администраторами</w:t>
      </w:r>
      <w:r w:rsidR="00207D35" w:rsidRPr="00B7058E">
        <w:rPr>
          <w:rFonts w:ascii="Arial" w:hAnsi="Arial" w:cs="Arial"/>
          <w:sz w:val="24"/>
          <w:szCs w:val="24"/>
        </w:rPr>
        <w:t xml:space="preserve">) </w:t>
      </w:r>
      <w:r w:rsidRPr="00B7058E">
        <w:rPr>
          <w:rFonts w:ascii="Arial" w:hAnsi="Arial" w:cs="Arial"/>
          <w:sz w:val="24"/>
          <w:szCs w:val="24"/>
        </w:rPr>
        <w:t>доходов бюджета Слюдянского</w:t>
      </w:r>
      <w:r w:rsidR="00207D35" w:rsidRPr="00B7058E">
        <w:rPr>
          <w:rFonts w:ascii="Arial" w:hAnsi="Arial" w:cs="Arial"/>
          <w:sz w:val="24"/>
          <w:szCs w:val="24"/>
        </w:rPr>
        <w:t xml:space="preserve"> </w:t>
      </w:r>
      <w:r w:rsidRPr="00B7058E">
        <w:rPr>
          <w:rFonts w:ascii="Arial" w:hAnsi="Arial" w:cs="Arial"/>
          <w:sz w:val="24"/>
          <w:szCs w:val="24"/>
        </w:rPr>
        <w:t>муниципального района</w:t>
      </w:r>
    </w:p>
    <w:p w:rsidR="00207D35" w:rsidRPr="00B7058E" w:rsidRDefault="00207D35" w:rsidP="00207D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7D35" w:rsidRPr="00B7058E" w:rsidRDefault="00207D35" w:rsidP="00207D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058E">
        <w:rPr>
          <w:rFonts w:ascii="Arial" w:eastAsia="Times New Roman" w:hAnsi="Arial" w:cs="Arial"/>
          <w:bCs/>
          <w:sz w:val="24"/>
          <w:szCs w:val="24"/>
          <w:lang w:val="en-US" w:eastAsia="ru-RU"/>
        </w:rPr>
        <w:t>I</w:t>
      </w:r>
      <w:r w:rsidRPr="00B7058E">
        <w:rPr>
          <w:rFonts w:ascii="Arial" w:eastAsia="Times New Roman" w:hAnsi="Arial" w:cs="Arial"/>
          <w:bCs/>
          <w:sz w:val="24"/>
          <w:szCs w:val="24"/>
          <w:lang w:eastAsia="ru-RU"/>
        </w:rPr>
        <w:t>. Общие положения</w:t>
      </w:r>
    </w:p>
    <w:p w:rsidR="00207D35" w:rsidRPr="00B7058E" w:rsidRDefault="00207D35" w:rsidP="00B7058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 xml:space="preserve">1.1. </w:t>
      </w:r>
      <w:proofErr w:type="gramStart"/>
      <w:r w:rsidRPr="00207D35">
        <w:rPr>
          <w:rFonts w:ascii="Arial" w:eastAsiaTheme="minorHAnsi" w:hAnsi="Arial" w:cs="Arial"/>
          <w:color w:val="000000"/>
          <w:sz w:val="24"/>
          <w:szCs w:val="24"/>
        </w:rPr>
        <w:t>Порядок осуществления бюджетных полномочий главных администраторов (адм</w:t>
      </w:r>
      <w:r>
        <w:rPr>
          <w:rFonts w:ascii="Arial" w:eastAsiaTheme="minorHAnsi" w:hAnsi="Arial" w:cs="Arial"/>
          <w:color w:val="000000"/>
          <w:sz w:val="24"/>
          <w:szCs w:val="24"/>
        </w:rPr>
        <w:t>инистраторов) доходов</w:t>
      </w:r>
      <w:r w:rsidRPr="00207D35">
        <w:rPr>
          <w:rFonts w:ascii="Arial" w:eastAsiaTheme="minorHAnsi" w:hAnsi="Arial" w:cs="Arial"/>
          <w:color w:val="000000"/>
          <w:sz w:val="24"/>
          <w:szCs w:val="24"/>
        </w:rPr>
        <w:t xml:space="preserve"> бюджета Слюдянского муниципального района (далее Порядок), регулирует вопросы, взаимодействия муниципального казенного учреждения «Комитет финансов Слюдянского муниципального района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» (далее Комитет финансов) </w:t>
      </w:r>
      <w:r w:rsidRPr="00207D35">
        <w:rPr>
          <w:rFonts w:ascii="Arial" w:eastAsiaTheme="minorHAnsi" w:hAnsi="Arial" w:cs="Arial"/>
          <w:color w:val="000000"/>
          <w:sz w:val="24"/>
          <w:szCs w:val="24"/>
        </w:rPr>
        <w:t>как органа, организующего исполнение бюджета Слюдянского муниципального района (далее бюджет района) с главными администраторами (администраторами) доходов бюджета района, определяет механизм, связанный с правильностью исчисления, полнотой и своевременностью уплаты, начислением, учетом, взысканием и</w:t>
      </w:r>
      <w:proofErr w:type="gramEnd"/>
      <w:r w:rsidRPr="00207D35">
        <w:rPr>
          <w:rFonts w:ascii="Arial" w:eastAsiaTheme="minorHAnsi" w:hAnsi="Arial" w:cs="Arial"/>
          <w:color w:val="000000"/>
          <w:sz w:val="24"/>
          <w:szCs w:val="24"/>
        </w:rPr>
        <w:t xml:space="preserve"> принятием решений о возврате (зачете) излишне уплаченных (взысканных) платежей, пеней и штрафов по ним, являющихся доходами бюджета района.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>1.2. Настоящим Порядком под администрируемыми поступлениями понимаются виды, подвиды доходов, закрепленные за главными администраторами (администраторами) доходо</w:t>
      </w:r>
      <w:r>
        <w:rPr>
          <w:rFonts w:ascii="Arial" w:eastAsiaTheme="minorHAnsi" w:hAnsi="Arial" w:cs="Arial"/>
          <w:color w:val="000000"/>
          <w:sz w:val="24"/>
          <w:szCs w:val="24"/>
        </w:rPr>
        <w:t>в бюджета района  решением Думы</w:t>
      </w:r>
      <w:r w:rsidRPr="00207D35">
        <w:rPr>
          <w:rFonts w:ascii="Arial" w:eastAsiaTheme="minorHAnsi" w:hAnsi="Arial" w:cs="Arial"/>
          <w:color w:val="000000"/>
          <w:sz w:val="24"/>
          <w:szCs w:val="24"/>
        </w:rPr>
        <w:t xml:space="preserve"> Слюдянского муниципального района о бюджете района на очередной финансовый год и плановый период. Остальные термины и понятия, используемые в настоящем Порядке, употребляются в том значении, в котором они определены бюджетным законодательством.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>1.3. Главный администратор доходов бюджета района (далее главный администратор) осуществляет следующие бюджетные полномочия: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>1) формирует перечень подведомственных ему администраторов доходов бюджета района;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>2) представляет сведения, необходимые для составления проекта бюджета района на очередной финансовый год и плановый период;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>3) представляет сведения для составления и ведения кассового плана;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>4) формирует и представляет бюджетную отчетность главного администратора доходов бюджета района;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 xml:space="preserve">5) ведет реестр источников доходов бюджета Слюдянского муниципального района по закрепленным за ним источникам доходов на основании </w:t>
      </w:r>
      <w:proofErr w:type="gramStart"/>
      <w:r w:rsidRPr="00207D35">
        <w:rPr>
          <w:rFonts w:ascii="Arial" w:eastAsiaTheme="minorHAnsi" w:hAnsi="Arial" w:cs="Arial"/>
          <w:color w:val="000000"/>
          <w:sz w:val="24"/>
          <w:szCs w:val="24"/>
        </w:rPr>
        <w:t>перечня источников доходов бюджетов бюджетной системы Российской Федерации</w:t>
      </w:r>
      <w:proofErr w:type="gramEnd"/>
      <w:r w:rsidRPr="00207D35">
        <w:rPr>
          <w:rFonts w:ascii="Arial" w:eastAsiaTheme="minorHAnsi" w:hAnsi="Arial" w:cs="Arial"/>
          <w:color w:val="000000"/>
          <w:sz w:val="24"/>
          <w:szCs w:val="24"/>
        </w:rPr>
        <w:t>;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>6) утверждает методику прогнозирования поступлений доходов в бюджет Слюдянского муниципального района в соответствии с общими требованиями к такой методике, установленными Правительством Российской Федерации;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lastRenderedPageBreak/>
        <w:t>7) предоставляет информацию и документы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, запрашиваемые администрацией </w:t>
      </w:r>
      <w:r w:rsidRPr="00207D35">
        <w:rPr>
          <w:rFonts w:ascii="Arial" w:eastAsiaTheme="minorHAnsi" w:hAnsi="Arial" w:cs="Arial"/>
          <w:color w:val="000000"/>
          <w:sz w:val="24"/>
          <w:szCs w:val="24"/>
        </w:rPr>
        <w:t>Слюдянского муниципального района (должностным лицом), как органом внутреннего муниципального финансового контроля,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>8) определяет Порядок принятия решений о признании безнадежной к взысканию задолженности по платежам в бюджет Слюдянского муниципального района в соответствии с общими требованиями, установленными Правительством Российской Федерации;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>9) осуществляет иные бюджетные полномочия в соответствии с Бюджетным кодексом Российской Федерации, другими правовыми актами бюджетного законодательства Российской Федерации, настоящим Положением и иными принимаемыми в соответствии с Бюджетным кодексом Российской Федерации муниципальными правовыми актами муниципального района, регулирующими бюджетные правоотношения.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>1.4. Администратор доходов бюджета района осуществляет следующие бюджетные полномочия:</w:t>
      </w:r>
    </w:p>
    <w:p w:rsidR="00207D35" w:rsidRPr="00207D35" w:rsidRDefault="00207D35" w:rsidP="002A4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D35">
        <w:rPr>
          <w:rFonts w:ascii="Arial" w:eastAsia="Times New Roman" w:hAnsi="Arial" w:cs="Arial"/>
          <w:sz w:val="24"/>
          <w:szCs w:val="24"/>
          <w:lang w:eastAsia="ru-RU"/>
        </w:rPr>
        <w:t xml:space="preserve">1) осуществляет начисление, учет и </w:t>
      </w:r>
      <w:proofErr w:type="gramStart"/>
      <w:r w:rsidRPr="00207D3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07D35">
        <w:rPr>
          <w:rFonts w:ascii="Arial" w:eastAsia="Times New Roman" w:hAnsi="Arial" w:cs="Arial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в бюджет района, пеней и штрафов по ним;</w:t>
      </w:r>
    </w:p>
    <w:p w:rsidR="00207D35" w:rsidRPr="00207D35" w:rsidRDefault="00207D35" w:rsidP="002A4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D35">
        <w:rPr>
          <w:rFonts w:ascii="Arial" w:eastAsia="Times New Roman" w:hAnsi="Arial" w:cs="Arial"/>
          <w:sz w:val="24"/>
          <w:szCs w:val="24"/>
          <w:lang w:eastAsia="ru-RU"/>
        </w:rPr>
        <w:t>2) осуществляет взыскание задолженности по платежам в бюджет района, пеней и штрафов;</w:t>
      </w:r>
    </w:p>
    <w:p w:rsidR="00207D35" w:rsidRPr="00207D35" w:rsidRDefault="00207D35" w:rsidP="002A4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D35">
        <w:rPr>
          <w:rFonts w:ascii="Arial" w:eastAsia="Times New Roman" w:hAnsi="Arial" w:cs="Arial"/>
          <w:sz w:val="24"/>
          <w:szCs w:val="24"/>
          <w:lang w:eastAsia="ru-RU"/>
        </w:rPr>
        <w:t>3) принимает решение о возврате излишне уплаченных (взысканных) платежей в бюджет района,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07D35" w:rsidRPr="00207D35" w:rsidRDefault="00207D35" w:rsidP="002A4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D35">
        <w:rPr>
          <w:rFonts w:ascii="Arial" w:eastAsia="Times New Roman" w:hAnsi="Arial" w:cs="Arial"/>
          <w:sz w:val="24"/>
          <w:szCs w:val="24"/>
          <w:lang w:eastAsia="ru-RU"/>
        </w:rPr>
        <w:t>4) 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07D35" w:rsidRPr="00207D35" w:rsidRDefault="00207D35" w:rsidP="002A4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D35">
        <w:rPr>
          <w:rFonts w:ascii="Arial" w:eastAsia="Times New Roman" w:hAnsi="Arial" w:cs="Arial"/>
          <w:sz w:val="24"/>
          <w:szCs w:val="24"/>
          <w:lang w:eastAsia="ru-RU"/>
        </w:rPr>
        <w:t>5)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207D35" w:rsidRPr="00207D35" w:rsidRDefault="00207D35" w:rsidP="002A4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D35">
        <w:rPr>
          <w:rFonts w:ascii="Arial" w:eastAsia="Times New Roman" w:hAnsi="Arial" w:cs="Arial"/>
          <w:sz w:val="24"/>
          <w:szCs w:val="24"/>
          <w:lang w:eastAsia="ru-RU"/>
        </w:rPr>
        <w:t>6) в случае и порядке, установленных главным администратором доходов бюджета района, формирует и представляет главному администратору доходов бюджета района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207D35" w:rsidRPr="00207D35" w:rsidRDefault="00207D35" w:rsidP="002A4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7D35">
        <w:rPr>
          <w:rFonts w:ascii="Arial" w:eastAsia="Times New Roman" w:hAnsi="Arial" w:cs="Arial"/>
          <w:sz w:val="24"/>
          <w:szCs w:val="24"/>
          <w:lang w:eastAsia="ru-RU"/>
        </w:rPr>
        <w:t>7)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«Об организации предоставления государственных и муниципальных услуг»;</w:t>
      </w:r>
      <w:proofErr w:type="gramEnd"/>
    </w:p>
    <w:p w:rsidR="00207D35" w:rsidRPr="00207D35" w:rsidRDefault="00207D35" w:rsidP="002A4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D35">
        <w:rPr>
          <w:rFonts w:ascii="Arial" w:eastAsia="Times New Roman" w:hAnsi="Arial" w:cs="Arial"/>
          <w:sz w:val="24"/>
          <w:szCs w:val="24"/>
          <w:lang w:eastAsia="ru-RU"/>
        </w:rPr>
        <w:t>8) принимает решение о признании безнадежной к взысканию задолженности по платежам в бюджет Слюдянского муниципального района;</w:t>
      </w:r>
    </w:p>
    <w:p w:rsidR="00207D35" w:rsidRPr="00207D35" w:rsidRDefault="00207D35" w:rsidP="002A4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D35">
        <w:rPr>
          <w:rFonts w:ascii="Arial" w:eastAsia="Times New Roman" w:hAnsi="Arial" w:cs="Arial"/>
          <w:sz w:val="24"/>
          <w:szCs w:val="24"/>
          <w:lang w:eastAsia="ru-RU"/>
        </w:rPr>
        <w:t xml:space="preserve">9) осуществляет иные бюджетные полномочия, установленные </w:t>
      </w:r>
      <w:r w:rsidRPr="00207D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муниципальными правовыми актами муниципального района, регулирующими бюджетные правоотношения.</w:t>
      </w:r>
    </w:p>
    <w:p w:rsidR="00207D35" w:rsidRPr="00207D35" w:rsidRDefault="00207D35" w:rsidP="002A4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D35">
        <w:rPr>
          <w:rFonts w:ascii="Arial" w:eastAsia="Times New Roman" w:hAnsi="Arial" w:cs="Arial"/>
          <w:sz w:val="24"/>
          <w:szCs w:val="24"/>
          <w:lang w:eastAsia="ru-RU"/>
        </w:rPr>
        <w:t>10) Перечень главных администраторов доходов бюджета, закрепляемые за ними виды (подвиды) доходов бюджета утверждаются решением районной Думы о бюджете района.</w:t>
      </w:r>
    </w:p>
    <w:p w:rsidR="00207D35" w:rsidRPr="002A4373" w:rsidRDefault="00207D35" w:rsidP="00207D35">
      <w:pPr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2A4373">
        <w:rPr>
          <w:rFonts w:ascii="Arial" w:eastAsiaTheme="minorHAnsi" w:hAnsi="Arial" w:cs="Arial"/>
          <w:color w:val="000000"/>
          <w:sz w:val="24"/>
          <w:szCs w:val="24"/>
        </w:rPr>
        <w:t>II. Начисление, учет, взыскание доходов</w:t>
      </w:r>
    </w:p>
    <w:p w:rsidR="00207D35" w:rsidRPr="002A4373" w:rsidRDefault="00207D35" w:rsidP="002A4373">
      <w:pPr>
        <w:autoSpaceDE w:val="0"/>
        <w:autoSpaceDN w:val="0"/>
        <w:adjustRightInd w:val="0"/>
        <w:spacing w:after="0" w:line="276" w:lineRule="auto"/>
        <w:ind w:firstLine="851"/>
        <w:rPr>
          <w:rFonts w:ascii="Arial" w:eastAsiaTheme="minorHAnsi" w:hAnsi="Arial" w:cs="Arial"/>
          <w:color w:val="000000"/>
          <w:sz w:val="24"/>
          <w:szCs w:val="24"/>
        </w:rPr>
      </w:pP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 xml:space="preserve">2.1. Доходы, являющиеся источниками формирования доходной части бюджета района, зачисляются на счет 40102810145370000026 "Доходы, распределяемые органами федерального казначейства между уровнями бюджетной системы Российской Федерации" УФК по Иркутской области. 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 xml:space="preserve">Главный администратор (администратор) доводит до плательщиков реквизиты счета 40102810145370000026 и порядок заполнения платежных документов на зачисление платежей </w:t>
      </w:r>
      <w:r w:rsidRPr="00207D35">
        <w:rPr>
          <w:rFonts w:ascii="Arial" w:eastAsiaTheme="minorHAnsi" w:hAnsi="Arial" w:cs="Arial"/>
          <w:sz w:val="24"/>
          <w:szCs w:val="24"/>
        </w:rPr>
        <w:t>согласно приказу Министерства финансов Российской Федерации от 12 ноября 2013 года N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>2.2. Учет начисленных и поступивших сумм доходов в бюджет района ведется главным администратором (администратором) в разрезе кодов бюджетной классификации в соответствии с бюджетным законодательством и с учетом особенностей, предусмотренных данным Порядком.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 xml:space="preserve">2.3. </w:t>
      </w:r>
      <w:proofErr w:type="gramStart"/>
      <w:r w:rsidRPr="00207D35">
        <w:rPr>
          <w:rFonts w:ascii="Arial" w:eastAsiaTheme="minorHAnsi" w:hAnsi="Arial" w:cs="Arial"/>
          <w:color w:val="000000"/>
          <w:sz w:val="24"/>
          <w:szCs w:val="24"/>
        </w:rPr>
        <w:t>В случае поступления доходов на код бюджетной классификации 000 1 17 01050 05 0000 180 "Невыясненные поступления, зачисляемые в бюджеты муниципальных районов" и получения от УФК по Иркутской области запросов на выяснение принадлежности платежей, отнесенных к невыясненным поступлениям, зачисляемым в федеральный  и областной бюджет, главный администратор (администратор) осуществляет уточнение платежей на коды бюджетной классификации, администрируемые главным администратором (администратором).</w:t>
      </w:r>
      <w:proofErr w:type="gramEnd"/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>В случаях принадлежности назначения платежа к коду бюджетной классификации, не администрируемому главным администратором (администратором), главный администратор (администратор) принимает решение о зачислении платежа на код бюджетной классификации 100 1 17 01010 01 6000 180 "Невыясненные поступления, зачисляемые в федеральный бюджет".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>В случаях выяснения принадлежности платежа главный администратор (администратор), получивший платеж, уточняет реквизиты предполагаемого администратора и администрируемый им код бюджетной классификации.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>Зачет осуществляется в соответствии с законодательством на основании уведомления об уточнении вида и принадлежности платежа (далее - уведомление).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 xml:space="preserve">2.4. Для регистрации уведомлений главный администратор (администратор) ведет журнал учета уведомлений по форме согласно </w:t>
      </w:r>
      <w:r w:rsidRPr="002A4373">
        <w:rPr>
          <w:rFonts w:ascii="Arial" w:eastAsiaTheme="minorHAnsi" w:hAnsi="Arial" w:cs="Arial"/>
          <w:sz w:val="24"/>
          <w:szCs w:val="24"/>
        </w:rPr>
        <w:t>приложению №1</w:t>
      </w:r>
      <w:r w:rsidRPr="00207D35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207D35">
        <w:rPr>
          <w:rFonts w:ascii="Arial" w:eastAsiaTheme="minorHAnsi" w:hAnsi="Arial" w:cs="Arial"/>
          <w:sz w:val="24"/>
          <w:szCs w:val="24"/>
        </w:rPr>
        <w:t>к настоящему Порядку.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>2.5. В случае нарушения плательщиками сроков перечисления (уплаты) денежных средств по доходам в бюджет района главный администратор (администратор) принимает меры по взысканию задолженности по уплате платежей (с учетом сумм начисленных пеней и штрафов) в соответствии с законодательством и (или) условиями договоров, заключенных с плательщиками.</w:t>
      </w:r>
    </w:p>
    <w:p w:rsidR="00207D35" w:rsidRPr="00207D35" w:rsidRDefault="00207D35" w:rsidP="00207D3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207D35" w:rsidRPr="002A4373" w:rsidRDefault="00207D35" w:rsidP="00207D3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2A4373">
        <w:rPr>
          <w:rFonts w:ascii="Arial" w:eastAsiaTheme="minorHAnsi" w:hAnsi="Arial" w:cs="Arial"/>
          <w:color w:val="000000"/>
          <w:sz w:val="24"/>
          <w:szCs w:val="24"/>
        </w:rPr>
        <w:t xml:space="preserve">III. Порядок возврата излишне </w:t>
      </w:r>
      <w:proofErr w:type="gramStart"/>
      <w:r w:rsidRPr="002A4373">
        <w:rPr>
          <w:rFonts w:ascii="Arial" w:eastAsiaTheme="minorHAnsi" w:hAnsi="Arial" w:cs="Arial"/>
          <w:color w:val="000000"/>
          <w:sz w:val="24"/>
          <w:szCs w:val="24"/>
        </w:rPr>
        <w:t>уплаченных</w:t>
      </w:r>
      <w:proofErr w:type="gramEnd"/>
      <w:r w:rsidRPr="002A4373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207D35" w:rsidRPr="002A4373" w:rsidRDefault="00207D35" w:rsidP="00207D3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2A4373">
        <w:rPr>
          <w:rFonts w:ascii="Arial" w:eastAsiaTheme="minorHAnsi" w:hAnsi="Arial" w:cs="Arial"/>
          <w:color w:val="000000"/>
          <w:sz w:val="24"/>
          <w:szCs w:val="24"/>
        </w:rPr>
        <w:t>(взысканных) сумм доходов из бюджета района</w:t>
      </w:r>
    </w:p>
    <w:p w:rsidR="00207D35" w:rsidRPr="00207D35" w:rsidRDefault="00207D35" w:rsidP="00207D3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</w:rPr>
      </w:pPr>
    </w:p>
    <w:p w:rsidR="00207D35" w:rsidRPr="00207D35" w:rsidRDefault="00207D35" w:rsidP="00443D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lastRenderedPageBreak/>
        <w:t>3.1. Возврат излишне уплаченных (взысканных) сумм доходов из бюджета района производится главным администратором (администратором) в порядке, определенном законодательством Российской Федерации.</w:t>
      </w:r>
    </w:p>
    <w:p w:rsidR="00207D35" w:rsidRPr="00207D35" w:rsidRDefault="00207D35" w:rsidP="00443D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 xml:space="preserve">3.2. </w:t>
      </w:r>
      <w:proofErr w:type="gramStart"/>
      <w:r w:rsidRPr="00207D35">
        <w:rPr>
          <w:rFonts w:ascii="Arial" w:eastAsiaTheme="minorHAnsi" w:hAnsi="Arial" w:cs="Arial"/>
          <w:color w:val="000000"/>
          <w:sz w:val="24"/>
          <w:szCs w:val="24"/>
        </w:rPr>
        <w:t>Возврат излишне уплаченных (взысканных) сумм доходов из бюджета района производится главным администратором (администратором) на основании представленного плательщиком заявления о возврате денежных средств, в котором указываются обоснование причин возврата и реквизиты для возврата платежа (наименование, идентификационный номер налогоплательщика (ИНН), код причины постановки на учет в налоговом органе (КПП), банковские реквизиты плательщика, код общероссийского классификатора территорий муниципальных образований (ОКТМО), код бюджетной классификации</w:t>
      </w:r>
      <w:proofErr w:type="gramEnd"/>
      <w:r w:rsidRPr="00207D35">
        <w:rPr>
          <w:rFonts w:ascii="Arial" w:eastAsiaTheme="minorHAnsi" w:hAnsi="Arial" w:cs="Arial"/>
          <w:color w:val="000000"/>
          <w:sz w:val="24"/>
          <w:szCs w:val="24"/>
        </w:rPr>
        <w:t>, сумма возврата), и оригиналов (копий) платежных документов (квитанций), подтверждающих перечисление платежей в бюджет района, в соответствии с законодательством Российской Федерации.</w:t>
      </w:r>
    </w:p>
    <w:p w:rsidR="00207D35" w:rsidRPr="00207D35" w:rsidRDefault="00207D35" w:rsidP="00443D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>3.3. При поступлении от плательщика заявления о возврате денежных сре</w:t>
      </w:r>
      <w:proofErr w:type="gramStart"/>
      <w:r w:rsidRPr="00207D35">
        <w:rPr>
          <w:rFonts w:ascii="Arial" w:eastAsiaTheme="minorHAnsi" w:hAnsi="Arial" w:cs="Arial"/>
          <w:color w:val="000000"/>
          <w:sz w:val="24"/>
          <w:szCs w:val="24"/>
        </w:rPr>
        <w:t>дств гл</w:t>
      </w:r>
      <w:proofErr w:type="gramEnd"/>
      <w:r w:rsidRPr="00207D35">
        <w:rPr>
          <w:rFonts w:ascii="Arial" w:eastAsiaTheme="minorHAnsi" w:hAnsi="Arial" w:cs="Arial"/>
          <w:color w:val="000000"/>
          <w:sz w:val="24"/>
          <w:szCs w:val="24"/>
        </w:rPr>
        <w:t>авный администратор (администратор) обязан проверить факт поступления в бюджет района указанных сумм. Решение о возврате излишне уплаченных (взысканных) сумм доходов из бюджета района принимается главным администратором (администратором) в течение 30 календарных дней со дня поступления заявления плательщика. В случае принятия главным администратором (администратором) решения об отказе в возврате излишне уплаченных (взысканных) сумм доходов из бюджета района плательщику направляется письмо с обоснованием причин невозможности возврата платежа. Сумму излишне уплаченного платежа главный администратор (администратор) вправе зачесть в счет предстоящих платежей либо в уплату другого платежа в пределах кодов администрируемых доходов бюджетной классификации на основании письменного заявления плательщика.</w:t>
      </w:r>
    </w:p>
    <w:p w:rsidR="00207D35" w:rsidRPr="00207D35" w:rsidRDefault="00207D35" w:rsidP="00443D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 xml:space="preserve">3.4. Для регистрации возвратов излишне уплаченных (взысканных) сумм доходов из бюджета района главный администратор (администратор) ведет журнал учета возвратов излишне уплаченных (взысканных) сумм доходов из бюджета района по форме согласно </w:t>
      </w:r>
      <w:r w:rsidRPr="002A4373">
        <w:rPr>
          <w:rFonts w:ascii="Arial" w:eastAsiaTheme="minorHAnsi" w:hAnsi="Arial" w:cs="Arial"/>
          <w:sz w:val="24"/>
          <w:szCs w:val="24"/>
        </w:rPr>
        <w:t>приложению №2</w:t>
      </w:r>
      <w:r w:rsidRPr="00207D35">
        <w:rPr>
          <w:rFonts w:ascii="Arial" w:eastAsiaTheme="minorHAnsi" w:hAnsi="Arial" w:cs="Arial"/>
          <w:sz w:val="24"/>
          <w:szCs w:val="24"/>
        </w:rPr>
        <w:t xml:space="preserve"> к настоящему Порядку</w:t>
      </w:r>
      <w:r w:rsidRPr="00207D35">
        <w:rPr>
          <w:rFonts w:ascii="Arial" w:eastAsiaTheme="minorHAnsi" w:hAnsi="Arial" w:cs="Arial"/>
          <w:color w:val="000000"/>
          <w:sz w:val="24"/>
          <w:szCs w:val="24"/>
        </w:rPr>
        <w:t>, в котором проставляется отметка о произведенном возврате.</w:t>
      </w:r>
    </w:p>
    <w:p w:rsidR="00207D35" w:rsidRPr="00207D35" w:rsidRDefault="00207D35" w:rsidP="00443D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 xml:space="preserve">3.5. Главный администратор (администратор) принимает решение о возврате излишне уплаченных (взысканных) сумм доходов из бюджета района со счета 40102810145370000026 по форме согласно </w:t>
      </w:r>
      <w:r w:rsidRPr="002A4373">
        <w:rPr>
          <w:rFonts w:ascii="Arial" w:eastAsiaTheme="minorHAnsi" w:hAnsi="Arial" w:cs="Arial"/>
          <w:sz w:val="24"/>
          <w:szCs w:val="24"/>
        </w:rPr>
        <w:t>приложению №3</w:t>
      </w:r>
      <w:r w:rsidRPr="00207D35">
        <w:rPr>
          <w:rFonts w:ascii="Arial" w:eastAsiaTheme="minorHAnsi" w:hAnsi="Arial" w:cs="Arial"/>
          <w:sz w:val="24"/>
          <w:szCs w:val="24"/>
        </w:rPr>
        <w:t xml:space="preserve"> к настоящему Порядку </w:t>
      </w:r>
      <w:r w:rsidRPr="00207D35">
        <w:rPr>
          <w:rFonts w:ascii="Arial" w:eastAsiaTheme="minorHAnsi" w:hAnsi="Arial" w:cs="Arial"/>
          <w:color w:val="000000"/>
          <w:sz w:val="24"/>
          <w:szCs w:val="24"/>
        </w:rPr>
        <w:t>и направляет заявку на возврат (документы о возврате) в УФК по Иркутской области в порядке, установленном Министерством финансов Российской Федерации.</w:t>
      </w:r>
    </w:p>
    <w:p w:rsidR="00207D35" w:rsidRPr="00207D35" w:rsidRDefault="00207D35" w:rsidP="00443D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 xml:space="preserve">3.6. Главный администратор (администратор) представляет в Комитет финансов ежеквартально не позднее 10-го числа (по итогам IV квартала - не позднее 20-го числа) месяца, следующего за отчетным кварталом, нарастающим итогом с начала года информацию о произведенных возвратах излишне уплаченных (взысканных) сумм доходов из бюджета района  по </w:t>
      </w:r>
      <w:r w:rsidRPr="00207D35">
        <w:rPr>
          <w:rFonts w:ascii="Arial" w:eastAsiaTheme="minorHAnsi" w:hAnsi="Arial" w:cs="Arial"/>
          <w:sz w:val="24"/>
          <w:szCs w:val="24"/>
        </w:rPr>
        <w:t xml:space="preserve">форме согласно </w:t>
      </w:r>
      <w:r w:rsidRPr="002A4373">
        <w:rPr>
          <w:rFonts w:ascii="Arial" w:eastAsiaTheme="minorHAnsi" w:hAnsi="Arial" w:cs="Arial"/>
          <w:sz w:val="24"/>
          <w:szCs w:val="24"/>
        </w:rPr>
        <w:t>приложению №4</w:t>
      </w:r>
      <w:r w:rsidRPr="00207D35">
        <w:rPr>
          <w:rFonts w:ascii="Arial" w:eastAsiaTheme="minorHAnsi" w:hAnsi="Arial" w:cs="Arial"/>
          <w:sz w:val="24"/>
          <w:szCs w:val="24"/>
        </w:rPr>
        <w:t xml:space="preserve"> к настоящему Порядку.</w:t>
      </w:r>
    </w:p>
    <w:p w:rsidR="00207D35" w:rsidRPr="00207D35" w:rsidRDefault="00207D35" w:rsidP="00207D3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207D35" w:rsidRPr="002A4373" w:rsidRDefault="00207D35" w:rsidP="00207D3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2A4373">
        <w:rPr>
          <w:rFonts w:ascii="Arial" w:eastAsiaTheme="minorHAnsi" w:hAnsi="Arial" w:cs="Arial"/>
          <w:color w:val="000000"/>
          <w:sz w:val="24"/>
          <w:szCs w:val="24"/>
        </w:rPr>
        <w:lastRenderedPageBreak/>
        <w:t>IV. Порядок предоставления информации в Комитет финансов главными администраторами (администраторами) доходов бюджета района</w:t>
      </w:r>
    </w:p>
    <w:p w:rsidR="00207D35" w:rsidRPr="002A4373" w:rsidRDefault="00207D35" w:rsidP="00207D35">
      <w:pPr>
        <w:autoSpaceDE w:val="0"/>
        <w:autoSpaceDN w:val="0"/>
        <w:adjustRightInd w:val="0"/>
        <w:spacing w:after="0" w:line="276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>4.1. Главный администратор (администратор) доходов бюджета района</w:t>
      </w:r>
      <w:r w:rsidRPr="00207D35">
        <w:rPr>
          <w:rFonts w:ascii="Arial" w:eastAsiaTheme="minorHAnsi" w:hAnsi="Arial" w:cs="Arial"/>
          <w:snapToGrid w:val="0"/>
          <w:sz w:val="24"/>
          <w:szCs w:val="24"/>
        </w:rPr>
        <w:t xml:space="preserve"> предоставляет в </w:t>
      </w:r>
      <w:r w:rsidRPr="00207D35">
        <w:rPr>
          <w:rFonts w:ascii="Arial" w:eastAsiaTheme="minorHAnsi" w:hAnsi="Arial" w:cs="Arial"/>
          <w:sz w:val="24"/>
          <w:szCs w:val="24"/>
        </w:rPr>
        <w:t xml:space="preserve">Комитет финансов </w:t>
      </w:r>
      <w:r w:rsidRPr="00207D35">
        <w:rPr>
          <w:rFonts w:ascii="Arial" w:eastAsiaTheme="minorHAnsi" w:hAnsi="Arial" w:cs="Arial"/>
          <w:snapToGrid w:val="0"/>
          <w:sz w:val="24"/>
          <w:szCs w:val="24"/>
        </w:rPr>
        <w:t>копии платежных поручений по субсидиям, субвенциям и иным межбюджетным трансфертам, перечи</w:t>
      </w:r>
      <w:r w:rsidR="002A4373">
        <w:rPr>
          <w:rFonts w:ascii="Arial" w:eastAsiaTheme="minorHAnsi" w:hAnsi="Arial" w:cs="Arial"/>
          <w:snapToGrid w:val="0"/>
          <w:sz w:val="24"/>
          <w:szCs w:val="24"/>
        </w:rPr>
        <w:t xml:space="preserve">сляемым из областного бюджета, </w:t>
      </w:r>
      <w:r w:rsidRPr="00207D35">
        <w:rPr>
          <w:rFonts w:ascii="Arial" w:eastAsiaTheme="minorHAnsi" w:hAnsi="Arial" w:cs="Arial"/>
          <w:snapToGrid w:val="0"/>
          <w:sz w:val="24"/>
          <w:szCs w:val="24"/>
        </w:rPr>
        <w:t>в день их получения на лицевой счет администратора доходов бюджета района.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 xml:space="preserve">4.2. Главный администратор (администратор) доходов бюджета района представляет в Комитет финансов ежеквартально не позднее 10-го числа (по итогам IV квартала - не позднее 20-го числа) месяца, следующего за отчетным кварталом, нарастающим итогом с начала года информацию по доходам бюджета района по форме согласно </w:t>
      </w:r>
      <w:r w:rsidRPr="002A4373">
        <w:rPr>
          <w:rFonts w:ascii="Arial" w:eastAsiaTheme="minorHAnsi" w:hAnsi="Arial" w:cs="Arial"/>
          <w:sz w:val="24"/>
          <w:szCs w:val="24"/>
        </w:rPr>
        <w:t>приложению №5</w:t>
      </w:r>
      <w:r w:rsidRPr="00207D35">
        <w:rPr>
          <w:rFonts w:ascii="Arial" w:eastAsiaTheme="minorHAnsi" w:hAnsi="Arial" w:cs="Arial"/>
          <w:sz w:val="24"/>
          <w:szCs w:val="24"/>
        </w:rPr>
        <w:t xml:space="preserve"> к настоящему Порядку.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 xml:space="preserve">4.3. Главный администратор (администратор) поступлений по административным штрафам представляет в Комитет финансов ежеквартально не позднее 10-го числа (по итогам IV квартала - не позднее 20-го числа) месяца, следующего за отчетным кварталом, нарастающим итогом с начала года информацию о начисленных и поступивших суммах административных штрафов по форме </w:t>
      </w:r>
      <w:r w:rsidRPr="00207D35">
        <w:rPr>
          <w:rFonts w:ascii="Arial" w:eastAsiaTheme="minorHAnsi" w:hAnsi="Arial" w:cs="Arial"/>
          <w:sz w:val="24"/>
          <w:szCs w:val="24"/>
        </w:rPr>
        <w:t xml:space="preserve">согласно </w:t>
      </w:r>
      <w:r w:rsidRPr="002A4373">
        <w:rPr>
          <w:rFonts w:ascii="Arial" w:eastAsiaTheme="minorHAnsi" w:hAnsi="Arial" w:cs="Arial"/>
          <w:sz w:val="24"/>
          <w:szCs w:val="24"/>
        </w:rPr>
        <w:t>приложению №6</w:t>
      </w:r>
      <w:r w:rsidRPr="00207D35">
        <w:rPr>
          <w:rFonts w:ascii="Arial" w:eastAsiaTheme="minorHAnsi" w:hAnsi="Arial" w:cs="Arial"/>
          <w:sz w:val="24"/>
          <w:szCs w:val="24"/>
        </w:rPr>
        <w:t xml:space="preserve"> к настоящему Порядку.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 xml:space="preserve">4.4. Главный администратор (администратор) представляет в Комитет финансов ежеквартально не позднее 10-го числа (по итогам IV квартала - не позднее 20-го числа) месяца, следующего за отчетным кварталом, нарастающим итогом с начала года расшифровки поступлений по кодам бюджетной классификации "Прочие неналоговые доходы бюджетов муниципальных районов" и "Невыясненные поступления, зачисляемые в бюджеты муниципальных районов". Расшифровка поступлений по коду бюджетной классификации "Невыясненные поступления, зачисляемые в бюджеты муниципальных районов" представляется в Комитет финансов по форме согласно </w:t>
      </w:r>
      <w:r w:rsidRPr="002A4373">
        <w:rPr>
          <w:rFonts w:ascii="Arial" w:eastAsiaTheme="minorHAnsi" w:hAnsi="Arial" w:cs="Arial"/>
          <w:sz w:val="24"/>
          <w:szCs w:val="24"/>
        </w:rPr>
        <w:t>приложению №7</w:t>
      </w:r>
      <w:r w:rsidRPr="00207D35">
        <w:rPr>
          <w:rFonts w:ascii="Arial" w:eastAsiaTheme="minorHAnsi" w:hAnsi="Arial" w:cs="Arial"/>
          <w:sz w:val="24"/>
          <w:szCs w:val="24"/>
        </w:rPr>
        <w:t xml:space="preserve"> к настоящему Порядку.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>4.5. Главный администратор (администратор) для осуществления прогнозирования доходов бюджета района, источников финансирования его дефицита, анализа исполнения планируемых показателей, мониторинга поступления средств соответствующих доходных источников, задолженности, переплаты по ним представляет в Комитет финансов следующую информацию: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>1) предложения по внесению изменений в решение Думы о бюджете района (при необходимости);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 xml:space="preserve">2) основные показатели прогнозной оценки доходов по соответствующим администрируемым доходным источникам в разрезе кодов бюджетной классификации. Показатели предоставляются с соответствующими обоснованиями и подробными расчетами в сроки, предусмотренные для составления бюджета района, по форме согласно </w:t>
      </w:r>
      <w:r w:rsidRPr="002A4373">
        <w:rPr>
          <w:rFonts w:ascii="Arial" w:eastAsiaTheme="minorHAnsi" w:hAnsi="Arial" w:cs="Arial"/>
          <w:sz w:val="24"/>
          <w:szCs w:val="24"/>
        </w:rPr>
        <w:t>приложению №8</w:t>
      </w:r>
      <w:r w:rsidRPr="00207D35">
        <w:rPr>
          <w:rFonts w:ascii="Arial" w:eastAsiaTheme="minorHAnsi" w:hAnsi="Arial" w:cs="Arial"/>
          <w:sz w:val="24"/>
          <w:szCs w:val="24"/>
        </w:rPr>
        <w:t xml:space="preserve"> к настоящему Порядку;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207D35">
        <w:rPr>
          <w:rFonts w:ascii="Arial" w:eastAsiaTheme="minorHAnsi" w:hAnsi="Arial" w:cs="Arial"/>
          <w:color w:val="000000"/>
          <w:sz w:val="24"/>
          <w:szCs w:val="24"/>
        </w:rPr>
        <w:t>3) пояснительную записку, содержащую сведения о причинах перевыполнения (невыполнения) плана в разрезе видов доходов, с подробным анализом фактов, повлекших отклонение от плана, с указанием финансовых последствий, с анализом по начисленным и уплаченным суммам в разрезе плательщиков (крупнейших плательщиков), сведения о суммах предоставленных льгот в соответствии с нормативными правовыми актами, а также динамику поступлений, сложившейся задолженности (в том числе безнадежной к</w:t>
      </w:r>
      <w:proofErr w:type="gramEnd"/>
      <w:r w:rsidRPr="00207D35">
        <w:rPr>
          <w:rFonts w:ascii="Arial" w:eastAsiaTheme="minorHAnsi" w:hAnsi="Arial" w:cs="Arial"/>
          <w:color w:val="000000"/>
          <w:sz w:val="24"/>
          <w:szCs w:val="24"/>
        </w:rPr>
        <w:t xml:space="preserve"> взысканию) и переплаты по сравнению с аналогичным периодом прошлого года.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lastRenderedPageBreak/>
        <w:t>Пояснительная записка составляется за отчетный период текущего года нарастающим итогом не позднее 10-го числа (по итогам IV квартала – не позднее 20-го числа) месяца, следующего за отчетным кварталом;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 xml:space="preserve">4) сведения о проведенных торгах по продаже земельных участков и суммах, подлежащих зачислению в бюджет района, в срок до 10-го числа (по итогам IV квартала - не позднее 20-го числа) месяца, следующего за отчетным кварталом по форме согласно </w:t>
      </w:r>
      <w:r w:rsidRPr="002A4373">
        <w:rPr>
          <w:rFonts w:ascii="Arial" w:eastAsiaTheme="minorHAnsi" w:hAnsi="Arial" w:cs="Arial"/>
          <w:sz w:val="24"/>
          <w:szCs w:val="24"/>
        </w:rPr>
        <w:t>приложению №9</w:t>
      </w:r>
      <w:r w:rsidRPr="00207D35">
        <w:rPr>
          <w:rFonts w:ascii="Arial" w:eastAsiaTheme="minorHAnsi" w:hAnsi="Arial" w:cs="Arial"/>
          <w:sz w:val="24"/>
          <w:szCs w:val="24"/>
        </w:rPr>
        <w:t xml:space="preserve"> к настоящему Порядку;</w:t>
      </w:r>
    </w:p>
    <w:p w:rsidR="00207D35" w:rsidRPr="00207D35" w:rsidRDefault="00207D35" w:rsidP="002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07D35">
        <w:rPr>
          <w:rFonts w:ascii="Arial" w:eastAsiaTheme="minorHAnsi" w:hAnsi="Arial" w:cs="Arial"/>
          <w:color w:val="000000"/>
          <w:sz w:val="24"/>
          <w:szCs w:val="24"/>
        </w:rPr>
        <w:t xml:space="preserve">5) сведения о результатах проведения торгов по продаже права на заключение договоров аренды в срок до 10-го числа (по итогам IV квартала - не позднее 20-го числа) месяца, следующего за отчетным кварталом, по форме согласно </w:t>
      </w:r>
      <w:r w:rsidRPr="002A4373">
        <w:rPr>
          <w:rFonts w:ascii="Arial" w:eastAsiaTheme="minorHAnsi" w:hAnsi="Arial" w:cs="Arial"/>
          <w:sz w:val="24"/>
          <w:szCs w:val="24"/>
        </w:rPr>
        <w:t>приложению №10</w:t>
      </w:r>
      <w:r w:rsidRPr="00207D35">
        <w:rPr>
          <w:rFonts w:ascii="Arial" w:eastAsiaTheme="minorHAnsi" w:hAnsi="Arial" w:cs="Arial"/>
          <w:sz w:val="24"/>
          <w:szCs w:val="24"/>
        </w:rPr>
        <w:t xml:space="preserve"> к настоящему Порядку.</w:t>
      </w:r>
    </w:p>
    <w:p w:rsidR="00207D35" w:rsidRPr="00207D35" w:rsidRDefault="00207D35" w:rsidP="002A4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7D35" w:rsidRPr="00207D35" w:rsidRDefault="00207D35" w:rsidP="002A437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07D35" w:rsidRPr="002A4373" w:rsidRDefault="00207D35" w:rsidP="00207D35">
      <w:pPr>
        <w:spacing w:after="0" w:line="276" w:lineRule="auto"/>
        <w:rPr>
          <w:rFonts w:ascii="Arial" w:eastAsiaTheme="minorHAnsi" w:hAnsi="Arial" w:cs="Arial"/>
          <w:sz w:val="24"/>
          <w:szCs w:val="24"/>
        </w:rPr>
      </w:pPr>
      <w:r w:rsidRPr="002A4373">
        <w:rPr>
          <w:rFonts w:ascii="Arial" w:eastAsiaTheme="minorHAnsi" w:hAnsi="Arial" w:cs="Arial"/>
          <w:sz w:val="24"/>
          <w:szCs w:val="24"/>
        </w:rPr>
        <w:t>Предсе</w:t>
      </w:r>
      <w:r w:rsidR="002A4373" w:rsidRPr="002A4373">
        <w:rPr>
          <w:rFonts w:ascii="Arial" w:eastAsiaTheme="minorHAnsi" w:hAnsi="Arial" w:cs="Arial"/>
          <w:sz w:val="24"/>
          <w:szCs w:val="24"/>
        </w:rPr>
        <w:t xml:space="preserve">датель муниципального казенного </w:t>
      </w:r>
      <w:r w:rsidRPr="002A4373">
        <w:rPr>
          <w:rFonts w:ascii="Arial" w:eastAsiaTheme="minorHAnsi" w:hAnsi="Arial" w:cs="Arial"/>
          <w:sz w:val="24"/>
          <w:szCs w:val="24"/>
        </w:rPr>
        <w:t xml:space="preserve">учреждения «Комитет финансов </w:t>
      </w:r>
    </w:p>
    <w:p w:rsidR="002A4373" w:rsidRPr="002A4373" w:rsidRDefault="00207D35" w:rsidP="00207D35">
      <w:pPr>
        <w:spacing w:after="0" w:line="276" w:lineRule="auto"/>
        <w:rPr>
          <w:rFonts w:ascii="Arial" w:eastAsiaTheme="minorHAnsi" w:hAnsi="Arial" w:cs="Arial"/>
          <w:sz w:val="24"/>
          <w:szCs w:val="24"/>
        </w:rPr>
      </w:pPr>
      <w:r w:rsidRPr="002A4373">
        <w:rPr>
          <w:rFonts w:ascii="Arial" w:eastAsiaTheme="minorHAnsi" w:hAnsi="Arial" w:cs="Arial"/>
          <w:sz w:val="24"/>
          <w:szCs w:val="24"/>
        </w:rPr>
        <w:t>Слюд</w:t>
      </w:r>
      <w:r w:rsidR="002A4373" w:rsidRPr="002A4373">
        <w:rPr>
          <w:rFonts w:ascii="Arial" w:eastAsiaTheme="minorHAnsi" w:hAnsi="Arial" w:cs="Arial"/>
          <w:sz w:val="24"/>
          <w:szCs w:val="24"/>
        </w:rPr>
        <w:t xml:space="preserve">янского муниципального района», </w:t>
      </w:r>
      <w:r w:rsidRPr="002A4373">
        <w:rPr>
          <w:rFonts w:ascii="Arial" w:eastAsiaTheme="minorHAnsi" w:hAnsi="Arial" w:cs="Arial"/>
          <w:sz w:val="24"/>
          <w:szCs w:val="24"/>
        </w:rPr>
        <w:t xml:space="preserve">заместитель мэра район </w:t>
      </w:r>
    </w:p>
    <w:p w:rsidR="00EF21BF" w:rsidRPr="00EF21BF" w:rsidRDefault="00207D35" w:rsidP="00EF21BF">
      <w:pPr>
        <w:spacing w:after="0" w:line="276" w:lineRule="auto"/>
        <w:rPr>
          <w:rFonts w:ascii="Arial" w:eastAsiaTheme="minorHAnsi" w:hAnsi="Arial" w:cs="Arial"/>
          <w:sz w:val="24"/>
          <w:szCs w:val="24"/>
        </w:rPr>
        <w:sectPr w:rsidR="00EF21BF" w:rsidRPr="00EF21BF" w:rsidSect="00B705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A4373">
        <w:rPr>
          <w:rFonts w:ascii="Arial" w:eastAsiaTheme="minorHAnsi" w:hAnsi="Arial" w:cs="Arial"/>
          <w:sz w:val="24"/>
          <w:szCs w:val="24"/>
        </w:rPr>
        <w:t>И.В. Усольцева</w:t>
      </w:r>
    </w:p>
    <w:p w:rsidR="00342938" w:rsidRDefault="00170CB4" w:rsidP="00170CB4">
      <w:pPr>
        <w:spacing w:line="27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 к Порядку осуществления бюджетных полномочий главными администраторами (администраторами) доходов бюджета Слюдянского муниципального района</w:t>
      </w:r>
    </w:p>
    <w:p w:rsidR="00170CB4" w:rsidRDefault="00170CB4" w:rsidP="00170CB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0CB4">
        <w:rPr>
          <w:rFonts w:ascii="Arial" w:hAnsi="Arial" w:cs="Arial"/>
          <w:sz w:val="24"/>
          <w:szCs w:val="24"/>
        </w:rPr>
        <w:t>ЖУРНАЛ</w:t>
      </w:r>
    </w:p>
    <w:p w:rsidR="00170CB4" w:rsidRDefault="00170CB4" w:rsidP="00170CB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учета уведомлений об уточнении вида и принадлежности платежа</w:t>
      </w:r>
    </w:p>
    <w:p w:rsidR="00170CB4" w:rsidRDefault="00170CB4" w:rsidP="00170C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170CB4" w:rsidRDefault="00170CB4" w:rsidP="00170C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(наименование главного администратора (администратора)</w:t>
      </w:r>
      <w:proofErr w:type="gramEnd"/>
    </w:p>
    <w:p w:rsidR="00170CB4" w:rsidRDefault="00170CB4" w:rsidP="00170C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6"/>
        <w:gridCol w:w="1366"/>
        <w:gridCol w:w="1345"/>
        <w:gridCol w:w="2989"/>
        <w:gridCol w:w="1314"/>
        <w:gridCol w:w="3118"/>
        <w:gridCol w:w="3261"/>
      </w:tblGrid>
      <w:tr w:rsidR="00170CB4" w:rsidTr="00170CB4">
        <w:tc>
          <w:tcPr>
            <w:tcW w:w="1316" w:type="dxa"/>
            <w:vMerge w:val="restart"/>
          </w:tcPr>
          <w:p w:rsidR="00170CB4" w:rsidRPr="00170CB4" w:rsidRDefault="00170CB4" w:rsidP="00170CB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2711" w:type="dxa"/>
            <w:gridSpan w:val="2"/>
          </w:tcPr>
          <w:p w:rsidR="00170CB4" w:rsidRPr="00170CB4" w:rsidRDefault="00170CB4" w:rsidP="00170CB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CB4">
              <w:rPr>
                <w:rFonts w:ascii="Courier New" w:hAnsi="Courier New" w:cs="Courier New"/>
              </w:rPr>
              <w:t>Уведомление</w:t>
            </w:r>
          </w:p>
        </w:tc>
        <w:tc>
          <w:tcPr>
            <w:tcW w:w="2989" w:type="dxa"/>
            <w:vMerge w:val="restart"/>
          </w:tcPr>
          <w:p w:rsidR="00170CB4" w:rsidRPr="00170CB4" w:rsidRDefault="00170CB4" w:rsidP="00170CB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CB4">
              <w:rPr>
                <w:rFonts w:ascii="Courier New" w:hAnsi="Courier New" w:cs="Courier New"/>
              </w:rPr>
              <w:t>ИНН, КПП, наименование организации/инициалы, фамилия физического лица, адрес</w:t>
            </w:r>
          </w:p>
        </w:tc>
        <w:tc>
          <w:tcPr>
            <w:tcW w:w="1314" w:type="dxa"/>
            <w:vMerge w:val="restart"/>
          </w:tcPr>
          <w:p w:rsidR="00170CB4" w:rsidRPr="00170CB4" w:rsidRDefault="00170CB4" w:rsidP="00170CB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CB4">
              <w:rPr>
                <w:rFonts w:ascii="Courier New" w:hAnsi="Courier New" w:cs="Courier New"/>
              </w:rPr>
              <w:t>Сумма, (руб.)</w:t>
            </w:r>
          </w:p>
        </w:tc>
        <w:tc>
          <w:tcPr>
            <w:tcW w:w="3118" w:type="dxa"/>
            <w:vMerge w:val="restart"/>
          </w:tcPr>
          <w:p w:rsidR="00170CB4" w:rsidRPr="00170CB4" w:rsidRDefault="00170CB4" w:rsidP="00170CB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CB4">
              <w:rPr>
                <w:rFonts w:ascii="Courier New" w:hAnsi="Courier New" w:cs="Courier New"/>
              </w:rPr>
              <w:t>Дата проведения зачета Управлением федерального казначейства по Иркутской области</w:t>
            </w:r>
          </w:p>
        </w:tc>
        <w:tc>
          <w:tcPr>
            <w:tcW w:w="3261" w:type="dxa"/>
            <w:vMerge w:val="restart"/>
          </w:tcPr>
          <w:p w:rsidR="00170CB4" w:rsidRPr="00170CB4" w:rsidRDefault="00170CB4" w:rsidP="00170CB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CB4">
              <w:rPr>
                <w:rFonts w:ascii="Courier New" w:hAnsi="Courier New" w:cs="Courier New"/>
              </w:rPr>
              <w:t>Код бюджетной классификации, на который подлежит зачислению сумма невыясненного платежа</w:t>
            </w:r>
          </w:p>
        </w:tc>
      </w:tr>
      <w:tr w:rsidR="00170CB4" w:rsidTr="00170CB4">
        <w:tc>
          <w:tcPr>
            <w:tcW w:w="1316" w:type="dxa"/>
            <w:vMerge/>
          </w:tcPr>
          <w:p w:rsidR="00170CB4" w:rsidRDefault="00170CB4" w:rsidP="00170C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170CB4" w:rsidRPr="00170CB4" w:rsidRDefault="00170CB4" w:rsidP="00170CB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CB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45" w:type="dxa"/>
          </w:tcPr>
          <w:p w:rsidR="00170CB4" w:rsidRPr="00170CB4" w:rsidRDefault="00170CB4" w:rsidP="00170CB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CB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989" w:type="dxa"/>
            <w:vMerge/>
          </w:tcPr>
          <w:p w:rsidR="00170CB4" w:rsidRPr="00170CB4" w:rsidRDefault="00170CB4" w:rsidP="00170CB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14" w:type="dxa"/>
            <w:vMerge/>
          </w:tcPr>
          <w:p w:rsidR="00170CB4" w:rsidRPr="00170CB4" w:rsidRDefault="00170CB4" w:rsidP="00170CB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vMerge/>
          </w:tcPr>
          <w:p w:rsidR="00170CB4" w:rsidRPr="00170CB4" w:rsidRDefault="00170CB4" w:rsidP="00170CB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Merge/>
          </w:tcPr>
          <w:p w:rsidR="00170CB4" w:rsidRPr="00170CB4" w:rsidRDefault="00170CB4" w:rsidP="00170CB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CB4" w:rsidTr="00170CB4">
        <w:tc>
          <w:tcPr>
            <w:tcW w:w="1316" w:type="dxa"/>
          </w:tcPr>
          <w:p w:rsidR="00170CB4" w:rsidRDefault="00170CB4" w:rsidP="00170C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170CB4" w:rsidRDefault="00170CB4" w:rsidP="00170C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170CB4" w:rsidRDefault="00170CB4" w:rsidP="00170C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</w:tcPr>
          <w:p w:rsidR="00170CB4" w:rsidRDefault="00170CB4" w:rsidP="00170C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:rsidR="00170CB4" w:rsidRDefault="00170CB4" w:rsidP="00170C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0CB4" w:rsidRDefault="00170CB4" w:rsidP="00170C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0CB4" w:rsidRDefault="00170CB4" w:rsidP="00170C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CB4" w:rsidTr="00170CB4">
        <w:tc>
          <w:tcPr>
            <w:tcW w:w="1316" w:type="dxa"/>
          </w:tcPr>
          <w:p w:rsidR="00170CB4" w:rsidRDefault="00170CB4" w:rsidP="00170C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170CB4" w:rsidRDefault="00170CB4" w:rsidP="00170C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170CB4" w:rsidRDefault="00170CB4" w:rsidP="00170C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</w:tcPr>
          <w:p w:rsidR="00170CB4" w:rsidRDefault="00170CB4" w:rsidP="00170C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:rsidR="00170CB4" w:rsidRDefault="00170CB4" w:rsidP="00170C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0CB4" w:rsidRDefault="00170CB4" w:rsidP="00170C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0CB4" w:rsidRDefault="00170CB4" w:rsidP="00170C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CB4" w:rsidTr="00170CB4">
        <w:tc>
          <w:tcPr>
            <w:tcW w:w="1316" w:type="dxa"/>
          </w:tcPr>
          <w:p w:rsidR="00170CB4" w:rsidRDefault="00170CB4" w:rsidP="00170C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170CB4" w:rsidRDefault="00170CB4" w:rsidP="00170C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170CB4" w:rsidRDefault="00170CB4" w:rsidP="00170C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</w:tcPr>
          <w:p w:rsidR="00170CB4" w:rsidRDefault="00170CB4" w:rsidP="00170C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:rsidR="00170CB4" w:rsidRDefault="00170CB4" w:rsidP="00170C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0CB4" w:rsidRDefault="00170CB4" w:rsidP="00170C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0CB4" w:rsidRDefault="00170CB4" w:rsidP="00170C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3020" w:rsidRDefault="006D3020" w:rsidP="00A86426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</w:p>
    <w:p w:rsidR="00170CB4" w:rsidRDefault="00170CB4" w:rsidP="00A86426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Руководитель_________________/___________________</w:t>
      </w:r>
    </w:p>
    <w:p w:rsidR="00170CB4" w:rsidRDefault="00170CB4" w:rsidP="00170CB4">
      <w:pPr>
        <w:spacing w:after="0"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170CB4" w:rsidRDefault="00170CB4" w:rsidP="00170CB4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</w:p>
    <w:p w:rsidR="00170CB4" w:rsidRDefault="00A86426" w:rsidP="00A86426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Исполнитель______________________________________</w:t>
      </w:r>
    </w:p>
    <w:p w:rsidR="00A86426" w:rsidRDefault="00A86426" w:rsidP="00A86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(должность, подпись, расшифровка подписи, телефон)</w:t>
      </w:r>
    </w:p>
    <w:p w:rsidR="00A86426" w:rsidRDefault="00A86426" w:rsidP="00A864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6426" w:rsidRDefault="00A86426" w:rsidP="00A86426">
      <w:pPr>
        <w:spacing w:line="27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 к Порядку осуществления бюджетных полномочий главными администраторами (администраторами) доходов бюджета Слюдянского муниципального района</w:t>
      </w:r>
    </w:p>
    <w:p w:rsidR="00A86426" w:rsidRDefault="00A86426" w:rsidP="00A8642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</w:t>
      </w:r>
    </w:p>
    <w:p w:rsidR="00A86426" w:rsidRDefault="00A86426" w:rsidP="00A8642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учета возвратов излишне уплаченных (взысканных) сумм доходов из бюджета района</w:t>
      </w:r>
    </w:p>
    <w:p w:rsidR="00A86426" w:rsidRDefault="00A86426" w:rsidP="00A864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A86426" w:rsidRDefault="00A86426" w:rsidP="00A864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(наименование главного администратора (администратора)</w:t>
      </w:r>
      <w:proofErr w:type="gramEnd"/>
    </w:p>
    <w:p w:rsidR="00A86426" w:rsidRDefault="00A86426" w:rsidP="00A864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2"/>
        <w:gridCol w:w="1614"/>
        <w:gridCol w:w="1570"/>
        <w:gridCol w:w="2989"/>
        <w:gridCol w:w="1574"/>
        <w:gridCol w:w="1947"/>
        <w:gridCol w:w="2065"/>
        <w:gridCol w:w="1495"/>
      </w:tblGrid>
      <w:tr w:rsidR="00A86426" w:rsidTr="00A86426">
        <w:tc>
          <w:tcPr>
            <w:tcW w:w="1532" w:type="dxa"/>
            <w:vMerge w:val="restart"/>
          </w:tcPr>
          <w:p w:rsidR="00A86426" w:rsidRPr="00A86426" w:rsidRDefault="00A86426" w:rsidP="00A864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proofErr w:type="gramStart"/>
            <w:r w:rsidRPr="00A86426">
              <w:rPr>
                <w:rFonts w:ascii="Courier New" w:hAnsi="Courier New" w:cs="Courier New"/>
              </w:rPr>
              <w:t>п</w:t>
            </w:r>
            <w:proofErr w:type="gramEnd"/>
            <w:r w:rsidRPr="00A86426">
              <w:rPr>
                <w:rFonts w:ascii="Courier New" w:hAnsi="Courier New" w:cs="Courier New"/>
              </w:rPr>
              <w:t>/п</w:t>
            </w:r>
          </w:p>
        </w:tc>
        <w:tc>
          <w:tcPr>
            <w:tcW w:w="3184" w:type="dxa"/>
            <w:gridSpan w:val="2"/>
          </w:tcPr>
          <w:p w:rsidR="00A86426" w:rsidRPr="00A86426" w:rsidRDefault="00A86426" w:rsidP="00A864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6426">
              <w:rPr>
                <w:rFonts w:ascii="Courier New" w:hAnsi="Courier New" w:cs="Courier New"/>
              </w:rPr>
              <w:t>Заявка на возврат</w:t>
            </w:r>
          </w:p>
        </w:tc>
        <w:tc>
          <w:tcPr>
            <w:tcW w:w="2989" w:type="dxa"/>
            <w:vMerge w:val="restart"/>
          </w:tcPr>
          <w:p w:rsidR="00A86426" w:rsidRPr="00A86426" w:rsidRDefault="00A86426" w:rsidP="00A864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6426">
              <w:rPr>
                <w:rFonts w:ascii="Courier New" w:hAnsi="Courier New" w:cs="Courier New"/>
              </w:rPr>
              <w:t xml:space="preserve">ИНН, КПП, </w:t>
            </w:r>
            <w:r w:rsidRPr="00A86426">
              <w:rPr>
                <w:rFonts w:ascii="Courier New" w:hAnsi="Courier New" w:cs="Courier New"/>
              </w:rPr>
              <w:lastRenderedPageBreak/>
              <w:t>наименование организации/инициалы, фамилия физического лица, адрес</w:t>
            </w:r>
          </w:p>
        </w:tc>
        <w:tc>
          <w:tcPr>
            <w:tcW w:w="1574" w:type="dxa"/>
            <w:vMerge w:val="restart"/>
          </w:tcPr>
          <w:p w:rsidR="00A86426" w:rsidRPr="00A86426" w:rsidRDefault="00A86426" w:rsidP="00A864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6426">
              <w:rPr>
                <w:rFonts w:ascii="Courier New" w:hAnsi="Courier New" w:cs="Courier New"/>
              </w:rPr>
              <w:lastRenderedPageBreak/>
              <w:t xml:space="preserve">Сумма, </w:t>
            </w:r>
            <w:r w:rsidRPr="00A86426">
              <w:rPr>
                <w:rFonts w:ascii="Courier New" w:hAnsi="Courier New" w:cs="Courier New"/>
              </w:rPr>
              <w:lastRenderedPageBreak/>
              <w:t>(руб.)</w:t>
            </w:r>
          </w:p>
        </w:tc>
        <w:tc>
          <w:tcPr>
            <w:tcW w:w="1947" w:type="dxa"/>
            <w:vMerge w:val="restart"/>
          </w:tcPr>
          <w:p w:rsidR="00A86426" w:rsidRPr="00A86426" w:rsidRDefault="00A86426" w:rsidP="00A864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6426">
              <w:rPr>
                <w:rFonts w:ascii="Courier New" w:hAnsi="Courier New" w:cs="Courier New"/>
              </w:rPr>
              <w:lastRenderedPageBreak/>
              <w:t xml:space="preserve">Дата </w:t>
            </w:r>
            <w:r w:rsidRPr="00A86426">
              <w:rPr>
                <w:rFonts w:ascii="Courier New" w:hAnsi="Courier New" w:cs="Courier New"/>
              </w:rPr>
              <w:lastRenderedPageBreak/>
              <w:t>осуществления возврата Управлением федерального казначейства по Иркутской области</w:t>
            </w:r>
          </w:p>
        </w:tc>
        <w:tc>
          <w:tcPr>
            <w:tcW w:w="2065" w:type="dxa"/>
            <w:vMerge w:val="restart"/>
          </w:tcPr>
          <w:p w:rsidR="00A86426" w:rsidRPr="00A86426" w:rsidRDefault="00A86426" w:rsidP="00A864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6426">
              <w:rPr>
                <w:rFonts w:ascii="Courier New" w:hAnsi="Courier New" w:cs="Courier New"/>
              </w:rPr>
              <w:lastRenderedPageBreak/>
              <w:t xml:space="preserve">Код бюджетной </w:t>
            </w:r>
            <w:r w:rsidRPr="00A86426">
              <w:rPr>
                <w:rFonts w:ascii="Courier New" w:hAnsi="Courier New" w:cs="Courier New"/>
              </w:rPr>
              <w:lastRenderedPageBreak/>
              <w:t>классификации, с которого осуществляется зачет</w:t>
            </w:r>
          </w:p>
        </w:tc>
        <w:tc>
          <w:tcPr>
            <w:tcW w:w="1495" w:type="dxa"/>
            <w:vMerge w:val="restart"/>
          </w:tcPr>
          <w:p w:rsidR="00A86426" w:rsidRPr="00A86426" w:rsidRDefault="00A86426" w:rsidP="00A864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86426">
              <w:rPr>
                <w:rFonts w:ascii="Courier New" w:hAnsi="Courier New" w:cs="Courier New"/>
              </w:rPr>
              <w:lastRenderedPageBreak/>
              <w:t xml:space="preserve">Основание </w:t>
            </w:r>
            <w:r w:rsidRPr="00A86426">
              <w:rPr>
                <w:rFonts w:ascii="Courier New" w:hAnsi="Courier New" w:cs="Courier New"/>
              </w:rPr>
              <w:lastRenderedPageBreak/>
              <w:t>возврата</w:t>
            </w:r>
          </w:p>
        </w:tc>
      </w:tr>
      <w:tr w:rsidR="00A86426" w:rsidTr="00A86426">
        <w:tc>
          <w:tcPr>
            <w:tcW w:w="1532" w:type="dxa"/>
            <w:vMerge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A86426" w:rsidRPr="00A86426" w:rsidRDefault="00A86426" w:rsidP="00A8642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6426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70" w:type="dxa"/>
          </w:tcPr>
          <w:p w:rsidR="00A86426" w:rsidRPr="00A86426" w:rsidRDefault="00A86426" w:rsidP="00A8642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6426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989" w:type="dxa"/>
            <w:vMerge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26" w:rsidTr="00A86426">
        <w:tc>
          <w:tcPr>
            <w:tcW w:w="1532" w:type="dxa"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26" w:rsidTr="00A86426">
        <w:tc>
          <w:tcPr>
            <w:tcW w:w="1532" w:type="dxa"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26" w:rsidTr="00A86426">
        <w:tc>
          <w:tcPr>
            <w:tcW w:w="1532" w:type="dxa"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:rsidR="00A86426" w:rsidRDefault="00A86426" w:rsidP="00A864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3020" w:rsidRDefault="006D3020" w:rsidP="00A86426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</w:p>
    <w:p w:rsidR="00A86426" w:rsidRDefault="00A86426" w:rsidP="00A86426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Руководитель_________________/___________________</w:t>
      </w:r>
    </w:p>
    <w:p w:rsidR="00A86426" w:rsidRDefault="00A86426" w:rsidP="00A86426">
      <w:pPr>
        <w:spacing w:after="0"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A86426" w:rsidRDefault="00A86426" w:rsidP="00A86426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</w:p>
    <w:p w:rsidR="00A86426" w:rsidRDefault="00A86426" w:rsidP="00A86426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Исполнитель______________________________________</w:t>
      </w:r>
    </w:p>
    <w:p w:rsidR="00A86426" w:rsidRDefault="00A86426" w:rsidP="00A8642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(должность, подпись, расшифровка подписи, телефон)</w:t>
      </w:r>
    </w:p>
    <w:p w:rsidR="00650606" w:rsidRDefault="00650606" w:rsidP="00A864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50606" w:rsidRDefault="00650606" w:rsidP="00A86426">
      <w:pPr>
        <w:spacing w:after="0" w:line="240" w:lineRule="auto"/>
        <w:rPr>
          <w:rFonts w:ascii="Arial" w:hAnsi="Arial" w:cs="Arial"/>
          <w:sz w:val="24"/>
          <w:szCs w:val="24"/>
        </w:rPr>
        <w:sectPr w:rsidR="00650606" w:rsidSect="001371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50606" w:rsidRDefault="00650606" w:rsidP="00650606">
      <w:pPr>
        <w:spacing w:line="27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3 к Порядку осуществления бюджетных полномочий главными администраторами (администраторами) доходов бюджета Слюдянского муниципального района</w:t>
      </w:r>
    </w:p>
    <w:p w:rsidR="00650606" w:rsidRDefault="00650606" w:rsidP="0065060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№</w:t>
      </w:r>
    </w:p>
    <w:p w:rsidR="00650606" w:rsidRDefault="00650606" w:rsidP="0065060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возврате излишне уплаченных (взысканных) сумм доходов из бюджета района</w:t>
      </w:r>
    </w:p>
    <w:p w:rsidR="00650606" w:rsidRDefault="00650606" w:rsidP="0065060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«____»________________года</w:t>
      </w:r>
    </w:p>
    <w:p w:rsidR="00650606" w:rsidRDefault="00650606" w:rsidP="006506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650606" w:rsidRDefault="00650606" w:rsidP="0065060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(наименование главного администратора (администратора)</w:t>
      </w:r>
      <w:proofErr w:type="gramEnd"/>
    </w:p>
    <w:p w:rsidR="00650606" w:rsidRDefault="00650606" w:rsidP="006506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Плательщик:__________________________________________________________</w:t>
      </w:r>
    </w:p>
    <w:p w:rsidR="00650606" w:rsidRDefault="00650606" w:rsidP="00650606">
      <w:pPr>
        <w:spacing w:line="240" w:lineRule="auto"/>
        <w:ind w:firstLine="15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организации, ИНН, КПП/фамилия, имя, отчество физического лица)</w:t>
      </w:r>
    </w:p>
    <w:p w:rsidR="00650606" w:rsidRDefault="00650606" w:rsidP="0065060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Паспортные данные плательщика:________________________________________</w:t>
      </w:r>
    </w:p>
    <w:p w:rsidR="00650606" w:rsidRDefault="00650606" w:rsidP="006506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заявления плательщика от «____»__________ и предоставленных документов проведена проверка, и установлено наличие излишне уплаченной (взыска</w:t>
      </w:r>
      <w:r w:rsidR="00483D8E">
        <w:rPr>
          <w:rFonts w:ascii="Arial" w:hAnsi="Arial" w:cs="Arial"/>
          <w:sz w:val="24"/>
          <w:szCs w:val="24"/>
        </w:rPr>
        <w:t>нной) суммы ________________________</w:t>
      </w:r>
      <w:r>
        <w:rPr>
          <w:rFonts w:ascii="Arial" w:hAnsi="Arial" w:cs="Arial"/>
          <w:sz w:val="24"/>
          <w:szCs w:val="24"/>
        </w:rPr>
        <w:t>рублей.</w:t>
      </w:r>
    </w:p>
    <w:p w:rsidR="00650606" w:rsidRDefault="00483D8E" w:rsidP="00483D8E">
      <w:pPr>
        <w:tabs>
          <w:tab w:val="left" w:pos="2835"/>
        </w:tabs>
        <w:spacing w:line="240" w:lineRule="auto"/>
        <w:ind w:firstLine="26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(сумма прописью)</w:t>
      </w:r>
    </w:p>
    <w:p w:rsidR="00483D8E" w:rsidRDefault="00483D8E" w:rsidP="00483D8E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проверки, проведенной ___________________________________</w:t>
      </w:r>
    </w:p>
    <w:p w:rsidR="00483D8E" w:rsidRDefault="00483D8E" w:rsidP="00483D8E">
      <w:pPr>
        <w:tabs>
          <w:tab w:val="left" w:pos="2835"/>
        </w:tabs>
        <w:spacing w:line="240" w:lineRule="auto"/>
        <w:ind w:firstLine="41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структурного подразделения главного администратора (администратора) доходов)</w:t>
      </w:r>
    </w:p>
    <w:p w:rsidR="00483D8E" w:rsidRDefault="00483D8E" w:rsidP="00483D8E">
      <w:pPr>
        <w:tabs>
          <w:tab w:val="left" w:pos="283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решение о возврате излишне (ошибочно) уплаченной суммы плательщику.</w:t>
      </w:r>
    </w:p>
    <w:p w:rsidR="00483D8E" w:rsidRDefault="00483D8E" w:rsidP="00483D8E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Руководитель_________________/___________________</w:t>
      </w:r>
    </w:p>
    <w:p w:rsidR="00483D8E" w:rsidRDefault="00483D8E" w:rsidP="00483D8E">
      <w:pPr>
        <w:spacing w:after="0"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483D8E" w:rsidRDefault="00483D8E" w:rsidP="00483D8E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</w:p>
    <w:p w:rsidR="00483D8E" w:rsidRDefault="00483D8E" w:rsidP="00483D8E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Исполнитель______________________________________</w:t>
      </w:r>
    </w:p>
    <w:p w:rsidR="00483D8E" w:rsidRDefault="00483D8E" w:rsidP="00483D8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(должность, подпись, расшифровка подписи, телефон)</w:t>
      </w:r>
    </w:p>
    <w:p w:rsidR="00483D8E" w:rsidRDefault="00483D8E" w:rsidP="00483D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D8E" w:rsidRDefault="00483D8E" w:rsidP="00483D8E">
      <w:pPr>
        <w:tabs>
          <w:tab w:val="left" w:pos="283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br w:type="page"/>
      </w:r>
    </w:p>
    <w:p w:rsidR="00483D8E" w:rsidRDefault="00483D8E" w:rsidP="00483D8E">
      <w:pPr>
        <w:tabs>
          <w:tab w:val="left" w:pos="2835"/>
        </w:tabs>
        <w:spacing w:line="240" w:lineRule="auto"/>
        <w:jc w:val="both"/>
        <w:rPr>
          <w:rFonts w:ascii="Arial" w:hAnsi="Arial" w:cs="Arial"/>
          <w:sz w:val="24"/>
          <w:szCs w:val="24"/>
        </w:rPr>
        <w:sectPr w:rsidR="00483D8E" w:rsidSect="006506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3D8E" w:rsidRDefault="00483D8E" w:rsidP="00483D8E">
      <w:pPr>
        <w:spacing w:line="27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4 к Порядку осуществления бюджетных полномочий главными администраторами (администраторами) доходов бюджета Слюдянского муниципального района</w:t>
      </w:r>
    </w:p>
    <w:p w:rsidR="00483D8E" w:rsidRDefault="00483D8E" w:rsidP="00483D8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</w:t>
      </w:r>
    </w:p>
    <w:p w:rsidR="00483D8E" w:rsidRDefault="00483D8E" w:rsidP="00483D8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произведенных возвратах излишне уплаченных (взысканных) сумм доходов из бюджета района</w:t>
      </w:r>
    </w:p>
    <w:p w:rsidR="00483D8E" w:rsidRDefault="00483D8E" w:rsidP="00483D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483D8E" w:rsidRDefault="00483D8E" w:rsidP="00483D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(наименование главного администратора (администратора)</w:t>
      </w:r>
      <w:proofErr w:type="gramEnd"/>
    </w:p>
    <w:p w:rsidR="00483D8E" w:rsidRDefault="00483D8E" w:rsidP="00483D8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6"/>
        <w:gridCol w:w="3114"/>
        <w:gridCol w:w="2416"/>
        <w:gridCol w:w="1182"/>
        <w:gridCol w:w="2604"/>
        <w:gridCol w:w="2742"/>
        <w:gridCol w:w="1942"/>
      </w:tblGrid>
      <w:tr w:rsidR="00483D8E" w:rsidTr="00483D8E">
        <w:trPr>
          <w:trHeight w:val="1246"/>
        </w:trPr>
        <w:tc>
          <w:tcPr>
            <w:tcW w:w="786" w:type="dxa"/>
          </w:tcPr>
          <w:p w:rsidR="00483D8E" w:rsidRPr="00170CB4" w:rsidRDefault="00483D8E" w:rsidP="001773F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3114" w:type="dxa"/>
          </w:tcPr>
          <w:p w:rsidR="00483D8E" w:rsidRPr="00170CB4" w:rsidRDefault="00483D8E" w:rsidP="00483D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организации/инициалы, фамилия физического лица</w:t>
            </w:r>
          </w:p>
        </w:tc>
        <w:tc>
          <w:tcPr>
            <w:tcW w:w="2416" w:type="dxa"/>
          </w:tcPr>
          <w:p w:rsidR="00483D8E" w:rsidRPr="00170CB4" w:rsidRDefault="00483D8E" w:rsidP="00483D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CB4">
              <w:rPr>
                <w:rFonts w:ascii="Courier New" w:hAnsi="Courier New" w:cs="Courier New"/>
              </w:rPr>
              <w:t>ИНН, КПП, организации физического лица</w:t>
            </w:r>
          </w:p>
        </w:tc>
        <w:tc>
          <w:tcPr>
            <w:tcW w:w="1182" w:type="dxa"/>
          </w:tcPr>
          <w:p w:rsidR="00483D8E" w:rsidRPr="00170CB4" w:rsidRDefault="00483D8E" w:rsidP="001773F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CB4">
              <w:rPr>
                <w:rFonts w:ascii="Courier New" w:hAnsi="Courier New" w:cs="Courier New"/>
              </w:rPr>
              <w:t>Сумма, (руб.)</w:t>
            </w:r>
          </w:p>
        </w:tc>
        <w:tc>
          <w:tcPr>
            <w:tcW w:w="2604" w:type="dxa"/>
          </w:tcPr>
          <w:p w:rsidR="00483D8E" w:rsidRPr="00170CB4" w:rsidRDefault="00483D8E" w:rsidP="00483D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CB4">
              <w:rPr>
                <w:rFonts w:ascii="Courier New" w:hAnsi="Courier New" w:cs="Courier New"/>
              </w:rPr>
              <w:t xml:space="preserve">Дата </w:t>
            </w:r>
            <w:r>
              <w:rPr>
                <w:rFonts w:ascii="Courier New" w:hAnsi="Courier New" w:cs="Courier New"/>
              </w:rPr>
              <w:t>осуществления возврата</w:t>
            </w:r>
            <w:r w:rsidRPr="00170CB4">
              <w:rPr>
                <w:rFonts w:ascii="Courier New" w:hAnsi="Courier New" w:cs="Courier New"/>
              </w:rPr>
              <w:t xml:space="preserve"> Управлением федерального казначейства по Иркутской области</w:t>
            </w:r>
          </w:p>
        </w:tc>
        <w:tc>
          <w:tcPr>
            <w:tcW w:w="2742" w:type="dxa"/>
          </w:tcPr>
          <w:p w:rsidR="00483D8E" w:rsidRPr="00170CB4" w:rsidRDefault="00483D8E" w:rsidP="001773F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CB4">
              <w:rPr>
                <w:rFonts w:ascii="Courier New" w:hAnsi="Courier New" w:cs="Courier New"/>
              </w:rPr>
              <w:t>Код бюджетной классификации, на который подлежит зачислению сумма невыясненного платежа</w:t>
            </w:r>
          </w:p>
        </w:tc>
        <w:tc>
          <w:tcPr>
            <w:tcW w:w="1942" w:type="dxa"/>
          </w:tcPr>
          <w:p w:rsidR="00483D8E" w:rsidRPr="00170CB4" w:rsidRDefault="00483D8E" w:rsidP="001773F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Основание возврата</w:t>
            </w:r>
          </w:p>
        </w:tc>
      </w:tr>
      <w:tr w:rsidR="00483D8E" w:rsidTr="00483D8E">
        <w:tc>
          <w:tcPr>
            <w:tcW w:w="786" w:type="dxa"/>
          </w:tcPr>
          <w:p w:rsidR="00483D8E" w:rsidRDefault="00483D8E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4" w:type="dxa"/>
          </w:tcPr>
          <w:p w:rsidR="00483D8E" w:rsidRDefault="00483D8E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:rsidR="00483D8E" w:rsidRDefault="00483D8E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:rsidR="00483D8E" w:rsidRDefault="00483D8E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</w:tcPr>
          <w:p w:rsidR="00483D8E" w:rsidRDefault="00483D8E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dxa"/>
          </w:tcPr>
          <w:p w:rsidR="00483D8E" w:rsidRDefault="00483D8E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483D8E" w:rsidRDefault="00483D8E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D8E" w:rsidTr="00483D8E">
        <w:tc>
          <w:tcPr>
            <w:tcW w:w="786" w:type="dxa"/>
          </w:tcPr>
          <w:p w:rsidR="00483D8E" w:rsidRDefault="00483D8E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4" w:type="dxa"/>
          </w:tcPr>
          <w:p w:rsidR="00483D8E" w:rsidRDefault="00483D8E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:rsidR="00483D8E" w:rsidRDefault="00483D8E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:rsidR="00483D8E" w:rsidRDefault="00483D8E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</w:tcPr>
          <w:p w:rsidR="00483D8E" w:rsidRDefault="00483D8E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dxa"/>
          </w:tcPr>
          <w:p w:rsidR="00483D8E" w:rsidRDefault="00483D8E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483D8E" w:rsidRDefault="00483D8E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3020" w:rsidRDefault="006D3020" w:rsidP="00483D8E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</w:p>
    <w:p w:rsidR="00483D8E" w:rsidRDefault="00483D8E" w:rsidP="00483D8E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Руководитель_________________/___________________</w:t>
      </w:r>
    </w:p>
    <w:p w:rsidR="00483D8E" w:rsidRDefault="00483D8E" w:rsidP="00483D8E">
      <w:pPr>
        <w:spacing w:after="0"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483D8E" w:rsidRDefault="00483D8E" w:rsidP="00483D8E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</w:p>
    <w:p w:rsidR="00483D8E" w:rsidRDefault="00483D8E" w:rsidP="00483D8E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Исполнитель_________________/___________________</w:t>
      </w:r>
    </w:p>
    <w:p w:rsidR="00483D8E" w:rsidRDefault="00483D8E" w:rsidP="00483D8E">
      <w:pPr>
        <w:spacing w:after="0"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0E59B2" w:rsidRDefault="000E59B2" w:rsidP="00483D8E">
      <w:pPr>
        <w:tabs>
          <w:tab w:val="left" w:pos="2835"/>
        </w:tabs>
        <w:spacing w:line="240" w:lineRule="auto"/>
        <w:jc w:val="both"/>
        <w:rPr>
          <w:rFonts w:ascii="Arial" w:hAnsi="Arial" w:cs="Arial"/>
          <w:sz w:val="24"/>
          <w:szCs w:val="24"/>
        </w:rPr>
        <w:sectPr w:rsidR="000E59B2" w:rsidSect="00483D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D3020" w:rsidRDefault="006D3020" w:rsidP="006D3020">
      <w:pPr>
        <w:spacing w:line="27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5 к Порядку осуществления бюджетных полномочий главными администраторами (администраторами) доходов бюджета Слюдянского муниципального района</w:t>
      </w:r>
    </w:p>
    <w:p w:rsidR="006D3020" w:rsidRDefault="006D3020" w:rsidP="006D30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</w:t>
      </w:r>
    </w:p>
    <w:p w:rsidR="006D3020" w:rsidRDefault="006D3020" w:rsidP="006D30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доходам бюджета района</w:t>
      </w:r>
    </w:p>
    <w:p w:rsidR="006D3020" w:rsidRDefault="006D3020" w:rsidP="006D3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6D3020" w:rsidRDefault="006D3020" w:rsidP="006D3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(наименование главного администратора (администратора)</w:t>
      </w:r>
      <w:proofErr w:type="gramEnd"/>
    </w:p>
    <w:p w:rsidR="00483D8E" w:rsidRDefault="006D3020" w:rsidP="006D3020">
      <w:pPr>
        <w:tabs>
          <w:tab w:val="left" w:pos="283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(руб.)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642"/>
        <w:gridCol w:w="1599"/>
        <w:gridCol w:w="1599"/>
        <w:gridCol w:w="1174"/>
        <w:gridCol w:w="1174"/>
        <w:gridCol w:w="1068"/>
        <w:gridCol w:w="1599"/>
        <w:gridCol w:w="1174"/>
      </w:tblGrid>
      <w:tr w:rsidR="006D3020" w:rsidRPr="006D3020" w:rsidTr="006D3020">
        <w:tc>
          <w:tcPr>
            <w:tcW w:w="642" w:type="dxa"/>
            <w:vMerge w:val="restart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3020">
              <w:rPr>
                <w:rFonts w:ascii="Courier New" w:hAnsi="Courier New" w:cs="Courier New"/>
              </w:rPr>
              <w:t>№</w:t>
            </w:r>
            <w:proofErr w:type="gramStart"/>
            <w:r w:rsidRPr="006D3020">
              <w:rPr>
                <w:rFonts w:ascii="Courier New" w:hAnsi="Courier New" w:cs="Courier New"/>
              </w:rPr>
              <w:t>п</w:t>
            </w:r>
            <w:proofErr w:type="gramEnd"/>
            <w:r w:rsidRPr="006D3020">
              <w:rPr>
                <w:rFonts w:ascii="Courier New" w:hAnsi="Courier New" w:cs="Courier New"/>
              </w:rPr>
              <w:t>/п</w:t>
            </w:r>
          </w:p>
        </w:tc>
        <w:tc>
          <w:tcPr>
            <w:tcW w:w="1599" w:type="dxa"/>
            <w:vMerge w:val="restart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3020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2773" w:type="dxa"/>
            <w:gridSpan w:val="2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3020">
              <w:rPr>
                <w:rFonts w:ascii="Courier New" w:hAnsi="Courier New" w:cs="Courier New"/>
              </w:rPr>
              <w:t>Сальдо на начало года</w:t>
            </w:r>
          </w:p>
        </w:tc>
        <w:tc>
          <w:tcPr>
            <w:tcW w:w="1174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3020">
              <w:rPr>
                <w:rFonts w:ascii="Courier New" w:hAnsi="Courier New" w:cs="Courier New"/>
              </w:rPr>
              <w:t>Начислено</w:t>
            </w:r>
          </w:p>
        </w:tc>
        <w:tc>
          <w:tcPr>
            <w:tcW w:w="1068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3020">
              <w:rPr>
                <w:rFonts w:ascii="Courier New" w:hAnsi="Courier New" w:cs="Courier New"/>
              </w:rPr>
              <w:t>Уплачено</w:t>
            </w:r>
          </w:p>
        </w:tc>
        <w:tc>
          <w:tcPr>
            <w:tcW w:w="2773" w:type="dxa"/>
            <w:gridSpan w:val="2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3020">
              <w:rPr>
                <w:rFonts w:ascii="Courier New" w:hAnsi="Courier New" w:cs="Courier New"/>
              </w:rPr>
              <w:t>Сальдо на конец отчетного периода</w:t>
            </w:r>
          </w:p>
        </w:tc>
      </w:tr>
      <w:tr w:rsidR="006D3020" w:rsidRPr="006D3020" w:rsidTr="006D3020">
        <w:tc>
          <w:tcPr>
            <w:tcW w:w="642" w:type="dxa"/>
            <w:vMerge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9" w:type="dxa"/>
            <w:vMerge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9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3020">
              <w:rPr>
                <w:rFonts w:ascii="Courier New" w:hAnsi="Courier New" w:cs="Courier New"/>
              </w:rPr>
              <w:t>задолженность</w:t>
            </w:r>
          </w:p>
        </w:tc>
        <w:tc>
          <w:tcPr>
            <w:tcW w:w="1174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3020">
              <w:rPr>
                <w:rFonts w:ascii="Courier New" w:hAnsi="Courier New" w:cs="Courier New"/>
              </w:rPr>
              <w:t>переплата</w:t>
            </w:r>
          </w:p>
        </w:tc>
        <w:tc>
          <w:tcPr>
            <w:tcW w:w="1174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8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9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3020">
              <w:rPr>
                <w:rFonts w:ascii="Courier New" w:hAnsi="Courier New" w:cs="Courier New"/>
              </w:rPr>
              <w:t>задолженность</w:t>
            </w:r>
          </w:p>
        </w:tc>
        <w:tc>
          <w:tcPr>
            <w:tcW w:w="1174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3020">
              <w:rPr>
                <w:rFonts w:ascii="Courier New" w:hAnsi="Courier New" w:cs="Courier New"/>
              </w:rPr>
              <w:t>переплата</w:t>
            </w:r>
          </w:p>
        </w:tc>
      </w:tr>
      <w:tr w:rsidR="006D3020" w:rsidRPr="006D3020" w:rsidTr="006D3020">
        <w:tc>
          <w:tcPr>
            <w:tcW w:w="642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3020">
              <w:rPr>
                <w:rFonts w:ascii="Courier New" w:hAnsi="Courier New" w:cs="Courier New"/>
              </w:rPr>
              <w:t>1</w:t>
            </w:r>
          </w:p>
        </w:tc>
        <w:tc>
          <w:tcPr>
            <w:tcW w:w="1599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9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8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9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D3020" w:rsidRPr="006D3020" w:rsidTr="006D3020">
        <w:tc>
          <w:tcPr>
            <w:tcW w:w="642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3020">
              <w:rPr>
                <w:rFonts w:ascii="Courier New" w:hAnsi="Courier New" w:cs="Courier New"/>
              </w:rPr>
              <w:t>2</w:t>
            </w:r>
          </w:p>
        </w:tc>
        <w:tc>
          <w:tcPr>
            <w:tcW w:w="1599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9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8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9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D3020" w:rsidRPr="006D3020" w:rsidTr="006D3020">
        <w:tc>
          <w:tcPr>
            <w:tcW w:w="642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9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9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8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9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D3020" w:rsidRPr="006D3020" w:rsidTr="006D3020">
        <w:tc>
          <w:tcPr>
            <w:tcW w:w="642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9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599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8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9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6D3020" w:rsidRPr="006D3020" w:rsidRDefault="006D3020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6D3020" w:rsidRDefault="006D3020" w:rsidP="006D3020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</w:p>
    <w:p w:rsidR="006D3020" w:rsidRDefault="006D3020" w:rsidP="006D3020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Руководитель_________________/___________________</w:t>
      </w:r>
    </w:p>
    <w:p w:rsidR="006D3020" w:rsidRDefault="006D3020" w:rsidP="006D3020">
      <w:pPr>
        <w:spacing w:after="0"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6D3020" w:rsidRDefault="006D3020" w:rsidP="006D3020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</w:p>
    <w:p w:rsidR="006D3020" w:rsidRDefault="006D3020" w:rsidP="006D3020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Исполнитель_________________/___________________</w:t>
      </w:r>
    </w:p>
    <w:p w:rsidR="006D3020" w:rsidRDefault="006D3020" w:rsidP="006D3020">
      <w:pPr>
        <w:tabs>
          <w:tab w:val="left" w:pos="283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(расшифровка подписи</w:t>
      </w:r>
      <w:r w:rsidR="00314E61">
        <w:rPr>
          <w:rFonts w:ascii="Arial" w:hAnsi="Arial" w:cs="Arial"/>
          <w:sz w:val="24"/>
          <w:szCs w:val="24"/>
        </w:rPr>
        <w:t>)</w:t>
      </w:r>
    </w:p>
    <w:p w:rsidR="006D3020" w:rsidRDefault="006D3020" w:rsidP="006D3020">
      <w:pPr>
        <w:spacing w:line="27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6 к Порядку осуществления бюджетных полномочий главными администраторами (администраторами) доходов бюджета Слюдянского муниципального района</w:t>
      </w:r>
    </w:p>
    <w:p w:rsidR="006D3020" w:rsidRDefault="006D3020" w:rsidP="006D30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</w:t>
      </w:r>
    </w:p>
    <w:p w:rsidR="006D3020" w:rsidRDefault="006D3020" w:rsidP="006D30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начисленных и поступивших суммах административных штрафов по состоянию на</w:t>
      </w:r>
      <w:r w:rsidR="00A01B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D3020" w:rsidRDefault="006D3020" w:rsidP="006D3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6D3020" w:rsidRDefault="006D3020" w:rsidP="006D3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(наименование главного администратора (администратора)</w:t>
      </w:r>
      <w:proofErr w:type="gramEnd"/>
    </w:p>
    <w:p w:rsidR="006D3020" w:rsidRDefault="006D3020" w:rsidP="006D3020">
      <w:pPr>
        <w:tabs>
          <w:tab w:val="left" w:pos="283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(руб.)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4"/>
        <w:gridCol w:w="1797"/>
        <w:gridCol w:w="1311"/>
        <w:gridCol w:w="1311"/>
        <w:gridCol w:w="1433"/>
        <w:gridCol w:w="1797"/>
        <w:gridCol w:w="1676"/>
      </w:tblGrid>
      <w:tr w:rsidR="00A01B01" w:rsidRPr="006D3020" w:rsidTr="00065F32">
        <w:trPr>
          <w:trHeight w:val="1406"/>
        </w:trPr>
        <w:tc>
          <w:tcPr>
            <w:tcW w:w="726" w:type="dxa"/>
          </w:tcPr>
          <w:p w:rsidR="00A01B01" w:rsidRPr="006D3020" w:rsidRDefault="00A01B01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3020">
              <w:rPr>
                <w:rFonts w:ascii="Courier New" w:hAnsi="Courier New" w:cs="Courier New"/>
              </w:rPr>
              <w:t>№</w:t>
            </w:r>
            <w:proofErr w:type="gramStart"/>
            <w:r w:rsidRPr="006D3020">
              <w:rPr>
                <w:rFonts w:ascii="Courier New" w:hAnsi="Courier New" w:cs="Courier New"/>
              </w:rPr>
              <w:t>п</w:t>
            </w:r>
            <w:proofErr w:type="gramEnd"/>
            <w:r w:rsidRPr="006D3020">
              <w:rPr>
                <w:rFonts w:ascii="Courier New" w:hAnsi="Courier New" w:cs="Courier New"/>
              </w:rPr>
              <w:t>/п</w:t>
            </w:r>
          </w:p>
        </w:tc>
        <w:tc>
          <w:tcPr>
            <w:tcW w:w="1868" w:type="dxa"/>
          </w:tcPr>
          <w:p w:rsidR="00A01B01" w:rsidRPr="006D3020" w:rsidRDefault="00A01B01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3020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1360" w:type="dxa"/>
          </w:tcPr>
          <w:p w:rsidR="00A01B01" w:rsidRPr="006D3020" w:rsidRDefault="00A01B01" w:rsidP="006D3020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Сальдо </w:t>
            </w:r>
            <w:proofErr w:type="gramStart"/>
            <w:r>
              <w:rPr>
                <w:rFonts w:ascii="Courier New" w:hAnsi="Courier New" w:cs="Courier New"/>
              </w:rPr>
              <w:t>на</w:t>
            </w:r>
            <w:proofErr w:type="gramEnd"/>
            <w:r>
              <w:rPr>
                <w:rFonts w:ascii="Courier New" w:hAnsi="Courier New" w:cs="Courier New"/>
              </w:rPr>
              <w:t xml:space="preserve"> отчетного периода</w:t>
            </w:r>
          </w:p>
        </w:tc>
        <w:tc>
          <w:tcPr>
            <w:tcW w:w="1360" w:type="dxa"/>
          </w:tcPr>
          <w:p w:rsidR="00A01B01" w:rsidRPr="006D3020" w:rsidRDefault="00A01B01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3020">
              <w:rPr>
                <w:rFonts w:ascii="Courier New" w:hAnsi="Courier New" w:cs="Courier New"/>
              </w:rPr>
              <w:t>Начислено</w:t>
            </w:r>
          </w:p>
        </w:tc>
        <w:tc>
          <w:tcPr>
            <w:tcW w:w="1487" w:type="dxa"/>
          </w:tcPr>
          <w:p w:rsidR="00A01B01" w:rsidRPr="006D3020" w:rsidRDefault="00A01B01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Фактически взыскано</w:t>
            </w:r>
          </w:p>
        </w:tc>
        <w:tc>
          <w:tcPr>
            <w:tcW w:w="1868" w:type="dxa"/>
          </w:tcPr>
          <w:p w:rsidR="00A01B01" w:rsidRPr="006D3020" w:rsidRDefault="00A01B01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</w:t>
            </w:r>
            <w:r w:rsidRPr="006D3020">
              <w:rPr>
                <w:rFonts w:ascii="Courier New" w:hAnsi="Courier New" w:cs="Courier New"/>
              </w:rPr>
              <w:t>адолженность</w:t>
            </w:r>
          </w:p>
        </w:tc>
        <w:tc>
          <w:tcPr>
            <w:tcW w:w="1360" w:type="dxa"/>
          </w:tcPr>
          <w:p w:rsidR="00A01B01" w:rsidRPr="006D3020" w:rsidRDefault="00A01B01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Нормативный правовой акт, в соответствии с которым производится взыскание штрафа</w:t>
            </w:r>
          </w:p>
        </w:tc>
      </w:tr>
      <w:tr w:rsidR="00A01B01" w:rsidRPr="006D3020" w:rsidTr="00A01B01">
        <w:tc>
          <w:tcPr>
            <w:tcW w:w="726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3020">
              <w:rPr>
                <w:rFonts w:ascii="Courier New" w:hAnsi="Courier New" w:cs="Courier New"/>
              </w:rPr>
              <w:t>1</w:t>
            </w:r>
          </w:p>
        </w:tc>
        <w:tc>
          <w:tcPr>
            <w:tcW w:w="1868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0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0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8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0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01B01" w:rsidRPr="006D3020" w:rsidTr="00A01B01">
        <w:tc>
          <w:tcPr>
            <w:tcW w:w="726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3020">
              <w:rPr>
                <w:rFonts w:ascii="Courier New" w:hAnsi="Courier New" w:cs="Courier New"/>
              </w:rPr>
              <w:t>2</w:t>
            </w:r>
          </w:p>
        </w:tc>
        <w:tc>
          <w:tcPr>
            <w:tcW w:w="1868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0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0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8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0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01B01" w:rsidRPr="006D3020" w:rsidTr="00A01B01">
        <w:tc>
          <w:tcPr>
            <w:tcW w:w="726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8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0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0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8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0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01B01" w:rsidRPr="006D3020" w:rsidTr="00A01B01">
        <w:tc>
          <w:tcPr>
            <w:tcW w:w="726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8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360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0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7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8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0" w:type="dxa"/>
          </w:tcPr>
          <w:p w:rsidR="006D3020" w:rsidRPr="006D3020" w:rsidRDefault="006D3020" w:rsidP="001773F8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6D3020" w:rsidRDefault="006D3020" w:rsidP="006D3020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</w:p>
    <w:p w:rsidR="006D3020" w:rsidRDefault="006D3020" w:rsidP="006D3020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Руководитель_________________/___________________</w:t>
      </w:r>
    </w:p>
    <w:p w:rsidR="006D3020" w:rsidRDefault="006D3020" w:rsidP="006D3020">
      <w:pPr>
        <w:spacing w:after="0"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6D3020" w:rsidRDefault="006D3020" w:rsidP="006D3020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</w:p>
    <w:p w:rsidR="006D3020" w:rsidRDefault="006D3020" w:rsidP="006D3020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Исполнитель_________________/___________________</w:t>
      </w:r>
    </w:p>
    <w:p w:rsidR="006D3020" w:rsidRDefault="006D3020" w:rsidP="006D3020">
      <w:pPr>
        <w:tabs>
          <w:tab w:val="left" w:pos="283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(расшифровка подписи</w:t>
      </w:r>
      <w:r w:rsidR="00314E61">
        <w:rPr>
          <w:rFonts w:ascii="Arial" w:hAnsi="Arial" w:cs="Arial"/>
          <w:sz w:val="24"/>
          <w:szCs w:val="24"/>
        </w:rPr>
        <w:t>)</w:t>
      </w:r>
    </w:p>
    <w:p w:rsidR="00A01B01" w:rsidRDefault="00A01B01" w:rsidP="00A01B01">
      <w:pPr>
        <w:spacing w:line="27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7 к Порядку осуществления бюджетных полномочий главными администраторами (администраторами) доходов бюджета Слюдянского муниципального района</w:t>
      </w:r>
    </w:p>
    <w:p w:rsidR="00A01B01" w:rsidRDefault="00A01B01" w:rsidP="00A01B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РАСШИФРОВКА</w:t>
      </w:r>
    </w:p>
    <w:p w:rsidR="00A01B01" w:rsidRDefault="00A01B01" w:rsidP="00A01B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коду бюджетной классификации «Невыясненные поступления, зачисляемые в бюджеты муниципальных районов»</w:t>
      </w:r>
    </w:p>
    <w:p w:rsidR="00A01B01" w:rsidRDefault="00A01B01" w:rsidP="00A01B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состоянию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_________________________года</w:t>
      </w:r>
    </w:p>
    <w:p w:rsidR="00A01B01" w:rsidRDefault="00A01B01" w:rsidP="00A01B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A01B01" w:rsidRDefault="00A01B01" w:rsidP="00A01B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(наименование главного администратора (администратора)</w:t>
      </w:r>
      <w:proofErr w:type="gramEnd"/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A01B01" w:rsidRPr="00314E61" w:rsidTr="00314E61">
        <w:tc>
          <w:tcPr>
            <w:tcW w:w="817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t>№</w:t>
            </w:r>
            <w:proofErr w:type="gramStart"/>
            <w:r w:rsidRPr="00314E61">
              <w:rPr>
                <w:rFonts w:ascii="Courier New" w:hAnsi="Courier New" w:cs="Courier New"/>
              </w:rPr>
              <w:t>п</w:t>
            </w:r>
            <w:proofErr w:type="gramEnd"/>
            <w:r w:rsidRPr="00314E61">
              <w:rPr>
                <w:rFonts w:ascii="Courier New" w:hAnsi="Courier New" w:cs="Courier New"/>
              </w:rPr>
              <w:t>/п</w:t>
            </w:r>
          </w:p>
        </w:tc>
        <w:tc>
          <w:tcPr>
            <w:tcW w:w="3967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t>Показатель</w:t>
            </w:r>
          </w:p>
        </w:tc>
        <w:tc>
          <w:tcPr>
            <w:tcW w:w="2393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t>Количество</w:t>
            </w:r>
          </w:p>
        </w:tc>
        <w:tc>
          <w:tcPr>
            <w:tcW w:w="2393" w:type="dxa"/>
          </w:tcPr>
          <w:p w:rsidR="00A01B01" w:rsidRPr="00314E61" w:rsidRDefault="00314E6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Сумма</w:t>
            </w:r>
            <w:proofErr w:type="gramStart"/>
            <w:r>
              <w:rPr>
                <w:rFonts w:ascii="Courier New" w:hAnsi="Courier New" w:cs="Courier New"/>
              </w:rPr>
              <w:t>,(</w:t>
            </w:r>
            <w:proofErr w:type="gramEnd"/>
            <w:r w:rsidR="00A01B01" w:rsidRPr="00314E61">
              <w:rPr>
                <w:rFonts w:ascii="Courier New" w:hAnsi="Courier New" w:cs="Courier New"/>
              </w:rPr>
              <w:t>руб.)</w:t>
            </w:r>
          </w:p>
        </w:tc>
      </w:tr>
      <w:tr w:rsidR="00A01B01" w:rsidRPr="00314E61" w:rsidTr="00314E61">
        <w:tc>
          <w:tcPr>
            <w:tcW w:w="817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ind w:left="-142" w:firstLine="142"/>
              <w:jc w:val="center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t>1</w:t>
            </w:r>
          </w:p>
        </w:tc>
        <w:tc>
          <w:tcPr>
            <w:tcW w:w="3967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t>Поступило невыясненных платежей текущего года</w:t>
            </w:r>
          </w:p>
        </w:tc>
        <w:tc>
          <w:tcPr>
            <w:tcW w:w="2393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01B01" w:rsidRPr="00314E61" w:rsidTr="00314E61">
        <w:tc>
          <w:tcPr>
            <w:tcW w:w="817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t>2</w:t>
            </w:r>
          </w:p>
        </w:tc>
        <w:tc>
          <w:tcPr>
            <w:tcW w:w="3967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t>Уточнено невыясненных платежей текущего года</w:t>
            </w:r>
          </w:p>
        </w:tc>
        <w:tc>
          <w:tcPr>
            <w:tcW w:w="2393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01B01" w:rsidRPr="00314E61" w:rsidTr="00314E61">
        <w:tc>
          <w:tcPr>
            <w:tcW w:w="817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t>2.1.</w:t>
            </w:r>
          </w:p>
        </w:tc>
        <w:tc>
          <w:tcPr>
            <w:tcW w:w="3967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t>из них уточнено на невыясненные платежи федерального бюджета</w:t>
            </w:r>
          </w:p>
        </w:tc>
        <w:tc>
          <w:tcPr>
            <w:tcW w:w="2393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01B01" w:rsidRPr="00314E61" w:rsidTr="00314E61">
        <w:tc>
          <w:tcPr>
            <w:tcW w:w="817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t>3</w:t>
            </w:r>
          </w:p>
        </w:tc>
        <w:tc>
          <w:tcPr>
            <w:tcW w:w="3967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t>Уточнено в текущем году невыясненных платежей прошлых лет</w:t>
            </w:r>
          </w:p>
        </w:tc>
        <w:tc>
          <w:tcPr>
            <w:tcW w:w="2393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01B01" w:rsidRPr="00314E61" w:rsidTr="00314E61">
        <w:tc>
          <w:tcPr>
            <w:tcW w:w="817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t>3.1.</w:t>
            </w:r>
          </w:p>
        </w:tc>
        <w:tc>
          <w:tcPr>
            <w:tcW w:w="3967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t>из них уточнено на невыясненные платежи федерального бюджета</w:t>
            </w:r>
          </w:p>
        </w:tc>
        <w:tc>
          <w:tcPr>
            <w:tcW w:w="2393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01B01" w:rsidRPr="00314E61" w:rsidTr="00314E61">
        <w:tc>
          <w:tcPr>
            <w:tcW w:w="817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t>4</w:t>
            </w:r>
          </w:p>
        </w:tc>
        <w:tc>
          <w:tcPr>
            <w:tcW w:w="3967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t>Возвращено плательщику</w:t>
            </w:r>
          </w:p>
        </w:tc>
        <w:tc>
          <w:tcPr>
            <w:tcW w:w="2393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01B01" w:rsidRPr="00314E61" w:rsidTr="00314E61">
        <w:tc>
          <w:tcPr>
            <w:tcW w:w="817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t>4.1.</w:t>
            </w:r>
          </w:p>
        </w:tc>
        <w:tc>
          <w:tcPr>
            <w:tcW w:w="3967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t>из них возвращено плательщику невыясненных платежей прошлых лет</w:t>
            </w:r>
          </w:p>
        </w:tc>
        <w:tc>
          <w:tcPr>
            <w:tcW w:w="2393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01B01" w:rsidRPr="00314E61" w:rsidTr="00314E61">
        <w:tc>
          <w:tcPr>
            <w:tcW w:w="817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t>5</w:t>
            </w:r>
          </w:p>
        </w:tc>
        <w:tc>
          <w:tcPr>
            <w:tcW w:w="3967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t>Остаток на отчетную дату (строка 1-строка2-строка3-строка4)</w:t>
            </w:r>
          </w:p>
        </w:tc>
        <w:tc>
          <w:tcPr>
            <w:tcW w:w="2393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01B01" w:rsidRPr="00314E61" w:rsidTr="00314E61">
        <w:tc>
          <w:tcPr>
            <w:tcW w:w="817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t>6</w:t>
            </w:r>
          </w:p>
        </w:tc>
        <w:tc>
          <w:tcPr>
            <w:tcW w:w="3967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t>Поступило невыясненных платежей по запросам УФК по Иркутской области</w:t>
            </w:r>
          </w:p>
        </w:tc>
        <w:tc>
          <w:tcPr>
            <w:tcW w:w="2393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01B01" w:rsidRPr="00314E61" w:rsidTr="00314E61">
        <w:tc>
          <w:tcPr>
            <w:tcW w:w="817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t>7</w:t>
            </w:r>
          </w:p>
        </w:tc>
        <w:tc>
          <w:tcPr>
            <w:tcW w:w="3967" w:type="dxa"/>
          </w:tcPr>
          <w:p w:rsidR="00A01B01" w:rsidRPr="00314E61" w:rsidRDefault="00314E61" w:rsidP="00314E61">
            <w:pPr>
              <w:tabs>
                <w:tab w:val="left" w:pos="2835"/>
              </w:tabs>
              <w:spacing w:line="240" w:lineRule="auto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t>Уточнено невыясненных платежей по запросам УФК по Иркутской области</w:t>
            </w:r>
          </w:p>
        </w:tc>
        <w:tc>
          <w:tcPr>
            <w:tcW w:w="2393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01B01" w:rsidRPr="00314E61" w:rsidTr="00314E61">
        <w:tc>
          <w:tcPr>
            <w:tcW w:w="817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lastRenderedPageBreak/>
              <w:t>7.1.</w:t>
            </w:r>
          </w:p>
        </w:tc>
        <w:tc>
          <w:tcPr>
            <w:tcW w:w="3967" w:type="dxa"/>
          </w:tcPr>
          <w:p w:rsidR="00A01B01" w:rsidRPr="00314E61" w:rsidRDefault="00314E61" w:rsidP="00314E61">
            <w:pPr>
              <w:tabs>
                <w:tab w:val="left" w:pos="2835"/>
              </w:tabs>
              <w:spacing w:line="240" w:lineRule="auto"/>
              <w:rPr>
                <w:rFonts w:ascii="Courier New" w:hAnsi="Courier New" w:cs="Courier New"/>
              </w:rPr>
            </w:pPr>
            <w:r w:rsidRPr="00314E61">
              <w:rPr>
                <w:rFonts w:ascii="Courier New" w:hAnsi="Courier New" w:cs="Courier New"/>
              </w:rPr>
              <w:t>из них уточнено на невыясненные платежи федерального бюджета</w:t>
            </w:r>
          </w:p>
        </w:tc>
        <w:tc>
          <w:tcPr>
            <w:tcW w:w="2393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A01B01" w:rsidRPr="00314E61" w:rsidRDefault="00A01B01" w:rsidP="00314E61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314E61" w:rsidRDefault="00314E61" w:rsidP="00314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4E61" w:rsidRDefault="00314E61" w:rsidP="00314E61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Руководитель_________________/___________________</w:t>
      </w:r>
    </w:p>
    <w:p w:rsidR="00314E61" w:rsidRDefault="00314E61" w:rsidP="00314E61">
      <w:pPr>
        <w:spacing w:after="0"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314E61" w:rsidRDefault="00314E61" w:rsidP="00314E61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</w:p>
    <w:p w:rsidR="00314E61" w:rsidRDefault="00314E61" w:rsidP="00314E61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Исполнитель_________________/___________________</w:t>
      </w:r>
    </w:p>
    <w:p w:rsidR="00314E61" w:rsidRDefault="00314E61" w:rsidP="00314E61">
      <w:pPr>
        <w:tabs>
          <w:tab w:val="left" w:pos="283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C1622F" w:rsidRDefault="00C1622F" w:rsidP="00314E61">
      <w:pPr>
        <w:tabs>
          <w:tab w:val="left" w:pos="2835"/>
        </w:tabs>
        <w:spacing w:line="240" w:lineRule="auto"/>
        <w:ind w:hanging="142"/>
        <w:rPr>
          <w:rFonts w:ascii="Arial" w:hAnsi="Arial" w:cs="Arial"/>
          <w:sz w:val="24"/>
          <w:szCs w:val="24"/>
        </w:rPr>
        <w:sectPr w:rsidR="00C1622F" w:rsidSect="006D30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622F" w:rsidRDefault="00C1622F" w:rsidP="00C1622F">
      <w:pPr>
        <w:spacing w:line="27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8 к Порядку осуществления бюджетных полномочий главными администраторами (администраторами) доходов бюджета Слюдянского муниципального района</w:t>
      </w:r>
    </w:p>
    <w:p w:rsidR="00C1622F" w:rsidRDefault="00C1622F" w:rsidP="00C1622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ОСНОВНЫЕ ПОКАЗАТЕЛИ </w:t>
      </w:r>
    </w:p>
    <w:p w:rsidR="00C1622F" w:rsidRDefault="00C1622F" w:rsidP="00C1622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ПРОГНОЗНОЙ ОЦЕНКИ ДОХОДОВ НА ____________ ГОДЫ</w:t>
      </w:r>
    </w:p>
    <w:p w:rsidR="00C1622F" w:rsidRDefault="00C1622F" w:rsidP="00C162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C1622F" w:rsidRDefault="00C1622F" w:rsidP="00C162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(наименование главного администратора (администратора)</w:t>
      </w:r>
      <w:proofErr w:type="gramEnd"/>
    </w:p>
    <w:p w:rsidR="00314E61" w:rsidRDefault="00C1622F" w:rsidP="00C1622F">
      <w:pPr>
        <w:tabs>
          <w:tab w:val="left" w:pos="2835"/>
        </w:tabs>
        <w:spacing w:line="240" w:lineRule="auto"/>
        <w:ind w:hanging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5"/>
        <w:gridCol w:w="1989"/>
        <w:gridCol w:w="1537"/>
        <w:gridCol w:w="1455"/>
        <w:gridCol w:w="1537"/>
        <w:gridCol w:w="1845"/>
        <w:gridCol w:w="1540"/>
        <w:gridCol w:w="1316"/>
        <w:gridCol w:w="1316"/>
        <w:gridCol w:w="1316"/>
      </w:tblGrid>
      <w:tr w:rsidR="00C1622F" w:rsidRPr="00C1622F" w:rsidTr="00C1622F">
        <w:tc>
          <w:tcPr>
            <w:tcW w:w="935" w:type="dxa"/>
            <w:vMerge w:val="restart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1622F">
              <w:rPr>
                <w:rFonts w:ascii="Courier New" w:hAnsi="Courier New" w:cs="Courier New"/>
              </w:rPr>
              <w:t>№</w:t>
            </w:r>
            <w:proofErr w:type="gramStart"/>
            <w:r w:rsidRPr="00C1622F">
              <w:rPr>
                <w:rFonts w:ascii="Courier New" w:hAnsi="Courier New" w:cs="Courier New"/>
              </w:rPr>
              <w:t>п</w:t>
            </w:r>
            <w:proofErr w:type="gramEnd"/>
            <w:r w:rsidRPr="00C1622F">
              <w:rPr>
                <w:rFonts w:ascii="Courier New" w:hAnsi="Courier New" w:cs="Courier New"/>
              </w:rPr>
              <w:t>/п</w:t>
            </w:r>
          </w:p>
        </w:tc>
        <w:tc>
          <w:tcPr>
            <w:tcW w:w="1989" w:type="dxa"/>
            <w:vMerge w:val="restart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1622F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1537" w:type="dxa"/>
            <w:vMerge w:val="restart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1622F">
              <w:rPr>
                <w:rFonts w:ascii="Courier New" w:hAnsi="Courier New" w:cs="Courier New"/>
              </w:rPr>
              <w:t>Показатель</w:t>
            </w:r>
          </w:p>
        </w:tc>
        <w:tc>
          <w:tcPr>
            <w:tcW w:w="1455" w:type="dxa"/>
            <w:vMerge w:val="restart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1622F">
              <w:rPr>
                <w:rFonts w:ascii="Courier New" w:hAnsi="Courier New" w:cs="Courier New"/>
              </w:rPr>
              <w:t>Отчетный год</w:t>
            </w:r>
          </w:p>
        </w:tc>
        <w:tc>
          <w:tcPr>
            <w:tcW w:w="1537" w:type="dxa"/>
            <w:vMerge w:val="restart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1622F">
              <w:rPr>
                <w:rFonts w:ascii="Courier New" w:hAnsi="Courier New" w:cs="Courier New"/>
              </w:rPr>
              <w:t>Фактически взыскано</w:t>
            </w:r>
          </w:p>
        </w:tc>
        <w:tc>
          <w:tcPr>
            <w:tcW w:w="3385" w:type="dxa"/>
            <w:gridSpan w:val="2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1622F">
              <w:rPr>
                <w:rFonts w:ascii="Courier New" w:hAnsi="Courier New" w:cs="Courier New"/>
              </w:rPr>
              <w:t>Текущий год</w:t>
            </w:r>
          </w:p>
        </w:tc>
        <w:tc>
          <w:tcPr>
            <w:tcW w:w="3948" w:type="dxa"/>
            <w:gridSpan w:val="3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1622F">
              <w:rPr>
                <w:rFonts w:ascii="Courier New" w:hAnsi="Courier New" w:cs="Courier New"/>
              </w:rPr>
              <w:t>Прогноз</w:t>
            </w:r>
          </w:p>
        </w:tc>
      </w:tr>
      <w:tr w:rsidR="00C1622F" w:rsidRPr="00C1622F" w:rsidTr="00C1622F">
        <w:tc>
          <w:tcPr>
            <w:tcW w:w="935" w:type="dxa"/>
            <w:vMerge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vMerge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vMerge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5" w:type="dxa"/>
            <w:vMerge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vMerge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5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1622F">
              <w:rPr>
                <w:rFonts w:ascii="Courier New" w:hAnsi="Courier New" w:cs="Courier New"/>
              </w:rPr>
              <w:t>показатели, утвержденные решением Думы о бюджете района от ________</w:t>
            </w:r>
            <w:proofErr w:type="gramStart"/>
            <w:r w:rsidRPr="00C1622F">
              <w:rPr>
                <w:rFonts w:ascii="Courier New" w:hAnsi="Courier New" w:cs="Courier New"/>
              </w:rPr>
              <w:t>г</w:t>
            </w:r>
            <w:proofErr w:type="gramEnd"/>
            <w:r w:rsidRPr="00C1622F">
              <w:rPr>
                <w:rFonts w:ascii="Courier New" w:hAnsi="Courier New" w:cs="Courier New"/>
              </w:rPr>
              <w:t>. №_______</w:t>
            </w:r>
          </w:p>
        </w:tc>
        <w:tc>
          <w:tcPr>
            <w:tcW w:w="1540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1622F">
              <w:rPr>
                <w:rFonts w:ascii="Courier New" w:hAnsi="Courier New" w:cs="Courier New"/>
              </w:rPr>
              <w:t>ожидаемое исполнение</w:t>
            </w:r>
          </w:p>
        </w:tc>
        <w:tc>
          <w:tcPr>
            <w:tcW w:w="1316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1622F">
              <w:rPr>
                <w:rFonts w:ascii="Courier New" w:hAnsi="Courier New" w:cs="Courier New"/>
              </w:rPr>
              <w:t>1-й год</w:t>
            </w:r>
          </w:p>
        </w:tc>
        <w:tc>
          <w:tcPr>
            <w:tcW w:w="1316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1622F">
              <w:rPr>
                <w:rFonts w:ascii="Courier New" w:hAnsi="Courier New" w:cs="Courier New"/>
              </w:rPr>
              <w:t>2-й год</w:t>
            </w:r>
          </w:p>
        </w:tc>
        <w:tc>
          <w:tcPr>
            <w:tcW w:w="1316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1622F">
              <w:rPr>
                <w:rFonts w:ascii="Courier New" w:hAnsi="Courier New" w:cs="Courier New"/>
              </w:rPr>
              <w:t>3-й год</w:t>
            </w:r>
          </w:p>
        </w:tc>
      </w:tr>
      <w:tr w:rsidR="00C1622F" w:rsidRPr="00C1622F" w:rsidTr="00C1622F">
        <w:tc>
          <w:tcPr>
            <w:tcW w:w="935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5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5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1622F" w:rsidRPr="00C1622F" w:rsidTr="00C1622F">
        <w:tc>
          <w:tcPr>
            <w:tcW w:w="935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5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5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</w:tcPr>
          <w:p w:rsidR="00C1622F" w:rsidRPr="00C1622F" w:rsidRDefault="00C1622F" w:rsidP="00C1622F">
            <w:pPr>
              <w:tabs>
                <w:tab w:val="left" w:pos="283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C1622F" w:rsidRDefault="00C1622F" w:rsidP="00C1622F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</w:p>
    <w:p w:rsidR="00C1622F" w:rsidRDefault="00C1622F" w:rsidP="00C1622F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Руководитель_________________/___________________</w:t>
      </w:r>
    </w:p>
    <w:p w:rsidR="00C1622F" w:rsidRDefault="00C1622F" w:rsidP="00C1622F">
      <w:pPr>
        <w:spacing w:after="0"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C1622F" w:rsidRDefault="00C1622F" w:rsidP="00C1622F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</w:p>
    <w:p w:rsidR="00C1622F" w:rsidRDefault="00C1622F" w:rsidP="00C1622F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Исполнитель_________________/___________________</w:t>
      </w:r>
    </w:p>
    <w:p w:rsidR="00C1622F" w:rsidRDefault="00C1622F" w:rsidP="00C1622F">
      <w:pPr>
        <w:spacing w:after="0"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C1622F" w:rsidRDefault="00C1622F" w:rsidP="00C1622F">
      <w:pPr>
        <w:spacing w:after="0" w:line="240" w:lineRule="auto"/>
        <w:ind w:firstLine="2552"/>
        <w:rPr>
          <w:rFonts w:ascii="Arial" w:hAnsi="Arial" w:cs="Arial"/>
          <w:sz w:val="24"/>
          <w:szCs w:val="24"/>
        </w:rPr>
      </w:pPr>
    </w:p>
    <w:p w:rsidR="00C1622F" w:rsidRDefault="00C1622F" w:rsidP="00C1622F">
      <w:pPr>
        <w:spacing w:line="27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9 к Порядку осуществления бюджетных полномочий главными администраторами (администраторами) доходов бюджета Слюдянского муниципального района</w:t>
      </w:r>
    </w:p>
    <w:p w:rsidR="00C1622F" w:rsidRDefault="00C1622F" w:rsidP="00C1622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</w:p>
    <w:p w:rsidR="00C1622F" w:rsidRDefault="00C1622F" w:rsidP="00C1622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 проведенных торгах по продажам земельных участков и суммах подлежащих зачислению в бюджет района, по состоянию на __________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1622F" w:rsidRDefault="00C1622F" w:rsidP="00C162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C1622F" w:rsidRDefault="00C1622F" w:rsidP="00C162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(наименование главного администратора (администратора)</w:t>
      </w:r>
      <w:proofErr w:type="gramEnd"/>
    </w:p>
    <w:p w:rsidR="00C1622F" w:rsidRDefault="00C1622F" w:rsidP="00C1622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1417"/>
        <w:gridCol w:w="1418"/>
        <w:gridCol w:w="1559"/>
        <w:gridCol w:w="2126"/>
        <w:gridCol w:w="1701"/>
        <w:gridCol w:w="1560"/>
        <w:gridCol w:w="1560"/>
        <w:gridCol w:w="1133"/>
      </w:tblGrid>
      <w:tr w:rsidR="008648D8" w:rsidTr="008648D8">
        <w:trPr>
          <w:trHeight w:val="1246"/>
        </w:trPr>
        <w:tc>
          <w:tcPr>
            <w:tcW w:w="534" w:type="dxa"/>
          </w:tcPr>
          <w:p w:rsidR="008648D8" w:rsidRPr="00170CB4" w:rsidRDefault="008648D8" w:rsidP="001773F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1559" w:type="dxa"/>
          </w:tcPr>
          <w:p w:rsidR="008648D8" w:rsidRPr="00170CB4" w:rsidRDefault="008648D8" w:rsidP="001773F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CB4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1134" w:type="dxa"/>
          </w:tcPr>
          <w:p w:rsidR="008648D8" w:rsidRPr="00170CB4" w:rsidRDefault="008648D8" w:rsidP="001773F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</w:t>
            </w:r>
          </w:p>
        </w:tc>
        <w:tc>
          <w:tcPr>
            <w:tcW w:w="1417" w:type="dxa"/>
          </w:tcPr>
          <w:p w:rsidR="008648D8" w:rsidRPr="00170CB4" w:rsidRDefault="008648D8" w:rsidP="001773F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земельного участка</w:t>
            </w:r>
          </w:p>
        </w:tc>
        <w:tc>
          <w:tcPr>
            <w:tcW w:w="1418" w:type="dxa"/>
          </w:tcPr>
          <w:p w:rsidR="008648D8" w:rsidRPr="00170CB4" w:rsidRDefault="008648D8" w:rsidP="001773F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Разрешенный вид использования</w:t>
            </w:r>
          </w:p>
        </w:tc>
        <w:tc>
          <w:tcPr>
            <w:tcW w:w="1559" w:type="dxa"/>
          </w:tcPr>
          <w:p w:rsidR="008648D8" w:rsidRPr="00170CB4" w:rsidRDefault="008648D8" w:rsidP="001773F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 (кв. м.)</w:t>
            </w:r>
          </w:p>
        </w:tc>
        <w:tc>
          <w:tcPr>
            <w:tcW w:w="2126" w:type="dxa"/>
          </w:tcPr>
          <w:p w:rsidR="008648D8" w:rsidRPr="00170CB4" w:rsidRDefault="008648D8" w:rsidP="001773F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Рыночная стоимость земельного участка, определенная в соответствии с законодательством РФ об оценочной деятельности (руб.)</w:t>
            </w:r>
          </w:p>
        </w:tc>
        <w:tc>
          <w:tcPr>
            <w:tcW w:w="1701" w:type="dxa"/>
          </w:tcPr>
          <w:p w:rsidR="008648D8" w:rsidRDefault="008648D8" w:rsidP="001773F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победителя торгов</w:t>
            </w:r>
          </w:p>
        </w:tc>
        <w:tc>
          <w:tcPr>
            <w:tcW w:w="1560" w:type="dxa"/>
          </w:tcPr>
          <w:p w:rsidR="008648D8" w:rsidRDefault="008648D8" w:rsidP="001773F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Первоначальная цена продажи земельных участков (руб.)</w:t>
            </w:r>
          </w:p>
        </w:tc>
        <w:tc>
          <w:tcPr>
            <w:tcW w:w="1560" w:type="dxa"/>
          </w:tcPr>
          <w:p w:rsidR="008648D8" w:rsidRDefault="008648D8" w:rsidP="001773F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Цена</w:t>
            </w:r>
            <w:proofErr w:type="gramEnd"/>
            <w:r>
              <w:rPr>
                <w:rFonts w:ascii="Courier New" w:hAnsi="Courier New" w:cs="Courier New"/>
              </w:rPr>
              <w:t xml:space="preserve"> сложившаяся в результате проведения торгов по продаже земельных участков (руб.)</w:t>
            </w:r>
          </w:p>
        </w:tc>
        <w:tc>
          <w:tcPr>
            <w:tcW w:w="1133" w:type="dxa"/>
          </w:tcPr>
          <w:p w:rsidR="008648D8" w:rsidRDefault="008648D8" w:rsidP="001773F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Поступило в бюджет района (руб.)</w:t>
            </w:r>
          </w:p>
        </w:tc>
      </w:tr>
      <w:tr w:rsidR="008648D8" w:rsidTr="008648D8">
        <w:tc>
          <w:tcPr>
            <w:tcW w:w="534" w:type="dxa"/>
          </w:tcPr>
          <w:p w:rsidR="008648D8" w:rsidRDefault="008648D8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8D8" w:rsidRDefault="008648D8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8D8" w:rsidRDefault="008648D8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8D8" w:rsidRDefault="008648D8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8D8" w:rsidRDefault="008648D8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8D8" w:rsidRDefault="008648D8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8D8" w:rsidRDefault="008648D8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8D8" w:rsidRDefault="008648D8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48D8" w:rsidRDefault="008648D8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48D8" w:rsidRDefault="008648D8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48D8" w:rsidRDefault="008648D8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8D8" w:rsidTr="008648D8">
        <w:tc>
          <w:tcPr>
            <w:tcW w:w="534" w:type="dxa"/>
          </w:tcPr>
          <w:p w:rsidR="008648D8" w:rsidRDefault="008648D8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8D8" w:rsidRDefault="008648D8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8D8" w:rsidRDefault="008648D8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8D8" w:rsidRDefault="008648D8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8D8" w:rsidRDefault="008648D8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48D8" w:rsidRDefault="008648D8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8D8" w:rsidRDefault="008648D8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8D8" w:rsidRDefault="008648D8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48D8" w:rsidRDefault="008648D8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48D8" w:rsidRDefault="008648D8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48D8" w:rsidRDefault="008648D8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622F" w:rsidRDefault="00C1622F" w:rsidP="00C1622F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</w:p>
    <w:p w:rsidR="00C1622F" w:rsidRDefault="00C1622F" w:rsidP="00C1622F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Руководитель_________________/___________________</w:t>
      </w:r>
    </w:p>
    <w:p w:rsidR="00C1622F" w:rsidRDefault="00C1622F" w:rsidP="00C1622F">
      <w:pPr>
        <w:spacing w:after="0"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C1622F" w:rsidRDefault="00C1622F" w:rsidP="00C1622F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</w:p>
    <w:p w:rsidR="00C1622F" w:rsidRDefault="00C1622F" w:rsidP="00C1622F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Исполнитель_________________/___________________</w:t>
      </w:r>
    </w:p>
    <w:p w:rsidR="00C1622F" w:rsidRDefault="00C1622F" w:rsidP="00C1622F">
      <w:pPr>
        <w:spacing w:after="0"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8648D8" w:rsidRDefault="008648D8" w:rsidP="00864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48D8" w:rsidRDefault="008648D8" w:rsidP="008648D8">
      <w:pPr>
        <w:spacing w:line="27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10 к Порядку осуществления бюджетных полномочий главными администраторами (администраторами) доходов бюджета Слюдянского муниципального района</w:t>
      </w:r>
    </w:p>
    <w:p w:rsidR="008648D8" w:rsidRDefault="008648D8" w:rsidP="008648D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</w:p>
    <w:p w:rsidR="008648D8" w:rsidRDefault="008648D8" w:rsidP="008648D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A353C0">
        <w:rPr>
          <w:rFonts w:ascii="Arial" w:hAnsi="Arial" w:cs="Arial"/>
          <w:sz w:val="24"/>
          <w:szCs w:val="24"/>
        </w:rPr>
        <w:t>результатах проведения торгах по продаже</w:t>
      </w:r>
      <w:r>
        <w:rPr>
          <w:rFonts w:ascii="Arial" w:hAnsi="Arial" w:cs="Arial"/>
          <w:sz w:val="24"/>
          <w:szCs w:val="24"/>
        </w:rPr>
        <w:t xml:space="preserve"> </w:t>
      </w:r>
      <w:r w:rsidR="00A353C0">
        <w:rPr>
          <w:rFonts w:ascii="Arial" w:hAnsi="Arial" w:cs="Arial"/>
          <w:sz w:val="24"/>
          <w:szCs w:val="24"/>
        </w:rPr>
        <w:t>права на заключение договоров аренды</w:t>
      </w:r>
      <w:r>
        <w:rPr>
          <w:rFonts w:ascii="Arial" w:hAnsi="Arial" w:cs="Arial"/>
          <w:sz w:val="24"/>
          <w:szCs w:val="24"/>
        </w:rPr>
        <w:t xml:space="preserve">, по состоянию на __________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648D8" w:rsidRDefault="008648D8" w:rsidP="008648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8648D8" w:rsidRDefault="008648D8" w:rsidP="008648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(наименование главного администратора (администратора)</w:t>
      </w:r>
      <w:proofErr w:type="gramEnd"/>
    </w:p>
    <w:p w:rsidR="008648D8" w:rsidRDefault="008648D8" w:rsidP="008648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7"/>
        <w:tblW w:w="15416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1417"/>
        <w:gridCol w:w="1418"/>
        <w:gridCol w:w="1559"/>
        <w:gridCol w:w="1701"/>
        <w:gridCol w:w="1134"/>
        <w:gridCol w:w="1417"/>
        <w:gridCol w:w="1418"/>
        <w:gridCol w:w="1417"/>
        <w:gridCol w:w="1133"/>
      </w:tblGrid>
      <w:tr w:rsidR="00A353C0" w:rsidTr="00A353C0">
        <w:trPr>
          <w:trHeight w:val="1246"/>
        </w:trPr>
        <w:tc>
          <w:tcPr>
            <w:tcW w:w="534" w:type="dxa"/>
          </w:tcPr>
          <w:p w:rsidR="00A353C0" w:rsidRPr="00170CB4" w:rsidRDefault="00A353C0" w:rsidP="001773F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№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1134" w:type="dxa"/>
          </w:tcPr>
          <w:p w:rsidR="00A353C0" w:rsidRPr="00170CB4" w:rsidRDefault="00A353C0" w:rsidP="001773F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CB4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1134" w:type="dxa"/>
          </w:tcPr>
          <w:p w:rsidR="00A353C0" w:rsidRPr="00170CB4" w:rsidRDefault="00A353C0" w:rsidP="001773F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</w:t>
            </w:r>
          </w:p>
        </w:tc>
        <w:tc>
          <w:tcPr>
            <w:tcW w:w="1417" w:type="dxa"/>
          </w:tcPr>
          <w:p w:rsidR="00A353C0" w:rsidRPr="00170CB4" w:rsidRDefault="00A353C0" w:rsidP="00A35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объекта</w:t>
            </w:r>
          </w:p>
        </w:tc>
        <w:tc>
          <w:tcPr>
            <w:tcW w:w="1418" w:type="dxa"/>
          </w:tcPr>
          <w:p w:rsidR="00A353C0" w:rsidRPr="00170CB4" w:rsidRDefault="00A353C0" w:rsidP="001773F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Разрешенный вид использования объекта</w:t>
            </w:r>
          </w:p>
        </w:tc>
        <w:tc>
          <w:tcPr>
            <w:tcW w:w="1559" w:type="dxa"/>
          </w:tcPr>
          <w:p w:rsidR="00A353C0" w:rsidRPr="00170CB4" w:rsidRDefault="00A353C0" w:rsidP="001773F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 объекта аренд</w:t>
            </w:r>
            <w:proofErr w:type="gramStart"/>
            <w:r>
              <w:rPr>
                <w:rFonts w:ascii="Courier New" w:hAnsi="Courier New" w:cs="Courier New"/>
              </w:rPr>
              <w:t>ы(</w:t>
            </w:r>
            <w:proofErr w:type="gramEnd"/>
            <w:r>
              <w:rPr>
                <w:rFonts w:ascii="Courier New" w:hAnsi="Courier New" w:cs="Courier New"/>
              </w:rPr>
              <w:t>кв. м.)</w:t>
            </w:r>
          </w:p>
        </w:tc>
        <w:tc>
          <w:tcPr>
            <w:tcW w:w="1701" w:type="dxa"/>
          </w:tcPr>
          <w:p w:rsidR="00A353C0" w:rsidRPr="00170CB4" w:rsidRDefault="00A353C0" w:rsidP="00A35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Рыночная стоимость объекта, определенная в соответствии с законодательством РФ об оценочной деятельности (руб.)</w:t>
            </w:r>
          </w:p>
        </w:tc>
        <w:tc>
          <w:tcPr>
            <w:tcW w:w="1134" w:type="dxa"/>
          </w:tcPr>
          <w:p w:rsidR="00A353C0" w:rsidRDefault="00A353C0" w:rsidP="001773F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 действия договора аренды</w:t>
            </w:r>
          </w:p>
        </w:tc>
        <w:tc>
          <w:tcPr>
            <w:tcW w:w="1417" w:type="dxa"/>
          </w:tcPr>
          <w:p w:rsidR="00A353C0" w:rsidRDefault="00A353C0" w:rsidP="001773F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победителя торгов</w:t>
            </w:r>
          </w:p>
        </w:tc>
        <w:tc>
          <w:tcPr>
            <w:tcW w:w="1418" w:type="dxa"/>
          </w:tcPr>
          <w:p w:rsidR="00A353C0" w:rsidRDefault="00A353C0" w:rsidP="00A35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Первоначальная цена аренды объекта (руб.)</w:t>
            </w:r>
          </w:p>
        </w:tc>
        <w:tc>
          <w:tcPr>
            <w:tcW w:w="1417" w:type="dxa"/>
          </w:tcPr>
          <w:p w:rsidR="00A353C0" w:rsidRDefault="00A353C0" w:rsidP="00A353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Цена</w:t>
            </w:r>
            <w:proofErr w:type="gramEnd"/>
            <w:r>
              <w:rPr>
                <w:rFonts w:ascii="Courier New" w:hAnsi="Courier New" w:cs="Courier New"/>
              </w:rPr>
              <w:t xml:space="preserve"> сложившаяся в результате проведения торгов по аренде объекта (руб.)</w:t>
            </w:r>
          </w:p>
        </w:tc>
        <w:tc>
          <w:tcPr>
            <w:tcW w:w="1133" w:type="dxa"/>
          </w:tcPr>
          <w:p w:rsidR="00A353C0" w:rsidRDefault="00A353C0" w:rsidP="001773F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Поступило в бюджет района (руб.)</w:t>
            </w:r>
          </w:p>
        </w:tc>
      </w:tr>
      <w:tr w:rsidR="00A353C0" w:rsidTr="00A353C0">
        <w:tc>
          <w:tcPr>
            <w:tcW w:w="534" w:type="dxa"/>
          </w:tcPr>
          <w:p w:rsidR="00A353C0" w:rsidRDefault="00A353C0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3C0" w:rsidRDefault="00A353C0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3C0" w:rsidRDefault="00A353C0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3C0" w:rsidRDefault="00A353C0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53C0" w:rsidRDefault="00A353C0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3C0" w:rsidRDefault="00A353C0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3C0" w:rsidRDefault="00A353C0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3C0" w:rsidRDefault="00A353C0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3C0" w:rsidRDefault="00A353C0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53C0" w:rsidRDefault="00A353C0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3C0" w:rsidRDefault="00A353C0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53C0" w:rsidRDefault="00A353C0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3C0" w:rsidTr="00A353C0">
        <w:tc>
          <w:tcPr>
            <w:tcW w:w="534" w:type="dxa"/>
          </w:tcPr>
          <w:p w:rsidR="00A353C0" w:rsidRDefault="00A353C0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3C0" w:rsidRDefault="00A353C0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3C0" w:rsidRDefault="00A353C0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3C0" w:rsidRDefault="00A353C0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53C0" w:rsidRDefault="00A353C0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3C0" w:rsidRDefault="00A353C0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3C0" w:rsidRDefault="00A353C0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3C0" w:rsidRDefault="00A353C0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3C0" w:rsidRDefault="00A353C0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53C0" w:rsidRDefault="00A353C0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3C0" w:rsidRDefault="00A353C0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53C0" w:rsidRDefault="00A353C0" w:rsidP="00177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48D8" w:rsidRDefault="008648D8" w:rsidP="008648D8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</w:p>
    <w:p w:rsidR="008648D8" w:rsidRDefault="008648D8" w:rsidP="008648D8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Руководитель_________________/___________________</w:t>
      </w:r>
    </w:p>
    <w:p w:rsidR="008648D8" w:rsidRDefault="008648D8" w:rsidP="008648D8">
      <w:pPr>
        <w:spacing w:after="0"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8648D8" w:rsidRDefault="008648D8" w:rsidP="008648D8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</w:p>
    <w:p w:rsidR="008648D8" w:rsidRDefault="008648D8" w:rsidP="008648D8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Исполнитель_________________/___________________</w:t>
      </w:r>
    </w:p>
    <w:p w:rsidR="008648D8" w:rsidRDefault="008648D8" w:rsidP="008648D8">
      <w:pPr>
        <w:spacing w:after="0"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C1622F" w:rsidRPr="00170CB4" w:rsidRDefault="00C1622F" w:rsidP="00C52528">
      <w:pPr>
        <w:tabs>
          <w:tab w:val="left" w:pos="2835"/>
        </w:tabs>
        <w:spacing w:line="240" w:lineRule="auto"/>
        <w:ind w:hanging="142"/>
        <w:rPr>
          <w:rFonts w:ascii="Arial" w:hAnsi="Arial" w:cs="Arial"/>
          <w:sz w:val="24"/>
          <w:szCs w:val="24"/>
        </w:rPr>
      </w:pPr>
    </w:p>
    <w:sectPr w:rsidR="00C1622F" w:rsidRPr="00170CB4" w:rsidSect="00C162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78" w:rsidRDefault="00FF7178" w:rsidP="00EC5720">
      <w:pPr>
        <w:spacing w:after="0" w:line="240" w:lineRule="auto"/>
      </w:pPr>
      <w:r>
        <w:separator/>
      </w:r>
    </w:p>
  </w:endnote>
  <w:endnote w:type="continuationSeparator" w:id="0">
    <w:p w:rsidR="00FF7178" w:rsidRDefault="00FF7178" w:rsidP="00EC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78" w:rsidRDefault="00FF7178" w:rsidP="00EC5720">
      <w:pPr>
        <w:spacing w:after="0" w:line="240" w:lineRule="auto"/>
      </w:pPr>
      <w:r>
        <w:separator/>
      </w:r>
    </w:p>
  </w:footnote>
  <w:footnote w:type="continuationSeparator" w:id="0">
    <w:p w:rsidR="00FF7178" w:rsidRDefault="00FF7178" w:rsidP="00EC5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57"/>
    <w:rsid w:val="0009016E"/>
    <w:rsid w:val="000C6AF8"/>
    <w:rsid w:val="000E59B2"/>
    <w:rsid w:val="00137103"/>
    <w:rsid w:val="00170CB4"/>
    <w:rsid w:val="00207D35"/>
    <w:rsid w:val="002844F1"/>
    <w:rsid w:val="002A4373"/>
    <w:rsid w:val="00314E61"/>
    <w:rsid w:val="00342938"/>
    <w:rsid w:val="00443DD1"/>
    <w:rsid w:val="00483D8E"/>
    <w:rsid w:val="004873FE"/>
    <w:rsid w:val="00491391"/>
    <w:rsid w:val="004A7640"/>
    <w:rsid w:val="005B1E78"/>
    <w:rsid w:val="00650606"/>
    <w:rsid w:val="006950E8"/>
    <w:rsid w:val="006D3020"/>
    <w:rsid w:val="008648D8"/>
    <w:rsid w:val="00882D21"/>
    <w:rsid w:val="008C13E3"/>
    <w:rsid w:val="00936D32"/>
    <w:rsid w:val="00972757"/>
    <w:rsid w:val="009F5413"/>
    <w:rsid w:val="00A01B01"/>
    <w:rsid w:val="00A353C0"/>
    <w:rsid w:val="00A86426"/>
    <w:rsid w:val="00B45E0C"/>
    <w:rsid w:val="00B7058E"/>
    <w:rsid w:val="00B916CD"/>
    <w:rsid w:val="00BB5F4C"/>
    <w:rsid w:val="00C1622F"/>
    <w:rsid w:val="00C52528"/>
    <w:rsid w:val="00CA4058"/>
    <w:rsid w:val="00CD2096"/>
    <w:rsid w:val="00E317A5"/>
    <w:rsid w:val="00EC5720"/>
    <w:rsid w:val="00EF21BF"/>
    <w:rsid w:val="00F651F4"/>
    <w:rsid w:val="00FA447B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7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C5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72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7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C5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72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econ22</dc:creator>
  <cp:lastModifiedBy>Маюрова Ольга Евгеньевна</cp:lastModifiedBy>
  <cp:revision>2</cp:revision>
  <dcterms:created xsi:type="dcterms:W3CDTF">2021-05-17T07:19:00Z</dcterms:created>
  <dcterms:modified xsi:type="dcterms:W3CDTF">2021-05-17T07:19:00Z</dcterms:modified>
</cp:coreProperties>
</file>