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24" w:rsidRPr="00145B8A" w:rsidRDefault="000C1224" w:rsidP="000C1224">
      <w:pPr>
        <w:ind w:right="4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0C1224" w:rsidRPr="00D26A63" w:rsidRDefault="000C1224" w:rsidP="000C1224">
      <w:pPr>
        <w:ind w:right="45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120015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224" w:rsidRPr="00D26A63" w:rsidRDefault="000C1224" w:rsidP="000C1224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D26A63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>
        <w:rPr>
          <w:rFonts w:eastAsia="Calibri"/>
          <w:b/>
          <w:sz w:val="24"/>
          <w:szCs w:val="24"/>
          <w:lang w:eastAsia="en-US"/>
        </w:rPr>
        <w:t>СЛЮДЯНСКОГО МУНИЦИПАЛЬНОГО</w:t>
      </w:r>
      <w:r w:rsidRPr="00D26A63">
        <w:rPr>
          <w:rFonts w:eastAsia="Calibri"/>
          <w:b/>
          <w:sz w:val="24"/>
          <w:szCs w:val="24"/>
          <w:lang w:eastAsia="en-US"/>
        </w:rPr>
        <w:t xml:space="preserve"> РАЙОН</w:t>
      </w:r>
      <w:r>
        <w:rPr>
          <w:rFonts w:eastAsia="Calibri"/>
          <w:b/>
          <w:sz w:val="24"/>
          <w:szCs w:val="24"/>
          <w:lang w:eastAsia="en-US"/>
        </w:rPr>
        <w:t>А</w:t>
      </w:r>
    </w:p>
    <w:p w:rsidR="000C1224" w:rsidRPr="00D26A63" w:rsidRDefault="000C1224" w:rsidP="000C1224">
      <w:pPr>
        <w:tabs>
          <w:tab w:val="left" w:pos="3686"/>
        </w:tabs>
        <w:spacing w:after="120"/>
        <w:ind w:left="142"/>
        <w:jc w:val="center"/>
        <w:rPr>
          <w:b/>
          <w:sz w:val="24"/>
          <w:szCs w:val="24"/>
          <w:lang w:eastAsia="en-US"/>
        </w:rPr>
      </w:pPr>
      <w:proofErr w:type="gramStart"/>
      <w:r w:rsidRPr="00D26A63">
        <w:rPr>
          <w:b/>
          <w:sz w:val="24"/>
          <w:szCs w:val="24"/>
          <w:lang w:eastAsia="en-US"/>
        </w:rPr>
        <w:t>П</w:t>
      </w:r>
      <w:proofErr w:type="gramEnd"/>
      <w:r w:rsidRPr="00D26A63">
        <w:rPr>
          <w:b/>
          <w:sz w:val="24"/>
          <w:szCs w:val="24"/>
          <w:lang w:eastAsia="en-US"/>
        </w:rPr>
        <w:t xml:space="preserve"> О С Т А Н О В Л Е Н И Е</w:t>
      </w:r>
    </w:p>
    <w:p w:rsidR="000C1224" w:rsidRPr="00D26A63" w:rsidRDefault="000C1224" w:rsidP="000C1224">
      <w:pPr>
        <w:tabs>
          <w:tab w:val="left" w:pos="3686"/>
        </w:tabs>
        <w:spacing w:after="120"/>
        <w:ind w:left="142"/>
        <w:jc w:val="center"/>
        <w:rPr>
          <w:sz w:val="24"/>
          <w:szCs w:val="24"/>
          <w:lang w:eastAsia="en-US"/>
        </w:rPr>
      </w:pPr>
      <w:r w:rsidRPr="00D26A63">
        <w:rPr>
          <w:sz w:val="24"/>
          <w:szCs w:val="24"/>
          <w:lang w:eastAsia="en-US"/>
        </w:rPr>
        <w:t>г. Слюдянка</w:t>
      </w:r>
    </w:p>
    <w:p w:rsidR="000C1224" w:rsidRPr="00D26A63" w:rsidRDefault="000C1224" w:rsidP="000C1224">
      <w:pPr>
        <w:tabs>
          <w:tab w:val="left" w:pos="3686"/>
        </w:tabs>
        <w:spacing w:after="120"/>
        <w:ind w:left="142"/>
        <w:jc w:val="center"/>
        <w:rPr>
          <w:sz w:val="24"/>
          <w:szCs w:val="24"/>
          <w:lang w:eastAsia="en-US"/>
        </w:rPr>
      </w:pPr>
    </w:p>
    <w:p w:rsidR="000C1224" w:rsidRPr="00D26A63" w:rsidRDefault="000C1224" w:rsidP="000C1224">
      <w:pPr>
        <w:shd w:val="clear" w:color="auto" w:fill="FFFFFF"/>
        <w:tabs>
          <w:tab w:val="left" w:leader="underscore" w:pos="1253"/>
          <w:tab w:val="left" w:leader="underscore" w:pos="1814"/>
        </w:tabs>
        <w:spacing w:before="180"/>
        <w:ind w:left="50"/>
        <w:rPr>
          <w:sz w:val="24"/>
          <w:szCs w:val="24"/>
        </w:rPr>
      </w:pPr>
      <w:r w:rsidRPr="00D26A6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 xml:space="preserve">      .       .2021</w:t>
      </w:r>
      <w:r w:rsidRPr="00A525DC">
        <w:rPr>
          <w:bCs/>
          <w:sz w:val="24"/>
          <w:szCs w:val="24"/>
          <w:u w:val="single"/>
        </w:rPr>
        <w:t xml:space="preserve"> года</w:t>
      </w:r>
      <w:r w:rsidRPr="00A525DC">
        <w:rPr>
          <w:bCs/>
          <w:sz w:val="24"/>
          <w:szCs w:val="24"/>
        </w:rPr>
        <w:t xml:space="preserve">   №</w:t>
      </w:r>
      <w:r>
        <w:rPr>
          <w:bCs/>
          <w:sz w:val="24"/>
          <w:szCs w:val="24"/>
        </w:rPr>
        <w:t xml:space="preserve"> </w:t>
      </w:r>
    </w:p>
    <w:p w:rsidR="000C1224" w:rsidRDefault="000C1224" w:rsidP="000C1224">
      <w:pPr>
        <w:rPr>
          <w:rFonts w:eastAsia="Calibri"/>
          <w:b/>
          <w:bCs/>
          <w:sz w:val="24"/>
          <w:szCs w:val="24"/>
          <w:lang w:eastAsia="en-US"/>
        </w:rPr>
      </w:pPr>
    </w:p>
    <w:p w:rsidR="000C1224" w:rsidRDefault="000C1224" w:rsidP="000C1224">
      <w:pPr>
        <w:ind w:right="4535"/>
        <w:jc w:val="both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Об утверждении Б</w:t>
      </w:r>
      <w:r w:rsidRPr="005C149F">
        <w:rPr>
          <w:b/>
          <w:bCs/>
          <w:sz w:val="24"/>
          <w:szCs w:val="24"/>
        </w:rPr>
        <w:t>юджетн</w:t>
      </w:r>
      <w:r>
        <w:rPr>
          <w:b/>
          <w:bCs/>
          <w:sz w:val="24"/>
          <w:szCs w:val="24"/>
        </w:rPr>
        <w:t>ого</w:t>
      </w:r>
      <w:r w:rsidRPr="005C149F">
        <w:rPr>
          <w:b/>
          <w:bCs/>
          <w:sz w:val="24"/>
          <w:szCs w:val="24"/>
        </w:rPr>
        <w:t xml:space="preserve"> прогноз</w:t>
      </w:r>
      <w:r>
        <w:rPr>
          <w:b/>
          <w:bCs/>
          <w:sz w:val="24"/>
          <w:szCs w:val="24"/>
        </w:rPr>
        <w:t>а</w:t>
      </w:r>
      <w:r w:rsidRPr="005C14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Слюдянского муниципального </w:t>
      </w:r>
      <w:r w:rsidRPr="005C149F">
        <w:rPr>
          <w:b/>
          <w:bCs/>
          <w:sz w:val="24"/>
          <w:szCs w:val="24"/>
        </w:rPr>
        <w:t>район</w:t>
      </w:r>
      <w:r>
        <w:rPr>
          <w:b/>
          <w:bCs/>
          <w:sz w:val="24"/>
          <w:szCs w:val="24"/>
        </w:rPr>
        <w:t>а</w:t>
      </w:r>
      <w:r w:rsidRPr="005C149F">
        <w:rPr>
          <w:b/>
          <w:bCs/>
          <w:sz w:val="24"/>
          <w:szCs w:val="24"/>
        </w:rPr>
        <w:t xml:space="preserve"> на долгосрочный период до 202</w:t>
      </w:r>
      <w:r w:rsidRPr="00B5032D">
        <w:rPr>
          <w:b/>
          <w:bCs/>
          <w:sz w:val="24"/>
          <w:szCs w:val="24"/>
        </w:rPr>
        <w:t>7</w:t>
      </w:r>
      <w:r w:rsidRPr="005C149F">
        <w:rPr>
          <w:b/>
          <w:bCs/>
          <w:sz w:val="24"/>
          <w:szCs w:val="24"/>
        </w:rPr>
        <w:t xml:space="preserve"> года</w:t>
      </w:r>
    </w:p>
    <w:p w:rsidR="000C1224" w:rsidRPr="00D26A63" w:rsidRDefault="000C1224" w:rsidP="000C1224">
      <w:pPr>
        <w:tabs>
          <w:tab w:val="left" w:pos="4032"/>
        </w:tabs>
        <w:ind w:right="4535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ab/>
      </w:r>
    </w:p>
    <w:p w:rsidR="000C1224" w:rsidRPr="00D26A63" w:rsidRDefault="000C1224" w:rsidP="000C1224">
      <w:pPr>
        <w:ind w:firstLine="709"/>
        <w:jc w:val="both"/>
        <w:rPr>
          <w:sz w:val="24"/>
          <w:szCs w:val="24"/>
        </w:rPr>
      </w:pPr>
      <w:r w:rsidRPr="00D87F1D">
        <w:rPr>
          <w:sz w:val="24"/>
          <w:szCs w:val="24"/>
        </w:rPr>
        <w:t>На основании статьи 170.1 Бюджетного кодекса Российской Федерации, статьи 4 Федерального закона о</w:t>
      </w:r>
      <w:r>
        <w:rPr>
          <w:sz w:val="24"/>
          <w:szCs w:val="24"/>
        </w:rPr>
        <w:t>т 28 июня 2014 года № 172 - ФЗ «</w:t>
      </w:r>
      <w:r w:rsidRPr="00D87F1D">
        <w:rPr>
          <w:sz w:val="24"/>
          <w:szCs w:val="24"/>
        </w:rPr>
        <w:t>О стратегическом план</w:t>
      </w:r>
      <w:r>
        <w:rPr>
          <w:sz w:val="24"/>
          <w:szCs w:val="24"/>
        </w:rPr>
        <w:t>ировании в Российской Федерации»</w:t>
      </w:r>
      <w:r w:rsidRPr="00D87F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статьей 12.1. </w:t>
      </w:r>
      <w:proofErr w:type="gramStart"/>
      <w:r w:rsidRPr="008C7585">
        <w:rPr>
          <w:sz w:val="24"/>
          <w:szCs w:val="24"/>
        </w:rPr>
        <w:t xml:space="preserve">Положения о бюджетном процессе в  </w:t>
      </w:r>
      <w:r>
        <w:rPr>
          <w:sz w:val="24"/>
          <w:szCs w:val="24"/>
        </w:rPr>
        <w:t>Слюдянском муниципальном р</w:t>
      </w:r>
      <w:r w:rsidRPr="008C7585">
        <w:rPr>
          <w:sz w:val="24"/>
          <w:szCs w:val="24"/>
        </w:rPr>
        <w:t>айон</w:t>
      </w:r>
      <w:r>
        <w:rPr>
          <w:sz w:val="24"/>
          <w:szCs w:val="24"/>
        </w:rPr>
        <w:t>е, утверждённого</w:t>
      </w:r>
      <w:r w:rsidRPr="008C7585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ем</w:t>
      </w:r>
      <w:r w:rsidRPr="008C7585">
        <w:rPr>
          <w:sz w:val="24"/>
          <w:szCs w:val="24"/>
        </w:rPr>
        <w:t xml:space="preserve"> Думы </w:t>
      </w:r>
      <w:r>
        <w:rPr>
          <w:sz w:val="24"/>
          <w:szCs w:val="24"/>
        </w:rPr>
        <w:t>Слюдянского муниципального района от 26 марта 2020</w:t>
      </w:r>
      <w:r w:rsidRPr="008C7585">
        <w:rPr>
          <w:sz w:val="24"/>
          <w:szCs w:val="24"/>
        </w:rPr>
        <w:t xml:space="preserve"> г</w:t>
      </w:r>
      <w:r>
        <w:rPr>
          <w:sz w:val="24"/>
          <w:szCs w:val="24"/>
        </w:rPr>
        <w:t>ода №17-V</w:t>
      </w:r>
      <w:r>
        <w:rPr>
          <w:sz w:val="24"/>
          <w:szCs w:val="24"/>
          <w:lang w:val="en-US"/>
        </w:rPr>
        <w:t>II</w:t>
      </w:r>
      <w:r w:rsidRPr="00C875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 xml:space="preserve">, пунктом 9 </w:t>
      </w:r>
      <w:r w:rsidRPr="00D87F1D">
        <w:rPr>
          <w:sz w:val="24"/>
          <w:szCs w:val="24"/>
        </w:rPr>
        <w:t>П</w:t>
      </w:r>
      <w:r>
        <w:rPr>
          <w:sz w:val="24"/>
          <w:szCs w:val="24"/>
        </w:rPr>
        <w:t xml:space="preserve">орядка </w:t>
      </w:r>
      <w:r w:rsidRPr="00D87F1D">
        <w:rPr>
          <w:sz w:val="24"/>
          <w:szCs w:val="24"/>
        </w:rPr>
        <w:t>разработки и утверждения, периода действия, а также требования к составу и содержанию бюджетного прогноза муниципального образования Слюдянский район на долгосрочный период</w:t>
      </w:r>
      <w:r>
        <w:rPr>
          <w:sz w:val="24"/>
          <w:szCs w:val="24"/>
        </w:rPr>
        <w:t xml:space="preserve">, утвержденного постановлением администрации муниципального образования Слюдянский район от 4 августа </w:t>
      </w:r>
      <w:r w:rsidRPr="00332DE3">
        <w:rPr>
          <w:sz w:val="24"/>
          <w:szCs w:val="24"/>
        </w:rPr>
        <w:t>2015 года  №</w:t>
      </w:r>
      <w:r w:rsidRPr="00B67920">
        <w:rPr>
          <w:sz w:val="24"/>
          <w:szCs w:val="24"/>
        </w:rPr>
        <w:t xml:space="preserve"> </w:t>
      </w:r>
      <w:r w:rsidRPr="00332DE3">
        <w:rPr>
          <w:sz w:val="24"/>
          <w:szCs w:val="24"/>
        </w:rPr>
        <w:t>817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статьями 24</w:t>
      </w:r>
      <w:proofErr w:type="gramEnd"/>
      <w:r>
        <w:rPr>
          <w:spacing w:val="-7"/>
          <w:sz w:val="24"/>
          <w:szCs w:val="24"/>
        </w:rPr>
        <w:t>, 47</w:t>
      </w:r>
      <w:r w:rsidRPr="00B84B91">
        <w:rPr>
          <w:spacing w:val="-7"/>
          <w:sz w:val="24"/>
          <w:szCs w:val="24"/>
        </w:rPr>
        <w:t xml:space="preserve"> Устава </w:t>
      </w:r>
      <w:r>
        <w:rPr>
          <w:spacing w:val="-7"/>
          <w:sz w:val="24"/>
          <w:szCs w:val="24"/>
        </w:rPr>
        <w:t>Слюдянского муниципального</w:t>
      </w:r>
      <w:r w:rsidRPr="00B84B91">
        <w:rPr>
          <w:spacing w:val="-7"/>
          <w:sz w:val="24"/>
          <w:szCs w:val="24"/>
        </w:rPr>
        <w:t xml:space="preserve"> район</w:t>
      </w:r>
      <w:r>
        <w:rPr>
          <w:spacing w:val="-7"/>
          <w:sz w:val="24"/>
          <w:szCs w:val="24"/>
        </w:rPr>
        <w:t>а (новая редакция)</w:t>
      </w:r>
      <w:r>
        <w:rPr>
          <w:spacing w:val="-6"/>
          <w:sz w:val="24"/>
          <w:szCs w:val="24"/>
        </w:rPr>
        <w:t>, АДМИНИСТРАЦИЯ Слюдянского муниципального района</w:t>
      </w:r>
    </w:p>
    <w:p w:rsidR="000C1224" w:rsidRDefault="000C1224" w:rsidP="000C1224">
      <w:pPr>
        <w:ind w:left="540"/>
        <w:jc w:val="center"/>
        <w:rPr>
          <w:sz w:val="24"/>
          <w:szCs w:val="24"/>
        </w:rPr>
      </w:pPr>
      <w:r w:rsidRPr="00D26A63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D26A63">
        <w:rPr>
          <w:sz w:val="24"/>
          <w:szCs w:val="24"/>
        </w:rPr>
        <w:t>:</w:t>
      </w:r>
    </w:p>
    <w:p w:rsidR="000C1224" w:rsidRPr="008454B6" w:rsidRDefault="000C1224" w:rsidP="000C12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8454B6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>Бюджетный прогноз Слюдянского муниципального</w:t>
      </w:r>
      <w:r w:rsidRPr="00D87F1D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87F1D">
        <w:rPr>
          <w:rFonts w:ascii="Times New Roman" w:hAnsi="Times New Roman"/>
          <w:sz w:val="24"/>
          <w:szCs w:val="24"/>
          <w:lang w:eastAsia="ru-RU"/>
        </w:rPr>
        <w:t xml:space="preserve"> на долгосрочный период до 202</w:t>
      </w:r>
      <w:r w:rsidRPr="00B5032D">
        <w:rPr>
          <w:rFonts w:ascii="Times New Roman" w:hAnsi="Times New Roman"/>
          <w:sz w:val="24"/>
          <w:szCs w:val="24"/>
          <w:lang w:eastAsia="ru-RU"/>
        </w:rPr>
        <w:t>7</w:t>
      </w:r>
      <w:r w:rsidRPr="00D87F1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(прилагается).</w:t>
      </w:r>
    </w:p>
    <w:p w:rsidR="000C1224" w:rsidRDefault="000C1224" w:rsidP="000C12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Муниципальному казенному учреждению «Комитет финансов Слюдянского муниципального района» в течение трех дней со дня утверждения настоящего постановления направить его в Управление социально – экономического развития администрации Слюдянского муниципального района для размещения в системе ГАС «Управление».</w:t>
      </w:r>
    </w:p>
    <w:p w:rsidR="000C1224" w:rsidRPr="007406DB" w:rsidRDefault="000C1224" w:rsidP="000C1224">
      <w:pPr>
        <w:numPr>
          <w:ilvl w:val="0"/>
          <w:numId w:val="1"/>
        </w:numPr>
        <w:tabs>
          <w:tab w:val="left" w:pos="993"/>
        </w:tabs>
        <w:ind w:left="-142" w:right="-143"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Признать утратившим силу постановления администрации муниципального образования Слюдянский район  от  04 февраля 2019 года № 38 </w:t>
      </w:r>
      <w:r w:rsidRPr="007406DB">
        <w:rPr>
          <w:rFonts w:eastAsia="Calibri"/>
          <w:bCs/>
          <w:sz w:val="24"/>
          <w:szCs w:val="24"/>
          <w:lang w:eastAsia="en-US"/>
        </w:rPr>
        <w:t>«Об утверждении Б</w:t>
      </w:r>
      <w:r w:rsidRPr="007406DB">
        <w:rPr>
          <w:bCs/>
          <w:sz w:val="24"/>
          <w:szCs w:val="24"/>
        </w:rPr>
        <w:t>юджетного прогноза муниципального образования Слюдянский райо</w:t>
      </w:r>
      <w:r>
        <w:rPr>
          <w:bCs/>
          <w:sz w:val="24"/>
          <w:szCs w:val="24"/>
        </w:rPr>
        <w:t>н на долгосрочный период до 2024</w:t>
      </w:r>
      <w:r w:rsidRPr="007406DB">
        <w:rPr>
          <w:bCs/>
          <w:sz w:val="24"/>
          <w:szCs w:val="24"/>
        </w:rPr>
        <w:t xml:space="preserve"> года»</w:t>
      </w:r>
      <w:r>
        <w:rPr>
          <w:bCs/>
          <w:sz w:val="24"/>
          <w:szCs w:val="24"/>
        </w:rPr>
        <w:t>, от 19.02.2021 года № 78 «О внесении изменений в приложения 1 и 2 к постановлению администрации муниципального образования Слюдянский район от 04.02.2019 года № 38 «Об утверждении Бюджетного прогноза муниципального образования Слюдянский район</w:t>
      </w:r>
      <w:proofErr w:type="gramEnd"/>
      <w:r>
        <w:rPr>
          <w:bCs/>
          <w:sz w:val="24"/>
          <w:szCs w:val="24"/>
        </w:rPr>
        <w:t xml:space="preserve"> на долгосрочный период до 202</w:t>
      </w:r>
      <w:r w:rsidRPr="0078329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года».</w:t>
      </w:r>
    </w:p>
    <w:p w:rsidR="000C1224" w:rsidRPr="008454B6" w:rsidRDefault="000C1224" w:rsidP="000C12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4B6">
        <w:rPr>
          <w:rFonts w:ascii="Times New Roman" w:hAnsi="Times New Roman"/>
          <w:bCs/>
          <w:sz w:val="24"/>
          <w:szCs w:val="24"/>
          <w:lang w:eastAsia="ru-RU"/>
        </w:rPr>
        <w:t>Настоящее постановление вступает в силу с</w:t>
      </w:r>
      <w:r>
        <w:rPr>
          <w:rFonts w:ascii="Times New Roman" w:hAnsi="Times New Roman"/>
          <w:bCs/>
          <w:sz w:val="24"/>
          <w:szCs w:val="24"/>
          <w:lang w:eastAsia="ru-RU"/>
        </w:rPr>
        <w:t>о дня, следующего за днем его официального</w:t>
      </w:r>
      <w:r w:rsidRPr="008454B6">
        <w:rPr>
          <w:rFonts w:ascii="Times New Roman" w:hAnsi="Times New Roman"/>
          <w:bCs/>
          <w:sz w:val="24"/>
          <w:szCs w:val="24"/>
          <w:lang w:eastAsia="ru-RU"/>
        </w:rPr>
        <w:t xml:space="preserve"> опубликования.</w:t>
      </w:r>
    </w:p>
    <w:p w:rsidR="000C1224" w:rsidRDefault="000C1224" w:rsidP="000C12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24DE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специальном выпуске газеты </w:t>
      </w:r>
      <w:r>
        <w:rPr>
          <w:rFonts w:ascii="Times New Roman" w:hAnsi="Times New Roman"/>
          <w:sz w:val="24"/>
          <w:szCs w:val="24"/>
        </w:rPr>
        <w:t>«</w:t>
      </w:r>
      <w:r w:rsidRPr="004224DE">
        <w:rPr>
          <w:rFonts w:ascii="Times New Roman" w:hAnsi="Times New Roman"/>
          <w:sz w:val="24"/>
          <w:szCs w:val="24"/>
        </w:rPr>
        <w:t>Славное море</w:t>
      </w:r>
      <w:r>
        <w:rPr>
          <w:rFonts w:ascii="Times New Roman" w:hAnsi="Times New Roman"/>
          <w:sz w:val="24"/>
          <w:szCs w:val="24"/>
        </w:rPr>
        <w:t>»</w:t>
      </w:r>
      <w:r w:rsidRPr="004224DE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Слюдянского муниципального</w:t>
      </w:r>
      <w:r w:rsidRPr="004224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4224DE">
        <w:rPr>
          <w:rFonts w:ascii="Times New Roman" w:hAnsi="Times New Roman"/>
          <w:sz w:val="24"/>
          <w:szCs w:val="24"/>
        </w:rPr>
        <w:t xml:space="preserve">, адрес: http://www.sludyanka.ru, в разделе </w:t>
      </w:r>
      <w:r>
        <w:rPr>
          <w:rFonts w:ascii="Times New Roman" w:hAnsi="Times New Roman"/>
          <w:sz w:val="24"/>
          <w:szCs w:val="24"/>
        </w:rPr>
        <w:t>«</w:t>
      </w:r>
      <w:r w:rsidRPr="004224DE">
        <w:rPr>
          <w:rFonts w:ascii="Times New Roman" w:hAnsi="Times New Roman"/>
          <w:sz w:val="24"/>
          <w:szCs w:val="24"/>
        </w:rPr>
        <w:t>Муниципальные правовые акты</w:t>
      </w:r>
      <w:r>
        <w:rPr>
          <w:rFonts w:ascii="Times New Roman" w:hAnsi="Times New Roman"/>
          <w:sz w:val="24"/>
          <w:szCs w:val="24"/>
        </w:rPr>
        <w:t>»</w:t>
      </w:r>
      <w:r w:rsidRPr="004224DE">
        <w:rPr>
          <w:rFonts w:ascii="Times New Roman" w:hAnsi="Times New Roman"/>
          <w:sz w:val="24"/>
          <w:szCs w:val="24"/>
        </w:rPr>
        <w:t>, постановления администрации</w:t>
      </w:r>
      <w:r w:rsidRPr="008454B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C1224" w:rsidRPr="008454B6" w:rsidRDefault="000C1224" w:rsidP="000C12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Контроль за</w:t>
      </w:r>
      <w:proofErr w:type="gramEnd"/>
      <w:r w:rsidRPr="008454B6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заместителей мэра </w:t>
      </w:r>
      <w:r>
        <w:rPr>
          <w:rFonts w:ascii="Times New Roman" w:hAnsi="Times New Roman"/>
          <w:bCs/>
          <w:sz w:val="24"/>
          <w:szCs w:val="24"/>
          <w:lang w:eastAsia="ru-RU"/>
        </w:rPr>
        <w:t>Слюдянского муниципального</w:t>
      </w:r>
      <w:r w:rsidRPr="008454B6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454B6">
        <w:rPr>
          <w:rFonts w:ascii="Times New Roman" w:hAnsi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0C1224" w:rsidRDefault="000C1224" w:rsidP="000C1224">
      <w:pPr>
        <w:jc w:val="both"/>
        <w:rPr>
          <w:b/>
          <w:sz w:val="24"/>
          <w:szCs w:val="24"/>
        </w:rPr>
      </w:pPr>
      <w:r w:rsidRPr="00D26A63">
        <w:rPr>
          <w:b/>
          <w:sz w:val="24"/>
          <w:szCs w:val="24"/>
        </w:rPr>
        <w:t xml:space="preserve">Мэр </w:t>
      </w:r>
      <w:r>
        <w:rPr>
          <w:b/>
          <w:sz w:val="24"/>
          <w:szCs w:val="24"/>
        </w:rPr>
        <w:t>Слюдянского</w:t>
      </w:r>
    </w:p>
    <w:p w:rsidR="000C1224" w:rsidRPr="001C3034" w:rsidRDefault="000C1224" w:rsidP="000C12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Pr="00D26A63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 xml:space="preserve">а          </w:t>
      </w:r>
      <w:r w:rsidRPr="00D26A63">
        <w:rPr>
          <w:b/>
          <w:sz w:val="24"/>
          <w:szCs w:val="24"/>
        </w:rPr>
        <w:tab/>
      </w:r>
      <w:r w:rsidRPr="00D26A63">
        <w:rPr>
          <w:b/>
          <w:sz w:val="24"/>
          <w:szCs w:val="24"/>
        </w:rPr>
        <w:tab/>
      </w:r>
      <w:r w:rsidRPr="00D26A63">
        <w:rPr>
          <w:b/>
          <w:sz w:val="24"/>
          <w:szCs w:val="24"/>
        </w:rPr>
        <w:tab/>
      </w:r>
      <w:r w:rsidRPr="00D26A63">
        <w:rPr>
          <w:b/>
          <w:sz w:val="24"/>
          <w:szCs w:val="24"/>
        </w:rPr>
        <w:tab/>
      </w:r>
      <w:r w:rsidRPr="00D26A63">
        <w:rPr>
          <w:b/>
          <w:sz w:val="24"/>
          <w:szCs w:val="24"/>
        </w:rPr>
        <w:tab/>
      </w:r>
      <w:r w:rsidRPr="00D26A63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А.Г. Шульц</w:t>
      </w:r>
    </w:p>
    <w:p w:rsidR="000C1224" w:rsidRDefault="000C1224" w:rsidP="000C1224">
      <w:pPr>
        <w:ind w:left="5664" w:firstLine="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Toc338087925"/>
      <w:proofErr w:type="gramStart"/>
      <w:r>
        <w:rPr>
          <w:bCs/>
          <w:sz w:val="24"/>
          <w:szCs w:val="24"/>
        </w:rPr>
        <w:lastRenderedPageBreak/>
        <w:t>Утвержден</w:t>
      </w:r>
      <w:proofErr w:type="gramEnd"/>
      <w:r w:rsidRPr="00E602D9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>ем</w:t>
      </w:r>
      <w:r w:rsidRPr="00E602D9">
        <w:rPr>
          <w:bCs/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>Слюдянского</w:t>
      </w:r>
    </w:p>
    <w:p w:rsidR="000C1224" w:rsidRDefault="000C1224" w:rsidP="000C1224">
      <w:pPr>
        <w:ind w:left="5664" w:firstLine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</w:t>
      </w:r>
      <w:r w:rsidRPr="00E602D9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0C1224" w:rsidRPr="00E602D9" w:rsidRDefault="000C1224" w:rsidP="000C1224">
      <w:pPr>
        <w:ind w:left="5664" w:firstLine="3"/>
        <w:jc w:val="both"/>
        <w:rPr>
          <w:bCs/>
          <w:sz w:val="24"/>
          <w:szCs w:val="24"/>
        </w:rPr>
      </w:pPr>
      <w:r w:rsidRPr="00E602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</w:t>
      </w:r>
      <w:r w:rsidRPr="00247E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.2021 года   №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E602D9">
        <w:rPr>
          <w:b/>
          <w:bCs/>
          <w:sz w:val="24"/>
          <w:szCs w:val="24"/>
        </w:rPr>
        <w:t xml:space="preserve">Бюджетный прогноз </w:t>
      </w:r>
      <w:r>
        <w:rPr>
          <w:b/>
          <w:bCs/>
          <w:sz w:val="24"/>
          <w:szCs w:val="24"/>
        </w:rPr>
        <w:t>Слюдянского муниципального</w:t>
      </w:r>
      <w:r w:rsidRPr="00E602D9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>а</w:t>
      </w:r>
      <w:r w:rsidRPr="00E602D9">
        <w:rPr>
          <w:b/>
          <w:bCs/>
          <w:sz w:val="24"/>
          <w:szCs w:val="24"/>
        </w:rPr>
        <w:t xml:space="preserve"> на долгосрочный период до 202</w:t>
      </w:r>
      <w:r w:rsidRPr="00B5032D">
        <w:rPr>
          <w:b/>
          <w:bCs/>
          <w:sz w:val="24"/>
          <w:szCs w:val="24"/>
        </w:rPr>
        <w:t>7</w:t>
      </w:r>
      <w:r w:rsidRPr="00E602D9">
        <w:rPr>
          <w:b/>
          <w:bCs/>
          <w:sz w:val="24"/>
          <w:szCs w:val="24"/>
        </w:rPr>
        <w:t xml:space="preserve"> года</w:t>
      </w:r>
    </w:p>
    <w:p w:rsidR="000C1224" w:rsidRPr="00E602D9" w:rsidRDefault="000C1224" w:rsidP="000C1224">
      <w:pPr>
        <w:widowControl/>
        <w:autoSpaceDE/>
        <w:autoSpaceDN/>
        <w:adjustRightInd/>
        <w:ind w:firstLine="567"/>
        <w:jc w:val="center"/>
        <w:rPr>
          <w:b/>
          <w:bCs/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602D9">
        <w:rPr>
          <w:b/>
          <w:bCs/>
          <w:sz w:val="24"/>
          <w:szCs w:val="24"/>
        </w:rPr>
        <w:t>1. Общие положения</w:t>
      </w:r>
    </w:p>
    <w:p w:rsidR="000C1224" w:rsidRPr="00E602D9" w:rsidRDefault="000C1224" w:rsidP="000C1224">
      <w:pPr>
        <w:widowControl/>
        <w:autoSpaceDE/>
        <w:autoSpaceDN/>
        <w:adjustRightInd/>
        <w:ind w:left="1069"/>
        <w:rPr>
          <w:sz w:val="24"/>
          <w:szCs w:val="24"/>
        </w:rPr>
      </w:pPr>
    </w:p>
    <w:p w:rsidR="000C1224" w:rsidRPr="00E602D9" w:rsidRDefault="000C1224" w:rsidP="000C1224">
      <w:pPr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Бюджетный прогноз </w:t>
      </w:r>
      <w:r>
        <w:rPr>
          <w:bCs/>
          <w:sz w:val="24"/>
          <w:szCs w:val="24"/>
        </w:rPr>
        <w:t>Слюдянского муниципального</w:t>
      </w:r>
      <w:r w:rsidRPr="00E602D9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E602D9">
        <w:rPr>
          <w:bCs/>
          <w:sz w:val="24"/>
          <w:szCs w:val="24"/>
        </w:rPr>
        <w:t xml:space="preserve"> </w:t>
      </w:r>
      <w:r w:rsidRPr="00E602D9">
        <w:rPr>
          <w:sz w:val="24"/>
          <w:szCs w:val="24"/>
        </w:rPr>
        <w:t>на долгосрочный период до 202</w:t>
      </w:r>
      <w:r>
        <w:rPr>
          <w:sz w:val="24"/>
          <w:szCs w:val="24"/>
        </w:rPr>
        <w:t>7</w:t>
      </w:r>
      <w:r w:rsidRPr="00E602D9">
        <w:rPr>
          <w:sz w:val="24"/>
          <w:szCs w:val="24"/>
        </w:rPr>
        <w:t xml:space="preserve"> года (далее – бюджетный прогноз) разработан в соответствии со статьями </w:t>
      </w:r>
      <w:r w:rsidRPr="00E602D9">
        <w:rPr>
          <w:bCs/>
          <w:sz w:val="24"/>
          <w:szCs w:val="24"/>
        </w:rPr>
        <w:t xml:space="preserve">11, 39 Федерального закона от 28 июня 2014 года №172-ФЗ «О стратегическом планировании в Российской Федерации», статьей 170.1. </w:t>
      </w:r>
      <w:proofErr w:type="gramStart"/>
      <w:r w:rsidRPr="00E602D9">
        <w:rPr>
          <w:bCs/>
          <w:sz w:val="24"/>
          <w:szCs w:val="24"/>
        </w:rPr>
        <w:t xml:space="preserve">Бюджетного кодекса Российской Федерации, </w:t>
      </w:r>
      <w:r w:rsidRPr="00E602D9">
        <w:rPr>
          <w:sz w:val="24"/>
          <w:szCs w:val="24"/>
        </w:rPr>
        <w:t>с учетом стратегических цел</w:t>
      </w:r>
      <w:r>
        <w:rPr>
          <w:sz w:val="24"/>
          <w:szCs w:val="24"/>
        </w:rPr>
        <w:t xml:space="preserve">ей, </w:t>
      </w:r>
      <w:r w:rsidRPr="00B624E2">
        <w:rPr>
          <w:sz w:val="24"/>
          <w:szCs w:val="24"/>
        </w:rPr>
        <w:t>были учтены положения Послания Президента</w:t>
      </w:r>
      <w:r>
        <w:rPr>
          <w:sz w:val="24"/>
          <w:szCs w:val="24"/>
        </w:rPr>
        <w:t xml:space="preserve"> </w:t>
      </w:r>
      <w:r w:rsidRPr="00B624E2">
        <w:rPr>
          <w:sz w:val="24"/>
          <w:szCs w:val="24"/>
        </w:rPr>
        <w:t>Российской Федерации Федеральному Собранию Российской Федерации от 1 марта</w:t>
      </w:r>
      <w:r>
        <w:rPr>
          <w:sz w:val="24"/>
          <w:szCs w:val="24"/>
        </w:rPr>
        <w:t xml:space="preserve"> </w:t>
      </w:r>
      <w:r w:rsidRPr="00B624E2">
        <w:rPr>
          <w:sz w:val="24"/>
          <w:szCs w:val="24"/>
        </w:rPr>
        <w:t>2018 г., Указа Президента Российской Федерации</w:t>
      </w:r>
      <w:r>
        <w:rPr>
          <w:sz w:val="24"/>
          <w:szCs w:val="24"/>
        </w:rPr>
        <w:t xml:space="preserve"> </w:t>
      </w:r>
      <w:r w:rsidRPr="00B624E2">
        <w:rPr>
          <w:sz w:val="24"/>
          <w:szCs w:val="24"/>
        </w:rPr>
        <w:t>от 7 мая 2018 г. № 204 "О национальных целях и стратегических задачах развития</w:t>
      </w:r>
      <w:r>
        <w:rPr>
          <w:sz w:val="24"/>
          <w:szCs w:val="24"/>
        </w:rPr>
        <w:t xml:space="preserve"> </w:t>
      </w:r>
      <w:r w:rsidRPr="00B624E2">
        <w:rPr>
          <w:sz w:val="24"/>
          <w:szCs w:val="24"/>
        </w:rPr>
        <w:t xml:space="preserve">Российской Федерации на период до </w:t>
      </w:r>
      <w:r>
        <w:rPr>
          <w:sz w:val="24"/>
          <w:szCs w:val="24"/>
        </w:rPr>
        <w:t>2024 года",</w:t>
      </w:r>
      <w:r w:rsidRPr="00E602D9">
        <w:rPr>
          <w:sz w:val="24"/>
          <w:szCs w:val="24"/>
        </w:rPr>
        <w:t xml:space="preserve"> решения Думы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от 26 марта 2020 года № 17</w:t>
      </w:r>
      <w:r w:rsidRPr="00E602D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602D9">
        <w:rPr>
          <w:sz w:val="24"/>
          <w:szCs w:val="24"/>
        </w:rPr>
        <w:t>V</w:t>
      </w:r>
      <w:r>
        <w:rPr>
          <w:sz w:val="24"/>
          <w:szCs w:val="24"/>
          <w:lang w:val="en-US"/>
        </w:rPr>
        <w:t>II</w:t>
      </w:r>
      <w:proofErr w:type="gramEnd"/>
      <w:r w:rsidRPr="00467809">
        <w:rPr>
          <w:sz w:val="24"/>
          <w:szCs w:val="24"/>
        </w:rPr>
        <w:t xml:space="preserve"> </w:t>
      </w:r>
      <w:proofErr w:type="spellStart"/>
      <w:r w:rsidRPr="00E602D9">
        <w:rPr>
          <w:sz w:val="24"/>
          <w:szCs w:val="24"/>
        </w:rPr>
        <w:t>рд</w:t>
      </w:r>
      <w:proofErr w:type="spellEnd"/>
      <w:r w:rsidRPr="00E602D9">
        <w:rPr>
          <w:sz w:val="24"/>
          <w:szCs w:val="24"/>
        </w:rPr>
        <w:t xml:space="preserve">  «Об утверждении Положения о бюджетном процессе в  </w:t>
      </w:r>
      <w:r>
        <w:rPr>
          <w:sz w:val="24"/>
          <w:szCs w:val="24"/>
        </w:rPr>
        <w:t>Слюдянском муниципальном  районе», П</w:t>
      </w:r>
      <w:r w:rsidRPr="00E602D9">
        <w:rPr>
          <w:sz w:val="24"/>
          <w:szCs w:val="24"/>
        </w:rPr>
        <w:t>рогноз</w:t>
      </w:r>
      <w:r>
        <w:rPr>
          <w:sz w:val="24"/>
          <w:szCs w:val="24"/>
        </w:rPr>
        <w:t>ом</w:t>
      </w:r>
      <w:r w:rsidRPr="00E602D9">
        <w:rPr>
          <w:sz w:val="24"/>
          <w:szCs w:val="24"/>
        </w:rPr>
        <w:t xml:space="preserve"> социально-экономического развития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на долгосрочный период до 202</w:t>
      </w:r>
      <w:r>
        <w:rPr>
          <w:sz w:val="24"/>
          <w:szCs w:val="24"/>
        </w:rPr>
        <w:t>7</w:t>
      </w:r>
      <w:r w:rsidRPr="00E602D9">
        <w:rPr>
          <w:sz w:val="24"/>
          <w:szCs w:val="24"/>
        </w:rPr>
        <w:t xml:space="preserve"> года.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Целью разработки бюджетного прогноза является оценка основных бюджетных параметров на долгосрочную перспективу, определение ключевых направлений реализации</w:t>
      </w:r>
      <w:r>
        <w:rPr>
          <w:sz w:val="24"/>
          <w:szCs w:val="24"/>
        </w:rPr>
        <w:t xml:space="preserve">  бюджетной и налоговой политики</w:t>
      </w:r>
      <w:r w:rsidRPr="00E602D9">
        <w:rPr>
          <w:sz w:val="24"/>
          <w:szCs w:val="24"/>
        </w:rPr>
        <w:t xml:space="preserve">, анализ основных рисков, влияющих на сбалансированность бюджета и проработка механизмов их минимизации. 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Оценка финансовых ресурсов, которые могут быть направлены на достижение стратегических целей социально-экономического развития района, должна послужить основой для разработки и взаимосвязи всей совокупности документов стратегического планирования. 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Долгосрочное бюджетное прогнозирование является естественным продолжением работы по повышению качества муниципального управления в </w:t>
      </w:r>
      <w:r>
        <w:rPr>
          <w:sz w:val="24"/>
          <w:szCs w:val="24"/>
        </w:rPr>
        <w:t>Слюдянском муниципальном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Pr="00E602D9">
        <w:rPr>
          <w:sz w:val="24"/>
          <w:szCs w:val="24"/>
        </w:rPr>
        <w:t xml:space="preserve"> и внедрению программно-целевого метода управления общественными финансами. Реализованный в предшествующие годы переход на формирование бюджета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на трехлетний период, разработка системы муниципальных программ района предполагали дальнейшее расширение горизонтов планирования. Тем самым, выстраивается система документов бюджетного планирования, обеспечивающая сбалансированность мер, реализуемых в текущем, среднесрочном и долгосрочном периодах.</w:t>
      </w:r>
    </w:p>
    <w:p w:rsidR="000C1224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33337">
        <w:rPr>
          <w:b/>
          <w:sz w:val="24"/>
          <w:szCs w:val="24"/>
        </w:rPr>
        <w:t>Основные итоги исполнения консолидированного бюджета</w:t>
      </w:r>
      <w:r>
        <w:rPr>
          <w:b/>
          <w:sz w:val="24"/>
          <w:szCs w:val="24"/>
        </w:rPr>
        <w:t xml:space="preserve"> муниципального образования Слюдянский район </w:t>
      </w:r>
      <w:r w:rsidRPr="00533337">
        <w:rPr>
          <w:b/>
          <w:sz w:val="24"/>
          <w:szCs w:val="24"/>
        </w:rPr>
        <w:t xml:space="preserve"> в 2019-2020 годах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млн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>.)</w:t>
      </w:r>
    </w:p>
    <w:p w:rsidR="000C1224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631"/>
        <w:gridCol w:w="1766"/>
      </w:tblGrid>
      <w:tr w:rsidR="000C1224" w:rsidRPr="00533337" w:rsidTr="00243B4F">
        <w:trPr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4" w:rsidRPr="00533337" w:rsidRDefault="000C1224" w:rsidP="00243B4F">
            <w:pPr>
              <w:widowControl/>
              <w:jc w:val="center"/>
              <w:rPr>
                <w:rFonts w:eastAsia="Calibri"/>
                <w:b/>
                <w:sz w:val="24"/>
                <w:szCs w:val="28"/>
                <w:highlight w:val="yellow"/>
                <w:lang w:eastAsia="en-US"/>
              </w:rPr>
            </w:pPr>
            <w:r w:rsidRPr="00533337">
              <w:rPr>
                <w:rFonts w:eastAsia="Calibri"/>
                <w:b/>
                <w:sz w:val="24"/>
                <w:szCs w:val="28"/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4" w:rsidRPr="00533337" w:rsidRDefault="000C1224" w:rsidP="00243B4F">
            <w:pPr>
              <w:widowControl/>
              <w:jc w:val="center"/>
              <w:rPr>
                <w:rFonts w:eastAsia="Calibri"/>
                <w:b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8"/>
                <w:lang w:eastAsia="en-US"/>
              </w:rPr>
              <w:t>2019</w:t>
            </w:r>
            <w:r w:rsidRPr="00533337">
              <w:rPr>
                <w:rFonts w:eastAsia="Calibri"/>
                <w:b/>
                <w:sz w:val="24"/>
                <w:szCs w:val="28"/>
                <w:lang w:eastAsia="en-US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4" w:rsidRPr="00533337" w:rsidRDefault="000C1224" w:rsidP="00243B4F">
            <w:pPr>
              <w:widowControl/>
              <w:jc w:val="center"/>
              <w:rPr>
                <w:rFonts w:eastAsia="Calibri"/>
                <w:b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8"/>
                <w:lang w:eastAsia="en-US"/>
              </w:rPr>
              <w:t>2020</w:t>
            </w:r>
            <w:r w:rsidRPr="00533337">
              <w:rPr>
                <w:rFonts w:eastAsia="Calibri"/>
                <w:b/>
                <w:sz w:val="24"/>
                <w:szCs w:val="28"/>
                <w:lang w:eastAsia="en-US"/>
              </w:rPr>
              <w:t xml:space="preserve">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4" w:rsidRPr="00533337" w:rsidRDefault="000C1224" w:rsidP="00243B4F">
            <w:pPr>
              <w:widowControl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533337">
              <w:rPr>
                <w:rFonts w:eastAsia="Calibri"/>
                <w:b/>
                <w:sz w:val="24"/>
                <w:szCs w:val="28"/>
                <w:lang w:eastAsia="en-US"/>
              </w:rPr>
              <w:t>Темп роста,%</w:t>
            </w:r>
          </w:p>
        </w:tc>
      </w:tr>
      <w:tr w:rsidR="000C1224" w:rsidRPr="00533337" w:rsidTr="00243B4F">
        <w:trPr>
          <w:trHeight w:val="13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533337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33337">
              <w:rPr>
                <w:rFonts w:eastAsia="Calibri"/>
                <w:sz w:val="24"/>
                <w:szCs w:val="28"/>
                <w:lang w:eastAsia="en-US"/>
              </w:rPr>
              <w:t>Консолидированный бюджет</w:t>
            </w:r>
          </w:p>
        </w:tc>
      </w:tr>
      <w:tr w:rsidR="000C1224" w:rsidRPr="00533337" w:rsidTr="00243B4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4" w:rsidRPr="00533337" w:rsidRDefault="000C1224" w:rsidP="00243B4F">
            <w:pPr>
              <w:widowControl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533337">
              <w:rPr>
                <w:rFonts w:eastAsia="Calibri"/>
                <w:sz w:val="24"/>
                <w:szCs w:val="28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1849,1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2427,4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131,2</w:t>
            </w:r>
          </w:p>
        </w:tc>
      </w:tr>
      <w:tr w:rsidR="000C1224" w:rsidRPr="00533337" w:rsidTr="00243B4F">
        <w:trPr>
          <w:trHeight w:val="1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4" w:rsidRPr="00533337" w:rsidRDefault="000C1224" w:rsidP="00243B4F">
            <w:pPr>
              <w:widowControl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 w:rsidRPr="00533337">
              <w:rPr>
                <w:rFonts w:eastAsia="Calibri"/>
                <w:sz w:val="24"/>
                <w:szCs w:val="28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1809,0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245</w:t>
            </w:r>
            <w:r>
              <w:rPr>
                <w:rFonts w:eastAsia="Calibri"/>
                <w:sz w:val="24"/>
                <w:szCs w:val="28"/>
                <w:lang w:eastAsia="en-US"/>
              </w:rPr>
              <w:t>8</w:t>
            </w:r>
            <w:r w:rsidRPr="009B1E8E">
              <w:rPr>
                <w:rFonts w:eastAsia="Calibri"/>
                <w:sz w:val="24"/>
                <w:szCs w:val="28"/>
                <w:lang w:eastAsia="en-US"/>
              </w:rPr>
              <w:t>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135,9</w:t>
            </w:r>
          </w:p>
        </w:tc>
      </w:tr>
      <w:tr w:rsidR="000C1224" w:rsidRPr="00533337" w:rsidTr="00243B4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4" w:rsidRPr="00533337" w:rsidRDefault="000C1224" w:rsidP="00243B4F">
            <w:pPr>
              <w:widowControl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Профицит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+40,1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-31,5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0C1224" w:rsidRPr="00533337" w:rsidTr="00243B4F">
        <w:trPr>
          <w:trHeight w:val="59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4" w:rsidRPr="00533337" w:rsidRDefault="000C1224" w:rsidP="00243B4F">
            <w:pPr>
              <w:widowControl/>
              <w:rPr>
                <w:rFonts w:eastAsia="Calibr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М</w:t>
            </w:r>
            <w:r w:rsidRPr="00533337">
              <w:rPr>
                <w:rFonts w:eastAsia="Calibri"/>
                <w:sz w:val="24"/>
                <w:szCs w:val="28"/>
                <w:lang w:eastAsia="en-US"/>
              </w:rPr>
              <w:t>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11,1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8,6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0C1224" w:rsidRPr="00533337" w:rsidTr="00243B4F">
        <w:trPr>
          <w:trHeight w:val="596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lastRenderedPageBreak/>
              <w:t>Бюджет муниципального образования Слюдянский район</w:t>
            </w:r>
          </w:p>
        </w:tc>
      </w:tr>
      <w:tr w:rsidR="000C1224" w:rsidRPr="00533337" w:rsidTr="00243B4F">
        <w:trPr>
          <w:trHeight w:val="59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Default="000C1224" w:rsidP="00243B4F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Доходы</w:t>
            </w:r>
          </w:p>
          <w:p w:rsidR="000C1224" w:rsidRPr="00533337" w:rsidRDefault="000C1224" w:rsidP="00243B4F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1361,3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1667,9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122,5</w:t>
            </w:r>
          </w:p>
        </w:tc>
      </w:tr>
      <w:tr w:rsidR="000C1224" w:rsidRPr="00533337" w:rsidTr="00243B4F">
        <w:trPr>
          <w:trHeight w:val="59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Default="000C1224" w:rsidP="00243B4F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1362,1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1666,3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122,3</w:t>
            </w:r>
          </w:p>
        </w:tc>
      </w:tr>
      <w:tr w:rsidR="000C1224" w:rsidRPr="00533337" w:rsidTr="00243B4F">
        <w:trPr>
          <w:trHeight w:val="59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Default="000C1224" w:rsidP="00243B4F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-0,8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+1,6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100</w:t>
            </w:r>
          </w:p>
        </w:tc>
      </w:tr>
      <w:tr w:rsidR="000C1224" w:rsidRPr="00533337" w:rsidTr="00243B4F">
        <w:trPr>
          <w:trHeight w:val="59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533337" w:rsidRDefault="000C1224" w:rsidP="00243B4F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Процент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1,6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0C1224" w:rsidRPr="00533337" w:rsidTr="00243B4F">
        <w:trPr>
          <w:trHeight w:val="59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533337" w:rsidRDefault="000C1224" w:rsidP="00243B4F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8,1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7,2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0C1224" w:rsidRPr="00533337" w:rsidTr="00243B4F">
        <w:trPr>
          <w:trHeight w:val="59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533337" w:rsidRDefault="000C1224" w:rsidP="00243B4F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Уровень муниципального долга (% к доходам без учета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4,5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9B1E8E">
              <w:rPr>
                <w:rFonts w:eastAsia="Calibri"/>
                <w:sz w:val="24"/>
                <w:szCs w:val="28"/>
                <w:lang w:eastAsia="en-US"/>
              </w:rPr>
              <w:t>3,5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4" w:rsidRPr="009B1E8E" w:rsidRDefault="000C1224" w:rsidP="00243B4F">
            <w:pPr>
              <w:widowControl/>
              <w:ind w:right="8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0C1224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C1224" w:rsidRPr="00533337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E602D9">
        <w:rPr>
          <w:b/>
          <w:sz w:val="24"/>
          <w:szCs w:val="24"/>
          <w:lang w:val="en-US"/>
        </w:rPr>
        <w:t>I</w:t>
      </w:r>
      <w:r w:rsidRPr="00E602D9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У</w:t>
      </w:r>
      <w:r w:rsidRPr="00E602D9">
        <w:rPr>
          <w:b/>
          <w:sz w:val="24"/>
          <w:szCs w:val="24"/>
        </w:rPr>
        <w:t>словия формирования бюджетного прогноза района на период до 202</w:t>
      </w:r>
      <w:r w:rsidRPr="00B5032D">
        <w:rPr>
          <w:b/>
          <w:sz w:val="24"/>
          <w:szCs w:val="24"/>
        </w:rPr>
        <w:t>7</w:t>
      </w:r>
      <w:r w:rsidRPr="00E602D9">
        <w:rPr>
          <w:b/>
          <w:sz w:val="24"/>
          <w:szCs w:val="24"/>
        </w:rPr>
        <w:t xml:space="preserve"> года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Pr="00E602D9" w:rsidRDefault="000C1224" w:rsidP="000C1224">
      <w:pPr>
        <w:ind w:firstLine="709"/>
        <w:jc w:val="both"/>
        <w:outlineLvl w:val="1"/>
        <w:rPr>
          <w:sz w:val="24"/>
          <w:szCs w:val="24"/>
        </w:rPr>
      </w:pPr>
      <w:r w:rsidRPr="00E602D9">
        <w:rPr>
          <w:sz w:val="24"/>
          <w:szCs w:val="24"/>
        </w:rPr>
        <w:t xml:space="preserve">Развитие финансовой системы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на протяжении последних лет характеризуется опережающим ростом бюджетных расходов по сравнению с бюджетными возможностями. В этих условиях, администрациями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и поселений проводится бюджетная политика, направленная на эффективное использование бюджетных средств в рамках приоритетных задач района, обеспечение устойчивости и сбалансированности консолидированного бюджета Слюдянского муниципального района</w:t>
      </w:r>
      <w:proofErr w:type="gramStart"/>
      <w:r w:rsidRPr="00E602D9">
        <w:rPr>
          <w:sz w:val="24"/>
          <w:szCs w:val="24"/>
        </w:rPr>
        <w:t xml:space="preserve">. </w:t>
      </w:r>
      <w:proofErr w:type="gramEnd"/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. 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E602D9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Параметры </w:t>
      </w:r>
      <w:r w:rsidRPr="00E602D9">
        <w:rPr>
          <w:b/>
          <w:sz w:val="24"/>
          <w:szCs w:val="24"/>
        </w:rPr>
        <w:t xml:space="preserve"> Прогноза</w:t>
      </w:r>
      <w:proofErr w:type="gramEnd"/>
      <w:r w:rsidRPr="00E602D9">
        <w:rPr>
          <w:b/>
          <w:sz w:val="24"/>
          <w:szCs w:val="24"/>
        </w:rPr>
        <w:t xml:space="preserve"> социально-экономического развития Слюдянского</w:t>
      </w:r>
      <w:r>
        <w:rPr>
          <w:b/>
          <w:sz w:val="24"/>
          <w:szCs w:val="24"/>
        </w:rPr>
        <w:t xml:space="preserve"> муниципального</w:t>
      </w:r>
      <w:r w:rsidRPr="00E602D9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на долгосрочный период </w:t>
      </w:r>
      <w:r w:rsidRPr="00E602D9">
        <w:rPr>
          <w:b/>
          <w:sz w:val="24"/>
          <w:szCs w:val="24"/>
        </w:rPr>
        <w:t xml:space="preserve"> до 202</w:t>
      </w:r>
      <w:r>
        <w:rPr>
          <w:b/>
          <w:sz w:val="24"/>
          <w:szCs w:val="24"/>
        </w:rPr>
        <w:t>7</w:t>
      </w:r>
      <w:r w:rsidRPr="00E602D9">
        <w:rPr>
          <w:b/>
          <w:sz w:val="24"/>
          <w:szCs w:val="24"/>
        </w:rPr>
        <w:t xml:space="preserve"> года, используемые для формирования бюджетного прогноза района на период до 202</w:t>
      </w:r>
      <w:r w:rsidRPr="00B5032D">
        <w:rPr>
          <w:b/>
          <w:sz w:val="24"/>
          <w:szCs w:val="24"/>
        </w:rPr>
        <w:t>7</w:t>
      </w:r>
      <w:r w:rsidRPr="00E602D9">
        <w:rPr>
          <w:b/>
          <w:sz w:val="24"/>
          <w:szCs w:val="24"/>
        </w:rPr>
        <w:t xml:space="preserve"> года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Бюджетный прогноз района на период до 202</w:t>
      </w:r>
      <w:r>
        <w:rPr>
          <w:sz w:val="24"/>
          <w:szCs w:val="24"/>
        </w:rPr>
        <w:t>7</w:t>
      </w:r>
      <w:r w:rsidRPr="00E602D9">
        <w:rPr>
          <w:sz w:val="24"/>
          <w:szCs w:val="24"/>
        </w:rPr>
        <w:t xml:space="preserve"> года сформирован в соответствии с Прогнозом социально-экономического развития на период до 202</w:t>
      </w:r>
      <w:r>
        <w:rPr>
          <w:sz w:val="24"/>
          <w:szCs w:val="24"/>
        </w:rPr>
        <w:t>7</w:t>
      </w:r>
      <w:r w:rsidRPr="00E602D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предусматривающим  консервативный </w:t>
      </w:r>
      <w:r w:rsidRPr="00E602D9">
        <w:rPr>
          <w:sz w:val="24"/>
          <w:szCs w:val="24"/>
        </w:rPr>
        <w:t xml:space="preserve"> вариант развития экономики, который исходит из менее благоприятного развития экономики</w:t>
      </w:r>
      <w:r>
        <w:rPr>
          <w:sz w:val="24"/>
          <w:szCs w:val="24"/>
        </w:rPr>
        <w:t>.</w:t>
      </w:r>
    </w:p>
    <w:p w:rsidR="000C1224" w:rsidRPr="00F0754B" w:rsidRDefault="000C1224" w:rsidP="000C1224">
      <w:pPr>
        <w:widowControl/>
        <w:ind w:firstLine="708"/>
        <w:jc w:val="both"/>
        <w:rPr>
          <w:sz w:val="24"/>
          <w:szCs w:val="24"/>
        </w:rPr>
      </w:pPr>
      <w:proofErr w:type="gramStart"/>
      <w:r w:rsidRPr="00F0754B">
        <w:rPr>
          <w:sz w:val="24"/>
          <w:szCs w:val="24"/>
        </w:rPr>
        <w:t xml:space="preserve">Основными причинами выбранного варианта, а также всех тенденций текущего отчетного периода стали условия, образованные в связи с введением с 18 марта 2020 года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ситуаций, установленным </w:t>
      </w:r>
      <w:hyperlink r:id="rId7" w:history="1">
        <w:r w:rsidRPr="00F0754B">
          <w:rPr>
            <w:sz w:val="24"/>
            <w:szCs w:val="24"/>
          </w:rPr>
          <w:t>указом</w:t>
        </w:r>
      </w:hyperlink>
      <w:r w:rsidRPr="00F0754B">
        <w:rPr>
          <w:sz w:val="24"/>
          <w:szCs w:val="24"/>
        </w:rPr>
        <w:t xml:space="preserve"> Губернатора Иркутской области от 18 марта 2020 года N 59-уг, а также с принятием Указа Губернатора Иркутской области</w:t>
      </w:r>
      <w:proofErr w:type="gramEnd"/>
      <w:r w:rsidRPr="00F0754B">
        <w:rPr>
          <w:sz w:val="24"/>
          <w:szCs w:val="24"/>
        </w:rPr>
        <w:t xml:space="preserve"> № </w:t>
      </w:r>
      <w:proofErr w:type="gramStart"/>
      <w:r w:rsidRPr="00F0754B">
        <w:rPr>
          <w:sz w:val="24"/>
          <w:szCs w:val="24"/>
        </w:rPr>
        <w:t xml:space="preserve">279-уг от 12.10.2020 года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изданным в связи с продлением действия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F0754B">
        <w:rPr>
          <w:sz w:val="24"/>
          <w:szCs w:val="24"/>
        </w:rPr>
        <w:t>коронавирусной</w:t>
      </w:r>
      <w:proofErr w:type="spellEnd"/>
      <w:r w:rsidRPr="00F0754B">
        <w:rPr>
          <w:sz w:val="24"/>
          <w:szCs w:val="24"/>
        </w:rPr>
        <w:t xml:space="preserve"> инфекции (COVID-19).</w:t>
      </w:r>
      <w:proofErr w:type="gramEnd"/>
    </w:p>
    <w:p w:rsidR="000C1224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0754B">
        <w:rPr>
          <w:sz w:val="24"/>
          <w:szCs w:val="24"/>
        </w:rPr>
        <w:lastRenderedPageBreak/>
        <w:t xml:space="preserve">Введение режима самоизоляции, приостановка (ограничение) деятельности ряда предприятий, отмена запланированных массовых мероприятий, летней </w:t>
      </w:r>
      <w:r>
        <w:rPr>
          <w:sz w:val="24"/>
          <w:szCs w:val="24"/>
        </w:rPr>
        <w:t>оздоровительной кампании</w:t>
      </w:r>
      <w:r w:rsidRPr="00F0754B">
        <w:rPr>
          <w:sz w:val="24"/>
          <w:szCs w:val="24"/>
        </w:rPr>
        <w:t xml:space="preserve"> неизбежно отразились на экономических показателях. 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Бюджетный прогноз до 202</w:t>
      </w:r>
      <w:r>
        <w:rPr>
          <w:sz w:val="24"/>
          <w:szCs w:val="24"/>
        </w:rPr>
        <w:t>7</w:t>
      </w:r>
      <w:r w:rsidRPr="00E602D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</w:t>
      </w:r>
      <w:r w:rsidRPr="00E602D9">
        <w:rPr>
          <w:sz w:val="24"/>
          <w:szCs w:val="24"/>
        </w:rPr>
        <w:t>позволяет минимизировать риск завышения доходной части консолидированного и районного бюджетов и, соответственно, предотвратить принятие расходных обязательств, не соответствующих возможностям бюджетов.</w:t>
      </w:r>
    </w:p>
    <w:p w:rsidR="000C1224" w:rsidRPr="00F0754B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E602D9">
        <w:rPr>
          <w:b/>
          <w:sz w:val="24"/>
          <w:szCs w:val="24"/>
          <w:lang w:val="en-US"/>
        </w:rPr>
        <w:t>IV</w:t>
      </w:r>
      <w:r w:rsidRPr="00E602D9">
        <w:rPr>
          <w:b/>
          <w:sz w:val="24"/>
          <w:szCs w:val="24"/>
        </w:rPr>
        <w:t xml:space="preserve">. Основные сценарные условия и направления развития </w:t>
      </w:r>
      <w:r>
        <w:rPr>
          <w:b/>
          <w:sz w:val="24"/>
          <w:szCs w:val="24"/>
        </w:rPr>
        <w:t xml:space="preserve">бюджетной и </w:t>
      </w:r>
      <w:proofErr w:type="gramStart"/>
      <w:r>
        <w:rPr>
          <w:b/>
          <w:sz w:val="24"/>
          <w:szCs w:val="24"/>
        </w:rPr>
        <w:t>налоговой  политики</w:t>
      </w:r>
      <w:proofErr w:type="gramEnd"/>
      <w:r>
        <w:rPr>
          <w:b/>
          <w:sz w:val="24"/>
          <w:szCs w:val="24"/>
        </w:rPr>
        <w:t xml:space="preserve">  </w:t>
      </w:r>
      <w:r w:rsidRPr="00E602D9">
        <w:rPr>
          <w:b/>
          <w:sz w:val="24"/>
          <w:szCs w:val="24"/>
        </w:rPr>
        <w:t>Слюдянского муниципального района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E602D9">
        <w:rPr>
          <w:b/>
          <w:sz w:val="24"/>
          <w:szCs w:val="24"/>
        </w:rPr>
        <w:t>их основных показателей</w:t>
      </w:r>
    </w:p>
    <w:p w:rsidR="000C1224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63FB">
        <w:rPr>
          <w:sz w:val="24"/>
          <w:szCs w:val="24"/>
        </w:rPr>
        <w:t>Условия нестабильной экономической ситуации требуют изменения подходов к формированию</w:t>
      </w:r>
      <w:r w:rsidRPr="00E602D9">
        <w:rPr>
          <w:sz w:val="24"/>
          <w:szCs w:val="24"/>
        </w:rPr>
        <w:t xml:space="preserve"> и реализации</w:t>
      </w:r>
      <w:r>
        <w:rPr>
          <w:sz w:val="24"/>
          <w:szCs w:val="24"/>
        </w:rPr>
        <w:t xml:space="preserve"> бюджетной и налоговой</w:t>
      </w:r>
      <w:r w:rsidRPr="00E602D9">
        <w:rPr>
          <w:sz w:val="24"/>
          <w:szCs w:val="24"/>
        </w:rPr>
        <w:t xml:space="preserve"> политики района.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Поставленные на федеральном и региональном уровне задачи бюджетной консолидации, а также снижения долговой нагрузки на местные бюджеты устанавливают для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жесткие бюджетные ограничения, что требует обеспечения стабильного роста собственных доходов и взвешенного подхода к расходованию бюджетных средств.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Также важнейшим условием организации бюджетного процесса в современных условиях является обеспечение открытости и доступности информации о бюджете, а также повышение заинтересованности граждан в обсуждении целей и результатов использования бюджетных средств. 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Бюджетная политика района в части доходов будет направлена на обеспечение поступлений в консолидированный бюджет Слюдянского муниципального района всех доходных источников в запланированных объемах.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В целях создания условий для роста налогооблагаемой базы и доходов консолидированного бюджета Слюдянского муниципального района администрацией муниципального района проводится работа </w:t>
      </w:r>
      <w:proofErr w:type="gramStart"/>
      <w:r w:rsidRPr="00E602D9">
        <w:rPr>
          <w:sz w:val="24"/>
          <w:szCs w:val="24"/>
        </w:rPr>
        <w:t>по</w:t>
      </w:r>
      <w:proofErr w:type="gramEnd"/>
      <w:r w:rsidRPr="00E602D9">
        <w:rPr>
          <w:sz w:val="24"/>
          <w:szCs w:val="24"/>
        </w:rPr>
        <w:t>: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- повышению качества администрирования налоговых и иных обязательных платежей в бюджет Слюдянского муниципального района и местные бюджеты, в том числе за счет усиления </w:t>
      </w:r>
      <w:proofErr w:type="spellStart"/>
      <w:r w:rsidRPr="00E602D9">
        <w:rPr>
          <w:sz w:val="24"/>
          <w:szCs w:val="24"/>
        </w:rPr>
        <w:t>претензионно</w:t>
      </w:r>
      <w:proofErr w:type="spellEnd"/>
      <w:r w:rsidRPr="00E602D9">
        <w:rPr>
          <w:sz w:val="24"/>
          <w:szCs w:val="24"/>
        </w:rPr>
        <w:t>-исковой работы и осуществления мер принудительного взыскания задолженности;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- активизации работы всех заинтересованных структур в части актуализации баз данных, необходимых </w:t>
      </w:r>
      <w:r>
        <w:rPr>
          <w:sz w:val="24"/>
          <w:szCs w:val="24"/>
        </w:rPr>
        <w:t>для</w:t>
      </w:r>
      <w:r w:rsidRPr="00E602D9">
        <w:rPr>
          <w:sz w:val="24"/>
          <w:szCs w:val="24"/>
        </w:rPr>
        <w:t xml:space="preserve"> расширения налогооблагаемой базы по ним;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созданию благоприятных условий для расширения производства, новых рабочих мест;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осуществлению мероприятий, направленных на предотвращение выплаты «теневой» заработной платы и погашению имеющейся задолженности по заработной плате работодателей перед работниками;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- повышению эффективности управления муниципальной собственностью, в том числе за счет повышения качества </w:t>
      </w:r>
      <w:proofErr w:type="spellStart"/>
      <w:r w:rsidRPr="00E602D9">
        <w:rPr>
          <w:sz w:val="24"/>
          <w:szCs w:val="24"/>
        </w:rPr>
        <w:t>претензионно</w:t>
      </w:r>
      <w:proofErr w:type="spellEnd"/>
      <w:r w:rsidRPr="00E602D9">
        <w:rPr>
          <w:sz w:val="24"/>
          <w:szCs w:val="24"/>
        </w:rPr>
        <w:t>-исковой работы.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Бюджетная политика в области расходов будет ориентирована на безусловное исполнение действующих расходных обязатель</w:t>
      </w:r>
      <w:proofErr w:type="gramStart"/>
      <w:r w:rsidRPr="00E602D9">
        <w:rPr>
          <w:sz w:val="24"/>
          <w:szCs w:val="24"/>
        </w:rPr>
        <w:t>ств пр</w:t>
      </w:r>
      <w:proofErr w:type="gramEnd"/>
      <w:r w:rsidRPr="00E602D9">
        <w:rPr>
          <w:sz w:val="24"/>
          <w:szCs w:val="24"/>
        </w:rPr>
        <w:t>и условии ограничения роста расходов и недопущения принятия новых расходных обязательств, не обеспеченных доходными источниками.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В текущей экономической ситуации ограниченность финансовых ресурсов бюджета требует выбора приоритетов бюджетных расходов. В первую очередь это обеспечение выплаты заработной платы работников социальной сферы в соответствии с утвержденными «дорожными картами» профильных министерств.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Кроме того, приоритетными являются: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lastRenderedPageBreak/>
        <w:t>- реализация мер социальной поддержки населения;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предоставление межбюджетных трансфертов бюджетам поселений;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- реализация муниципальных программ, направленных на содействие устойчивому развитию экономики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>, в том чи</w:t>
      </w:r>
      <w:r>
        <w:rPr>
          <w:sz w:val="24"/>
          <w:szCs w:val="24"/>
        </w:rPr>
        <w:t xml:space="preserve">сле программ </w:t>
      </w:r>
      <w:r w:rsidRPr="00E602D9">
        <w:rPr>
          <w:sz w:val="24"/>
          <w:szCs w:val="24"/>
        </w:rPr>
        <w:t xml:space="preserve"> поддержки приоритетных отраслей экономики, поддержки сельскохозяйственного производства, а также малого бизнеса.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В основу проекта бюджета </w:t>
      </w:r>
      <w:r>
        <w:rPr>
          <w:sz w:val="24"/>
          <w:szCs w:val="24"/>
        </w:rPr>
        <w:t xml:space="preserve">Слюдянского </w:t>
      </w:r>
      <w:r w:rsidRPr="00E602D9">
        <w:rPr>
          <w:sz w:val="24"/>
          <w:szCs w:val="24"/>
        </w:rPr>
        <w:t>муниципального района заложены сл</w:t>
      </w:r>
      <w:r>
        <w:rPr>
          <w:sz w:val="24"/>
          <w:szCs w:val="24"/>
        </w:rPr>
        <w:t>едующие основные направления бюджетной и налоговой</w:t>
      </w:r>
      <w:r w:rsidRPr="00E602D9">
        <w:rPr>
          <w:sz w:val="24"/>
          <w:szCs w:val="24"/>
        </w:rPr>
        <w:t xml:space="preserve"> политики: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1) основные параметры бюджета</w:t>
      </w:r>
      <w:r>
        <w:rPr>
          <w:sz w:val="24"/>
          <w:szCs w:val="24"/>
        </w:rPr>
        <w:t xml:space="preserve"> Слюдянского</w:t>
      </w:r>
      <w:r w:rsidRPr="00E602D9">
        <w:rPr>
          <w:sz w:val="24"/>
          <w:szCs w:val="24"/>
        </w:rPr>
        <w:t xml:space="preserve"> муниципального района будут определены исходя из ожидаемого прогноза поступления доходов и допустимого уровня дефицита бюджета,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2) планирование расходов бюджета</w:t>
      </w:r>
      <w:r>
        <w:rPr>
          <w:sz w:val="24"/>
          <w:szCs w:val="24"/>
        </w:rPr>
        <w:t xml:space="preserve"> Слюдянского</w:t>
      </w:r>
      <w:r w:rsidRPr="00E602D9">
        <w:rPr>
          <w:sz w:val="24"/>
          <w:szCs w:val="24"/>
        </w:rPr>
        <w:t xml:space="preserve"> муниципального района на очередной финансовый год и плановый период будет осуществляться в программном формате на основании предварительных реестров расходных обязательств субъектов бюджетного планирования,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услуг,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3) при определении предельных объемов бюджетных ассигнований перед субъектами бюджетного планирования будут поставлены задачи по оптимизации расходов.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4)  определение размера социальных выплат населению будет осуществляться с учетом адресности и нуждаемости граждан,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02D9">
        <w:rPr>
          <w:sz w:val="24"/>
          <w:szCs w:val="24"/>
        </w:rPr>
        <w:t>) 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строящихся с привлечением средств федерального и областного бюджетов, а также объектов и мероприятий в целях исполнения указов Президента Российской Федерации от 7 мая 2012 года.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Основными направлениями  бюджетной политики будут оставаться: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ограничение темпа роста бюджетных расходов;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обеспечение сбалансированного распределения имеющихся финансовых ресурсов между текущими социальными расходами и расходами на развитие;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минимизация дефицита.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E602D9">
        <w:rPr>
          <w:b/>
          <w:sz w:val="24"/>
          <w:szCs w:val="24"/>
          <w:lang w:val="en-US"/>
        </w:rPr>
        <w:t>V</w:t>
      </w:r>
      <w:r w:rsidRPr="00E602D9">
        <w:rPr>
          <w:b/>
          <w:sz w:val="24"/>
          <w:szCs w:val="24"/>
        </w:rPr>
        <w:t>. Основные характеристики консолидированного бюджета Слюдянского муниципального района с учетом выбранного сценария, а также показатели объема муниципального долга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Прогноз основных характеристик консолидированного бюджета Слюдянского муниципального района до 202</w:t>
      </w:r>
      <w:r w:rsidRPr="00B5032D">
        <w:rPr>
          <w:sz w:val="24"/>
          <w:szCs w:val="24"/>
        </w:rPr>
        <w:t>7</w:t>
      </w:r>
      <w:r w:rsidRPr="00E602D9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характеризуется данными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 w:rsidRPr="00E602D9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к настоящему постановлению</w:t>
      </w:r>
      <w:r w:rsidRPr="00E602D9">
        <w:rPr>
          <w:sz w:val="24"/>
          <w:szCs w:val="24"/>
        </w:rPr>
        <w:t>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602D9">
        <w:rPr>
          <w:b/>
          <w:sz w:val="24"/>
          <w:szCs w:val="24"/>
          <w:lang w:val="en-US"/>
        </w:rPr>
        <w:t>VI</w:t>
      </w:r>
      <w:r w:rsidRPr="00E602D9">
        <w:rPr>
          <w:b/>
          <w:sz w:val="24"/>
          <w:szCs w:val="24"/>
        </w:rPr>
        <w:t xml:space="preserve">. Цели, задачи и меры реализации </w:t>
      </w:r>
      <w:r>
        <w:rPr>
          <w:b/>
          <w:sz w:val="24"/>
          <w:szCs w:val="24"/>
        </w:rPr>
        <w:t>бюджетной и налоговой политики</w:t>
      </w:r>
      <w:r w:rsidRPr="00E602D9">
        <w:rPr>
          <w:b/>
          <w:sz w:val="24"/>
          <w:szCs w:val="24"/>
        </w:rPr>
        <w:t xml:space="preserve"> 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Основной целью налоговой политики</w:t>
      </w:r>
      <w:r>
        <w:rPr>
          <w:sz w:val="24"/>
          <w:szCs w:val="24"/>
        </w:rPr>
        <w:t xml:space="preserve"> района в ближайшие годы</w:t>
      </w:r>
      <w:r w:rsidRPr="00E602D9">
        <w:rPr>
          <w:sz w:val="24"/>
          <w:szCs w:val="24"/>
        </w:rPr>
        <w:t xml:space="preserve">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 Основными задачами и мерами налоговой </w:t>
      </w:r>
      <w:proofErr w:type="gramStart"/>
      <w:r w:rsidRPr="00E602D9">
        <w:rPr>
          <w:sz w:val="24"/>
          <w:szCs w:val="24"/>
        </w:rPr>
        <w:t>политики на</w:t>
      </w:r>
      <w:proofErr w:type="gramEnd"/>
      <w:r w:rsidRPr="00E602D9">
        <w:rPr>
          <w:sz w:val="24"/>
          <w:szCs w:val="24"/>
        </w:rPr>
        <w:t xml:space="preserve"> долгосрочный период до 202</w:t>
      </w:r>
      <w:r w:rsidRPr="00B5032D">
        <w:rPr>
          <w:sz w:val="24"/>
          <w:szCs w:val="24"/>
        </w:rPr>
        <w:t>7</w:t>
      </w:r>
      <w:r w:rsidRPr="00E602D9">
        <w:rPr>
          <w:sz w:val="24"/>
          <w:szCs w:val="24"/>
        </w:rPr>
        <w:t xml:space="preserve"> года являются:</w:t>
      </w:r>
    </w:p>
    <w:p w:rsidR="000C1224" w:rsidRPr="00E63530" w:rsidRDefault="000C1224" w:rsidP="000C12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E63530">
        <w:rPr>
          <w:sz w:val="24"/>
        </w:rPr>
        <w:t>осуществление взаимодействия с главными администраторами доходов бюджета в целях повышения качества планирования и исполнения плановых назначений,</w:t>
      </w:r>
    </w:p>
    <w:p w:rsidR="000C1224" w:rsidRPr="00E63530" w:rsidRDefault="000C1224" w:rsidP="000C12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E63530">
        <w:rPr>
          <w:sz w:val="24"/>
        </w:rPr>
        <w:t>проведение мониторинга обоснованности и эффективности применения налоговых льгот;</w:t>
      </w:r>
    </w:p>
    <w:p w:rsidR="000C1224" w:rsidRPr="00E63530" w:rsidRDefault="000C1224" w:rsidP="000C12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E63530">
        <w:rPr>
          <w:sz w:val="24"/>
        </w:rPr>
        <w:t xml:space="preserve">активизация работы по взысканию недоимки по платежам, подлежащим </w:t>
      </w:r>
      <w:r w:rsidRPr="00E63530">
        <w:rPr>
          <w:sz w:val="24"/>
        </w:rPr>
        <w:lastRenderedPageBreak/>
        <w:t>зачислению в бюджет Слюдянского муниципального района,</w:t>
      </w:r>
    </w:p>
    <w:p w:rsidR="000C1224" w:rsidRPr="00E63530" w:rsidRDefault="000C1224" w:rsidP="000C12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E63530">
        <w:rPr>
          <w:sz w:val="24"/>
        </w:rPr>
        <w:t>осуществление мероприятий по легализации «теневой» заработной платы в районе;</w:t>
      </w:r>
    </w:p>
    <w:p w:rsidR="000C1224" w:rsidRPr="00E63530" w:rsidRDefault="000C1224" w:rsidP="000C12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E63530">
        <w:rPr>
          <w:sz w:val="24"/>
        </w:rPr>
        <w:t xml:space="preserve">проведение мероприятий, способствующих эффективному использованию муниципальной собственности, </w:t>
      </w:r>
    </w:p>
    <w:p w:rsidR="000C1224" w:rsidRPr="00C06861" w:rsidRDefault="000C1224" w:rsidP="000C12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E63530">
        <w:rPr>
          <w:sz w:val="24"/>
        </w:rPr>
        <w:t>приведение нормативной правовой базы по администрированию в соответствие с требованиями федерального и ре</w:t>
      </w:r>
      <w:r>
        <w:rPr>
          <w:sz w:val="24"/>
        </w:rPr>
        <w:t>гионального законодательства РФ</w:t>
      </w:r>
      <w:r w:rsidRPr="00C06861">
        <w:rPr>
          <w:sz w:val="24"/>
        </w:rPr>
        <w:t>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Налоговая политика района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консолидированный бюджет района.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Исходя из текущей экономической ситуации и задач, поставленных Президентом и Правительством Российской Федерации, бюджетная политика района на долгосрочный период до 202</w:t>
      </w:r>
      <w:r>
        <w:rPr>
          <w:sz w:val="24"/>
          <w:szCs w:val="24"/>
          <w:lang w:eastAsia="en-US"/>
        </w:rPr>
        <w:t>7</w:t>
      </w:r>
      <w:r w:rsidRPr="00E602D9">
        <w:rPr>
          <w:sz w:val="24"/>
          <w:szCs w:val="24"/>
          <w:lang w:eastAsia="en-US"/>
        </w:rPr>
        <w:t xml:space="preserve"> года включает в себя достижение следующих целей: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1) обеспечение сбалансированности и долгосрочной устойчивости бюджетной системы Слюдянского муниципального района,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 xml:space="preserve">2) повышение эффективности бюджетных расходов, 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3) повышение качества оказываемых муниципальных услуг,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4) повышение эффективности муниципального управления.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Основными мерами и задачами обеспечения сбалансированности и долгосрочной устойчивости бюджетной системы Слюдянского муниципального района являются:</w:t>
      </w:r>
    </w:p>
    <w:p w:rsidR="000C1224" w:rsidRPr="00E602D9" w:rsidRDefault="000C1224" w:rsidP="000C1224">
      <w:pPr>
        <w:widowControl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- повышени</w:t>
      </w:r>
      <w:r>
        <w:rPr>
          <w:sz w:val="24"/>
          <w:szCs w:val="24"/>
          <w:lang w:eastAsia="en-US"/>
        </w:rPr>
        <w:t>е</w:t>
      </w:r>
      <w:r w:rsidRPr="00E602D9">
        <w:rPr>
          <w:sz w:val="24"/>
          <w:szCs w:val="24"/>
          <w:lang w:eastAsia="en-US"/>
        </w:rPr>
        <w:t xml:space="preserve"> качества бюджетного планирования путем совершенствования среднесрочного бюджетного планирования и разработки долгосрочного бюджетного прогноза района;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-сохранени</w:t>
      </w:r>
      <w:r>
        <w:rPr>
          <w:sz w:val="24"/>
          <w:szCs w:val="24"/>
          <w:lang w:eastAsia="en-US"/>
        </w:rPr>
        <w:t>е</w:t>
      </w:r>
      <w:r w:rsidRPr="00E602D9">
        <w:rPr>
          <w:sz w:val="24"/>
          <w:szCs w:val="24"/>
          <w:lang w:eastAsia="en-US"/>
        </w:rPr>
        <w:t xml:space="preserve"> и развити</w:t>
      </w:r>
      <w:r>
        <w:rPr>
          <w:sz w:val="24"/>
          <w:szCs w:val="24"/>
          <w:lang w:eastAsia="en-US"/>
        </w:rPr>
        <w:t>е</w:t>
      </w:r>
      <w:r w:rsidRPr="00E602D9">
        <w:rPr>
          <w:sz w:val="24"/>
          <w:szCs w:val="24"/>
          <w:lang w:eastAsia="en-US"/>
        </w:rPr>
        <w:t xml:space="preserve"> налогового потенциала;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-приведени</w:t>
      </w:r>
      <w:r>
        <w:rPr>
          <w:sz w:val="24"/>
          <w:szCs w:val="24"/>
          <w:lang w:eastAsia="en-US"/>
        </w:rPr>
        <w:t>е</w:t>
      </w:r>
      <w:r w:rsidRPr="00E602D9">
        <w:rPr>
          <w:sz w:val="24"/>
          <w:szCs w:val="24"/>
          <w:lang w:eastAsia="en-US"/>
        </w:rPr>
        <w:t xml:space="preserve"> уровня бюджетных расходов в соответствие с реальными доходами бюджета муниципального района;</w:t>
      </w:r>
    </w:p>
    <w:p w:rsidR="000C1224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- проведени</w:t>
      </w:r>
      <w:r>
        <w:rPr>
          <w:sz w:val="24"/>
          <w:szCs w:val="24"/>
          <w:lang w:eastAsia="en-US"/>
        </w:rPr>
        <w:t>е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 xml:space="preserve"> взвешенной долговой политики.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Повышение эффективности бюджетных расходов планируется достигать путем осуществления следующих мер и задач:</w:t>
      </w:r>
    </w:p>
    <w:p w:rsidR="000C1224" w:rsidRPr="00E602D9" w:rsidRDefault="000C1224" w:rsidP="000C1224">
      <w:pPr>
        <w:widowControl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 xml:space="preserve">-  реализации приоритетных направлений государственной политики, в том числе в рамках исполнения </w:t>
      </w:r>
      <w:r w:rsidRPr="00455C71">
        <w:rPr>
          <w:rFonts w:cs="Calibri"/>
          <w:sz w:val="24"/>
          <w:szCs w:val="24"/>
          <w:lang w:eastAsia="en-US"/>
        </w:rPr>
        <w:t>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</w:t>
      </w:r>
      <w:r w:rsidRPr="00E602D9">
        <w:rPr>
          <w:sz w:val="24"/>
          <w:szCs w:val="24"/>
          <w:lang w:eastAsia="en-US"/>
        </w:rPr>
        <w:t xml:space="preserve">  адресного решения социальных проблем;</w:t>
      </w:r>
    </w:p>
    <w:p w:rsidR="000C1224" w:rsidRPr="00E602D9" w:rsidRDefault="000C1224" w:rsidP="000C1224">
      <w:pPr>
        <w:widowControl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</w:rPr>
        <w:t>- выполнения социальных обязательств района по недопущению образования просроченной кредиторской задолженности по заработной плате работников бюджетной сферы;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 xml:space="preserve">- повышения эффективности осуществления закупок товаров, работ, услуг для нужд </w:t>
      </w:r>
      <w:r>
        <w:rPr>
          <w:sz w:val="24"/>
          <w:szCs w:val="24"/>
          <w:lang w:eastAsia="en-US"/>
        </w:rPr>
        <w:t>Слюдянского муниципального</w:t>
      </w:r>
      <w:r w:rsidRPr="00E602D9">
        <w:rPr>
          <w:sz w:val="24"/>
          <w:szCs w:val="24"/>
          <w:lang w:eastAsia="en-US"/>
        </w:rPr>
        <w:t xml:space="preserve"> район</w:t>
      </w:r>
      <w:r>
        <w:rPr>
          <w:sz w:val="24"/>
          <w:szCs w:val="24"/>
          <w:lang w:eastAsia="en-US"/>
        </w:rPr>
        <w:t>а</w:t>
      </w:r>
      <w:r w:rsidRPr="00E602D9">
        <w:rPr>
          <w:sz w:val="24"/>
          <w:szCs w:val="24"/>
          <w:lang w:eastAsia="en-US"/>
        </w:rPr>
        <w:t>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- усиления финансовой дисциплины.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 xml:space="preserve">С целью повышения качества оказываемых муниципальных </w:t>
      </w:r>
      <w:r>
        <w:rPr>
          <w:sz w:val="24"/>
          <w:szCs w:val="24"/>
          <w:lang w:eastAsia="en-US"/>
        </w:rPr>
        <w:t>заданий на оказание муниципальных услуг</w:t>
      </w:r>
      <w:r w:rsidRPr="00E602D9">
        <w:rPr>
          <w:sz w:val="24"/>
          <w:szCs w:val="24"/>
          <w:lang w:eastAsia="en-US"/>
        </w:rPr>
        <w:t xml:space="preserve"> установлены следующие задачи: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- установления муниципальных заданий на оказание муниципальных услуг (выполнение работ) в соответствии с ведомственными перечнями муниципальных услуг и работ;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</w:rPr>
        <w:t>-повышение эффективности использования действующей сети муниципальных учреждений и выявление неэффективных или недостаточно загруженных муниципальных учреждений с целью принятия решений по их дальнейшему функционированию,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- вовлечение организаций, не являющихся муниципальными учреждениями, в процесс оказания муниципальных услуг.</w:t>
      </w:r>
    </w:p>
    <w:p w:rsidR="000C1224" w:rsidRPr="00E602D9" w:rsidRDefault="000C1224" w:rsidP="000C1224">
      <w:pPr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Повышение эффективности муниципального управления планируется осуществить на основании следующих мер: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lastRenderedPageBreak/>
        <w:t>- реализации проектного подхода, в том числе путем повышения эффективности и результативности муниципальных программ;</w:t>
      </w:r>
    </w:p>
    <w:p w:rsidR="000C1224" w:rsidRPr="00E602D9" w:rsidRDefault="000C1224" w:rsidP="000C1224">
      <w:pPr>
        <w:widowControl/>
        <w:ind w:firstLine="709"/>
        <w:jc w:val="both"/>
        <w:rPr>
          <w:sz w:val="24"/>
          <w:szCs w:val="24"/>
          <w:lang w:eastAsia="en-US"/>
        </w:rPr>
      </w:pPr>
      <w:r w:rsidRPr="00E602D9">
        <w:rPr>
          <w:sz w:val="24"/>
          <w:szCs w:val="24"/>
          <w:lang w:eastAsia="en-US"/>
        </w:rPr>
        <w:t>- повышения эффективности и качества осуществления внутреннего финансового контроля и внутреннего финансового аудита,</w:t>
      </w:r>
    </w:p>
    <w:p w:rsidR="000C1224" w:rsidRPr="00E602D9" w:rsidRDefault="000C1224" w:rsidP="000C1224">
      <w:pPr>
        <w:widowControl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 - обеспечения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0C1224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E602D9">
        <w:rPr>
          <w:b/>
          <w:sz w:val="24"/>
          <w:szCs w:val="24"/>
          <w:lang w:val="en-US"/>
        </w:rPr>
        <w:t>VII</w:t>
      </w:r>
      <w:r w:rsidRPr="00E602D9">
        <w:rPr>
          <w:b/>
          <w:sz w:val="24"/>
          <w:szCs w:val="24"/>
        </w:rPr>
        <w:t>. Анализ основных рисков, влияющих на обеспечение сбалансированности консолидированного бюджета Слюдянского района, а также механизмы управления рисками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Бюджетная система крайне восприимчива к изменениям экономической ситуации. Основным риском реализации бюджетного прогноза является развитие кризисных явлений в экономике и снижение темпов социально-экономического развития Российской Федерации, Иркутской области и Слюдянского муниципального района, приводящие к сокращению поступлений доходов в консолидированный бюджет, повышению прогнозируемого уровня инфляции, ухудшению условий для заимствований, росту муниципального долга.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Изменения федерального и регионального законодательства, влияющие на параметры консолидированного бюджета района (новации в межбюджетном регулировании, снижение нормативов отчислений от штрафов, установление новых расходных обязательств, сокращение межбюджетных трансфертов из федерального бюджета, передача дополнительных полномочий), также приводят к возникновению рисков неисполнения бюджетного прогноза и в целом к несбалансированности бюджета.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Минимизировать последствия рисков, влияющих на бюджетную сбалансированность, предполагается за счет: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принятия эффективных мер, направленных на развитие экономического потенциала Слюдянского муниципального района;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- максимальное наполнение (повышение собираемости) доходной части бюджета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и бюджетов поселений района;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ограничения роста расходных обязательств на основе оценки эффективности бюджетных расходов;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>- поддержание экономически безопасного уровня долговых обязательств и минимально возможной стоимости их обслуживания;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- проведение </w:t>
      </w:r>
      <w:proofErr w:type="gramStart"/>
      <w:r w:rsidRPr="00E602D9">
        <w:rPr>
          <w:sz w:val="24"/>
          <w:szCs w:val="24"/>
        </w:rPr>
        <w:t>контроля за</w:t>
      </w:r>
      <w:proofErr w:type="gramEnd"/>
      <w:r w:rsidRPr="00E602D9">
        <w:rPr>
          <w:sz w:val="24"/>
          <w:szCs w:val="24"/>
        </w:rPr>
        <w:t xml:space="preserve"> исполнением бюджета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и бюджетов поселений района.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E602D9">
        <w:rPr>
          <w:b/>
          <w:sz w:val="24"/>
          <w:szCs w:val="24"/>
          <w:lang w:val="en-US"/>
        </w:rPr>
        <w:t>VIII</w:t>
      </w:r>
      <w:r w:rsidRPr="00E602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Pr="00E602D9">
        <w:rPr>
          <w:b/>
          <w:sz w:val="24"/>
          <w:szCs w:val="24"/>
        </w:rPr>
        <w:t>Предельные расходы на финанс</w:t>
      </w:r>
      <w:bookmarkStart w:id="1" w:name="_GoBack"/>
      <w:bookmarkEnd w:id="1"/>
      <w:r w:rsidRPr="00E602D9">
        <w:rPr>
          <w:b/>
          <w:sz w:val="24"/>
          <w:szCs w:val="24"/>
        </w:rPr>
        <w:t xml:space="preserve">овое обеспечение реализации муниципальных программ </w:t>
      </w:r>
      <w:r>
        <w:rPr>
          <w:b/>
          <w:sz w:val="24"/>
          <w:szCs w:val="24"/>
        </w:rPr>
        <w:t>Слюдянского муниципального</w:t>
      </w:r>
      <w:r w:rsidRPr="00E602D9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E602D9">
        <w:rPr>
          <w:b/>
          <w:sz w:val="24"/>
          <w:szCs w:val="24"/>
        </w:rPr>
        <w:t xml:space="preserve"> на период их действия и прогноз расходов бюджета </w:t>
      </w:r>
      <w:r>
        <w:rPr>
          <w:b/>
          <w:sz w:val="24"/>
          <w:szCs w:val="24"/>
        </w:rPr>
        <w:t>Слюдянского муниципального</w:t>
      </w:r>
      <w:r w:rsidRPr="00E602D9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E602D9">
        <w:rPr>
          <w:b/>
          <w:sz w:val="24"/>
          <w:szCs w:val="24"/>
        </w:rPr>
        <w:t xml:space="preserve"> на осуществление непрограммных направлений деятельности</w:t>
      </w: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602D9">
        <w:rPr>
          <w:sz w:val="24"/>
          <w:szCs w:val="24"/>
        </w:rPr>
        <w:t xml:space="preserve">Предельные расходы на финансовое обеспечение реализации муниципальных программ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на период их действия и прогноз расходов бюджета </w:t>
      </w:r>
      <w:r>
        <w:rPr>
          <w:sz w:val="24"/>
          <w:szCs w:val="24"/>
        </w:rPr>
        <w:t>Слюдянского муниципального</w:t>
      </w:r>
      <w:r w:rsidRPr="00E602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602D9">
        <w:rPr>
          <w:sz w:val="24"/>
          <w:szCs w:val="24"/>
        </w:rPr>
        <w:t xml:space="preserve"> на осуществление непрограммных направлений деятельности</w:t>
      </w:r>
      <w:r w:rsidRPr="00E602D9">
        <w:rPr>
          <w:b/>
          <w:sz w:val="24"/>
          <w:szCs w:val="24"/>
        </w:rPr>
        <w:t xml:space="preserve"> </w:t>
      </w:r>
      <w:r w:rsidRPr="00E602D9">
        <w:rPr>
          <w:sz w:val="24"/>
          <w:szCs w:val="24"/>
        </w:rPr>
        <w:t>показан в приложении №2.</w:t>
      </w:r>
    </w:p>
    <w:bookmarkEnd w:id="0"/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1224" w:rsidRPr="00E602D9" w:rsidRDefault="000C1224" w:rsidP="000C122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п</w:t>
      </w:r>
      <w:r w:rsidRPr="00E602D9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Pr="00E602D9">
        <w:rPr>
          <w:b/>
          <w:sz w:val="24"/>
          <w:szCs w:val="24"/>
        </w:rPr>
        <w:t xml:space="preserve"> Комитета финансов</w:t>
      </w:r>
    </w:p>
    <w:p w:rsidR="000C1224" w:rsidRDefault="000C1224" w:rsidP="000C122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602D9">
        <w:rPr>
          <w:b/>
          <w:sz w:val="24"/>
          <w:szCs w:val="24"/>
        </w:rPr>
        <w:t>Слюдянского района</w:t>
      </w:r>
      <w:r w:rsidRPr="00E602D9">
        <w:rPr>
          <w:b/>
          <w:sz w:val="24"/>
          <w:szCs w:val="24"/>
        </w:rPr>
        <w:tab/>
      </w:r>
      <w:r w:rsidRPr="00E602D9">
        <w:rPr>
          <w:b/>
          <w:sz w:val="24"/>
          <w:szCs w:val="24"/>
        </w:rPr>
        <w:tab/>
      </w:r>
      <w:r w:rsidRPr="00E602D9">
        <w:rPr>
          <w:b/>
          <w:sz w:val="24"/>
          <w:szCs w:val="24"/>
        </w:rPr>
        <w:tab/>
      </w:r>
      <w:r w:rsidRPr="00E602D9">
        <w:rPr>
          <w:b/>
          <w:sz w:val="24"/>
          <w:szCs w:val="24"/>
        </w:rPr>
        <w:tab/>
      </w:r>
      <w:r w:rsidRPr="00E602D9">
        <w:rPr>
          <w:b/>
          <w:sz w:val="24"/>
          <w:szCs w:val="24"/>
        </w:rPr>
        <w:tab/>
        <w:t xml:space="preserve"> </w:t>
      </w:r>
      <w:r w:rsidRPr="00E602D9">
        <w:rPr>
          <w:b/>
          <w:sz w:val="24"/>
          <w:szCs w:val="24"/>
        </w:rPr>
        <w:tab/>
      </w:r>
      <w:r w:rsidRPr="00E602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Н.А. Селезнева</w:t>
      </w:r>
    </w:p>
    <w:p w:rsidR="000C1224" w:rsidRDefault="000C1224" w:rsidP="000C122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C1224" w:rsidRDefault="000C1224" w:rsidP="000C122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65172" w:rsidRDefault="00565172"/>
    <w:sectPr w:rsidR="0056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E467A1D"/>
    <w:multiLevelType w:val="hybridMultilevel"/>
    <w:tmpl w:val="0652B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8"/>
    <w:rsid w:val="000C1224"/>
    <w:rsid w:val="00565172"/>
    <w:rsid w:val="007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12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1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E148C5FC2B7377579C149AAE56A6372D942D356D07FADFB29943E47EFB1BAAC13A21C0302589F4E55E9F9BC661EA9AED0E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2922</Words>
  <Characters>16658</Characters>
  <Application>Microsoft Office Word</Application>
  <DocSecurity>0</DocSecurity>
  <Lines>138</Lines>
  <Paragraphs>39</Paragraphs>
  <ScaleCrop>false</ScaleCrop>
  <Company>MICROSOFT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finotd11</dc:creator>
  <cp:keywords/>
  <dc:description/>
  <cp:lastModifiedBy>finotd11</cp:lastModifiedBy>
  <cp:revision>2</cp:revision>
  <dcterms:created xsi:type="dcterms:W3CDTF">2021-10-28T06:32:00Z</dcterms:created>
  <dcterms:modified xsi:type="dcterms:W3CDTF">2021-10-28T06:33:00Z</dcterms:modified>
</cp:coreProperties>
</file>