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498" w:rsidRDefault="00A35498" w:rsidP="00A35498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25978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</w:t>
      </w:r>
      <w:r w:rsidR="00A25978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 xml:space="preserve">.2024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Контрольно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счетной палатой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 района  проведена </w:t>
      </w:r>
      <w:r w:rsidR="00F06F76">
        <w:rPr>
          <w:rFonts w:ascii="Times New Roman" w:hAnsi="Times New Roman" w:cs="Times New Roman"/>
          <w:sz w:val="24"/>
          <w:szCs w:val="24"/>
        </w:rPr>
        <w:t>экспертиза</w:t>
      </w:r>
      <w:r>
        <w:rPr>
          <w:rFonts w:ascii="Times New Roman" w:hAnsi="Times New Roman" w:cs="Times New Roman"/>
          <w:sz w:val="24"/>
          <w:szCs w:val="24"/>
        </w:rPr>
        <w:t xml:space="preserve"> отчета об исполнении  бюджета 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за </w:t>
      </w:r>
      <w:r w:rsidR="00A25978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25978">
        <w:rPr>
          <w:rFonts w:ascii="Times New Roman" w:hAnsi="Times New Roman" w:cs="Times New Roman"/>
          <w:sz w:val="24"/>
          <w:szCs w:val="24"/>
        </w:rPr>
        <w:t>месяцев</w:t>
      </w:r>
      <w:r>
        <w:rPr>
          <w:rFonts w:ascii="Times New Roman" w:hAnsi="Times New Roman" w:cs="Times New Roman"/>
          <w:sz w:val="24"/>
          <w:szCs w:val="24"/>
        </w:rPr>
        <w:t xml:space="preserve"> 2024 года.  По итогам </w:t>
      </w:r>
      <w:r w:rsidR="00F06F76">
        <w:rPr>
          <w:rFonts w:ascii="Times New Roman" w:hAnsi="Times New Roman" w:cs="Times New Roman"/>
          <w:sz w:val="24"/>
          <w:szCs w:val="24"/>
        </w:rPr>
        <w:t>экспертизы</w:t>
      </w:r>
      <w:r>
        <w:rPr>
          <w:rFonts w:ascii="Times New Roman" w:hAnsi="Times New Roman" w:cs="Times New Roman"/>
          <w:sz w:val="24"/>
          <w:szCs w:val="24"/>
        </w:rPr>
        <w:t xml:space="preserve"> подготовлено  Заключение. </w:t>
      </w:r>
    </w:p>
    <w:p w:rsidR="00A35498" w:rsidRDefault="00A35498" w:rsidP="00A35498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В ходе </w:t>
      </w:r>
      <w:r w:rsidR="00F06F76">
        <w:rPr>
          <w:rFonts w:ascii="Times New Roman" w:hAnsi="Times New Roman" w:cs="Times New Roman"/>
          <w:sz w:val="24"/>
          <w:szCs w:val="24"/>
        </w:rPr>
        <w:t>экспертизы</w:t>
      </w:r>
      <w:r>
        <w:rPr>
          <w:rFonts w:ascii="Times New Roman" w:hAnsi="Times New Roman" w:cs="Times New Roman"/>
          <w:sz w:val="24"/>
          <w:szCs w:val="24"/>
        </w:rPr>
        <w:t xml:space="preserve"> установлено,  исполнение бюджета по доходам составило 1</w:t>
      </w:r>
      <w:r w:rsidR="00A25978">
        <w:rPr>
          <w:rFonts w:ascii="Times New Roman" w:hAnsi="Times New Roman" w:cs="Times New Roman"/>
          <w:sz w:val="24"/>
          <w:szCs w:val="24"/>
        </w:rPr>
        <w:t> 655 819,6</w:t>
      </w:r>
      <w:r>
        <w:rPr>
          <w:rFonts w:ascii="Times New Roman" w:hAnsi="Times New Roman" w:cs="Times New Roman"/>
          <w:sz w:val="24"/>
          <w:szCs w:val="24"/>
        </w:rPr>
        <w:t xml:space="preserve"> тыс. руб., из которых безвозмездные поступления 1</w:t>
      </w:r>
      <w:r w:rsidR="00A25978">
        <w:rPr>
          <w:rFonts w:ascii="Times New Roman" w:hAnsi="Times New Roman" w:cs="Times New Roman"/>
          <w:sz w:val="24"/>
          <w:szCs w:val="24"/>
        </w:rPr>
        <w:t> 346 075,6</w:t>
      </w:r>
      <w:r>
        <w:rPr>
          <w:rFonts w:ascii="Times New Roman" w:hAnsi="Times New Roman" w:cs="Times New Roman"/>
          <w:sz w:val="24"/>
          <w:szCs w:val="24"/>
        </w:rPr>
        <w:t xml:space="preserve"> тыс. руб. или 8</w:t>
      </w:r>
      <w:r w:rsidR="00A2597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,</w:t>
      </w:r>
      <w:r w:rsidR="00A2597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% от общего объема доходов района за отчетный период. </w:t>
      </w:r>
    </w:p>
    <w:p w:rsidR="00A35498" w:rsidRDefault="00A35498" w:rsidP="00A35498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Расходы бюджета в отчетном периоде произведены в сумме  1</w:t>
      </w:r>
      <w:r w:rsidR="00A25978">
        <w:rPr>
          <w:rFonts w:ascii="Times New Roman" w:hAnsi="Times New Roman" w:cs="Times New Roman"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6</w:t>
      </w:r>
      <w:r w:rsidR="00A25978">
        <w:rPr>
          <w:rFonts w:ascii="Times New Roman" w:hAnsi="Times New Roman" w:cs="Times New Roman"/>
          <w:sz w:val="24"/>
          <w:szCs w:val="24"/>
        </w:rPr>
        <w:t>73 498,5</w:t>
      </w:r>
      <w:r>
        <w:rPr>
          <w:rFonts w:ascii="Times New Roman" w:hAnsi="Times New Roman" w:cs="Times New Roman"/>
          <w:sz w:val="24"/>
          <w:szCs w:val="24"/>
        </w:rPr>
        <w:t xml:space="preserve"> тыс. руб. </w:t>
      </w:r>
    </w:p>
    <w:p w:rsidR="00A35498" w:rsidRDefault="00A35498" w:rsidP="00A35498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ктически бюджет  района за </w:t>
      </w:r>
      <w:r w:rsidR="00A25978">
        <w:rPr>
          <w:rFonts w:ascii="Times New Roman" w:hAnsi="Times New Roman" w:cs="Times New Roman"/>
          <w:sz w:val="24"/>
          <w:szCs w:val="24"/>
        </w:rPr>
        <w:t>9 месяцев</w:t>
      </w:r>
      <w:r>
        <w:rPr>
          <w:rFonts w:ascii="Times New Roman" w:hAnsi="Times New Roman" w:cs="Times New Roman"/>
          <w:sz w:val="24"/>
          <w:szCs w:val="24"/>
        </w:rPr>
        <w:t xml:space="preserve"> 2024 года исполнен с дефицитом в сумме </w:t>
      </w:r>
      <w:r w:rsidR="00A2597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7</w:t>
      </w:r>
      <w:r w:rsidR="00A25978">
        <w:rPr>
          <w:rFonts w:ascii="Times New Roman" w:hAnsi="Times New Roman" w:cs="Times New Roman"/>
          <w:sz w:val="24"/>
          <w:szCs w:val="24"/>
        </w:rPr>
        <w:t> 678,9</w:t>
      </w:r>
      <w:r>
        <w:rPr>
          <w:rFonts w:ascii="Times New Roman" w:hAnsi="Times New Roman" w:cs="Times New Roman"/>
          <w:sz w:val="24"/>
          <w:szCs w:val="24"/>
        </w:rPr>
        <w:t xml:space="preserve"> тыс. руб. без учета снижения остатков  в размере 20 314,0 тыс. руб. С учетом снижения остатков  в размере 20 314,0 тыс. руб. </w:t>
      </w:r>
      <w:r w:rsidR="00A25978">
        <w:rPr>
          <w:rFonts w:ascii="Times New Roman" w:hAnsi="Times New Roman" w:cs="Times New Roman"/>
          <w:sz w:val="24"/>
          <w:szCs w:val="24"/>
        </w:rPr>
        <w:t>про</w:t>
      </w:r>
      <w:r>
        <w:rPr>
          <w:rFonts w:ascii="Times New Roman" w:hAnsi="Times New Roman" w:cs="Times New Roman"/>
          <w:sz w:val="24"/>
          <w:szCs w:val="24"/>
        </w:rPr>
        <w:t xml:space="preserve">фицит бюджета  </w:t>
      </w:r>
      <w:r w:rsidR="00A25978">
        <w:rPr>
          <w:rFonts w:ascii="Times New Roman" w:hAnsi="Times New Roman" w:cs="Times New Roman"/>
          <w:sz w:val="24"/>
          <w:szCs w:val="24"/>
        </w:rPr>
        <w:t>составил 2 635,1</w:t>
      </w:r>
      <w:r>
        <w:rPr>
          <w:rFonts w:ascii="Times New Roman" w:hAnsi="Times New Roman" w:cs="Times New Roman"/>
          <w:sz w:val="24"/>
          <w:szCs w:val="24"/>
        </w:rPr>
        <w:t xml:space="preserve"> тыс. руб.  </w:t>
      </w:r>
    </w:p>
    <w:p w:rsidR="007A2AC5" w:rsidRDefault="007A2AC5"/>
    <w:sectPr w:rsidR="007A2A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A55"/>
    <w:rsid w:val="001E0A55"/>
    <w:rsid w:val="007A2AC5"/>
    <w:rsid w:val="00A25978"/>
    <w:rsid w:val="00A35498"/>
    <w:rsid w:val="00F06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5498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5498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937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Тугаринова Лариса Николаевна</cp:lastModifiedBy>
  <cp:revision>4</cp:revision>
  <dcterms:created xsi:type="dcterms:W3CDTF">2024-09-03T01:40:00Z</dcterms:created>
  <dcterms:modified xsi:type="dcterms:W3CDTF">2025-01-09T05:07:00Z</dcterms:modified>
</cp:coreProperties>
</file>