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38A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№ 5-Д от 28.02.2023г</w:t>
      </w:r>
    </w:p>
    <w:p w:rsidR="0070359C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70359C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70359C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МУНИЦИПАЛЬНЫЙ РАЙОН</w:t>
      </w:r>
    </w:p>
    <w:p w:rsidR="0070359C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ПОРТБАЙКАЛЬСКОЕ МУНИЦИПАЛЬНОЕ ОБРАЗОВАНИЕ</w:t>
      </w:r>
    </w:p>
    <w:p w:rsidR="0070359C" w:rsidRPr="001D7438" w:rsidRDefault="0070359C" w:rsidP="0070359C">
      <w:pPr>
        <w:pStyle w:val="11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ДУМА ПОРТБАЙКАЛЬСКОГО МУНИЦИПАЛЬНОГО ОБРАЗОВАНИЯ</w:t>
      </w:r>
    </w:p>
    <w:p w:rsidR="0022438A" w:rsidRPr="001D7438" w:rsidRDefault="0022438A" w:rsidP="00545FBF">
      <w:pPr>
        <w:pStyle w:val="11"/>
        <w:spacing w:before="0" w:beforeAutospacing="0" w:after="0" w:afterAutospacing="0"/>
        <w:jc w:val="center"/>
        <w:rPr>
          <w:b/>
          <w:sz w:val="28"/>
          <w:szCs w:val="28"/>
        </w:rPr>
      </w:pPr>
      <w:r w:rsidRPr="001D7438">
        <w:rPr>
          <w:b/>
          <w:sz w:val="28"/>
          <w:szCs w:val="28"/>
        </w:rPr>
        <w:t>РЕШЕНИЕ</w:t>
      </w: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F830B5" w:rsidRDefault="006B159C" w:rsidP="00F83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Правил благоустройства территории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6B159C" w:rsidRDefault="006B159C" w:rsidP="006B159C">
      <w:pPr>
        <w:shd w:val="clear" w:color="auto" w:fill="FFFFFF"/>
        <w:spacing w:after="20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частью 10 статьи 35, статьей 45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учитывая Методические рекомендации по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от 29.12.2021 № 1042/</w:t>
      </w:r>
      <w:proofErr w:type="spellStart"/>
      <w:proofErr w:type="gramStart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proofErr w:type="spellEnd"/>
      <w:proofErr w:type="gramEnd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руководствуясь Уставом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6B159C" w:rsidRDefault="00F830B5" w:rsidP="006B159C">
      <w:pPr>
        <w:spacing w:before="24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</w:t>
      </w:r>
      <w:r w:rsidR="006B159C"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6002E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</w:t>
      </w:r>
      <w:r w:rsidR="007600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прилагаемые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F830B5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2. </w:t>
      </w:r>
      <w:r w:rsidR="0076002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ризнать утратившим силу решение Думы Портбайкальского муниципального образования от 20.02.2017 № 9-Д «Об утверждении Правил содержания и благоустройства территории Портбайкальского сельского поселения».</w:t>
      </w:r>
    </w:p>
    <w:p w:rsidR="006B159C" w:rsidRPr="006B159C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3. Опубликовать настоящее решение в газете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«Портбайкальские вести»</w:t>
      </w:r>
      <w:r w:rsidRPr="006B15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и разместить </w:t>
      </w:r>
      <w:bookmarkStart w:id="1" w:name="_Hlk20309729"/>
      <w:bookmarkStart w:id="2" w:name="_Hlk67578940"/>
      <w:r w:rsidR="00F830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информационно-телекоммуникационной сети «Интернет</w:t>
      </w:r>
      <w:bookmarkStart w:id="3" w:name="_Hlk15472517"/>
      <w:bookmarkEnd w:id="1"/>
      <w:bookmarkEnd w:id="2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 адресу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3"/>
      <w:r w:rsidR="00FD7FE1" w:rsidRP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https://www.sludyanka.ru/</w:t>
      </w:r>
      <w:r w:rsid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2438A" w:rsidRPr="006B159C" w:rsidRDefault="006B159C" w:rsidP="006B159C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159C">
        <w:rPr>
          <w:bCs/>
          <w:color w:val="000000"/>
          <w:sz w:val="28"/>
          <w:szCs w:val="28"/>
        </w:rPr>
        <w:t xml:space="preserve">4. Настоящее решение вступает в силу </w:t>
      </w:r>
      <w:r w:rsidR="00AF2E0B">
        <w:rPr>
          <w:bCs/>
          <w:color w:val="000000"/>
          <w:sz w:val="28"/>
          <w:szCs w:val="28"/>
        </w:rPr>
        <w:t xml:space="preserve">после </w:t>
      </w:r>
      <w:r w:rsidRPr="006B159C">
        <w:rPr>
          <w:bCs/>
          <w:color w:val="000000"/>
          <w:sz w:val="28"/>
          <w:szCs w:val="28"/>
        </w:rPr>
        <w:t xml:space="preserve"> дня его официального опубликования</w:t>
      </w:r>
      <w:r w:rsidR="001470F4">
        <w:rPr>
          <w:bCs/>
          <w:color w:val="000000"/>
          <w:sz w:val="28"/>
          <w:szCs w:val="28"/>
          <w:vertAlign w:val="superscript"/>
        </w:rPr>
        <w:t>.</w:t>
      </w:r>
    </w:p>
    <w:p w:rsidR="00C6325F" w:rsidRPr="006B159C" w:rsidRDefault="00C6325F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Default="0070359C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70359C" w:rsidRDefault="0070359C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Портбайкальского муниципального </w:t>
      </w:r>
    </w:p>
    <w:p w:rsidR="0070359C" w:rsidRPr="006B159C" w:rsidRDefault="0070359C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образования                                                        Н.И. Симакова          </w:t>
      </w:r>
    </w:p>
    <w:tbl>
      <w:tblPr>
        <w:tblW w:w="0" w:type="auto"/>
        <w:tblLook w:val="04A0"/>
      </w:tblPr>
      <w:tblGrid>
        <w:gridCol w:w="4390"/>
      </w:tblGrid>
      <w:tr w:rsidR="0070359C" w:rsidRPr="006B159C" w:rsidTr="00E31263">
        <w:tc>
          <w:tcPr>
            <w:tcW w:w="4390" w:type="dxa"/>
            <w:shd w:val="clear" w:color="auto" w:fill="auto"/>
          </w:tcPr>
          <w:p w:rsidR="0070359C" w:rsidRPr="006B159C" w:rsidRDefault="0070359C" w:rsidP="00545FB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  <w:tr w:rsidR="0070359C" w:rsidRPr="006B159C" w:rsidTr="00E31263">
        <w:tc>
          <w:tcPr>
            <w:tcW w:w="4390" w:type="dxa"/>
            <w:shd w:val="clear" w:color="auto" w:fill="auto"/>
          </w:tcPr>
          <w:p w:rsidR="0070359C" w:rsidRPr="006B159C" w:rsidRDefault="0070359C" w:rsidP="00545FB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</w:tr>
    </w:tbl>
    <w:p w:rsidR="0022438A" w:rsidRPr="006B159C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Pr="001D7438" w:rsidRDefault="00C6325F" w:rsidP="00545FB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9C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16"/>
        <w:gridCol w:w="4439"/>
      </w:tblGrid>
      <w:tr w:rsidR="00C6325F" w:rsidRPr="001D7438" w:rsidTr="00E31263">
        <w:tc>
          <w:tcPr>
            <w:tcW w:w="4916" w:type="dxa"/>
          </w:tcPr>
          <w:p w:rsidR="00C6325F" w:rsidRPr="001D7438" w:rsidRDefault="0022438A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4439" w:type="dxa"/>
          </w:tcPr>
          <w:p w:rsidR="00C6325F" w:rsidRPr="001D7438" w:rsidRDefault="00C6325F" w:rsidP="00545FBF">
            <w:pPr>
              <w:suppressAutoHyphens/>
              <w:ind w:firstLine="36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УТВЕРЖДЕН</w:t>
            </w:r>
            <w:r w:rsidR="0076002E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Ы</w:t>
            </w:r>
          </w:p>
          <w:p w:rsidR="00C6325F" w:rsidRPr="001D7438" w:rsidRDefault="00C6325F" w:rsidP="00545FBF">
            <w:pPr>
              <w:suppressAutoHyphens/>
              <w:jc w:val="both"/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решением </w:t>
            </w:r>
            <w:r w:rsidR="001470F4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Думы Портбайкальского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муниципального </w:t>
            </w:r>
            <w:r w:rsidR="00B961D5" w:rsidRPr="002741C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образования </w:t>
            </w:r>
          </w:p>
          <w:p w:rsidR="00C6325F" w:rsidRDefault="00C6325F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от «</w:t>
            </w:r>
            <w:r w:rsidR="00703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28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»</w:t>
            </w:r>
            <w:r w:rsidR="00703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февраля 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20</w:t>
            </w:r>
            <w:r w:rsidR="00703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23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г. № </w:t>
            </w:r>
            <w:r w:rsidR="00703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5-д</w:t>
            </w:r>
          </w:p>
          <w:p w:rsidR="001470F4" w:rsidRPr="001D7438" w:rsidRDefault="001470F4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085B72" w:rsidRDefault="006B159C" w:rsidP="006B15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</w:p>
    <w:p w:rsidR="006B159C" w:rsidRPr="00085B72" w:rsidRDefault="001470F4" w:rsidP="006B159C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4" w:name="_Hlk101512676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ПОРТБАЙКАЛЬСКОГО МУНИЦИПАЛЬНОГО РБРЗР</w:t>
      </w:r>
    </w:p>
    <w:p w:rsidR="006B159C" w:rsidRPr="00085B72" w:rsidRDefault="006B159C" w:rsidP="006B159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bookmarkEnd w:id="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1. Предмет регулирования настоящих Правил</w:t>
      </w:r>
      <w:bookmarkStart w:id="5" w:name="1"/>
      <w:bookmarkEnd w:id="5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1.1. Правила благоустройства территории </w:t>
      </w:r>
      <w:r w:rsidR="001470F4" w:rsidRPr="001470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1470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(далее – Правила, поселение соответственно) разработаны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утвержденными приказом Министерства строительства и жилищно-коммунального хозяйства от 29.12.2021 № 1042/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, Уставом поселения, иными нормативными правовыми актами, сводами правил, национальными стандартами, отраслевыми нормами.</w:t>
      </w:r>
    </w:p>
    <w:p w:rsidR="006B159C" w:rsidRPr="0059415E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1.2. Правила устанавливают единые и обязательные требования к созданию и содержанию объектов благоустройства, надлежащему содержанию территории поселения для всех юридических (независимо от формы собственности и ведомственной принадлежности) и физических лиц и направлены на обеспечение и повышение комфортности условий проживания граждан, поддержание и улучшение санитарного и эстетического состояния территории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1.3. </w:t>
      </w:r>
      <w:bookmarkStart w:id="6" w:name="3"/>
      <w:bookmarkEnd w:id="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настоящих Правилах используются следующие основные понятия: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благоустройство территории поселения – деятельность по реализации комплекса мероприятий, установленного Правилами,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поселения,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территорий;</w:t>
      </w:r>
      <w:proofErr w:type="gramEnd"/>
    </w:p>
    <w:p w:rsidR="00233114" w:rsidRPr="003D0ED8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прилегающая территория –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которой определены Правилами в соответствии с порядком,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установленным Законом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0F56A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от 12.12.2018 № 119-ОЗ «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 порядке определения органами местного 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самоуправления муниципальных образований Иркутской области границ прилегающих территорий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»;</w:t>
      </w:r>
    </w:p>
    <w:p w:rsidR="006B159C" w:rsidRPr="00085B72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элементы благоустройства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 благоустройства территории;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 орган – Администрация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уполномоченные лица – лица, уполномоченные собственниками или иными законными владельцами зданий, строений, сооружений, земельных участков принимать участие в содержании прилегающих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Институты, понятия и термины гражданского, земельного, лесного, градостроительного, санитарно-эпидемиологического, ветеринарного и других отраслей законодательства Российской Федерации, используемые в настоящих Правилах, применяются в том значении, в каком они используются в этих отраслях законодательства, если иное не предусмотрено настоящими Правилами.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 Настоящие Правила не распространяются на отношения, связанные: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 обращением с твёрдыми коммунальными отходами, а также радиоактивными, биологическими, ртутьсодержащими, медицинскими отходами, отходами чёрных и цветных металлов;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 обеспечением безопасности людей при использовании водных объектов общего пользования для отдыха, туризма и спорта, в том числе с применением маломерных судов, водных мотоциклов и других технических средств, при эксплуатации паромных, ледовых переправ и наплавных мостов на водных объектах общего пользования, использовании водных объектов общего пользования в зимний период;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с использованием, охраной, защитой, воспроизводством лесов населенных пунктов и лесов особо охраняемых природных территорий;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 размещением и эксплуатацией объектов наружной рекламы и информации.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Глава 2. Формы и механизмы участия жителей поселения в принятии и реализации решений по благоустройству территории </w:t>
      </w:r>
      <w:bookmarkStart w:id="7" w:name="_Hlk5026116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поселения </w:t>
      </w:r>
      <w:bookmarkEnd w:id="7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2.1.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в выборе типов покрытий с учетом функционального зонирования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озеленения;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освещения и осветительного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 для проведения регулярной оценки эксплуатации территории).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2.2.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2.3. Информирование осуществляется: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="000F56A0" w:rsidRP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Слюдянского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района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информационно-телекоммуникационной сети «Интернет» по адресу: </w:t>
      </w:r>
      <w:hyperlink r:id="rId7" w:history="1">
        <w:r w:rsidR="00DC5387" w:rsidRPr="00DC5387">
          <w:rPr>
            <w:rStyle w:val="ab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https://www.sludyanka.ru/</w:t>
        </w:r>
      </w:hyperlink>
      <w:r w:rsidR="00DC53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 иных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интернет-ресурсах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средствах массовой 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путем вывешивания афиш и объявлений на информационных досках, расположенных в непосредственной близости к проектируемому объекту, а также на специальных стендах на самом объекте; в наиболее посещаемых местах (общественные и торгово-развлекательные центры, иные наиболее посещаемые места), в холлах объектов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образования, здравоохранения, культуры, физической культуры и спорта, социального обслуживания населения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расположенных по соседству с проектируемой территорией или на ней, на площадке проведения общественных обсуждений (в зоне входной группы, на специальных информационных стендах);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социальных сетях;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 собраниях граждан.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2.4. Формы общественного участия направлены на наиболее полное включение заинтересованных сторон в проектирование изменений на территории поселения, на достижение согласия по целям и планам реализации проектов в сфере благоустройства территории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2.5. Открытое обсуждение проектов по благоустройству организуется на этапе формулирования задач проекта и по итогам каждого из этапов проектирования.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2.6. Механизмы общественного участия: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обсуждение проектов по благоустройству в интерактивном формате с применением современных групповых методов работы;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анкетирование, опросы, интервьюирование, картирование, проведение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фокус-групп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работа с отдельными группами жителей поселения, организация проектных семинаров, проведение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дизайн-игр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 участием взрослых и детей, проведение оценки эксплуатации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осуществление общественного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контроля за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реализацией проектов.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итогам встреч, совещаний и иных мероприятий формируется отчет об их проведении.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2.7. Реализация проектов по благоустройству осуществляется с учетом интересов лиц, осуществляющих предпринимательскую деятельность.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лиц, осуществляющих предпринимательскую деятельность, в реализации проектов по благоустройству может заключаться: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оказании услуг посетителям общественных пространств;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приведении в соответствие с требованиями настоящих Правил фасадов, в том числе размещенных на них вывесок, объектов, принадлежащих лицам, осуществляющим предпринимательскую деятельность;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строительстве, реконструкции, реставрации объектов недвижимости;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производстве и размещении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комплексном благоустройстве отдельных территорий, прилегающих к территориям, благоустраиваемым за счет средств бюджета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мероприятий, обеспечивающих приток посетителей на создаваемые общественные пространства;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уборки благоустроенных территорий, предоставлении сре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дств дл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я подготовки проектов;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иных формах.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2.8. При реализации проектов благоустройства территории поселения может обеспечиваться: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функциональное разнообразие благоустраиваемой территории - насыщенность территории разнообразными социальными и коммерческими сервисами;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б) взаимосвязь пространств поселения, доступность объектов инфраструктуры для детей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населения, в том числе за счет ликвидации необоснованных барьеров и препятствий;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в) создание комфортных пешеходных и велосипедных коммуникаций среды, в том числе путем создания в поселении условий для безопасных и удобных пешеходных и велосипедных прогулок, включая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группы населения, при различных погодных условиях, обеспечив при этом транзитную, коммуникационную, рекреационную и потребительскую функции территории на протяжении пешеходного маршрута;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г) возможность доступа к основным значимым объектам на территории поселения и за его пределами, где находятся наиболее востребованные для жителей поселения и туристов объекты и сервисы (далее - центры притяжения), при помощи сопоставимых по скорости и уровню комфорта различных видов транспорта (различные виды общественного транспорта, личный автотранспорт, велосипед и другие);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организация комфортной среды для общения жителей, в том числе путем благоустройства как крупных, часто посещаемых общественных территорий, так и территорий, доступ на которые ограничен, предназначенных для уединенного общения и проведения времени, создание природных и природно-антропогенных объектов в зависимости от функционального назначения части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е) шаговая доступность к объектам детской игровой и спортивной инфраструктуры для детей и подростков, в том числе относящихся к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маломобильным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группам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ж) защита окружающей среды, общественных и дворовых территорий, пешеходных и велосипедных маршрутов населенного пункта, в том числе с помощью озеленения и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использования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эффективных архитектурно-планировочных приемов;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безопасность и порядок, в том числе путем организации системы освещения и видеонаблюдения.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Реализация комплексных проектов благоустройства территории поселения может осуществляться с привлечением внебюджетных источников финансирования, в том числе с использованием механизмов государственно-частного партнерства.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2.9. При проектировании объектов благоустройства обеспечивается доступность общественной среды для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Проектирование, строительство, установка технических средств и оборудования, способствующих передвижению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групп населения, осуществляются в соответствии с проектной документацией при строительстве, реконструкции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(отсутствие глухих оград и излишних ограждений), условия беспрепятственного передвижения населения,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пункта, а также стилевого единства конструкций, в том числе средств размещения информации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рекламы и вывесок, размещаемых на внешних поверхностях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61F2A" w:rsidRDefault="00D61F2A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8" w:name="_Hlk11160493"/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3. Порядок определения границ прилегающих территорий для целей благоустройства в поселении. Общие требования по закреплению и содержанию</w:t>
      </w:r>
      <w:r w:rsidR="004E0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прилегающих территорий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раниц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прилегающей территории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определяются в соответствии с Законом Иркутской области от 12.12.2018 №110-оз «О порядке определения органами местного самоуправления муниципальных образований Иркутской области границ прилегающих территорий».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Границы прилегающей территории определяются с учетом следующих ограничений и условий: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 отношении каждого здания, строения, сооружения, земельного участка могут быть установлены границы только одной прилегающей территории, в том числе границы, имеющие один замкнутый контур или несколько непересекающихся замкнутых контуров;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земельного участка, в отношении которого определяются границы прилегающей территории,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пересечение границ прилегающих территорий, за исключением случая установления общих смежных границ прилегающих территорий,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внутренняя часть границ прилегающей территории устанавливается по границе здания, строения, сооружения, земельного участка, в отношении которого определяются границы прилегающей территории; </w:t>
      </w:r>
    </w:p>
    <w:p w:rsidR="004042D3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участков, образованных на таких территориях общего пользования, или по границам, закрепленным с использованием природных объектов (в том числе зеленых насаждений) или объектов искусственного происхождения (дорожных и (или) тротуарных бордюров, иных подобных ограждений территории общего пользования), а также по возможности должна иметь</w:t>
      </w:r>
      <w:proofErr w:type="gramEnd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смежные (общие) границы с другими прилегающими территориями (для исключения вклинивания, </w:t>
      </w:r>
      <w:proofErr w:type="spellStart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вкрапливания</w:t>
      </w:r>
      <w:proofErr w:type="spellEnd"/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</w:p>
    <w:p w:rsidR="009506A9" w:rsidRPr="009506A9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изломанности границ, чересполосицы при определении границ прилегающих территорий и соответствующих территорий общего пользования, которые будут находиться за границами таких территорий). </w:t>
      </w:r>
    </w:p>
    <w:p w:rsidR="00C24CBA" w:rsidRPr="00C24CBA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3.2. </w:t>
      </w:r>
      <w:r w:rsidR="00C24CBA"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Границы прилегающих территорий определяются настоящими Правилами в случае, если настоящими Правилами предусмотрено участие, в том числе финансовое, собственников и (или) иных законных владельцев зданий, строений, сооружений, земельных участков в содержании прилегающих территорий.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3.3. Границы прилегающей территории определяются в отношении территорий общего пользования, которые прилегают (т.е. имеют общую </w:t>
      </w: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границу) к контуру здания, строения, сооружения, границе земельного участка в случае, если такой земельный участок образован в существующей застройке, вида их разрешенного использования и фактического назначения, их площади и протяженности указанной общей границы.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3.4. В границах прилегающих территорий могут располагаться только следующие территории общего пользования или их части: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1) пешеходные коммуникации, в том числе тротуары, аллеи, дорожки, тропинки; </w:t>
      </w:r>
      <w:proofErr w:type="gramEnd"/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2) иные территории общего пользования, за исключением дорог, проездов,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 </w:t>
      </w:r>
    </w:p>
    <w:p w:rsidR="006B159C" w:rsidRPr="00085B72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не имеющим ограждающих устройств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определяются по периметру от фактических границ указанных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имеющим ограждающие устройства, определяются по периметру от указанных устройств.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у которых определены технические или санитарно-защитные зоны, определяются в пределах указанных зон.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образован в соответствии с действующим законодательством, определяются от границ такого земельного участка.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не образован в соответствии с действующим законодательством, определяются от фактических границ расположенных на таком земельном участке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занятому садоводческими, огородническими некоммерческими объединениями граждан, определяются от границ земельного участка такого объединения.</w:t>
      </w:r>
    </w:p>
    <w:p w:rsidR="00C24CBA" w:rsidRPr="00C24CBA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3.5. </w:t>
      </w:r>
      <w:bookmarkStart w:id="9" w:name="sub_55"/>
      <w:r w:rsidR="00C24CBA" w:rsidRP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Расстояние от внутренней до внешней границы прилегающей территории в метрах определяется с учетом дифференцированного подхода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назначения. </w:t>
      </w:r>
    </w:p>
    <w:p w:rsidR="006B159C" w:rsidRPr="00085B72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Start w:id="10" w:name="sub_56"/>
      <w:bookmarkEnd w:id="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составлении карты-схемы расстояние от здания, строения, сооружения, земельного участка или ограждения до границы прилегающей территории определяется исходя из следующего: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для отдельно стоящих нестационарных объектов, расположенных: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жилых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объектов, за исключением земельного участка, входящего в состав общего имущества собственников помещений в многоквартирных домах;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на территории общего пользования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производственных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остановочных площадках общественного транспорта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объектов. При этом запрещается смет мусора на проезжую часть дороги;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прочих территориях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сгруппированных на одной территории двух и более нестационарных объектов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для территорий розничных мини-рынков, рынков, ярмарок,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для индивидуальных жилых домов,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индивидуальных жилых домов,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для многоквартирных домов (за исключением многоквартирных домов, земельные участки под которыми не образованы или образованы по границам таких домов)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земельных участков, на которых расположены многоквартирные дома;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для нежилых зданий,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10 метров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периметру от фактических границ нежилых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для нежилых зданий (комплекса зданий), имеющих ограждение,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 для автостоянок,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- 10 метров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9) для промышленных предприятий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10) для строительных площадок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11) для гаражно-строительных кооперативов, садоводческих и огороднических некоммерческих товариществ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для автозаправочных станций,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автогазозаправочных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станций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и подъезды к объектам;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для территорий, прилегающих к рекламным конструкциям,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основания рекламной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14) для общеобразовательных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15) для дошкольных 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совпадения (наложения) границ территорий, прилегающих к зданиям, строениям, сооружениям, земельным участкам, границы прилегающих территорий устанавливаются на равном удалении от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Карты – схемы подлежат систематизации и поддержанию в актуальном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 по систематизации карт-схем осуществляет уполномоченный орган на постоянной основе.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Карты – схемы систематизируются по территориальной принадлежности к одному населенному пункту, входящему в состав поселения.</w:t>
      </w:r>
    </w:p>
    <w:bookmarkEnd w:id="10"/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4. Общие требования к организации уборки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Благоустройство территорий, не закрепленных за собственником или иным законным владельцем здания, строения, сооружения, земельного участка, нестационарным объектом либо уполномоченным им лицом, осуществляется уполномоченным органом в соответствии с установленными полномочиями и в пределах средств, предусмотренных на эти цели в бюджете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по благоустройству и содержанию прилегающих территорий в порядке, определенном настоящими Правилами, заключенными соглашениями, на прилегающих к зданиям, строениям, сооружениям, земельным участкам, нестационарным объектам, находящимся в собственности, аренде, ином праве пользования, владения физических, юридических лиц и индивидуальных предпринимателей, территориях осуществляют соответствующие физические, юридические лица, индивидуальные предприниматели, лица, ответственные за эксплуатацию зданий, строений, сооружений (за исключением собственников и (или) иных законных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Профилактическое обследование водосточных коллекторов и их очистка производятся организациями, у которых эти сооружения находятся в собственности или принадлежат на других законных основаниях, не реже одного раза в квартал.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избежание засорения водосточной сети запрещается сброс смёта и бытового мусора в водосточные коллекторы.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При возникновении подтоплений, вызванных сбросом воды (откачка воды из котлованов, аварийные ситуации на трубопроводах и так далее), ответственность за их ликвидацию (в зимний период — скол и вывоз льда) возлагается на организации, допустившие нарушения.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Крышки люков колодцев, расположенных на проезжей части улиц и тротуаров, при повреждении и разрушении восстанавливаются владельцем инженерных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Содержание временных дорожных знаков, установленных на территории объектов строительства, реконструкции и ремонта, осуществляется силами организаций, производящих указанные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 Уборка территории поселения производится в утренние часы. Работы по уборке дорог и тротуаров должны быть выполнены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8 часов утра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экстремальных погодных явлениях (ливень, снегопад, гололёд и так далее) режим уборочных работ устанавливается круглосуточный.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уборке территории поселения в ночное время необходимо принимать меры, предупреждающие шум.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 Уборку и содержание проезжей части дорог по всей её ширине, проездов, а также набережных, мостов, путепроводов, эстакад и тоннелей производят подрядчики на основании муниципального контракта на производство данных работ или организации, отвечающие за содержание данных объектов. При выполнении данных работ запрещается перемещение мусора на проезжую часть.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4.9. Уборка и мойка остановочных павильонов общественного транспорта и прилегающих к ним территорий осуществляется их владельцами (балансодержателями).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Уборка объектов благоустройства осуществляется механизированным способом в случае: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наличия бордюрных пандусов или местных понижений бортового камня в местах съезда и выезда уборочных машин на тротуар;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ширины убираемых объектов благоустройства - 1,5 и более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протяженности убираемых объектов более 3 погонных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отсутствия препятствий движению уборочной техники (зеленые насаждения, цветочные клумбы, мачты освещения, информационные конструкции и другие элементы, препятствующие движению уборочной техники);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обстоятельств, исключающих механизированный способ уборки территорий, или обстоятельств, делающих такую уборку нерациональной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трудозатратной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уборку такой территории допускается осуществлять ручным способом.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4.11. Вывоз скола асфальта при проведении дорожно-ремонтных работ производится организациями, проводящими работы: с улиц поселения - незамедлительно (в ходе работ), с внутриквартальных территорий - в течение суток с момента его образования для последующего вывоза и утилизации.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4.12. Спиленные деревья вывозятся организациями, производящими работы по удалению сухостойных, аварийных, потерявших декоративную ценность деревьев, и обрезке ветвей в кронах, в течение одного рабочего дня с озеленённых территорий вдоль главных магистралей и в течение суток — с иных элементов улично-дорожной сети.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Пни, оставшиеся после вырубки сухостойных, аварийных деревьев, должны быть удалены в течение суток на главных магистралях и в течение трех суток — на иных элементах улично-дорожной сети.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Упавшие деревья должны быть удалены немедленно с проезжей части дорог, тротуаров, от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токонесущих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проводов, фасадов жилых и производственных зданий, а с других территорий — в течение 12 часов с момента обнаружения.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4.13. </w:t>
      </w:r>
      <w:bookmarkStart w:id="11" w:name="_Hlk813722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</w:t>
      </w:r>
      <w:bookmarkStart w:id="12" w:name="_Hlk2221095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иные законные владельцы зданий, строений, сооружений, земельных участков, нестационарных объектов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обязаны в соответствии с настоящими Правилами, заключенными соглашениями: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очищать прилегающие территории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кустарников;</w:t>
      </w:r>
      <w:bookmarkStart w:id="13" w:name="_Hlk14965574"/>
    </w:p>
    <w:bookmarkEnd w:id="1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очищать прилегающие территории, за исключением цветников и газонов, от снега и наледи для обеспечения свободного и безопасного прохода граждан;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обрабатывать прилегающие территории противогололедными реагентами;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осуществлять покос травы и обрезку поросли.</w:t>
      </w:r>
      <w:r w:rsidRPr="00085B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травы не должна превышать 15 сантиметров от поверхности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устанавливать, ремонтировать, окрашивать урны, а также очищать урны по мере их заполнения, но не реже 1 раза в сутки.</w:t>
      </w:r>
    </w:p>
    <w:bookmarkEnd w:id="11"/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4.14.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вывозить и выгружать бытовой, строительный мусор и грунт, промышленные отходы и сточные воды из выгребных ям в места, не отведенные для этой цели Администрацией поселения и не согласованные с органами санитарно-эпидемиологического надзора и органом по охране окружающей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сорить на улицах, площадях и в других общественных местах, выставлять тару с мусором и пищевыми отходами на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сбрасывать в водоемы бытовые, производственные отходы и загрязнять воду и прилегающую к водоему территорию;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сметать мусор на проезжую часть улиц, в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ливне-приемники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ливневой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производить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около торговых точек тару, запасы товаров;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ограждать строительные площадки с уменьшением пешеходных дорожек (тротуаров);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повреждать или вырубать зеленые насаждения на землях или земельных участках, находящихся в муниципальной собственности;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захламлять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самовольно изменять устройства водопропускных сооружений и водосборных каналов, а также загромождать данные сооружения всеми видами отходов, землей и строительными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размещать транспортные средства на газоне или иной озеленённой или рекреационной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воспрепятствовать проведению работ по ручной или механизированной уборке территории, по очистке кровель зданий от снега, наледи и (или) удалению сосулек, а также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контейнерах, мусоросборниках или на специально отведённых площадках, путем размещения транспортных средств на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территориях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внутриквартальных проездах без учета информации (объявлений, предупреждений) уполномоченного органа и (или) специализированной организации о сроках проведения работ по ручной или механизированной уборке территории, по очистке кровель зданий от снега, наледи и (или) удалению сосулек,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мусоросборниках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на специально отведённых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и выбрасывать отходы содержания животных и птиц на улицу, проезжую часть, возле дворов, за исключением специально отведенных для этих целей мест;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птиц на территориях общего пользования поселения, в границах полосы отвода автомобильной дороги, а также оставление их без присмотра или без привязи при осуществлении прогона и выпаса;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выгул домашних животных вне мест, установленных уполномоченным органом для выгула животных;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устройство выгребных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проложенных коммуникаций) за исключением случаев, не противоречащих законодательству;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строительные материалы, мусор на территории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уничтожать или повреждать специальные знаки, надписи, содержащие информацию, необходимую для эксплуатации инженерных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загрязнять территории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4.15. Газон формируется вне проезжей части путем создания и поддержания естественного или искусственного травяного покрова в состоянии, соответствующем требованиям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4.16. Складирование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неурегулированных Земельным кодексом Российской Федерации, допускается складирование собственниками и (или) иными законными владельцами зданий, строений, сооружений, нестационарных объектов, земельных участков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при условии соблюдения следующих требований настоящих Правил: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укрытие песка, щебня, других сыпучих материалов нетканым материалом, брезентом во избежание воздействия атмосферных осадков, ветра и последующего перемешивания с почвой, распространения за пределы места складирования;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складирование строительных материалов, техники способом, исключающим возможность их падения, опрокидывания,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разваливания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создавать препятствия для движения пешеходов, транспортных средств и других угроз безопасности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не нарушать требования противопожарной безопасности;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запрещено на территориях, непосредственно занятых линейными объектами связи, газоснабжения, водоснабжения, теплоснабжения, электроснабжения.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4.17. В населенных пунктах поселения без централизованной системы водоотведения накопление жидких бытовых отходов (далее - ЖБО) должно осуществляться в локальных очистных сооружениях либо в подземных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водонепроницаемых сооружениях как отдельных, так и в составе дворовых уборных.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4.18.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Расстояние от выгребов и дворовых уборных с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помойницами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жилых домов, зданий и игровых, прогулочных и спортивных площадок организаций воспитания и обучения, отдыха и оздоровления детей и молодежи и медицинских организаций, организаций социального обслуживания, детских игровых и спортивных площадок должно быть не менее 10 метров и не более 100 метров, для туалетов - не менее 20 метров.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Дворовые уборные должны находиться (располагаться, размещаться) на расстоянии не менее 50 метров от нецентрализованных источников питьевого водоснабжения, предназначенных для общественного пользования.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4.19. Органы местного самоуправления поселения, юридические лица и граждане, в том числе индивидуальные предприниматели (далее - хозяйствующие субъекты), эксплуатирующие выгребы, дворовые уборные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должны обеспечивать их дезинфекцию и ремонт.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4.20. Выгреб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должны иметь подземную водонепроницаемую емкостную часть для накопления ЖБО. Объем выгребов и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помойниц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определяется их владельцами с учетом количества образующихся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4.21. Не допускается наполнение выгреба выше, чем 0,35 метров до поверхности земли. Выгреб следует очищать по мере заполнения, но не реже 1 раза в 6 месяцев.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4.22. Удаление ЖБО должно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проводится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хозяйствующими субъектами, осуществляющими деятельность по сбору и транспортированию ЖБО, в период с 7 до 23 часов с использованием транспортных средств, специально оборудованных для забора, слива и транспортирования ЖБО, в централизованные системы водоотведения или иные сооружения,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4.23. Объекты, предназначенные для приема и (или) очистки ЖБО, должны соответствовать требованиям Федерального закона от 07.12.2011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№ 416-ФЗ «О водоснабжении и водоотведении», санитарных правил и санитарно-эпидемиологическим требованиям по профилактике инфекционных и паразитарных болезней, а также к организации и проведению санитарно-противоэпидемических (профилактических) мероприятий.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вывоз ЖБО в места, не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4.24.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Организация сбора, транспортирования, обработки, утилизации, обезвреживания и размещения сельскохозяйственных отходов осуществляется в соответствии с ветеринарным и санитарно-эпидемиологическим законодательством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Сельскохозяйственными отходами являются отходы растениеводства (включая деятельность по подготовке продукции к сбыту), отходы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животноводства (включая деятельность по содержанию животных), отходы при прочих работах и услугах в сельском хозяйстве.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4.25. Выгул домашних животных на территории поселения допускается при условии обеспечения безопасности граждан, животных, сохранности имущества физических и юридических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выгуле домашнего животного необходимо соблюдать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исключать возможность свободного, неконтролируемого передвижения животного при пересечении проезжей части автомобильной дороги, </w:t>
      </w:r>
      <w:bookmarkStart w:id="14" w:name="_Hlk1496585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лифтах </w:t>
      </w:r>
      <w:bookmarkEnd w:id="1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помещениях общего пользования многоквартирных домов, во дворах таких домов, на детских и спортивных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 обеспечивать уборку продуктов жизнедеятельности животного в местах и на территориях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3) не допускать выгул животного вне мест, установленных уполномоченным органом для выгула животных.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4.26. В зависимости от условий движения транспорта и пешеходов на территории поселения определяется высота уклона поверхности покрытия в целях обеспечения отвода поверхностных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Отведение поверхностных сточных вод с территории жилой застройки, участков общественно-деловой и коммунально-производственной застройки и открытых парковок при их благоустройстве допускается осуществлять: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внутриквартальной закрытой сетью водостоков;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 лоткам внутриквартальных проездов до дождеприемников, установленных в пределах квартала на въездах с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 лоткам внутриквартальных проездов в лотки улиц местного значения (при площади дворовой территории менее 1 га).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Дождеприемные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колодцы могут устанавливаться в местах понижения проектного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 территорий жилой застройки, подверженных эрозии (по характеристикам уклонов и грунтов), допускается предусматривать локальный отвод поверхностных сточных вод от зданий дополнительно к общей системе водоотвода.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благоустройстве территорий, расположенных на участках холмистого рельефа, крутые склоны могут оборудоваться системой нагорных и водоотводных каналов, а на участках возможного проявления карстово-суффозионных процессов могут проводиться мероприятия по уменьшению инфильтрации воды в грунт.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4.27. Уступы, ступени, пандусы, осветительное, информационное и уличное техническое оборудование, иные преграды, а также край тротуара в зонах остановочных пунктов и переходов через улицу могут выделяться с помощью тактильного покрытия.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4.28. Для деревьев, расположенных в мощении, при отсутствии иных видов защиты, в том числе приствольных решеток, бордюров, скамеек, допускается предусматривать защитное приствольное покрытие, выполненное на одном уровне или выше покрытия пешеходных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могут предусматриваться защитные приствольные ограждения, высота которых определяется в зависимости от возраста, породы дерева и прочих характеристик.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4.29. При сопряжении покрытия пешеходных коммуникаций с газоном (грунтом, мягкими покрытиями) допускается предусматривать установку бортовых камней различных видов. Бортовые камни допускается устанавливать на одном уровне с пешеходными коммуникациями.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5.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зимний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Зимняя уборка проезжей части осуществляется в соответствии с настоящими Правилами и разрабатываемыми на их основе нормативно-техническими документами уполномоченного органа, определяющими технологию работ и технические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ниже 0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°С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для очистки дорожных покрытий допускается использование хозяйствующими субъектами, отвечающими за содержание соответствующих территорий,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антигололедных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материалов и реагентов, разрешенных к применению в соответствии с главой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союза, и разделом 19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(контролю), утвержденных решением Комиссии Таможенного союза от 28.05.2010 № 299 «О применении санитарных мер в таможенном союзе».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Период зимней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резкого изменения погодных условий (снег, мороз) сроки начала и окончания зимней уборки корректируются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Зимняя уборка предусматривает очистку территории поселения от мусора и иных отходов производства и потребления, от снега и наледи, предупреждение образования и ликвидацию зимней скользкости.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Мероприятия по подготовке уборочной техники к работе в зимний период проводятся владельцами техники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текущего года,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 этому же сроку эксплуатирующими организациями должны быть завершены работы по подготовке мест для приёма снега.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5.4. Организации, отвечающие за уборку территории поселения (эксплуатационные и подрядные организации),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должны обеспечить завоз, заготовку и складирование необходимого количества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противогололёдных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В зимний период дорожки и малые архитектурные формы, а также пространство перед ними и с боков, подходы к ним должны быть очищены от снега и наледи.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5.6.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ширины улицы и характера движения на ней валы собранного снега допускается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 прохождения снегоуборочной техники осуществляется уборка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прибордюрных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лотков, расчистка въездов, проездов и пешеходных переходов с обеих сторон.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5.7. В процессе уборки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выдвигать или перемещать на проезжую часть снег, счищаемый с дворовых территорий, территорий организаций, строительных площадок, торговых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применять техническую соль и жидкий хлористый кальций в качестве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противогололёдного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реагента на тротуарах, посадочных площадках остановочных павильонов общественного транспорта, в парках, скверах, дворах и прочих пешеходных и озеленённых зонах.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5.8. </w:t>
      </w:r>
      <w:bookmarkStart w:id="15" w:name="6"/>
      <w:bookmarkEnd w:id="1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Прилегающие территории, тротуары, проезды должны быть очищены от снега и наледи (гололеда).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Уборку и вывоз снега и льда с общественных территорий поселения следует начинать немедленно с начала снегопада и производить, в первую очередь, с магистральных улиц, маршрутов наземного общественного транспорта, мостов, плотин и путепроводов.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Посыпку пешеходных и транспортных коммуникаций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средствами следует начинать немедленно с начала снегопада или появления гололеда.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гололеде, в первую очередь, посыпаются спуски, подъемы, лестницы, перекрестки, места остановок общественного транспорта, пешеходные переходы.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Тротуары, общественные и дворовые территории с асфальтовым покрытием следует очищать от снега и обледенелого наката под скребок и посыпать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средствами до 8 часов утра.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интенсивных пешеходных коммуникаций допускается применять природные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антигололедные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 уборке придомовых территорий многоквартирных домов следует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в сл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учае создания препятствий для работы снегоуборочной техники.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5.9. Снег, собираемый во дворах, на внутриквартальных проездах и с учетом местных условий на отдельных улицах,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Складирование снега на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территориях должно предусматривать отвод талых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5.10.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зимний период </w:t>
      </w:r>
      <w:bookmarkStart w:id="16" w:name="_Hlk228040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собственниками и (или) иными законными владельцами зданий, </w:t>
      </w:r>
      <w:bookmarkStart w:id="17" w:name="_Hlk22211020"/>
      <w:bookmarkStart w:id="18" w:name="_Hlk2221120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строений, сооружений, нестационарных объектов</w:t>
      </w:r>
      <w:bookmarkEnd w:id="1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1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уполномоченными ими лицами, лицом, ответственным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должна быть обеспечена организация очистки их кровель от снега, наледи 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сосулек.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Очистка кровель зданий, строений, сооружений, нестационарных объектов на сторонах, выходящих на пешеходные зоны, от снега, наледи и сосулек должна производиться немедленно по мере их образования с предварительной установкой ограждения опасных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с наружным водоотводом необходимо периодически очищать от снега, не допуская накопления его по толщине более 30 сантиметров.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5.11. Очистка крыш зданий, строений, сооружений, нестационарных объектов от снега, наледи со сбросом его на тротуары допускается только в светлое время суток с поверхности ската кровли, обращенного в сторону улицы. Сброс снега с остальных скатов кровли должен производиться на внутренние дворовые территории. Очистка от снега крыш и удаление сосулек производятся с обеспечением следующих мер безопасности: назначение дежурных, ограждение тротуаров, оснащение страховочным оборудованием лиц, работающих на высоте. Сброшенные с кровель снег, наледь и сосульки должны вывозиться собственником или иным законным владельцем здания, строения, сооружения либо уполномоченным им лицом, лицом, ответственным за эксплуатацию здания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Запрещается сбрасывать снег, наледь, сосульки и мусор в воронки водосточных труб.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сбрасывании снега, наледи, сосулек с крыш должны быть приняты меры, обеспечивающие полную сохранность деревьев, кустарников,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воздушных линий уличного электрического освещения, растяжек, рекламных конструкций, светофорных объектов, дорожных знаков, линий связи.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снегоплавильные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установки. Размещение и функционирование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снегоплавильных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установок должно соответствовать требованиям законодательства в сфере обеспечения санитарно-эпидемиологического благополучия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Адреса и границы площадок, предназначенных для складирования снега, определяет Администрация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размещение собранного снега и льда на детских игровых и спортивных площадках, в зонах рекреационного назначения, на поверхности ледяного покрова водоемов и водосборных территориях, а также в радиусе 50 метров от источников нецентрализованного водоснабжения.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сбрасывать пульпу, снег в водные объекты.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19" w:name="7"/>
      <w:bookmarkEnd w:id="19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6.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летний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6.1. Период летней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16 апреля по 31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случае резкого изменения погодных условий по решению уполномоченного органа сроки проведения летней уборки могут изменяться. Мероприятия по подготовке уборочной техники к работе в летний период проводятся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Летняя уборка территории поселения предусматривает очистку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кустарников, покос травы при превышении растительностью 15 сантиметров от поверхности земли, обрезку поросли, а также установку, ремонт, окраску урн и их очистку по мере заполнения, но не реже 1 раза в сутки.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более плюс 10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°С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проезжей части улиц и площадей с водонепроницаемым покрытием, а также на пешеходных тротуарах хозяйствующими субъектами, отвечающими за содержание соответствующих территорий, должны производиться полив и подметание.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заправлять автомобили для полива и подметания технической водой и водой из открытых водоемов.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В период листопада сгребание и вывоз опавшей листвы на газонах производятся вдоль элементов улично-дорожной сети и на дворовых территориях. Сгребание листвы к комлевой части деревьев и кустарников запрещается.</w:t>
      </w:r>
      <w:bookmarkStart w:id="20" w:name="8"/>
      <w:bookmarkEnd w:id="20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6.4. Проезжая часть должна быть полностью очищена от всякого вида загрязнений.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6.5. Тротуары и расположенные на них остановочные павильоны общественного транспорта, обочины дорог должны быть полностью очищены от грунтово-песчаных наносов и мусора.</w:t>
      </w:r>
      <w:bookmarkStart w:id="21" w:name="9"/>
      <w:bookmarkEnd w:id="21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6.6. Подметание дворовых территорий,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внутридворовых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проездов и тротуаров осуществляется механизированным способом или вручную.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.7.</w:t>
      </w: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Сжигание листьев деревьев, кустарников на территории населенных пунктов поселения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Собранные листья деревьев, кустарников подлежат вывозу на объекты размещения, обезвреживания или утилизации отходов.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6.8.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Владельцы земельных участков обязаны: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не допускать выжигание сухой растительности, соблюдать требования экологических, санитарно-гигиенических, противопожарных правил и нормативов;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регулярно проводить противопожарные мероприятия, обеспечивать наличие первичных средств пожаротушения и охрану земельных участков от поджога.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22" w:name="10"/>
      <w:bookmarkEnd w:id="22"/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7. Обеспечение надлежащего содержания объектов благоустройства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7.1. Собственники и (или) иные законные владельцы зданий, строений, сооружений либо уполномоченные лица обязаны содержать их фасады в чистоте и порядке, отвечающим требованиям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Окрашенные поверхности фасадов зданий, строений, сооружений должны быть ровными, без пятен и поврежденных мест.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Входные двери зданий, строений, сооружений, экраны балконов и лоджий, водосточные трубы, малые архитектурные формы должны быть покрашены,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Витрины, вывески, объекты наружной рекламы зданий, строений, сооружений должны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Окна зданий, строений, сооружений вне зависимости от назначения (торговые, административные, производственные, жилые и тому подобное) должны быть остеклены, рамы оконных проемов окрашены.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и (или) иные законные владельцы нежилых зданий, строений, сооружений либо уполномоченные лица обязаны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раз в неделю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очищать фасады нежилых зданий, строений, сооружений от нанесенных непосредственно на фасаде или на любом материале (бумага, картон, ткань, холст и т.д.) надписей, рисунков, изображений, объявлений, не содержащих сведений рекламного характера.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Собственники и (или) иные законные владельцы жилых зданий, в том числе индивидуальных жилых домов, либо уполномоченные лица осуществляют очистку фасадов жилых зданий от надписей, рисунков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Расклейка газет, афиш, плакатов, различного рода объявлений и рекламы разрешается на специально установленных стендах.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7.2. Входные группы зданий жилого и общественного назначения (участки входов в здания) оборудуются осветительным оборудованием, навесом (козырьком), элементами сопряжения поверхностей, устройствами и приспособлениями для перемещения инвалидов и других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(пандусами, перилами и другими устройствами с учетом особенностей и потребностей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 На зданиях, расположенных вдоль магистральных улиц населенных пунктов поселения, антенны, дымоходы, наружные кондиционеры размещаются со стороны дворовых фасадов.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7.4. На зданиях и сооружениях на территории поселения размещаются с сохранением отделки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фасада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следующие домовые знаки: указатель наименования улицы, площади, проспекта, проезда, переулка, указатель номера дома, строения и корпуса (при наличии), указатель номера подъезда и квартир (при наличии), указатель пожарного гидранта, указатель грунтовых геодезических знаков, указатель камер магистрали и колодцев водопроводной сети, указатель городской канализации, указатель подземного газопровода.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 домовых знаков на конкретном здании, сооружении определяется с учетом функционального назначения и местоположения зданий, сооружений относительно улично-дорожной сети.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Домовые знаки на зданиях, сооружениях должны содержаться в исправном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7.5. Жилые дома, здания, сооружения, подлежащие адресации, должны быть оборудованы указателями с наименованиями улиц и номерами домов (далее – аншлаги).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Высота домового указателя должна быть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300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Ширина таблички зависит от количества букв в названии улицы.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Табличка выполняется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белом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цвете. По периметру таблички располагается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черная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 шириной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Название улиц и номера домов выполняются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черном цвете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Шрифт названия улиц на русском языке, высота заглавных букв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90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шрифта номера дома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140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7.6. Размер шрифта наименований улиц применяется всегда одинаковый, не зависит от длины названия улицы.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Адресные аншлаги могут иметь подсветку.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Приоритетным расположением конструкции является размещение с правой стороны фасада. Для зданий с длиной фасада свыше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быть размещен дополнительный домовой указатель с левой стороны фасада.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7.7. Установка аншлагов осуществляется собственниками зданий и сооружений, в том числе частных жилых домов, в многоквартирных домах – организациями, осуществляющими управление этими домами.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7.8. Для организаций, имеющих несколько строений (независимо от количества выходящих на улицу фасадов), указанные аншлаги устанавливаются </w:t>
      </w:r>
      <w:bookmarkStart w:id="23" w:name="_Hlk1496717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каждом строении.</w:t>
      </w:r>
    </w:p>
    <w:bookmarkEnd w:id="2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7.9. Аншлаги устанавливаются на высоте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 2,5 до 5,0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уровня земли на расстоянии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угла здания.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7.10. Содержание фасадов объектов включает: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поддерживающий ремонт и восстановление конструктивных элементов и отделки фасадов, в том числе входных дверей и козырьков, ограждений балконов и лоджий, карнизов, крылец и отдельных ступеней, ограждений спусков и лестниц, витрин, декоративных деталей и иных конструктивных элементов, и их окраску;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обеспечение наличия и содержания в исправном состоянии водостоков, водосточных труб и сливов;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герметизацию, заделку и расшивку швов, трещин и выбоин;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восстановление, ремонт и своевременную очистку входных групп,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отмосток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приямков цокольных окон и входов в подвалы;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исправном состоянии размещённого на фасаде электроосвещения (при его наличии) и включение его с наступлением темноты;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поверхностей фасадов, в том числе элементов фасадов, в зависимости от их состояния и условий эксплуатации;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чистоте и исправном состоянии, расположенных на фасадах аншлагов, памятных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от надписей, рисунков, объявлений, плакатов и иной информационно - печатной продукции, а также нанесённых граффити.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7.11. В целях обеспечения надлежащего состояния фасадов, сохранения архитектурно - художественного облика зданий (сооружений, строений)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уничтожение, порча, искажение архитектурных деталей фасадов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произведение надписей на фасадах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расклейка газет, плакатов, афиш, объявлений, рекламных проспектов и иной информационно - печатной продукции на фасадах зданий (сооружений, строений) вне установленных для этих целей мест и конструкций; </w:t>
      </w:r>
      <w:bookmarkStart w:id="24" w:name="_Hlk14967236"/>
    </w:p>
    <w:bookmarkEnd w:id="2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нанесение граффити на фасады зданий, сооружений, строений без получения согласия собственников этих зданий, сооружений, строений, помещений в них.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7.12. Юридическими лицами,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зданиях, сооружениях в месте своего фактического нахождения (осуществления деятельности).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вывескам предъявляются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на вывесках допускается размещение исключительно информации, предусмотренной Законом Российской Федерации от 07.02.1992 № 2300-1 «О защите прав потребителей». Информация, относящаяся по своему содержанию к наружной рекламе, подлежит размещению в соответствии с Федеральным законом от 13.03.2006 № 38-ФЗ «О рекламе»;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вывеска должна размещаться с соблюдением требований законодательства о государственном языке Российской Федерации. В случае использования двух и более языков тексты должны быть идентичными по содержанию и техническому оформлению, выполнены грамотно и разборчиво;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вывески должны размещаться на участке фасада, свободном от архитектурных деталей;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вывески могут состоять из информационного поля (текстовая часть) и декоративно-художественного элемента. Высота декоративно-художественного элемента не должна превышать высоту текстовой части вывески более чем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два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раза. Элементы одного информационного поля (текстовой части) вывески должны иметь одинаковую высоту и глубину;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вывески могут содержать зарегистрированные в установленном порядке товарные знаки и знаки обслуживания. Указанные знаки могут быть размещены на вывеске только при наличии у юридического лица, индивидуального предпринимателя соответствующих прав, предусмотренных законодательством;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вывески могут иметь внутреннюю подсветку. Внутренняя подсветка вывески должна иметь немерцающий свет, не направленный в окна жилых помещений.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7.13. Юридическое лицо, индивидуальный предприниматель устанавливает на здании, сооружении одну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Вывеска размещается в форме настенной конструкции на доступном для обозрения месте непосредственно у главного входа или над входом в здание, сооружение или помещение, в котором фактически находится (осуществляет деятельность) юридическое лицо, индивидуальный предприниматель, сведения о котором содержатся в данной вывеске, или на фасаде здания, сооружения в пределах указанного помещения, а также на лотках и в других местах осуществления юридическим лицом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индивидуальным предпринимателем торговли, оказания услуг, выполнения работ вне его места нахождения.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Допустимый размер вывески составляет: по горизонтали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0,6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 вертикали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0,4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букв, знаков, размещаемых на вывеске,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7.14. Юридическое лицо, индивидуальный предприниматель вправе установить на объекте одну дополнительную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Дополнительная вывеска может быть размещена в соответствии с требованиями настоящих Правил в форме настенной конструкции или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консольной конструкции на фасаде здания, сооружения, в котором фактически находится (осуществляет деятельность) юридическое лицо, индивидуальный предприниматель, сведения о котором содержатся на данной вывеске, либо в форме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конструкции на крыше соответствующего здания, сооружения.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7.15. Вывески в форме настенных конструкций и консольных конструкций, предусмотренные пунктом 7.14 настоящих Правил, размещаются: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выше линии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второго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 (линии перекрытий между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первым и вторым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этажами) зданий,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плоских участках фасада, свободных от декоративных архитектурных элементов, в пределах площади внешних поверхностей объекта. Под площадью внешних поверхностей объекта понимается площадь, соответствующая занимаемым данным юридическим лицом (индивидуальным предпринимателем) помещениям;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параллельно поверхности фасадов объектов и (или) их конструктивных элементов (настенные конструкции) либо перпендикулярно поверхности фасадов объектов и (или) их конструктивных элементов (консольные конструкции).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7.16. Вывески в форме настенных конструкций, предусмотренные пунктом 7.14 настоящих Правил, размещаются над входом или окнами (витринами) помещений, занимаемых юридическим лицом (индивидуальным предпринимателем).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Максимальный размер вывески в форме настенной конструкции, размещаемой юридическим лицом, индивидуальным предпринимателем на фасаде зданий, сооружений, не должен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0,5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высоте) 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60%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длины фасада (внешних поверхностей объекта), соответствующей занимаемым данным юридическим лицом (индивидуальным предпринимателем) помещениям, но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длине).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7.17. Консольные конструкции размещаются у арок, на фасаде здания, сооружения в пределах помещения, занимаемого юридическим лицом (индивидуальным предпринимателем), и внешних углах зданий, сооружений. Консольная конструкция не должна выступать от плоскости фасада более чем на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Расстояние от уровня земли до нижнего края консольной конструкции должно быть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размещения в одном здании, сооружении нескольких юридических лиц, индивидуальных предпринимателей общая площадь вывесок, устанавливаемых на фасадах объекта перед одним входом, не должна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 При этом размеры вывесок, размещаемых перед одним входом, должны быть идентичными, размещаться в один высотный ряд на единой горизонтальной линии (на одной высоте), соответствовать иным установленным настоящими Правилами требованиям.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размещения в одном здании, сооружении нескольких юридических лиц, индивидуальных предпринимателей, имеющих отдельные входы на одном фасаде объекта, вывески в форме настенных конструкций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консольных конструкций, предусмотренные пунктом 7.4 настоящих Правил, должны размещаться на единой горизонтальной линии (на одной высоте) и иметь одинаковую высоту.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Размещение вывески на крыше здания, сооружения разрешается при условии, если единственным правообладателем здания, сооружения является юридическое лицо, индивидуальный предприниматель, сведения о котором содержатся в данной вывеске и в месте фактического нахождения (осуществления деятельности) которого размещается указанная вывеска.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7.19. Вывески, допускаемые к размещению на крышах зданий, сооружений, представляют собой объемные символы, которые могут быть оборудованы исключительно внутренней подсветкой.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вывесок, размещаемых на крышах зданий, сооружений, должна быть: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0,8 м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1-2-этажных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3-5-этажных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7.20. Вывески площадью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6,5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 м, размещаемые на крыше зданий и оснащенные внутренней подсветкой, должны изготавливаться, монтироваться и эксплуатироваться в соответствии с проектной документацией.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Установка и эксплуатация таких вывесок без проектной документации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Проектная документация должна быть разработана организацией, имеющей свидетельство о допуске к выполнению проектных работ, выданное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саморегулируемой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организацией в установленном порядке.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7.21.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вывесок, не соответствующих требованиям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вертикальный порядок расположения букв в текстах вывесок, за исключением случаев размещения вывесок перпендикулярно поверхности фасадов объектов и (или) их конструктивных элементов (консольные конструкции);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декоративных архитектурных элементах фасадов объектов (в том числе на колоннах, пилястрах, орнаментах, лепнине, мозаике);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изменение фасадов, а именно: окраска фасадов, произвольное изменение цветового решения фасада здания, сооружения, нанесение рисунка, изменение толщины переплетов и других элементов фасадов при размещении, эксплуатации, ремонте вывески;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козырьках, лоджиях, балконах и эркерах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перекрытие оконных и дверных проемов, витражей и витрин, указателей наименований улиц и номеров домов,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размещение вывесок путем непосредственного нанесения на поверхность фасада декоративно-художественного и (или) текстового изображения (методом покраски, наклейки и иными методами);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на расстоянии ближе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с помощью демонстрации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динамических системах смены изображений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роллерные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системы,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призматроны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другие) или с помощью изображения, демонстрируемого на электронных носителях (экраны, бегущая строка и так далее), за исключением вывесок, размещаемых в витрине;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 витрине вывесок в виде электронных носителей (экранов) на всю высоту и (или) длину остекления витрины;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ограждающих конструкциях сезонных кафе при стационарных организациях общественного питания;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в виде надувных конструкций,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штендеров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7.22. Содержание вывесок осуществляется юридическими лицами, индивидуальными предпринимателями, являющимися владельцами вывесок. Владелец вывески обязан обеспечивать соблюдение требований безопасности при размещении и эксплуатации вывески, устранять неисправности (повреждения) вывески, фасадов зданий, сооружений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элементов в местах размещения вывесок, возникшие в связи с установкой и (или) эксплуатацией вывески.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7.23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допускается повреждение зданий, сооружений и иных объектов при креплении к ним вывесок, а также снижение их целостности, прочности и устойчивости. Владелец вывески обязан восстановить благоустройство территории и (или) внешний вид фасада после монтажа (демонтажа)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суток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7.24. Наружные осветительные установки включают в вечерние сумерки при естественной освещенности менее 20 лк, а отключают - в утренние сумерки при естественной освещенности более 10 лк.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7.25. Включение и отключение устройств наружного освещения подъездов жилых домов, номерных знаков домов и указателей адресных единиц, а также систем архитектурно-художественной подсветки производится в режиме работы наружного освещения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7.26.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7.27. При проектировании освещения и осветительного оборудования следует обеспечивать: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экономичность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применяемых осветительных установок, рациональное распределение и использование электроэнергии;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эстетику элементов осветительных установок, их дизайн, качество материалов и изделий с учетом восприятия в дневное и ночное время;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удобство обслуживания и управления при разных режимах работы установок.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7.28. Утилитарное наружное освещение общественных и дворовых территорий может осуществляться следующими видами стационарных установок освещения: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обычные (традиционные),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располагаются на опорах (венчающие, консольные), подвесах или фасадах зданий, строений и сооружений (бра, плафоны), которые допускается использовать для освещения транспортных и пешеходных коммуникаций;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высокомачтовые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допускается использовать для освещения обширных по площади территорий, транспортных развязок и магистралей, открытых автостоянок и парковок;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парапетные,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встроены линией или пунктиром в парапет, ограждающий проезжую часть путепроводов, мостов, эстакад, пандусов, развязок, а также тротуары и площадки, и применение которых можно обосновать технико-экономическими и (или) художественными аргументами;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газонные, которые допускается использовать для освещения газонов, цветников, пешеходных дорожек и площадок;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встроенные,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светильники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встроены в ступени, подпорные стенки, ограждения, цоколи зданий и сооружений, малые архитектурные формы, и применять которые допускается для освещения пешеходных зон и коммуникаций общественных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прямого, рассеянного или отраженного света.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7.29. Для формирования художественно выразительной визуальной среды в вечернее время, выявления из темноты и образной интерпретации памятников архитектуры, истории и культуры, инженерного и монументального искусства, малых архитектурных форм, доминантных и достопримечательных объектов, ландшафтных композиций, создания световых ансамблей допускается применять архитектурную подсветку зданий, строений, сооружений (далее - архитектурное освещение). Архитектурную подсветку можно организовывать с помощью стационарных или временных установок освещения объектов для наружного освещения их фасадных поверхностей.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7.30. В стационарных установках утилитарного наружного и архитектурного освещения допускается применять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энергоэффективные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источники света, эффективные осветительные приборы и системы, качественные по дизайну и эксплуатационным характеристикам изделия и материалы, отвечающие требованиям действующих национальных стандартов.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7.31.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эффект, создаваемый совместным действием осветительных установок всех групп,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функционирующих в конкретном пространстве населенного пункта или световом ансамбле.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7.32. В целях рационального использования электроэнергии и обеспечения визуального разнообразия территории поселения 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время, ночное время, праздники, а также сезонный режим.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7.33. При создании и благоустройстве малых архитектурных форм учитываются принципы функционального разнообразия, комфортной среды для общения, обеспечения разнообразия визуального облика благоустраиваемой территории, создания условий для различных видов социальной активности и коммуникаций между людьми, применения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экологичных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материалов, создания условий для ведения здорового образа жизни всех категорий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Элементы планировочной структуры оборудуются малыми архитектурными формами, количество, места размещения, архитектурное и цветовое решение которых определяются проектами благоустройства, разрабатываемыми Администрацией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7.34. При проектировании и выборе малых архитектурных форм, в том числе уличной мебели, учитываются: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наличие свободной площади на благоустраиваемой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соответствие материалов и конструкции малых архитектурных форм климату и назначению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защита от образования наледи и снежных заносов, обеспечение стока воды;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пропускная способность территории, частота и продолжительность использования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возраст потенциальных пользователей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антивандальная защищенность малых архитектурных форм от разрушения, оклейки, нанесения надписей и изображений;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удобство обслуживания, а также механизированной и ручной очистки территории рядом с малыми архитектурными формами и под конструкцией;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возможность ремонта или замены деталей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интенсивность пешеходного и автомобильного движения, близость транспортных узлов;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эргономичность конструкций (высоту и наклон спинки скамеек, высоту урн и другие характеристики);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расцветка и стилистическое сочетание с другими малыми архитектурными формами и окружающей архитектурой;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м) безопасность для потенциальных пользователей.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7.35. При установке малых архитектурных форм и уличной мебели предусматривается обеспечение: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а) расположения малых архитектурных форм, не создающего препятствий для пешеходов;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приоритета компактной установки малых архитектурных форм на минимальной площади в местах большого скопления людей;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устойчивости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надежной фиксации или возможности перемещения элементов в зависимости от типа малых архитектурных форм и условий расположения;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наличия в каждой конкретной зоне благоустраиваемой территории рекомендуемых типов малых архитектурных форм для такой зоны.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7.36. При размещении уличной мебели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осуществлять установку скамеек на твердые виды покрытия или фундамент. При наличии фундамента его части следует выполнять не выступающими над поверхностью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выбирать скамьи со спинками при оборудовании территорий рекреационного назначения, скамьи со спинками и поручнями - при оборудовании дворовых территорий, скамьи без спинок и поручней - при оборудовании транзитных зон;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обеспечивать отсутствие сколов и острых углов на деталях уличной мебели, в том числе в случае установки скамеек и столов, выполненных из древесных пней-срубов, бревен и плах.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7.37. На тротуарах автомобильных дорог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 без спинок, оборудованные местом для сумок;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опоры у скамеек, предназначенных для людей с ограниченными возможностями;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кадки, цветочницы, вазоны, кашпо, в том числе подвесные;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7.38. Для пешеходных зон и коммуникаций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скамьи, предполагающие длительное, комфортное сидение;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цветочницы, вазоны, кашпо;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информационные стенды;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столы для настольных игр;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7.39. При размещении урн необходимо выбирать урны достаточной высоты и объема, с рельефным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текстурированием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перфорированием для защиты от графического вандализма и козырьком для защиты от осадков. Допускается применение вставных ведер и мусорных мешков.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7.40. В целях защиты малых архитектурных форм от графического вандализма следует: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минимизировать площадь поверхностей малых архитектурных форм, при этом свободные поверхности разрешается делать с рельефным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текстурированием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перфорированием, препятствующим графическому вандализму или облегчающим его устранение;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использовать озеленение,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стрит-арт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афиши, рекламные конструкции, информационные конструкции с общественно полезной информацией (например, размещать на поверхностях малых архитектурных форм исторические планы местности, навигационные схемы и других элементы).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выбирать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населения, выполненное из легко очищающихся и устойчивых к абразивным и растворяющим веществам материалов, отдавая предпочтение темным тонам окраски плоских поверхностей;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выбирать или проектировать рельефные поверхности опор освещения, в том числе с использованием краски, содержащей рельефные частицы.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7.41. Ответственность за содержание и ремонт малых архитектурных форм несут их владельцы. Ремонт и покраска малых архитектурных форм осуществляется до наступления летнего сезона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7.42. Установка памятников, памятных досок, знаков охраны памятников истории, культуры и природы на земельных участках, зданиях и сооружениях, находящихся в собственности физических и юридических лиц, осуществляется с согласия собственников (владельцев) недвижимости.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7.43. В целях благоустройства на территории поселения могут устанавливаться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Установка ограждений обязательна для территорий дошкольных образовательных и общеобразовательных организаций, а также в случае использования земельного участка для целей индивидуального жилищного строительства, садоводства, огородничества, личного подсобного хозяйства.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7.44. Содержание общих межевых границ между соседними земельными участками осуществляется по соглашению собственников (законных владельцев) соответствующих земельных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Ограждения земельных участков устанавливают высотой до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Возведение ограждения на межевых границах с превышением указанной высоты допускается по согласованию со смежными землепользователями.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7.45. Проектирование ограждений необходимо производить в зависимости от их местоположения и назначения согласно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ГОСТам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каталогам сертифицированных изделий.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Дорожные ограждения и временные ограждения строительных площадок и участков производства строительно-монтажных работ устанавливаются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ГОСТами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7.46. На общественных территориях, территориях жилой застройки и территориях рекреационного назначения запрещается установка глухих и железобетонных ограждений. Применяются декоративные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допускается устанавливать устройства, препятствующие заезду автотранспорта, в том числе парковочные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7.47. Установка ограждений, изготовленных из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сетки-рабицы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допускается на земельных участках, на которых расположены индивидуальные жилые дома, а также на земельных участках, предназначенных для ведения садоводства, огородничества, личного подсобного хозяйства.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7.48. Ограждения зданий (в том числе индивидуальных жилых домов и многоквартирных домов), строений и сооружений (в том числе временных), расположенные на прилегающих и (или) отведенных территориях, содержатся собственниками, владельцами и пользователями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Ограждение земельного участка должно содержаться в чистоте и порядке собственниками (правообладателями) земельного участка, на котором данное ограждение установлено.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Временные ограждения, устанавливаемые на строительных площадках и участках производства строительно-монтажных, земляных работ, содержатся лицами, осуществляющими данные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Дорожные ограждения содержатся специализированной организацией, осуществляющей содержание и уборку дорог.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осуществляющие содержание ограждений, обязаны обеспечить ремонт и покраску ограждений по мере необходимости, очистку от надписей, рисунков, объявлений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7.49. Не допускается отклонение ограждения от вертикали. Запрещается дальнейшая эксплуатация ветхого и аварийного ограждения, а также отдельных элементов ограждения без проведения ремонта, если общая площадь разрушения превышает двадцать процентов от общей площади элемента, либо отклонение ограждения от вертикали может повлечь его падение.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7.50. Установка ограждений не должна препятствовать свободному доступу пешеходов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к объектам образования, здравоохранения, культуры, физической культуры и спорта, социального обслуживания населения, в том числе расположенным внутри жилых кварталов.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создании некапитальных нестационарных строений и сооружений, выполненных из легких конструкций, не предусматривающих устройство заглубленных фундаментов и подземных сооружений (объекты мелкорозничной торговли, бытового обслуживания и питания, остановочные павильоны, наземные туалетные кабины, гаражи, навесы, сооружения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хранения спасательного и противопожарного имущества и инвентаря, дежурства медицинского персонала и оказания медицинской помощи пострадавшим на воде (медицинские пункты), спасательные посты, вышки, пункты проката инвентаря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платежные терминалы для оплаты услуг и штрафов, торговые автоматы, сезонные аттракционы, нестационарные строения, сооружения, временные сооружения для отдыха, сооружения сезонного гостиничного комплекса, мобильные (инвентарные) здания и сооружения, другие объекты некапитального характера) (далее - некапитальные сооружения), учитываются принципы функционального разнообразия, организации комфортной пешеходной среды, комфортной среды для общения в части обеспечения территории разнообразными сервисами, востребованными центрами притяжения людей без ущерба для комфортного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передвижения по сложившимся пешеходным маршрутам.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7.52. Некапитальные объекты мелкорозничной торговли, бытового обслуживания и питания, летние (сезонные) кафе могут размещаться на территориях пешеходных зон, в парках, садах, на бульварах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Такие некапитальные сооружения допускается устанавливать на твердые виды покрытия, оборудовать осветительным оборудованием, урнами и малыми контейнерами для мусора.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Некапитальные сооружения питания могут также оборудоваться туалетными кабинами.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7.53. При создании некапитальных сооружений допускается применять отделочные материалы, соответствующие архитектурно-художественному облику населенного пункта, декоративно-художественному дизайнерскому стилю благоустраиваемой территории населенного пункта, а также отвечающие условиям долговременной эксплуатации.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7.54. При остеклении витрин допускается применять безосколочные,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ударостойкие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материалы, безопасные упрочняющие многослойные пленочные покрытия, поликарбонатные стекла.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7.55. При проектировании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мини-маркетов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мини-рынков, торговых рядов разрешается применять быстро возводимые модульные комплексы, выполняемые из легких конструкций, с учетом архитектурно-художественного облика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7.56.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туалетов, в том числе в местах проведения массовых мероприятий, при крупных объектах торговли и услуг, на озелененных территориях, на автозаправочных станциях, автостоянках, при некапитальных сооружениях питания.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8. Организация пешеходных коммуникаций, в том числе тротуаров, аллей, дорожек, тропинок.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8.1. Тротуары, аллеи, пешеходные дорожки и тропинки (далее - пешеходные коммуникации) на территории жилой застройки проектируются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 учетом создания основных и второстепенных пешеходных коммуникаций.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основным относятся пешеходные коммуникации, обеспечивающие связь жилых, общественных, производственных и иных зданий и сооружений с остановками общественного транспорта, социально значимыми объектами, учреждениями культуры и спорта, территориями рекреационного назначения, а также связь между основными объектами и функциональными зонами в составе общественных территорий и территорий рекреационного назначения.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второстепенным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относятся пешеходные коммуникации, обеспечивающие связь между зданиями, различными объектами и элементами благоустройства в пределах благоустраиваемой территории, а также пешеходные коммуникации на озелененных территориях.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8.2.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коммуникациями, непрерывность системы пешеходных коммуникаций, возможность безопасного, беспрепятственного и удобного передвижения людей,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планировочной организации пешеходных тротуаров необходимо предусматривать беспрепятственный доступ к зданиям и сооружениям для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 том числе для инвалидов и иных граждан с ограниченными возможностями передвижения и их сопровождающих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8.3. При проектировании пешеходных коммуникаций, прилегающих к объектам транспортной инфраструктуры, допускается организовывать разделение пешеходных потоков.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8.4.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маршрутов, а также осуществлять перенос пешеходных переходов в целях создания более удобных подходов к объектам транспортной инфраструктуры, социального обслуживания, здравоохранения, образования, культуры, физической культуры и спорта.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8.5. Покрытие пешеходных дорожек должно быть удобным при ходьбе и устойчивым к износу.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8.6. Пешеходные дорожки и тротуары в составе активно используемых общественных территорий в целях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избежания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скопления людей следует предусматривать шириной не менее 2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тротуарах с активным потоком пешеходов уличную мебель необходимо располагать в порядке, способствующем свободному движению пешеходов.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8.7. Пешеходные коммуникации в составе общественных территорий должны быть хорошо просматриваемыми и освещенными.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8.8. Не допускается проектирование и создание прямолинейных пешеходных дорожек. Следует предусматривать возможности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альтернативных пешеходных маршрутов между двумя любыми точками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8.9. При планировании пешеходных коммуникаций допускается создание мест для кратковременного отдыха пешеходов,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 (например, скамьи).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8.10. С целью создания комфортной среды для пешеходов пешеходные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возможно озеленять путем использования различных видов зеленых насаждений.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8.11. При создании основных пешеходных коммуникаций допускается использовать твердые виды покрытия.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Точки пересечения основных пешеходных коммуникаций с транспортными проездами, в том числе некапитальных нестационарных сооружений, могут оснащаться бордюрными пандусами.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Лестницы, пандусы, мостики и другие подобные элементы разрешается выполнять с соблюдением равновеликой пропускной способности.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8.12. При создании второстепенных пешеходных коммуникаций допускается использовать различные виды покрытия: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дорожки скверов, бульваров, садов населенного пункта разрешается устраивать с твердыми видами покрытия и элементами сопряжения поверхностей;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покрытия, пешеходные тропы - с естественным грунтовым покрытием.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8.13. К пешеходным зонам относятся территории населенного пункта, предназначенные для пешеходного движения и свободные от автомобильного движения, за исключением автомобилей спецслужб, коммунальной и обслуживающей техники, маршрутного транспорта, транспорта для инвалидов.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малых населенных пунктах пешеходные зоны разрешается располагать и (или) благоустраивать в центре такого населенного пункта и (или) в основном центре притяжения жителей.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больших и крупных населенных пунктах пешеходные зоны разрешается располагать и (или) благоустраивать во всех жилых районах, парках и скверах.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8.14. Для проектирования и (или) благоустройства пешеходной зоны возможно проведение осмотра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совместно с представителями жителей планируемого к благоустройству квартала, микрорайона, выявление точек притяжения, с учетом интересов всех групп населения, в том числе молодежи, детей различного возраста и их родителей, пенсионеров 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8.15. На велодорожках, размещаемых вдоль улиц и дорог, допускается предусматривать освещение, на территориях рекреационного назначения - озеленение.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8.16. Для эффективного использования велосипедных коммуникаций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разрешается предусматривать: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маршруты велодорожек, интегрированные в единую замкнутую систему;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комфортные и безопасные пересечения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веломаршрутов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перекрестках с пешеходными и автомобильными коммуникациями;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снижение общей скорости движения автомобильного транспорта на территории, в которую интегрируется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велодвижение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организацию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безбарьерной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среды в зонах перепада высот на маршруте;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организацию велодорожек на маршрутах, ведущих к зонам транспортно-пересадочных узлов и остановкам внеуличного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е) безопасные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велопарковки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общественных территориях поселения, в том числе в зонах транспортно-пересадочных узлов и остановок внеуличного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Глава 9. Обустройство территории поселения в целях обеспечения беспрепятственного передвижения по ней инвалидов и других </w:t>
      </w:r>
      <w:proofErr w:type="spellStart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групп населения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9.1. При проектировании объектов благоустройства обеспечивается доступность среды населенных пунктов для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 том числе людей старшей возрастной группы, инвалидов, людей с ограниченными (временно или постоянно) возможностями здоровья, детей младшего возраста, пешеходов с детскими колясками.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9.2. Проектирование, строительство, установка технических средств и оборудования, способствующих передвижению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осуществляются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при новом строительстве в соответствии с утвержденной проектной документацией.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9.3. Проектирование путей движения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входных гру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пп в зд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 и сооружения осуществляется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9.4.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тротуаров, выполненными в разных уровнях.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Тротуары, подходы к зданиям, строениям и сооружениям, ступени и пандусы необходимо выполнять с нескользящей поверхностью.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Поверхности тротуаров, площадок перед входом в здания, строения и сооружения, ступеней и пандусов, имеющие скользкую поверхность в холодный период времени, следует обрабатывать специальными противогололедными средствами или укрывать такие поверхности противоскользящими материалами.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9.5.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предупреждения инвалидов по зрению о препятствиях и опасных местах на путях их следования, в том числе на пешеходных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коммуникациях общественных территорий, на путях следования в жилых и производственных зданиях, общественных зданиях и сооружениях открытого доступа населения и на прилегающих к ним участках, на объектах транспортной инфраструктуры, а также для обозначения безопасных путей следования, обозначения мест их начала и изменения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направления движения, для обозначения мест посадки в маршрутные транспортные средства, мест получения услуг или информации, допускается применение тактильных наземных указателей.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9.6.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Общественные территории населенного пункта, территории, прилегающие к объектам социальной инфраструктуры, зоны транспортно-пересадочных узлов и иные центры притяжения для информирования инвалидов по зрению на путях их движения, указания направления движения, идентификации мест и возможности получения услуги могут оборудоваться тактильными мнемосхемами (тактильными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мнемокартами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рельефными планами) и тактильными указателями (тактильными табличками, пиктограммами, накладками и наклейками), обеспечивающими возможность их эффективного использования инвалидами по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зрению и другими категориями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 населения, а также людьми без инвалидности.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тактильных мнемосхемах может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тактильная пространственная информация, позволяющая определить фактическое положение объектов в пространстве.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тактильных указателях может размещаться тактильная информация, необходимая инвалиду по зрению вдоль пути следования и позволяющая получать полноценную информацию для ориентирования в пространстве, предназначенная для считывания посредством осязания лицами, владеющими техникой чтения шрифта Брайля, и не владеющими данными навыками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маломобильными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группами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10. Детские и спортивные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10.1. Проектирование, строительство, реконструкцию, капитальный ремонт,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10.2. На общественных и дворовых территориях населенного пункта поселения могут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площадки следующих видов: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игровые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инклюзивные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инклюзивные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площадки для занятий активными видами спорта,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скейт-площадки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10.3.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10.4. При планировании размеров площадок (функциональных зон площадок) следует учитывать: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размеры территории, на которой будет располагаться площадка;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функциональное предназначение и состав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требования документов по безопасности площадок (зоны безопасности оборудования);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наличие других элементов благоустройства (разделение различных функциональных зон);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расположение подходов к площадке;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пропускную способность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10.5. Планирование функционала и (или) функциональных зон площадок необходимо осуществлять с учетом: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 земельного участка, предназначенного для размещения площадки и (или) реконструкции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предпочтений (выбора) жителей;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развития видов спорта в поселении (популярность, возможность обеспечить методическую поддержку, организовать спортивные мероприятия);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экономических возможностей для реализации проектов по благоустройству;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требований к безопасности площадок (технические регламенты, национальные стандарты Российской Федерации, санитарные правила и нормы);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природно-климатических условий;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половозрастных характеристик населения, проживающего на территории квартала, микрорайона;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фактического наличия площадок (обеспеченности площадками с учетом их функционала) на прилегающей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и) создания условий доступности площадок для всех жителей поселения, включая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структуры прилегающей жилой застройки.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10.6. Расстояние от окон жилых и общественных зданий до территорий детских и спортивных площадок должно быть не менее 20 метров, от контейнерных площадок - не менее 20 м, от гаражей – не менее 70 м, от улиц с напряжённым движением транспорта – не менее 100 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защиты территорий детских и спортивных площадок от ветра перед ними располагают защитную зону из кустарников и деревьев.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Вход на детские и спортивные площадки следует предусматривать со стороны пешеходных дорожек.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Детские площадки не должны быть проходными.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условиях существующей застройки на проездах и улицах, с которых осуществляется подход площадкам, могут устанавливаться искусственные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неровности, предназначенные для принудительного снижения скорости водителями.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10.7.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интересам, а также с учетом особенностей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площадки, оснащение которых включает как игровые, так и физкультурно-оздоровительные, развивающие и обучающие элементы.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10.8. Допускается создавать площадки с большим разнообразием функциональных возможностей, использовать универсальное, многофункциональное оборудование (совмещающее функции нескольких типов оборудования), инклюзивное оборудование, предусматривающее возможность использования, в том числе совместного, людьми, у которых отсутствуют ограничения здоровья, препятствующие физической активности, и людьми с ограниченными возможностями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Подбор и размещение на площадках детского игрового, спортивно-развивающего, спортивного, инклюзивного спортивно-развивающего и инклюзивного спортивного оборудования осуществляется в зависимости от потребностей населения, вида и специализации благоустраиваемой площадки, функциональной зоны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10.9.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каждой площадке следует устанавливать информационные таблички со сведениями о возрастных группах населения, для которых предназначена площадка, с правилами пользования оборудованием, включая ограничения по росту и весу, а также номерами телефонов службы спасения, скорой помощи, контактными данными лица, осуществляющего содержание и эксплуатацию площадки, по которым следует обращаться в случае неисправности или поломки оборудования площадки.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11. Парковки (парковочные места)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11.1. Парковка (парковочное место) представляет собой специально обозначенное и при необходимости обустроенное и оборудованное место,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являющееся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частью автомобильной дороги и (или) примыкающее к проезжей части и (или) тротуару, обочине, эстакаде или мосту либо являющееся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11.2.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Парковки (парковочные места) в границах населенных пунктов создаются и используются в порядке, установленном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11.3. На общественных и дворовых территориях населенного пункта могут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размещаться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площадки автостоянок и парковок следующих видов: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автомобильные стоянки (остановки), предназначенные для кратковременного и длительного хранения автотранспорта населения, в том числе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приобъектные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автомобильные стоянки (остановки), располагаемые на территориях, прилегающих к зданиям, строениям и сооружениям социальной, инженерной и транспортной 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парковки (парковочные места), обозначенные разметкой, при необходимости обустроенные и оборудованные,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являющееся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 частью автомобильной дороги и (или) примыкающие к проезжей части и (или) тротуару, обочине, эстакаде или мосту либо являющиеся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11.4. Парковка общего пользования должна соответствовать требованиям статьи 12 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Парковка общего пользования может быть размещена на части автомобильной дороги и (или) территории, примыкающей к проезжей части и (или) тротуару, обочине, эстакаде или мосту либо являющейся частью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подэстакадных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подмостовых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пространств, площадей и иных объектов улично-дорожной сети, а также в здании, строении или сооружении либо части здания, строения, сооружения.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11.5.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о создании парковок общего пользования на территориях общего пользования в границах элемента планировочной структуры, застроенного многоквартирными домами, принимаются органами местного самоуправления поселения в соответствии с утвержденной документацией по планировке территории, а также с учетом мнения собственников помещений в данных многоквартирных домах, расположенных на земельных участках, прилегающих к таким территориям общего пользования.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Выявление и учет мнения собственников помещений в многоквартирных домах, а также установление границ элемента планировочной структуры осуществляется в порядке, предусмотренном муниципальными нормативными правовыми актами.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Решения о создании парковок общего пользования в границах земельного участка, относящегося к общему имуществу собственников помещений в многоквартирном доме, принимаются в соответствии с жилищным законодательством и земельным законодательством.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11.6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среду, здоровье и благополучие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11.7. Назначение и вместительность (количество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машино-мест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парковок общего пользования определяются в соответствии с нормативами градостроительного проектирования.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11.8. На парковках общего пользования выделяются места для стоянки транспортных средств, управляемых инвалидами, перевозящих инвалидов, в соответствии с законодательством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статье 15 Федерального закона от 24.11.1995 № 181-ФЗ «О социальной защите инвалидов в Российской Федерации» 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настоящего абзаца в порядке, определяемом Правительством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11.9. Установка ограждений и иных конструкций, препятствующих использованию парковок общего пользования, за исключением платных парковок, не допускается.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11.10. Платная парковка должна соответствовать требованиям, предусмотренным статьями 12 и 13 Федерального закона от 29.12.2017 № 443-ФЗ «Об организации дорожного движения в Российской Федерации и о внесении изменений в отдельные законодател</w:t>
      </w:r>
      <w:r w:rsidR="00C076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11.11. Территория, на которой организована платная парковка, должна быть обозначена дорожными знаками и дорожной разметкой, оборудована автоматизированной системой оплаты в наличной или безналичной форме в соответствии с проектом организации дорожного движения.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11.12. Владелец платной парковки обеспечивает содержание платной парковки, в том числе взимание платы за пользование платной парковкой с пользователя платной парковки.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11.13.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11.14. Расстояние от границ парковок (парковочных мест) до окон жилых и общественных заданий принимается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2.2.1/2.1.1.1200-03 «Санитарно-защитные зоны и санитарная классификация предприятий, сооружений и иных объектов».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11.15. Покрытие парковок (парковочных мест) должно быть твердым. Сопряжение покрытия парковки (парковочных мест) с проезжей частью необходимо выполнять в одном уровне без укладки бортового камня.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11.16. Разделительные элементы на парковках (парковочных местах) могут быть выполнены в виде разметки (белых полос), озелененных полос (газонов), контейнерного озеленения.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11.17. На придомовых и прилегающих территориях запрещается самовольная установка железобетонных блоков и плит, столбов, ограждений, шлагбаумов, цепей, объектов, сооружений и других устройств, перекрывающих проезд транспортных средств.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11.18.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11.19.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местах, с обеспечением беспрепятственного продвижения уборочной и специальной техники.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12. Площадки для выгула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12.1. Выгул животных разрешается на площадках для выгула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Площадки для выгула животных размещаются за пределами санитарной зоны источников водоснабжения первого и второго поясов в парках, лесопарках, иных территориях общего 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Расстояние от границы площадок для выгула животных до окон жилых и общественных зданий должно быть не менее 40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Размеры площадок для выгула животных не должны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территориях площадок для выгула животных устанавливаются ограждение, специальное тренировочное оборудование, навес в части площадки, предназначенной для владельцев собак, скамьи, урны, ящик для одноразовых пакетов с фекальной урной, осветительное оборудование, информационный стенд.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12.2. Ограждение площадки следует выполнять из легкой металлической сетки высотой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этом следует учитывать, что расстояние между элементами и секциями ограждения, его нижним краем и землей не должно позволить животному покинуть площадку или причинить себе травму.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площадки должен быть установлен информационный стенд с правилами пользования площадкой.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12.3. Покрытие площадки для выгула животных должно иметь ровную поверхность, обеспечивающую хороший дренаж, не травмирующую конечности животных (газонное, песчаное, песчано-земляное), а также быть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удобным для регулярной уборки и обновления.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Поверхность части площадки, предназначенной для владельцев животных, должна быть с твердым или комбинированным видом покрытия (плитка, утопленная в газон и др.).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Подход к площадке следует оборудовать твердым видом покрытия.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12.4. Места для размещения площадок, на которых разрешен выгул животных, определяются решением уполномоченного органа.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12.5. Благоустройство и содержание площадок для выгула животных, являющихся общим имуществом в многоквартирном доме, производят собственники помещений в многоквартирном доме либо лицо, ими уполномоченное.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иных случаях благоустройство и содержание площадок для выгула животных осуществляется уполномоченным органом за счет средств бюджета.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12.6. В перечень видов работ по содержанию площадок для выгула животных допускается включать: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содержание покрытия в летний и зимний периоды, в том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числе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и подметание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мойку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посыпку и обработку территории площадки противогололедными средствами, безопасными для животных (например, песок и мелкая гравийная крошка);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содержание элементов благоустройства площадки для выгула животных, в том числе: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наполнение ящика для одноразовых пакетов;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урн;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ремонт.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13. Прокладка, переустройство, ремонт и содержание подземных коммуникаций на территориях общего пользования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13.1.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поверхности. При отсутствии технической возможности прокладки и переустройства подземных сооружений закрытым способом допускается применение открытого способа. </w:t>
      </w:r>
    </w:p>
    <w:p w:rsidR="00F33A14" w:rsidRPr="00085B72" w:rsidRDefault="00F33A14" w:rsidP="00F33A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Производство земляных работ </w:t>
      </w:r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должно осуществляться с соблюдением   требований, установленных постановлением Госстроя России от 17.09.2002 № 123 «О принятии строительных норм и правил Российской Федерации «Безопасность труда в строительстве. Часть 2. Строительное производство. </w:t>
      </w:r>
      <w:proofErr w:type="spellStart"/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СНиП</w:t>
      </w:r>
      <w:proofErr w:type="spellEnd"/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12-04-2002».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13.2. Переустройство существующих и прокладка новых подземных коммуникаций должны производиться до начала или в период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реконструкции территорий общего пользования, а также при выполнении других работ по благоустройству территории.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13.3. Прокладка </w:t>
      </w:r>
      <w:bookmarkStart w:id="25" w:name="_Hlk2230891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подземных сооружений и коммуникаций</w:t>
      </w:r>
      <w:bookmarkEnd w:id="2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сроки, </w:t>
      </w: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предусмотренные сводным планом, до начала дорожных работ и работ по благоустройству на основании разрешений и технических условий, выданных соответствующими организациями.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13.4. Процедура предоставления разрешения на осуществление земляных работ осуществляется </w:t>
      </w:r>
      <w:proofErr w:type="gramStart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поселения уполномоченным органом местного самоуправления в случае проведения земляных работ </w:t>
      </w:r>
      <w:bookmarkStart w:id="26" w:name="_Hlk104286455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отсутствии разрешения на строительство на участке</w:t>
      </w:r>
      <w:proofErr w:type="gramEnd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земляных работ</w:t>
      </w:r>
      <w:bookmarkEnd w:id="26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на землях или земельных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участках, находящихся в государственной или муниципальной собственности, используемых без их предоставления и установления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 земельном участке, относящемся к общему имуществу собственников помещений в многоквартирном доме.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земляными работами понимаются работы, связанные с разрытием грунта или вскрытием дорожных и иных искусственных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7" w:name="_Hlk1056012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разрешения на осуществление земляных работ, является Администрация поселения.</w:t>
      </w:r>
    </w:p>
    <w:bookmarkEnd w:id="27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13.5. Разрешение на осуществление земляных работ не предоставляется в случае необходимости проведения земляных работ в результате аварий. В этом случае лицом, устраняющим последствия аварии, до начала осуществления земляных работ в орган местного самоуправления, указанный в пункте 13.4 настоящих Правил, направляется уведомление о проведении земляных работ.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аварией в настоящих Правилах понимается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в результате аварий необходимо провести в нерабочий день, соответствующее уведомление направляется в уполномоченный орган в ближайший рабочий день.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13.6. Для получения разрешения на осуществление земляных работ физическое и юридическое лицо, заинтересованное в получении разрешения на осуществление земляных работ (далее — заявитель), самостоятельно или через уполномоченного им представителя подает в уполномоченный орган заявление и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копия документа, удостоверяющего личность заявителя (заявителей), являющегося физическим лицом, либо личность представителя физического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или юридического лица, а также доверенность, подтверждающая полномочии представителя;</w:t>
      </w:r>
      <w:proofErr w:type="gramEnd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8" w:name="sub_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правоустанавливающие документы на земельный участок, на котором предполагается осуществление земляных работ, включая соглашение об установлении сервитута (если оно заключалось);</w:t>
      </w:r>
    </w:p>
    <w:bookmarkEnd w:id="28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bookmarkStart w:id="29" w:name="_Hlk1055616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акт, определяющий состояние элементов благоустройства до начала работ и объемы восстановления</w:t>
      </w:r>
      <w:bookmarkEnd w:id="2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схема благоустройства земельного участка, на котором предполагается осуществить земляные работы, </w:t>
      </w:r>
      <w:bookmarkStart w:id="30" w:name="_Hlk10428376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графиками проведения земляных работ, </w:t>
      </w:r>
      <w:bookmarkStart w:id="31" w:name="_Hlk1042829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засыпки траншей и котлованов, восстановления дорожных покрытий, тротуаров, газонов и других разрытых участков, последующих </w:t>
      </w:r>
      <w:bookmarkEnd w:id="30"/>
      <w:bookmarkEnd w:id="3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 по благоустройству (далее — схема благоустройства земельного участка);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земельного участка (ситуационный план), на котором предполагается осуществление земляных работ, с отметкой о согласовании муниципальными организациями, обслуживающими дорожное покрытие, тротуары, газоны, а также отвечающими за сохранность инженерных коммуникаций, и с указанием информации о видах, перечне и объемах работ, о точных адресных ориентирах начала и окончания вскрываемого участка производства работ, информации, в том числе контактной, о лицах, ответственных за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производство работ, заказчике, подрядных организациях, о способе прокладки и переустройства подземных сооружений, о сроках выполнения земляных работ, а также о порядке информирования граждан о проводимых земляных работах и сроках их завершения;</w:t>
      </w:r>
      <w:proofErr w:type="gramEnd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</w:t>
      </w:r>
      <w:bookmarkStart w:id="32" w:name="_Hlk108133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схема движения транспорта и (или) пешеходов в случае, если земляные работы связаны с вскрытием дорожных покрытий, с отметкой о согласовании управлением Государственной инспекции безопасности дорожного движения Главного управления внутренних дел по </w:t>
      </w:r>
      <w:r w:rsidR="00252D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должностным лицом) управления ГИБДД)</w:t>
      </w:r>
      <w:bookmarkEnd w:id="3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3" w:name="sub_100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предполагается осуществить на земельном участке, относящемся к общему имуществу собственников помещении в многоквартирном доме, заявителем к заявлению должен быть приложен документ, подтверждающий согласие этих собственников, управляющей компании, товарищества собственников жилья или жилищно-строительного кооператива на проведение земляных работ. Такое согласие на проведение земляных работ не требуется в случае предоставления заявителем правоустанавливающего документа на земельный участок.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требовать </w:t>
      </w:r>
      <w:r w:rsidR="005629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13.7.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действия разрешения на осуществление земляных работ может быть продлен в случае возникновения причин, не позволяющих закончить земляные работы в сроки, указанные в разрешении, по письменному обращению заявителя в уполномоченный орган, поданного не позднее,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три дня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окончания срока его действия.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Решение о продлении срока действия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регистрации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обращения заявителя о продлении.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13.8. Для переоформления разрешения на осуществление земляных работ в случае изменения организации, производящей работы, необходимо представить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письмо о переоформлении разрешения;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заявление на получение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копию договора с подрядной организацией на выполнение работ (подтверждающего указанное изменение).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переоформлении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регистрации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обращения заявителя о переоформлении.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4" w:name="sub_1005"/>
      <w:bookmarkEnd w:id="3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13.9. Документы и информация, указанные в подпункте 2 и 3 пункта 13.6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5" w:name="sub_1006"/>
      <w:bookmarkEnd w:id="3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13.10. На схеме благоустройства земельного участка отображаются: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дорожные покрытия, покрытия площадок и других объектов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 и проектируемые инженерные сети;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существующие, сохраняемые, сносимые (перемещаемые) и проектируемые зеленые насаждения, объекты и элементы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ассортимент и стоимость проектируемого посадочного материала, объемы и стоимость работ по благоустройству и озеленению;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объекты и элементы благоустройства земельного участка.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схеме благоустройства земельного участка прикладывается </w:t>
      </w:r>
      <w:bookmarkStart w:id="36" w:name="_Hlk1063618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графики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</w:t>
      </w:r>
      <w:bookmarkEnd w:id="3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13.11. Акт, определяющий состояние элементов благоустройства до начала работ и объемы восстановления, составляется в произвольной форме с участием представителей Администрации поселения и заинтересованных сторон с привлечением специализированной организации, которая будет осуществлять восстановление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13.12. Отметку о согласовании </w:t>
      </w:r>
      <w:bookmarkStart w:id="37" w:name="_Hlk108140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управлением Государственной инспекции безопасности дорожного движения Главного управления внутренних дел по</w:t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должностным лицом) управления ГИБДД)</w:t>
      </w:r>
      <w:bookmarkEnd w:id="3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движения транспорта и (или) пешеходов необходимо получить в случае, если земляные </w:t>
      </w:r>
      <w:bookmarkStart w:id="38" w:name="_Hlk108139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связаны с вскрытием дорожных покрытий</w:t>
      </w:r>
      <w:r w:rsidRPr="00085B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местах движения транспорта и пешеходов</w:t>
      </w:r>
      <w:bookmarkEnd w:id="3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13.13.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предоставлении или об отказе в предоставлении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семи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выдаче разрешения на осуществление земляных работ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заказным письмом с приложением документа, предусмотренного </w:t>
      </w:r>
      <w:hyperlink w:anchor="sub_42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подпунктом</w:t>
        </w:r>
        <w:proofErr w:type="gramEnd"/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 пункта 13.6 настоящих Правил.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разрешении на проведение земляных работ должны быть указаны: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вид, перечень и объемы земляных работ;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точные адресные ориентиры начала и окончания вскрываемого участка производства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лицо, ответственное за производство земляных работ, заказчик, подрядные организации, с информацией об их местонахождении и телефонах для связи, иной контактной информацией;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способ прокладки и переустройства подземных сооружений;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сроки выполнения земляных работ, засыпки траншей и котлованов, восстановления дорожных покрытий, тротуаров, газонов и других разрытых участков;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порядок информирования граждан о проводимых земляных работах и сроках их завершения.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9" w:name="sub_1007"/>
      <w:bookmarkEnd w:id="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13.14. Процедура предоставления разрешения на осуществление земляных работ осуществляется без взимания платы с заявителя.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0" w:name="sub_1008"/>
      <w:bookmarkEnd w:id="3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13.15. Основаниями для отказа в предоставлении разрешения на осуществление земляных работ являются:</w:t>
      </w:r>
    </w:p>
    <w:bookmarkEnd w:id="40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предоставлении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отсутствие документов, предусмотренных </w:t>
      </w:r>
      <w:hyperlink w:anchor="sub_1004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13.6 настоящих Правил;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которых, согласно заявлению, предполагается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нарушение </w:t>
      </w:r>
      <w:hyperlink r:id="rId8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законодательства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о безопасности дорожного движения;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нарушение схемой благоустройства земельного участка требований, установленных настоящими Правилами;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нарушение схемой благоустройства земельного участка установленных законодательством требований к проведению работ с повышенной опасностью в зоне расположения подземных энергетических сетей,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газо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 нефтепроводов и других аналогичных подземных коммуникации и объектов.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Отказ в предоставлении разрешения на осуществление земляных работ по основаниям, не предусмотренным настоящим пунктом, не допускается.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1" w:name="sub_10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13.16. В решении об отказе в предоставлении разрешения на осуществление земляных работ должно быть указано основание такого отказа, предусмотренное пунктом 13.15 настоящих Правил.</w:t>
      </w:r>
      <w:bookmarkStart w:id="42" w:name="sub_1010"/>
      <w:bookmarkEnd w:id="41"/>
    </w:p>
    <w:bookmarkEnd w:id="4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Лицо, получившее разрешение на осуществление земляных работ, обязано известить о начале работ управление Государственной инспекции безопасности дорожного движения Главного управления внутренних дел по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(структурное подразделение (его должностное лицо) управления ГИБДД) и организацию, ответственную за содержание дороги, в случае осуществления земляных работ на земельном участке, занятом или примыкающем к автомобильной дороге. 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13.18. Для принятия необходимых мер предосторожности и предупреждения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повреждений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смежных или пересекаемых подземных коммуникаций лицо, ответственное за осуществление работ, обязано не позднее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сутки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начала работ вызвать на место представителей организаций, имеющих на участке работ подземные сети, установить совместно с ними точное расположение этих сетей и принять меры к их полной сохранности и устройству защитных сооружений.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13.19. При повреждении существующих подземных сетей, объектов благоустройства составляется акт произвольной формы с участием представителей Администрации поселения и заинтересованных сторон. В акте указываются характер и причины повреждений, размер причинённого ущерба, лица, ответственные за причинение вреда, а также меры по устранению последствий повреждений с указанием сроков их выполнения.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13.20. Лицо, осуществляющее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обязано: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до начала работ оградить участок осуществления работ, котлованы, ямы, траншеи и канавы во избежание доступа посторонних лиц. При этом конструкция защитных ограждений должна удовлетворять следующим требованиям: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высота ограждения - не менее 1,2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ограждения, примыкающие к местам массового прохода людей, должны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иметь высоту не менее 2 м и оборудованы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сплошным защитным козырьком;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козырек должен выдерживать действие снеговой нагрузки, а также нагрузки от падения одиночных мелких предметов;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ограждения не должны иметь проемов, кроме ворот и калиток, контролируемых в течение рабочего времени и запираемых после его окончания;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обеспечить свободные проходы к зданиям и входам в них, а также свободные въезды во дворы, обеспечить безопасность пешеходов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безопасное пешеходное движение, включая инвалидов и другие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маломобильные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 населения, на период осуществления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обеспечить видимость ограждения и мест проведения работ для водителей и пешеходов, в том числе в темное время суток с помощью сигнальных фонарей;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обеспечить установку устройств аварийного освещения, информационных стендов и указателей, обеспечивающих безопасность людей и транспорта;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на участке, на котором разрешено закрытие всего проезда, обозначить направление объезда;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выставить щит с указанием наименования (фамилии, имени, отчества) лица, осуществляющего работы, номеров телефонов, фамилий ответственных за работы, сроков начала и окончания работ;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установить в местах перехода через траншеи, ямы, канавы переходные мостики шириной не менее 1 м, огражденные с обеих сторон перилами высотой не менее 1,1 м, со сплошной обшивкой внизу на высоту 0,15 м и с дополнительной ограждающей планкой на высоте 0,5 м от настила;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транспорта, с расчётом на проезд автомашин с нагрузкой на заднюю ось — 10 тонн, а для въездов во дворы — не менее 3 метров с расчётом на нагрузку 7 тонн.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9) при производстве работ на больших по площади земельных участках предусматривать график выполнения работ для каждого отдельного участка.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на последующих участках допускается выполнять после завершения работ на предыдущих, включая благоустройство и уборку территории;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(закрытым) способом, исключающим нарушение дорожного покрытия;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при выезде автотранспорта со строительных площадок и участков производства земляных работ обеспечить очистку или мойку колес;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при производстве аварийных работ выполнять их круглосуточно, без выходных и праздничных дней;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по окончании земляных работ выполнить мероприятия по восстановлению поврежденных элементов благоустройства, расположенных на территории поселения, где производились земляные работы.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13.21. Вскрытие вдоль элементов улично-дорожной сети производится участками длиной: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для водопровода, газопровода, канализации и теплотрассы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200 - 300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метров; 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телефонного и электрического кабелей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500 - 600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13.22. Лицо, производящее вскрытие, обязано обеспечить сохранность покрытий булыжного и бортового камня, тротуарной плитки после их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вскрытия. В случае недостачи материалов для восстановления покрытия их поставляет лицо, не обеспечившее сохранность соответствующих материалов.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13.23. При устройстве новых колодцев или камер ограждения предупреждающие знаки не убираются до достижения расчётной прочности сооружения. Для защиты крышек колодцев, водосточных решеток и лотков должны применяться щиты и короба, обеспечивающие доступ к люкам и колодцам.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13.24. При осуществлении земляных работ, в случаях, когда в соответствии с пунктом 13.4 настоящих Правил требуется получение разрешения на осуществление таких работ, запрещается вскрытие дорожных покрытий и любые другие земляные работы без оформления разрешения на осуществление земляных работ, а также по истечении срока действия соответствующего разрешения.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осуществлении земляных работ,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перемещение существующих подземных сооружений, не предусмотренное утверждённым проектом, без согласования с организацией, осуществляющей эксплуатацию соответствующих подземных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смещение каких-либо строений и сооружений на трассах существующих подземных сетей;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засыпка землёй или строительными материалами зелёных насаждений, крышек колодцев и газовых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коверов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подземных сооружений, водосточных решеток, иных сооружений;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засыпка кюветов и водостоков, а также устройство переездов через водосточные каналы и кюветы без принятия мер по обеспечению оттока воды;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повреждение инженерных сетей и коммуникаций, существующих сооружений, зеленых насаждений 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откачка воды из колодцев, траншей, котлованов на тротуары и проезжую часть улиц;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занимать территорию за пределами границ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загромождать транспортные и пешеходные коммуникации, преграждать проходы и въезды на общественные и дворовые территории. В случае если производство земляных работ ограничивает или перекрывает движение маршрутного транспорта, следует проинформировать население поселения через средства массовой информации, в том числе в сети «Интернет», о сроках закрытия маршрута и изменения схемы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производить земляные работы по ремонту инженерных коммуникаций неаварийного характера под видом проведения аварийных работ;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10) осуществлять складирование строительных материалов, строительного мусора, нерастительного фунта на газоны, тротуары, проезжую часть дорог за пределами ограждений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оставлять на проезжей части улиц и тротуарах, газонах землю и строительные материалы после окончания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перегон по элементам улично-дорожной сети поселения с твёрдым покрытием тракторов и машин на гусеничном ходу;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приёмка в эксплуатацию инженерных сетей без предъявления справки уполномоченного органа о восстановлении дорожных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13.25. Работы, осуществляемые без разрешения и обнаруженные представителями уполномоченного органа, должны быть немедленно прекращены.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13.26. Лица, осуществляющие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обязаны: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обеспечить свободный доступ и подъезды к колодцам и приёмникам посредством своевременной уборки снега, льда, мусора;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течение суток производить работы по очистке дорог от наледи, образующейся в результате течи водопроводных и канализационных сетей;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немедленно устранять течи на коммуникациях.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3" w:name="sub_101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13.27. Заявитель, а также лицо, направившее </w:t>
      </w:r>
      <w:bookmarkStart w:id="44" w:name="_Hlk1042849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</w:t>
      </w:r>
      <w:bookmarkEnd w:id="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 завершению земляных работ обязаны провести мероприятия по восстановлению элементов благоустройства в соответствии с нормативными требованиями, гарантийными обязательствами на восстановление нарушенного благоустройства и настоящими Правилами.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Заявитель, а также лицо, направившее 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Правил, обязаны в сроки, установленные графиками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 либо уведомлением о проведении земляных работ, восстановить нарушенные зеленые насаждения, детские и спортивные площадки, иные объекты благоустройства, бортовой камень и иные покрытия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качественно и на всю ширину площадки, автомобильной дороги или тротуара. При пересечении улиц траншеями асфальтовое покрытие на проезжей части восстанавливается картами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каждую сторону от траншеи, а на тротуаре —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5" w:name="sub_1012"/>
      <w:bookmarkEnd w:id="4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13.28. В период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восстановление нарушенных объектов благоустройства после осуществления земляных работ производится по временной схеме. Продолжительность этого периода может быть изменена в зависимости от погодных условий в соответствии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СНиП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2.05.02-85 «Автомобильные дороги».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нарушенных объектов благоустройства по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временной схеме должны быть выполнены следующие условия: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траншеи и котлованы на асфальтовых покрытиях заделываются слоем щебня средних фракций на ширину вскрытия;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траншеи и котлованы на газонах и пустырях засыпаются грунтом, выполняется вертикальная планировка, производится вывоз лишнего грунта, строительных конструкций и строительного мусора.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осуществляющее работы, должно поддерживать в состоянии, пригодном для беспрепятственного проезда транспорта и прохода пешеходов, нарушенный участок дороги, тротуара весь зимний период.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благоустройства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после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траншеи и котлованы в обязательном порядке очищаются от песка, грунта, щебня,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уложенных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осенне-зимний период при восстановлении благоустройства по временной схеме.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6" w:name="sub_10360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Благоустройство на всех вскрытиях, произведенных в осенне-зимний период, должно быть восстановлено в полном объеме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31 мая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End w:id="46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7" w:name="sub_1013"/>
      <w:bookmarkEnd w:id="4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13.29. Восстановление нарушенных элементов благоустройства осуществляется как на территории непосредственного осуществления земляных работ (вскрытие и нарушение грунта, асфальтового, железобетонного покрытия), так и на территории, используемой для перемещения техники в месте осуществления работ, а также складирования грунта и строительных материалов.</w:t>
      </w:r>
      <w:bookmarkStart w:id="48" w:name="sub_1014"/>
      <w:bookmarkEnd w:id="47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13.30. После завершения осуществления земляных работ на основании разрешения на осуществление земляных работ</w:t>
      </w:r>
      <w:r w:rsidRPr="00085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уведомления в соответствии с пунктом 13.5 настоящих Правил оформляется Акт завершения земляных работ и восстановления элементов благоустройства по форме, предусмотренной </w:t>
      </w:r>
      <w:hyperlink w:anchor="sub_30000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Приложением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к настоящим Правилам.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9" w:name="sub_1015"/>
      <w:bookmarkEnd w:id="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13.31.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0" w:name="sub_1016"/>
      <w:bookmarkEnd w:id="4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13.32. В случае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земляные работы проведены на земельном участке, относящемся к общему имуществу собственников помещений в многоквартирном доме, принятие работ по завершению земляных работ и восстановлению элементов благоустройства подлежит согласованию с представителем управляющей компании, товарищества собственников жилья, жилищно-строительного кооператива и (или) собственниками многоквартирного дома.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1" w:name="sub_1017"/>
      <w:bookmarkEnd w:id="5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13.33. Уполномоченный орган в течение пяти рабочих дней с момента подписания акта завершения земляных работ направляет органу местного самоуправления, уполномоченному на ведение государственной информационной системы обеспечения градостроительной деятельности, сведения об объектах, строениях, сооружениях, сетях инженерно-технического обеспечения, размешенных в результате проведения земляных работ.</w:t>
      </w:r>
    </w:p>
    <w:bookmarkEnd w:id="51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14. Посадка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14.1. Вертикальная планировка территории поселения, прокладка подземных коммуникаций, устройство дорог, проездов и тротуаров должны быть закончены до начала посадок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14.2. Работы по подготовке территории для размещения зелёных насаждений следует начинать с расчистки от подлежащих сносу зданий, сооружений, остатков естественного и искусственного происхождения, разметки мест сбора, обвалования растительного грунта и снятия его, а также мест пересадки растений, которые будут использованы для озеленения. Во избежание просадки почв подсыпка органическим мусором или отходами химического производства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14.3. Растительный грунт, подлежащий в соответствии с проектом строительства снятию с застраиваемых площадей, должен срезаться, перемещаться в специально выделенные места и складироваться. При работе с растительным грунтом следует предохранять его от загрязнения, размывания, выветривания и смешивания с нижележащим нерастительным грунтом.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14.4. </w:t>
      </w:r>
      <w:bookmarkStart w:id="52" w:name="_Hlk752735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Требования к качеству и параметрам растительного грунта, посадочного материала из питомников, технологии и нормам посадки растений, их видам, устройству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дорожно-тропиночной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сети на территории, занятой зелёными насаждениями, определяются сводами правил, национальными стандартами, отраслевыми нормами.</w:t>
      </w:r>
    </w:p>
    <w:bookmarkEnd w:id="5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14.5. При посадке зелёных насаждений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произвольная посадка растений в нарушение существующей технологии;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касание ветвями деревьев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токонесущих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проводов, закрытие ими указателей адресных единиц и номерных знаков домов, дорожных знаков;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посадка деревьев на расстоянии ближе 5 метров до наружной стены здания или сооружения, кустарников - 1,5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посадка деревьев на расстоянии ближе 0,7 метров до края тротуара и садовой дорожки, кустарников - 0,5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посадка деревьев на расстоянии ближе 2 метров до края проезжей части улиц, кромки укрепленной полосы обочины дороги или бровки канавы,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посадка деревьев на расстоянии ближе 4 метров до мачт и опор осветительной сети, мостовых опор и эстакад;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посадка деревьев на расстоянии ближе 1,5 метров до подземных сетей газопровода,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 посадка деревьев на расстоянии ближе 2 метров до подземных тепловых сетей (стенки канала, тоннеля или оболочки при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бесканальной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прокладке),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посадка деревьев на расстоянии ближе 2 метров до подземных сетей водопровода, дренажа;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посадка деревьев на расстоянии ближе 2 метров до подземных сетей силового кабеля и кабеля связи, кустарников – 0,7 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Приведенные в подпунктах 3 – 10 настоящего пункта нормы относятся к деревьям с диаметром кроны не более 5 м и должны быть увеличены для деревьев с кроной большего диаметра.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14.6. Мероприятия по озеленению проводятся в поселении, в том числе, для организации комфортной пешеходной среды и среды для общения, насыщения востребованных жителями общественных территорий элементами озеленения, создания на территории озелененных территорий центров притяжения, благоустроенной сети пешеходных, велосипедных и </w:t>
      </w:r>
      <w:proofErr w:type="spellStart"/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вело-пешеходных</w:t>
      </w:r>
      <w:proofErr w:type="spellEnd"/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дорожек.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14.7. Визуально-композиционные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объемно-пространственной структуры различных типов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14.8. В условиях высокого уровня загрязнения воздуха допускается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несмыкание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крон).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14.9. В шаговой доступности от многоквартирных домов допускается организовать озелененные территории, предназначенные для прогулок жителей квартала, микрорайона, занятий физкультурой и спортом, общения, прогулок и игр с детьми на свежем воздухе, комфортного отдыха старшего поколения.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14.10. При организации озеленения следует сохранять существующие ландшафты.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озеленения допускается использовать преимущественно многолетние виды и сорта растений, произрастающие на территории поселения и не нуждающиеся в специальном укрытии в зимний период.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плодами, а также с колючками и шипами.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15. Охрана и содержание зелёных насаждений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3" w:name="_Hlk35262974"/>
      <w:bookmarkStart w:id="54" w:name="_Hlk3526009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Удаление (снос) и (или) пересадка деревьев и кустарников на территории поселения осуществляется при условии получения заинтересованными лицами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разрешения на пересадку деревьев и кустарников (далее – разрешение), выдаваемых уполномоченным органом в соответствии настоящими Правилами и иными муниципальными правовыми актами поселения, </w:t>
      </w:r>
      <w:r w:rsidRP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отсутствии разрешения на строительство на участке, где планируется удаление (снос) и (или) пересадка деревьев и кустарников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целей, не связанных со строительством (реконструкцией) объектов капитального строительства, в том числе в целях: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удаления аварийных, больных деревьев и кустарников;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обеспечения санитарно-эпидемиологических требований к освещённости и инсоляции жилых и иных помещений, зданий;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организации парковок (парковочных мест);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(или) разрешения, является Администрация поселения.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15.2. Процедура предоставления порубочного билета и (или) разрешения осуществляется на землях или земельных участках, находящихся в государственной или муниципальной собственности, за исключением земельных участков, предоставленных для строительства объектов индивидуального жилищного строительства, а также земельных участков, предоставленных для ведения личного подсобного хозяйства, садоводства, огородничества.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порубочного билета осуществляется на территории поселения в случае удаления (сноса) деревьев и кустарников в целях их уничтожения, повреждения или выкапывания, влекущего прекращение их роста, гибель или утрату.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участках, находящихся в государственной или муниципальной собственности.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5" w:name="sub_100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15.3. Процедура предоставления порубочного билета и (или) разрешения осуществляется до удаления деревьев и кустарников, за исключением случая, предусмотренного подпунктом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пункта 15.1 настоящих Правил. В случае, предусмотренном подпунктом 1 пункта 15.1 настоящих Правил, предоставление порубочного билета и (или) разрешения может осуществляться после удаления деревьев и кустарников.</w:t>
      </w:r>
    </w:p>
    <w:bookmarkEnd w:id="55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15.4. Удаление (снос) деревьев и кустарников осуществляется в срок, установленный в порубочном билете</w:t>
      </w:r>
      <w:bookmarkEnd w:id="5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15.5. Физическое и юридическое лицо, заинтересованное в получении порубочного билета и (или) разрешения (далее - заявитель), самостоятельно или через уполномоченного им представителя подает в уполномоченный орган заявление по форме, предусмотренной 5 к настоящим Правилам, с приложением следующих документов: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лица, а также доверенность, подтверждающая полномочия представителя;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правоустанавливающий документ на земельный участок, на котором находится (находятся) предполагаемое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к удалению дерево (деревья)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(или) кустарник (кустарники), включая соглашение об установлении сервитута (если оно заключалось);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предписание органа государственного санитарно-эпидемиологического надзора в случае, если удаление дерева (деревьев) и (или) кустарника (кустарников) предполагается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документ (информация, содержащаяся в нем), свидетельствующий об уплате восстановительной стоимости, за исключением случаев, предусмотренных пунктом 15.8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благоустройства и озеленения земельного участка, на котором находится (находятся) предполагаемое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 удалению дерево (деревья) и (или) кустарник (кустарники), с графиком проведения работ по такому удалению и (или) их пересадке, работ по благоустройству и озеленению;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схема размещения предполагаемого (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к удалению дерева (деревьев) и (или) кустарника (кустарников) (ситуационный план).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допускается требовать с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15.6. Документы и информация, указанные в подпунктах 2 - 5 пункта 15.5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предоставлении порубочного билета и (или) разрешения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предоставлении порубочного билета и (или) разрешения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заявителю заказным письмом с приложением документов, предусмотренных подпунктами 2 - 4 пункта 15.5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15.8. Процедура предоставления порубочного билета и (или) разрешения осуществляется за плату, за исключением случаев: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обеспечения санитарно-эпидемиологических требований к освещенности и инсоляции жилых и иных помещений, зданий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удаления аварийных, больных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пересадки деревьев и кустарников.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при работах, финансируемых за счет средств консолидированного бюджета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Платой является восстановительная стоимость, зачисляемая на бюджетный счет поселения. Порядок определения восстановительной стоимости определяется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муниципальным правовым актом уполномоченного органа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15.9. Основаниями для отказа в предоставлении порубочного билета и (или) разрешения являются: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предоставления порубочного билета и (или) разрешения на пересадку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не предоставление документов, предусмотренных пунктом 15.5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 согласно заявлению предполагается удаление (пересадка) деревьев и (или)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удаление (пересадка) деревьев и (или) кустарников не требует предоставления порубочного билета и (или) разрешения в соответствии с настоящими Правилами;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получение порубочного билета и (или) разрешения на пересадку деревьев и кустарников предполагается для целей, не предусмотренных пунктом 15.2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предлагаемые заявителем к сносу (произрастающие в естественных условиях) объекты растительного мира, занесенные в Красную книгу Российской Федерации и (или) Красную книгу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Иркутской области;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неоплата восстановительной стоимости в случае, когда ее оплата требуется в соответствии с пунктом 15.8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 в предоставлении порубочного билета и (или) разрешения по основаниям, не предусмотренным настоящим пунктом,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15.10. Основанием для аннулирования порубочного билета и (или) разрешения является заявление лица, получившего порубочный билет и (или) разрешение.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аннулирования порубочного билета и (или) разрешения уполномоченный орган, выдавший порубочный билет и (или) разрешение,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поступления заявления об аннулировании посредством проставления соответствующей отметки на порубочном билете и (или) разрешении.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15.11. Содержание озелененных территорий поселения может осуществляться путем привлечения специализированных организаций, 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также жителей поселения, в том числе добровольцев (волонтеров), и других заинтересованных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15.12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рамках мероприятий по содержанию озелененных территорий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осуществлять обрезку и вырубку сухостоя и аварийных деревьев при условии соблюдения требований настоящих Правил,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производить комплексный уход за газонами, систематический покос газонов и иной травянистой растительности;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проводить своевременный ремонт ограждений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15.13. Луговые газоны в парках и лесопарках, созданные на базе естественной луговой высокотравной многовидовой растительности, допускается оставлять в виде цветущего разнотравья, вдоль объектов пешеходных коммуникаций и по периметру площадок следует производить покос травы.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15.14. На газонах парков и лесопарков, в массивах и группах, удаленных от дорог, допускается не сгребать опавшую листву во избежание выноса органики и обеднения почв. Сжигание травы и опавшей листвы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15.15. Подсев газонных трав на газонах производится по мере необходимости. Допускается использовать устойчивые к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вытаптыванию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сорта трав. Полив газонов и цветников следует производить в утреннее или вечернее время по мере необходимости.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15.16.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оформлением.</w:t>
      </w:r>
    </w:p>
    <w:bookmarkEnd w:id="5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16. Восстановление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16.1. Компенсационное озеленение производится с учётом следующих требований: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количество восстанавливаемых зелёных насаждений должно быть не менее вырубленных без сокращения площади озеленённой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видовой состав и конструкция восстанавливаемых зелёных насаждений по экологическим и эстетическим характеристикам подлежат улучшению;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восстановление производится в пределах территории,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в пределах  населенного пункта,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была произведена вырубка, с высадкой деревьев.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16.2. Компенсационное озеленение производится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правило,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счёт средств физических или юридических лиц, в интересах которых была произведена вырубка.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Компенсационное озеленение по фактам незаконных вырубки, уничтожения (при невозможности установления виновного лица), естественной гибели зелёных насаждений производится за счёт средств бюджета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16.3. Компенсационное озеленение производится в границах поселения в вегетационный период, подходящий для посадки (посева) зеленых насаждений в открытый грунт, в течение двух лет с момента повреждения или уничтожения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8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Глава 17. Мероприятия по выявлению карантинных, ядовитых и сорных растений, борьбе с ними, локализации, ликвидации их очагов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17.1. </w:t>
      </w:r>
      <w:proofErr w:type="gramStart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Мероприятия по выявлению карантинных и ядовитых растений, борьбе с ними, локализации, ликвидации их очагов осуществляются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уполномоченным органом на озелененных территориях общего пользования, в границах дорог общего пользования местного значения поселения, сведения о которых внесены в реестр муниципального имущества поселения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а также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на территориях, не указанных в настоящем пункте и не закрепленных для содержания и благоустройства за физическими, юридическими лицами, индивидуальными</w:t>
      </w:r>
      <w:proofErr w:type="gramEnd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предпринимателями.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Мероприятия по выявлению сорных растений и борьбе с ними осуществляют также собственники и (или) иные законные владельцы зданий, строений, сооружений, нестационарных объектов на прилегающих территориях.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17.2. В целях своевременного выявления карантинных и ядовитых растений лица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A5761E"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указанные 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абзаце 1 пункта 17.1, 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собственными силами либо с привлечением третьих лиц (в том числе специализированной организации):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систематические обследования территорий;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извещают незамедлительно, в том числе в электронной форме, федеральный орган исполнительной власти, осуществляющий функции по контролю и надзору в области карантина растений, об обнаружении признаков заражения и (или) засорения земельного участка карантинными растениями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карантина растений;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фитосанитарные мероприятия по локализации и ликвидации карантинных и ядовитых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17.3. Лица, указанные в пункте 17.1 настоящих Правил, принимают меры по защите от зарастания сорными растениями и своевременному проведению покоса и мероприятий по удалению сорных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18. Места (площадки) накопления твердых коммунальных отходов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18.1.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Складирование твердых коммунальных отходов осуществляется потребителями в местах (на площадках) накопления твердых коммунальных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отходов, определенных договорами на оказание услуг по обращению с твердыми коммунальными отходами, заключенными с региональным оператором по обращению с твердыми коммунальными отходами на территории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соответствии с территориальной схемой обращения с отходами </w:t>
      </w:r>
      <w:r w:rsidR="002D1B3B" w:rsidRPr="002D1B3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утверждаемой приказом министерства природных ресурсов и экологии Иркутской области от 29.12.2017</w:t>
      </w:r>
      <w:proofErr w:type="gramEnd"/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43-мпр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твердых коммунальных отходов, за исключением крупногабаритных отходов, осуществляется потребителями в контейнеры, расположенные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крупногабаритных отходов может осуществляться в местах (на площадках) накопления твердых коммунальных отходов следующими способами: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бункеры, расположенные на контейнерных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 специальных площадках для складирования крупногабаритных отходов (далее – специальные площадки).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18.2. Требования к количеству, объему, материалу контейнеров и бункеров устанавливаются законодательством Российской Федерации в области санитарно-эпидемиологического благополучия населения, а также иными нормативными правовыми актами.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18.3. Контейнерные площадки независимо от видов мусоросборников (контейнеров и бункеров) должны иметь подъездной путь, твердое (асфальтовое, бетонное) покрытие с уклоном для отведения талых и дождевых сточных вод, а также ограждение, обеспечивающее предупреждение распространения отходов за пределы контейнерной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Специальные площадки должны иметь подъездной путь, твердое (асфальтовое, бетонное) покрытие с уклоном для отведения талых и дождевых сточных вод, а также ограждение с трех сторон высотой не менее 1 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Запрещается устраивать ограждение контейнерной площадки из сварной сетки,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сетки-рабицы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решеток из прута и прутка, арматуры, бетонных и железобетонных изделий, дерева, ткани, картона, бумаги, пластиковых изделий, шифера,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Внешние поверхности покрытия контейнерной площадки, элементов сопряжения покрытий, контейнеров, бункеров, ограждения контейнерной площадки необходимо поддерживать чистыми, без визуально воспринимаемых деформаций.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Контейнерную площадку разрешается освещать в вечерне-ночное время с использованием установок наружного освещения.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18.4.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20 метров, но не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более 100 метров; до территорий медицинских организаций в городских населённых пунктах - не менее 25 метров, в сельских населённых пунктах - не менее 15 метров.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Допускается уменьшение не более чем на 25% указанных в настоящем пункте расстояний на основании результатов оценки заявки на создание места (площадки) накопления твердых коммунальных отходов на предмет ее соответствия санитарно-эпидемиологическим требованиям, изложенным в приложении № 1 </w:t>
      </w:r>
      <w:bookmarkStart w:id="56" w:name="_Hlk67486644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</w:t>
      </w:r>
      <w:bookmarkEnd w:id="56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случае раздельного накопления отходов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8 метров, но не более 100 метров;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территорий медицинских организаций в городских населённых пунктах - не менее 10 метров, в сельских населённых пунктах - не менее 15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18.5.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Владелец контейнерной и (или) специальной площадки обеспечивает проведение уборки, дезинсекции и дератизации контейнерной и (или) специальной площадки в зависимости от температуры наружного воздуха, количества контейнеров на площадке, расстояния до нормируемых объектов в соответствии с приложением № 1 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промывка контейнеров и (или) бункеров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накоплении твердых коммунальных отходов, в том числе при раздельном сборе отходов, владельцем контейнерной и (или) специальной площадки должна быть исключена возможность попадания отходов из мусоросборников на контейнерную площадку.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Контейнерная площадка и (или) специальная площадка после погрузки твердых коммунальных отходов (крупногабаритных отходов) в мусоровоз в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случае их загрязнения при погрузке должны быть очищены от отходов владельцем контейнерной и (или) специальной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18.6. </w:t>
      </w:r>
      <w:proofErr w:type="gram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Контейнерные площадки оборудуются навесами над мусоросборниками (за исключением бункеров) в соответствии с приложением № 1 к санитарным правилам и нормам </w:t>
      </w:r>
      <w:proofErr w:type="spellStart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СанПиН</w:t>
      </w:r>
      <w:proofErr w:type="spell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</w:t>
      </w:r>
      <w:proofErr w:type="gramEnd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контейнерных площадок не допускается устраивать из бетонных и железобетонных изделий, дерева, ткани, шифера, мягкой кровли, черепицы,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18.7.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ответственное за содержание мест (площадок) накопления твердых коммунальных отходов, обеспечивает размещение в таких местах (на площадках) информации об объектах, для которых они предназначены, сведения о сроках удаления отходов, наименование организации, выполняющей данную работу, контакты лица, ответственного за качественную и своевременную работу по содержанию места (площадки) и своевременное удаление отходов, а также информацию, предостерегающую владельцев транспортных средств о недопустимости размещения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транспортных средств, препятствующих деятельности специализированной организации по сбору и вывозу (транспортировке) с помощью транспортных сре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тв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ёрдых коммунальных отходов из мест, предназначенных для их накопления (временного складирования) в контейнерах или на специально отведённых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Накопление отработанных ртутьсодержащих ламп производится отдельно от других видов отходов в соответствии с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19. Выпас и прогон сельскохозяйственных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19.1. Сельскохозяйственные животные могут быть организованы их собственниками в стада для выпаса под контролем собственника или совершеннолетнего лица,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(далее - пастух).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Сельскохозяйственные животные, принадлежащие сельскохозяйственным товаропроизводителям - юридическим лицам, включая крестьянские (фермерские) хозяйства, крестьянским (фермерским) хозяйствам, прошедшим государственную регистрацию в качестве индивидуальных предпринимателей, гражданам, ведущим личное подсобное хозяйство, подлежат выпасу стадами на земельных участках, предоставленным им в установленном законом порядке для ведения, предназначенного для этого вида деятельности.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19.2.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(личных подворьях) без выгона на пастбище.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сельскохозяйственных животных без выгона на пастбище также может осуществляться на земельном участке, принадлежащем собственнику сельскохозяйственных животных на праве собственности, на основании иных вещных прав, иных прав, и в соответствии с целями его использования.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19.3. Во всех случаях, предусмотренных пунктами 19.1 и 19.2 настоящих Правил,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(пастбищах), отведенных для этих целей, на привязи или под надзором собственников сельскохозяйственных животных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19.4. В случае выпаса без выгона на пастбище прогон сельскохозяйственных животных до земельного участка осуществляется собственниками либо иными лицами, определенными собственниками в установленном законом порядке, на поводе с учетом требований к маршруту и времени прогона, установленных настоящими Правилами.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19.5.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лицами, определенными собственниками в установленном законом порядке, в соответствии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Прогон сельскохозяйственных животных от места сбора в стада до мест выпаса и обратно осуществляется пастухами в соответствии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19.6. Даты начала и окончания выпаса в поселении, маршруты и время прогона и выпаса сельскохозяйственных животных по территории поселения определяются постановлением Администрации поселения.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устанавливать маршруты прогона сельскохозяйственных животных через территории производственных зон, зон инженерной и транспортной инфраструктур, зон сельскохозяйственного использования (за исключением земельных участков, используемых для выпаса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сельскохозяйственных животных), зон рекреационного назначения.</w:t>
      </w:r>
      <w:proofErr w:type="gramEnd"/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Время прогона и выпаса сельскохозяйственных животных по территории поселения должно быть определено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ранее 6.00 и не позднее 21.00 по местному времени в рабочие дни и не ранее 7.00 и не позднее 20.00 по местному времени в выходные и праздничные дни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обсуждения и согласования дат начала и окончания выпаса в поселении, маршрутов и времени прогона и выпаса сельскохозяйственных животных по территории поселения, а также для внесения изменений в ранее установленные постановлением Администрации поселения даты начала и окончания выпаса, маршруты и время прогона и выпаса сельскохозяйственных животных по территории поселения могут проводиться собрания граждан в порядке, определенном законодательством Российской Федерации 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муниципальными правовыми актами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вопросам, указанным в абзаце четвертом настоящего пункта, граждане также вправе направлять обращения в Администрацию поселения в соответствии с Федеральным законом от 02.05.2006 № 59-ФЗ «О порядке рассмотрения обращений граждан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и прогон сельскохозяйственных животных производится с установлением публичного сервитута либо без установления такового.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сельскохозяйственных животных допускается: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свободный выпас сельскохозяйственных животных на огороженной территории;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выпас сельскохозяйственных животных на неогороженных территориях (пастбищах) под надзором собственника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лошадей допускается лишь в их стреноженном состоянии.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и прогона сельскохозяйственных животных запрещается: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безнадзорное пребывание сельскохозяйственных животных вне специально отведенных для выпаса и прогона мест;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передвижение сельскохозяйственных животных до мест сбора в стада и обратно, а также от мест сбора в стада до мест выпаса и обратно без сопровождения;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на неогороженных территориях (пастбищах)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и выпас сельскохозяйственных животных под надзором лица, находящегося в состоянии алкогольного, наркотического или иного токсического опьянения;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выпас сельскохозяйственных животных на территориях общего пользования поселения, кладбищах, газонах, иной озеленённой или рекреационной территории, на землях, на которых расположены леса, в местах массового отдыха и купания людей. В местах массового отдыха и купания людей землепользователем, балансодержателем, арендатором водного объекта обязаны быть установлены информационные знаки с указанием о запрете водопоя, прогона, выпаса сельскохозяйственных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животных;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в границах полосы отвода автомобильной дороги;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оставлять на автомобильной дороге сельскохозяйственных животных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сельскохозяйственных животных через железнодорожные пути и автомобильные дороги вне специально отведенных мест, а также в темное время суток и в условиях недостаточной видимости (кроме скотопрогонов на разных уровнях);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вести сельскохозяйственных животных по автомобильной дороге с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асфальт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цементобетонным покрытием при наличии иных путей;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организация для них летних лагерей, ванн в границах прибрежных защитных полос;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водопой сельскохозяйственных животных на территории первого пояса зоны санитарной охраны поверхностного источника водоснабжения, а также расположение стойбищ и выпас скота в пределах второго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пояса зоны санитарной охраны поверхностных источников водоснабжения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20. Праздничное оформление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20.1. Праздничное и (или) тематическое оформление территории поселения осуществляется на период проведения государственных, региональных и муниципальных праздников и мероприятий, связанных со знаменательными событиями (далее - праздничное оформление).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20.2. В перечень объектов праздничного оформления могут включаться: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площади, улицы, бульвары, мостовые сооружения, магистрали;</w:t>
      </w:r>
      <w:proofErr w:type="gramEnd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места массовых гуляний, парки, скверы, набережные;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фасады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фасады и витрины объектов потребительского рынка и услуг, промышленных предприятий, банков, автозаправочных станций, организаций различных форм собственности, в том числе учреждений образования, культуры, здравоохранения, физической культуры и спорта, иных зданий и прилегающие к ним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наземный общественный пассажирский транспорт, территории и фасады зданий, строений и сооружений транспортной инфраструктуры.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20.3. К элементам праздничного оформления относятся: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текстильные или нетканые изделия, в том числе с нанесенными на их поверхности графическими изображениями;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</w:t>
      </w:r>
      <w:proofErr w:type="spell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мультимедийное</w:t>
      </w:r>
      <w:proofErr w:type="spell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проекционное оборудование, предназначенное для трансляции текстовой, звуковой, графической и видеоинформации;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праздничное освещение (иллюминация) улиц, площадей, фасадов зданий и сооружений, в том числе: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праздничная подсветка фасадов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иллюминационные гирлянды и кронштейны;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подсветка зеленых насаждений;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праздничное и тематическое оформление пассажирского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и муниципальные флаги, государственная и муниципальная символика;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декоративные флаги, флажки, стяги;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и тематические материалы на рекламных конструкциях;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элементы праздничного оформления, в том числе экспериментальные, инновационные элементы с применением новых материалов, оборудования и технологий.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20.4. Для праздничного оформления поселения допускается выбирать элементы праздничного и (или) тематического оформления, соответствующие всем требованиям качества и безопасности, нормам и правилам, установленным в нормативной документации для соответствующего вида элемента.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20.5. При проектировании и установке элементов праздничного и (или) тематического оформления необходимо обеспечивать сохранение средств регулирования дорожного движения, без ухудшения их видимости для всех участников дорожного движения.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20.6. При проектировании элементов праздничного и (или) тематического оформления необходимо предусматривать меры по их безопасной утилизации по окончании эксплуатации, с исключением причинения вреда жизни или здоровью граждан, имуществу физических или юридических лиц, государственному или муниципальному имуществу.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20.7. Концепция праздничного оформления определяется планом мероприятий и схемой размещения объектов и элементов праздничного оформления,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утверждаемыми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20.8. </w:t>
      </w:r>
      <w:proofErr w:type="gramStart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Праздничное оформление осуществляется собственниками и (или)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контрактами, заключенными в пределах средств, предусмотренных на эти цели в бюджете поселения, в порядке, предусмотренном Федеральным законом от 05.04.2013 № 44-ФЗ «О контрактной системе в сфере закупок товаров, работ, услуг для обеспечения государственных</w:t>
      </w:r>
      <w:proofErr w:type="gramEnd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муниципальных нужд».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территорий, а также восстановить поврежденные элементы благоустройства.</w:t>
      </w:r>
    </w:p>
    <w:p w:rsidR="005E3EEC" w:rsidRPr="001D7438" w:rsidRDefault="005E3EEC" w:rsidP="008059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E3EEC" w:rsidRPr="001D7438" w:rsidSect="00636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099" w:rsidRDefault="007B6099" w:rsidP="0022438A">
      <w:pPr>
        <w:spacing w:after="0" w:line="240" w:lineRule="auto"/>
      </w:pPr>
      <w:r>
        <w:separator/>
      </w:r>
    </w:p>
  </w:endnote>
  <w:endnote w:type="continuationSeparator" w:id="0">
    <w:p w:rsidR="007B6099" w:rsidRDefault="007B6099" w:rsidP="00224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099" w:rsidRDefault="007B6099" w:rsidP="0022438A">
      <w:pPr>
        <w:spacing w:after="0" w:line="240" w:lineRule="auto"/>
      </w:pPr>
      <w:r>
        <w:separator/>
      </w:r>
    </w:p>
  </w:footnote>
  <w:footnote w:type="continuationSeparator" w:id="0">
    <w:p w:rsidR="007B6099" w:rsidRDefault="007B6099" w:rsidP="002243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6EE1"/>
    <w:rsid w:val="00012F6F"/>
    <w:rsid w:val="00015C67"/>
    <w:rsid w:val="00026EE6"/>
    <w:rsid w:val="000303BA"/>
    <w:rsid w:val="0007474C"/>
    <w:rsid w:val="00076006"/>
    <w:rsid w:val="00076D95"/>
    <w:rsid w:val="00083904"/>
    <w:rsid w:val="00083F4B"/>
    <w:rsid w:val="00093AA3"/>
    <w:rsid w:val="000D7F11"/>
    <w:rsid w:val="000E27B7"/>
    <w:rsid w:val="000F56A0"/>
    <w:rsid w:val="00115975"/>
    <w:rsid w:val="00124535"/>
    <w:rsid w:val="001470F4"/>
    <w:rsid w:val="001553A9"/>
    <w:rsid w:val="0015570D"/>
    <w:rsid w:val="00165CA4"/>
    <w:rsid w:val="00191296"/>
    <w:rsid w:val="001A041C"/>
    <w:rsid w:val="001A4D63"/>
    <w:rsid w:val="001B1B92"/>
    <w:rsid w:val="001C4332"/>
    <w:rsid w:val="001D140E"/>
    <w:rsid w:val="001D4EDF"/>
    <w:rsid w:val="001D7438"/>
    <w:rsid w:val="0022438A"/>
    <w:rsid w:val="00233114"/>
    <w:rsid w:val="00234BAC"/>
    <w:rsid w:val="00242104"/>
    <w:rsid w:val="00247679"/>
    <w:rsid w:val="00251FEA"/>
    <w:rsid w:val="00252C84"/>
    <w:rsid w:val="00252D8D"/>
    <w:rsid w:val="0025344B"/>
    <w:rsid w:val="00256BA7"/>
    <w:rsid w:val="002741C6"/>
    <w:rsid w:val="00274320"/>
    <w:rsid w:val="00281965"/>
    <w:rsid w:val="00286BA3"/>
    <w:rsid w:val="002877C2"/>
    <w:rsid w:val="002A0806"/>
    <w:rsid w:val="002C40F7"/>
    <w:rsid w:val="002D1B3B"/>
    <w:rsid w:val="002E1E7B"/>
    <w:rsid w:val="0032707B"/>
    <w:rsid w:val="003645EE"/>
    <w:rsid w:val="00374FA6"/>
    <w:rsid w:val="00377A4B"/>
    <w:rsid w:val="00391D0E"/>
    <w:rsid w:val="003B00E8"/>
    <w:rsid w:val="003C58BA"/>
    <w:rsid w:val="003D0ED8"/>
    <w:rsid w:val="003D3E1E"/>
    <w:rsid w:val="003D4709"/>
    <w:rsid w:val="003D656C"/>
    <w:rsid w:val="003D75D4"/>
    <w:rsid w:val="003E2567"/>
    <w:rsid w:val="004042D3"/>
    <w:rsid w:val="00411E8E"/>
    <w:rsid w:val="00414367"/>
    <w:rsid w:val="00420314"/>
    <w:rsid w:val="0043227A"/>
    <w:rsid w:val="00434ABC"/>
    <w:rsid w:val="0043669E"/>
    <w:rsid w:val="00450A81"/>
    <w:rsid w:val="00474183"/>
    <w:rsid w:val="004804F4"/>
    <w:rsid w:val="004860C9"/>
    <w:rsid w:val="004A2485"/>
    <w:rsid w:val="004C7A86"/>
    <w:rsid w:val="004E0261"/>
    <w:rsid w:val="004E054E"/>
    <w:rsid w:val="004E6D0A"/>
    <w:rsid w:val="004F315F"/>
    <w:rsid w:val="00541700"/>
    <w:rsid w:val="00543FDA"/>
    <w:rsid w:val="00545EBC"/>
    <w:rsid w:val="00545FBF"/>
    <w:rsid w:val="00546C6F"/>
    <w:rsid w:val="005629AE"/>
    <w:rsid w:val="00575B9F"/>
    <w:rsid w:val="0059415E"/>
    <w:rsid w:val="00594FF4"/>
    <w:rsid w:val="00597CD0"/>
    <w:rsid w:val="005C79E7"/>
    <w:rsid w:val="005E187C"/>
    <w:rsid w:val="005E3EEC"/>
    <w:rsid w:val="005F5EFB"/>
    <w:rsid w:val="00600EA6"/>
    <w:rsid w:val="0061428A"/>
    <w:rsid w:val="00626457"/>
    <w:rsid w:val="0063615A"/>
    <w:rsid w:val="00657C73"/>
    <w:rsid w:val="0066396B"/>
    <w:rsid w:val="00666597"/>
    <w:rsid w:val="00687BFB"/>
    <w:rsid w:val="00695B16"/>
    <w:rsid w:val="0069746B"/>
    <w:rsid w:val="006A2912"/>
    <w:rsid w:val="006B159C"/>
    <w:rsid w:val="006D470F"/>
    <w:rsid w:val="006E15E0"/>
    <w:rsid w:val="006F17AE"/>
    <w:rsid w:val="0070359C"/>
    <w:rsid w:val="00744B9B"/>
    <w:rsid w:val="007460AB"/>
    <w:rsid w:val="0076002E"/>
    <w:rsid w:val="00766744"/>
    <w:rsid w:val="007B6099"/>
    <w:rsid w:val="007E18C8"/>
    <w:rsid w:val="00805918"/>
    <w:rsid w:val="00810B01"/>
    <w:rsid w:val="00817327"/>
    <w:rsid w:val="008476E8"/>
    <w:rsid w:val="00851E51"/>
    <w:rsid w:val="00857009"/>
    <w:rsid w:val="00861336"/>
    <w:rsid w:val="00875E5D"/>
    <w:rsid w:val="00882D53"/>
    <w:rsid w:val="008A24C2"/>
    <w:rsid w:val="008A2A8A"/>
    <w:rsid w:val="008A7B04"/>
    <w:rsid w:val="008C7E92"/>
    <w:rsid w:val="0091524E"/>
    <w:rsid w:val="00925CDC"/>
    <w:rsid w:val="00933B4A"/>
    <w:rsid w:val="00941820"/>
    <w:rsid w:val="009474E8"/>
    <w:rsid w:val="009506A9"/>
    <w:rsid w:val="009507C7"/>
    <w:rsid w:val="009516DA"/>
    <w:rsid w:val="00971F11"/>
    <w:rsid w:val="009753C9"/>
    <w:rsid w:val="00992205"/>
    <w:rsid w:val="009A515E"/>
    <w:rsid w:val="009B2D65"/>
    <w:rsid w:val="009C4EAE"/>
    <w:rsid w:val="009D0E75"/>
    <w:rsid w:val="009F12E7"/>
    <w:rsid w:val="00A21CB5"/>
    <w:rsid w:val="00A32BB4"/>
    <w:rsid w:val="00A53CA5"/>
    <w:rsid w:val="00A5761E"/>
    <w:rsid w:val="00A57966"/>
    <w:rsid w:val="00A64945"/>
    <w:rsid w:val="00A86CE0"/>
    <w:rsid w:val="00A86EE1"/>
    <w:rsid w:val="00A920BA"/>
    <w:rsid w:val="00AB49D7"/>
    <w:rsid w:val="00AB5801"/>
    <w:rsid w:val="00AC5947"/>
    <w:rsid w:val="00AE51DE"/>
    <w:rsid w:val="00AF2E0B"/>
    <w:rsid w:val="00B0281E"/>
    <w:rsid w:val="00B2741C"/>
    <w:rsid w:val="00B34791"/>
    <w:rsid w:val="00B372C5"/>
    <w:rsid w:val="00B42ACF"/>
    <w:rsid w:val="00B44540"/>
    <w:rsid w:val="00B7394A"/>
    <w:rsid w:val="00B77570"/>
    <w:rsid w:val="00B844C2"/>
    <w:rsid w:val="00B84BE7"/>
    <w:rsid w:val="00B9185D"/>
    <w:rsid w:val="00B926CB"/>
    <w:rsid w:val="00B961D5"/>
    <w:rsid w:val="00B97699"/>
    <w:rsid w:val="00BD732F"/>
    <w:rsid w:val="00C076DB"/>
    <w:rsid w:val="00C21E02"/>
    <w:rsid w:val="00C24CBA"/>
    <w:rsid w:val="00C33A84"/>
    <w:rsid w:val="00C5766E"/>
    <w:rsid w:val="00C60C3B"/>
    <w:rsid w:val="00C6325F"/>
    <w:rsid w:val="00C65B08"/>
    <w:rsid w:val="00C836C5"/>
    <w:rsid w:val="00CC2A77"/>
    <w:rsid w:val="00CC6C6F"/>
    <w:rsid w:val="00D20C8D"/>
    <w:rsid w:val="00D4265E"/>
    <w:rsid w:val="00D55795"/>
    <w:rsid w:val="00D61F2A"/>
    <w:rsid w:val="00D80672"/>
    <w:rsid w:val="00D84CE1"/>
    <w:rsid w:val="00D87D08"/>
    <w:rsid w:val="00D97106"/>
    <w:rsid w:val="00DA4C49"/>
    <w:rsid w:val="00DC5387"/>
    <w:rsid w:val="00DF1629"/>
    <w:rsid w:val="00E24C50"/>
    <w:rsid w:val="00E31263"/>
    <w:rsid w:val="00E40726"/>
    <w:rsid w:val="00E422C0"/>
    <w:rsid w:val="00E43D62"/>
    <w:rsid w:val="00E47E39"/>
    <w:rsid w:val="00E51B0F"/>
    <w:rsid w:val="00E61DD6"/>
    <w:rsid w:val="00E6448B"/>
    <w:rsid w:val="00E7228C"/>
    <w:rsid w:val="00E80B06"/>
    <w:rsid w:val="00E9142B"/>
    <w:rsid w:val="00EA024D"/>
    <w:rsid w:val="00EB0E66"/>
    <w:rsid w:val="00EB0EAC"/>
    <w:rsid w:val="00EB6D7A"/>
    <w:rsid w:val="00EB7CC5"/>
    <w:rsid w:val="00EC4D9E"/>
    <w:rsid w:val="00ED22F8"/>
    <w:rsid w:val="00F27415"/>
    <w:rsid w:val="00F33A14"/>
    <w:rsid w:val="00F34003"/>
    <w:rsid w:val="00F50825"/>
    <w:rsid w:val="00F5409C"/>
    <w:rsid w:val="00F5487D"/>
    <w:rsid w:val="00F66F8C"/>
    <w:rsid w:val="00F820AE"/>
    <w:rsid w:val="00F830B5"/>
    <w:rsid w:val="00FA52C1"/>
    <w:rsid w:val="00FB7AD1"/>
    <w:rsid w:val="00FC0A93"/>
    <w:rsid w:val="00FC0ECB"/>
    <w:rsid w:val="00FD60EE"/>
    <w:rsid w:val="00FD7FE1"/>
    <w:rsid w:val="00FF1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5A"/>
  </w:style>
  <w:style w:type="paragraph" w:styleId="1">
    <w:name w:val="heading 1"/>
    <w:basedOn w:val="a"/>
    <w:next w:val="a"/>
    <w:link w:val="10"/>
    <w:qFormat/>
    <w:rsid w:val="006B159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"/>
    <w:basedOn w:val="a0"/>
    <w:rsid w:val="00A86EE1"/>
  </w:style>
  <w:style w:type="character" w:customStyle="1" w:styleId="13">
    <w:name w:val="Гиперссылка1"/>
    <w:basedOn w:val="a0"/>
    <w:rsid w:val="00A86EE1"/>
  </w:style>
  <w:style w:type="paragraph" w:customStyle="1" w:styleId="bodytext">
    <w:name w:val="bodytext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6E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6EE1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C632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545FBF"/>
    <w:pPr>
      <w:ind w:left="720"/>
      <w:contextualSpacing/>
    </w:pPr>
  </w:style>
  <w:style w:type="paragraph" w:styleId="a8">
    <w:name w:val="footnote text"/>
    <w:basedOn w:val="a"/>
    <w:link w:val="a9"/>
    <w:unhideWhenUsed/>
    <w:rsid w:val="00434AB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434ABC"/>
    <w:rPr>
      <w:sz w:val="20"/>
      <w:szCs w:val="20"/>
    </w:rPr>
  </w:style>
  <w:style w:type="character" w:styleId="aa">
    <w:name w:val="footnote reference"/>
    <w:aliases w:val="5"/>
    <w:basedOn w:val="a0"/>
    <w:uiPriority w:val="99"/>
    <w:unhideWhenUsed/>
    <w:rsid w:val="00434ABC"/>
    <w:rPr>
      <w:vertAlign w:val="superscript"/>
    </w:rPr>
  </w:style>
  <w:style w:type="character" w:customStyle="1" w:styleId="10">
    <w:name w:val="Заголовок 1 Знак"/>
    <w:basedOn w:val="a0"/>
    <w:link w:val="1"/>
    <w:rsid w:val="006B159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FD7FE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5A"/>
  </w:style>
  <w:style w:type="paragraph" w:styleId="1">
    <w:name w:val="heading 1"/>
    <w:basedOn w:val="a"/>
    <w:next w:val="a"/>
    <w:link w:val="10"/>
    <w:qFormat/>
    <w:rsid w:val="006B159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"/>
    <w:basedOn w:val="a0"/>
    <w:rsid w:val="00A86EE1"/>
  </w:style>
  <w:style w:type="character" w:customStyle="1" w:styleId="13">
    <w:name w:val="Гиперссылка1"/>
    <w:basedOn w:val="a0"/>
    <w:rsid w:val="00A86EE1"/>
  </w:style>
  <w:style w:type="paragraph" w:customStyle="1" w:styleId="bodytext">
    <w:name w:val="bodytext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6E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6EE1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C632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45FBF"/>
    <w:pPr>
      <w:ind w:left="720"/>
      <w:contextualSpacing/>
    </w:pPr>
  </w:style>
  <w:style w:type="paragraph" w:styleId="a8">
    <w:name w:val="footnote text"/>
    <w:basedOn w:val="a"/>
    <w:link w:val="a9"/>
    <w:unhideWhenUsed/>
    <w:rsid w:val="00434AB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434ABC"/>
    <w:rPr>
      <w:sz w:val="20"/>
      <w:szCs w:val="20"/>
    </w:rPr>
  </w:style>
  <w:style w:type="character" w:styleId="aa">
    <w:name w:val="footnote reference"/>
    <w:aliases w:val="5"/>
    <w:basedOn w:val="a0"/>
    <w:uiPriority w:val="99"/>
    <w:unhideWhenUsed/>
    <w:rsid w:val="00434ABC"/>
    <w:rPr>
      <w:vertAlign w:val="superscript"/>
    </w:rPr>
  </w:style>
  <w:style w:type="character" w:customStyle="1" w:styleId="10">
    <w:name w:val="Заголовок 1 Знак"/>
    <w:basedOn w:val="a0"/>
    <w:link w:val="1"/>
    <w:rsid w:val="006B159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FD7FE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mo.garant.ru/document?id=10005643&amp;sub=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17D35-E8E0-4CBD-BA0C-A9976096A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24853</Words>
  <Characters>141663</Characters>
  <Application>Microsoft Office Word</Application>
  <DocSecurity>0</DocSecurity>
  <Lines>1180</Lines>
  <Paragraphs>332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Hertuev</dc:creator>
  <cp:lastModifiedBy>Надежда</cp:lastModifiedBy>
  <cp:revision>4</cp:revision>
  <cp:lastPrinted>2023-02-28T07:26:00Z</cp:lastPrinted>
  <dcterms:created xsi:type="dcterms:W3CDTF">2022-12-06T02:15:00Z</dcterms:created>
  <dcterms:modified xsi:type="dcterms:W3CDTF">2023-02-28T07:26:00Z</dcterms:modified>
</cp:coreProperties>
</file>