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2698115</wp:posOffset>
            </wp:positionH>
            <wp:positionV relativeFrom="paragraph">
              <wp:posOffset>-41275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  <w:r w:rsidRPr="00AC0F96">
        <w:rPr>
          <w:rFonts w:ascii="Times New Roman" w:hAnsi="Times New Roman"/>
          <w:b/>
          <w:i w:val="0"/>
          <w:color w:val="auto"/>
          <w:sz w:val="32"/>
          <w:szCs w:val="32"/>
        </w:rPr>
        <w:t xml:space="preserve">АДМИНИСТРАЦИЯ </w:t>
      </w:r>
    </w:p>
    <w:p w:rsidR="00F56252" w:rsidRPr="00AC0F96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  <w:r w:rsidRPr="00AC0F96">
        <w:rPr>
          <w:rFonts w:ascii="Times New Roman" w:hAnsi="Times New Roman"/>
          <w:b/>
          <w:i w:val="0"/>
          <w:color w:val="auto"/>
          <w:sz w:val="32"/>
          <w:szCs w:val="32"/>
        </w:rPr>
        <w:t>СЛЮДЯНСК</w:t>
      </w:r>
      <w:r>
        <w:rPr>
          <w:rFonts w:ascii="Times New Roman" w:hAnsi="Times New Roman"/>
          <w:b/>
          <w:i w:val="0"/>
          <w:color w:val="auto"/>
          <w:sz w:val="32"/>
          <w:szCs w:val="32"/>
        </w:rPr>
        <w:t xml:space="preserve">ОГО МУНИЦИПАЛЬНОГО </w:t>
      </w:r>
      <w:r w:rsidRPr="00AC0F96">
        <w:rPr>
          <w:rFonts w:ascii="Times New Roman" w:hAnsi="Times New Roman"/>
          <w:b/>
          <w:i w:val="0"/>
          <w:color w:val="auto"/>
          <w:sz w:val="32"/>
          <w:szCs w:val="32"/>
        </w:rPr>
        <w:t>РАЙОН</w:t>
      </w:r>
      <w:r>
        <w:rPr>
          <w:rFonts w:ascii="Times New Roman" w:hAnsi="Times New Roman"/>
          <w:b/>
          <w:i w:val="0"/>
          <w:color w:val="auto"/>
          <w:sz w:val="32"/>
          <w:szCs w:val="32"/>
        </w:rPr>
        <w:t>А</w:t>
      </w:r>
    </w:p>
    <w:p w:rsidR="00F56252" w:rsidRPr="00AC0F96" w:rsidRDefault="00F56252" w:rsidP="00F56252">
      <w:pPr>
        <w:pStyle w:val="1"/>
        <w:spacing w:before="0" w:line="240" w:lineRule="auto"/>
        <w:jc w:val="center"/>
        <w:rPr>
          <w:rFonts w:ascii="Times New Roman" w:hAnsi="Times New Roman"/>
          <w:b/>
          <w:bCs/>
          <w:color w:val="auto"/>
        </w:rPr>
      </w:pPr>
    </w:p>
    <w:p w:rsidR="00F56252" w:rsidRPr="00AC0F96" w:rsidRDefault="00F56252" w:rsidP="00F56252">
      <w:pPr>
        <w:pStyle w:val="1"/>
        <w:spacing w:before="0" w:line="240" w:lineRule="auto"/>
        <w:jc w:val="center"/>
        <w:rPr>
          <w:rFonts w:ascii="Times New Roman" w:hAnsi="Times New Roman"/>
          <w:b/>
          <w:bCs/>
          <w:color w:val="auto"/>
        </w:rPr>
      </w:pPr>
      <w:proofErr w:type="gramStart"/>
      <w:r w:rsidRPr="00AC0F96">
        <w:rPr>
          <w:rFonts w:ascii="Times New Roman" w:hAnsi="Times New Roman"/>
          <w:b/>
          <w:bCs/>
          <w:color w:val="auto"/>
        </w:rPr>
        <w:t>П</w:t>
      </w:r>
      <w:proofErr w:type="gramEnd"/>
      <w:r w:rsidRPr="00AC0F96">
        <w:rPr>
          <w:rFonts w:ascii="Times New Roman" w:hAnsi="Times New Roman"/>
          <w:b/>
          <w:bCs/>
          <w:color w:val="auto"/>
        </w:rPr>
        <w:t xml:space="preserve"> О С Т А Н О В Л Е Н И Е</w:t>
      </w:r>
    </w:p>
    <w:p w:rsidR="00F56252" w:rsidRPr="00AC0F96" w:rsidRDefault="00F56252" w:rsidP="00F56252">
      <w:pPr>
        <w:jc w:val="center"/>
        <w:rPr>
          <w:sz w:val="24"/>
          <w:szCs w:val="24"/>
        </w:rPr>
      </w:pPr>
      <w:r w:rsidRPr="00AC0F96">
        <w:rPr>
          <w:sz w:val="24"/>
          <w:szCs w:val="24"/>
        </w:rPr>
        <w:t>г. Слюдянка</w:t>
      </w:r>
    </w:p>
    <w:p w:rsidR="00F56252" w:rsidRPr="00AC0F96" w:rsidRDefault="00F56252" w:rsidP="00F56252">
      <w:pPr>
        <w:jc w:val="center"/>
        <w:rPr>
          <w:sz w:val="28"/>
          <w:szCs w:val="28"/>
        </w:rPr>
      </w:pPr>
    </w:p>
    <w:p w:rsidR="00F56252" w:rsidRDefault="00F56252" w:rsidP="00F56252">
      <w:pPr>
        <w:jc w:val="both"/>
        <w:rPr>
          <w:sz w:val="24"/>
          <w:szCs w:val="24"/>
        </w:rPr>
      </w:pPr>
      <w:r w:rsidRPr="008E2616">
        <w:rPr>
          <w:sz w:val="24"/>
          <w:szCs w:val="24"/>
        </w:rPr>
        <w:t>от</w:t>
      </w:r>
      <w:r>
        <w:rPr>
          <w:sz w:val="24"/>
          <w:szCs w:val="24"/>
        </w:rPr>
        <w:t xml:space="preserve"> 17.07.2023 г. № 484</w:t>
      </w:r>
    </w:p>
    <w:p w:rsidR="00F56252" w:rsidRDefault="00F56252" w:rsidP="00F56252">
      <w:pPr>
        <w:jc w:val="both"/>
        <w:rPr>
          <w:sz w:val="24"/>
          <w:szCs w:val="24"/>
        </w:rPr>
      </w:pPr>
    </w:p>
    <w:p w:rsidR="00F56252" w:rsidRDefault="00F56252" w:rsidP="00F56252">
      <w:pPr>
        <w:ind w:right="3970"/>
        <w:jc w:val="both"/>
        <w:rPr>
          <w:bCs/>
          <w:kern w:val="2"/>
          <w:sz w:val="24"/>
          <w:szCs w:val="24"/>
        </w:rPr>
      </w:pPr>
      <w:r>
        <w:rPr>
          <w:sz w:val="24"/>
          <w:szCs w:val="24"/>
        </w:rPr>
        <w:t>О внесении изменений в</w:t>
      </w:r>
      <w:r w:rsidRPr="009536F7">
        <w:rPr>
          <w:sz w:val="24"/>
          <w:szCs w:val="24"/>
        </w:rPr>
        <w:t xml:space="preserve"> административн</w:t>
      </w:r>
      <w:r>
        <w:rPr>
          <w:sz w:val="24"/>
          <w:szCs w:val="24"/>
        </w:rPr>
        <w:t xml:space="preserve">ый регламент </w:t>
      </w:r>
      <w:r w:rsidRPr="009536F7">
        <w:rPr>
          <w:sz w:val="24"/>
          <w:szCs w:val="24"/>
        </w:rPr>
        <w:t xml:space="preserve">предоставления муниципальной услуги </w:t>
      </w:r>
      <w:r w:rsidRPr="009536F7">
        <w:rPr>
          <w:bCs/>
          <w:kern w:val="2"/>
          <w:sz w:val="24"/>
          <w:szCs w:val="24"/>
        </w:rPr>
        <w:t>«</w:t>
      </w:r>
      <w:r>
        <w:rPr>
          <w:bCs/>
          <w:kern w:val="2"/>
          <w:sz w:val="24"/>
          <w:szCs w:val="24"/>
        </w:rPr>
        <w:t>Утверждение схемы расположения земельного участка или земельных участков на кадастровом плане территории</w:t>
      </w:r>
      <w:r w:rsidRPr="009536F7">
        <w:rPr>
          <w:bCs/>
          <w:kern w:val="2"/>
          <w:sz w:val="24"/>
          <w:szCs w:val="24"/>
        </w:rPr>
        <w:t>»</w:t>
      </w:r>
      <w:r>
        <w:rPr>
          <w:bCs/>
          <w:kern w:val="2"/>
          <w:sz w:val="24"/>
          <w:szCs w:val="24"/>
        </w:rPr>
        <w:t>, утвержденный постановлением администрации Слюдянского муниципального района от 17.02.2023 г. № 87</w:t>
      </w:r>
      <w:r w:rsidRPr="009536F7">
        <w:rPr>
          <w:bCs/>
          <w:kern w:val="2"/>
          <w:sz w:val="24"/>
          <w:szCs w:val="24"/>
        </w:rPr>
        <w:t xml:space="preserve"> </w:t>
      </w:r>
    </w:p>
    <w:p w:rsidR="00F56252" w:rsidRDefault="00F56252" w:rsidP="00F56252">
      <w:pPr>
        <w:pStyle w:val="2"/>
        <w:spacing w:after="0" w:line="240" w:lineRule="auto"/>
        <w:ind w:firstLine="709"/>
        <w:jc w:val="both"/>
        <w:rPr>
          <w:sz w:val="24"/>
        </w:rPr>
      </w:pPr>
    </w:p>
    <w:p w:rsidR="00F56252" w:rsidRPr="00F1189B" w:rsidRDefault="00F56252" w:rsidP="00F56252">
      <w:pPr>
        <w:ind w:firstLine="708"/>
        <w:jc w:val="both"/>
        <w:rPr>
          <w:sz w:val="24"/>
        </w:rPr>
      </w:pPr>
      <w:r>
        <w:rPr>
          <w:sz w:val="24"/>
        </w:rPr>
        <w:t>Руководствуясь</w:t>
      </w:r>
      <w:r w:rsidRPr="00F1189B">
        <w:rPr>
          <w:sz w:val="24"/>
        </w:rPr>
        <w:t xml:space="preserve"> статьями  38, 47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администрация Слюдянского муниципального района</w:t>
      </w:r>
    </w:p>
    <w:p w:rsidR="00F56252" w:rsidRPr="00F1189B" w:rsidRDefault="00F56252" w:rsidP="00F56252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F56252" w:rsidRPr="008E2616" w:rsidRDefault="00F56252" w:rsidP="00F56252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</w:t>
      </w:r>
      <w:r>
        <w:rPr>
          <w:sz w:val="24"/>
          <w:u w:val="none"/>
        </w:rPr>
        <w:t>ЕТ</w:t>
      </w:r>
      <w:r w:rsidRPr="008E2616">
        <w:rPr>
          <w:sz w:val="24"/>
          <w:u w:val="none"/>
        </w:rPr>
        <w:t>:</w:t>
      </w:r>
    </w:p>
    <w:p w:rsidR="00F56252" w:rsidRPr="008E2616" w:rsidRDefault="00F56252" w:rsidP="00F56252">
      <w:pPr>
        <w:pStyle w:val="a4"/>
        <w:jc w:val="both"/>
        <w:rPr>
          <w:sz w:val="24"/>
          <w:u w:val="none"/>
        </w:rPr>
      </w:pPr>
    </w:p>
    <w:p w:rsidR="00F56252" w:rsidRDefault="00F56252" w:rsidP="00F56252">
      <w:pPr>
        <w:ind w:firstLine="709"/>
        <w:jc w:val="both"/>
        <w:rPr>
          <w:sz w:val="24"/>
          <w:szCs w:val="24"/>
        </w:rPr>
      </w:pPr>
      <w:r w:rsidRPr="00611E28">
        <w:rPr>
          <w:bCs/>
          <w:kern w:val="2"/>
          <w:sz w:val="24"/>
          <w:szCs w:val="24"/>
        </w:rPr>
        <w:t xml:space="preserve">1. </w:t>
      </w:r>
      <w:r>
        <w:rPr>
          <w:bCs/>
          <w:kern w:val="2"/>
          <w:sz w:val="24"/>
          <w:szCs w:val="24"/>
        </w:rPr>
        <w:t>Внести в</w:t>
      </w:r>
      <w:r w:rsidRPr="00611E28">
        <w:rPr>
          <w:bCs/>
          <w:kern w:val="2"/>
          <w:sz w:val="24"/>
          <w:szCs w:val="24"/>
        </w:rPr>
        <w:t xml:space="preserve"> административный регламент предоставления муниципальной услуги «</w:t>
      </w:r>
      <w:r>
        <w:rPr>
          <w:bCs/>
          <w:kern w:val="2"/>
          <w:sz w:val="24"/>
          <w:szCs w:val="24"/>
        </w:rPr>
        <w:t>Утверждение схемы расположения земельного участка или земельных участков на кадастровом плане территории</w:t>
      </w:r>
      <w:r w:rsidRPr="009536F7">
        <w:rPr>
          <w:bCs/>
          <w:kern w:val="2"/>
          <w:sz w:val="24"/>
          <w:szCs w:val="24"/>
        </w:rPr>
        <w:t>»</w:t>
      </w:r>
      <w:r>
        <w:rPr>
          <w:bCs/>
          <w:kern w:val="2"/>
          <w:sz w:val="24"/>
          <w:szCs w:val="24"/>
        </w:rPr>
        <w:t>, утвержденный постановлением администрации Слюдянского муниципального района от 17</w:t>
      </w:r>
      <w:r>
        <w:rPr>
          <w:sz w:val="24"/>
          <w:szCs w:val="24"/>
        </w:rPr>
        <w:t xml:space="preserve">.02.2023 г. </w:t>
      </w:r>
      <w:r w:rsidRPr="008E2616">
        <w:rPr>
          <w:sz w:val="24"/>
          <w:szCs w:val="24"/>
        </w:rPr>
        <w:t xml:space="preserve">№ </w:t>
      </w:r>
      <w:r>
        <w:rPr>
          <w:sz w:val="24"/>
          <w:szCs w:val="24"/>
        </w:rPr>
        <w:t>87, следующие изменения:</w:t>
      </w:r>
    </w:p>
    <w:p w:rsidR="00F56252" w:rsidRDefault="00F56252" w:rsidP="00F5625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1.1. Подпункт 2.3.2 пункта 2.3 изложить в следующей редакции:</w:t>
      </w:r>
    </w:p>
    <w:p w:rsidR="00F56252" w:rsidRDefault="00F56252" w:rsidP="00F5625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«2.3.2. Публично-правовой компанией «</w:t>
      </w:r>
      <w:proofErr w:type="spellStart"/>
      <w:r>
        <w:rPr>
          <w:sz w:val="24"/>
          <w:szCs w:val="24"/>
        </w:rPr>
        <w:t>Роскадастр</w:t>
      </w:r>
      <w:proofErr w:type="spellEnd"/>
      <w:r>
        <w:rPr>
          <w:sz w:val="24"/>
          <w:szCs w:val="24"/>
        </w:rPr>
        <w:t>» в части получения сведений из Единого государственного реестра недвижимости</w:t>
      </w:r>
      <w:proofErr w:type="gramStart"/>
      <w:r>
        <w:rPr>
          <w:sz w:val="24"/>
          <w:szCs w:val="24"/>
        </w:rPr>
        <w:t>.».</w:t>
      </w:r>
      <w:proofErr w:type="gramEnd"/>
    </w:p>
    <w:p w:rsidR="00F56252" w:rsidRDefault="00F56252" w:rsidP="00F5625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1.2. Пункт 2.6 изложить в следующей редакции:</w:t>
      </w:r>
    </w:p>
    <w:p w:rsidR="00F56252" w:rsidRDefault="00F56252" w:rsidP="00F5625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«2.6. Срок предоставления муниципальной услуги определяется в соответствии с пунктом 7 статьи 11.4 Земельного кодекса Российской Федерации. В случае </w:t>
      </w:r>
      <w:proofErr w:type="gramStart"/>
      <w:r>
        <w:rPr>
          <w:sz w:val="24"/>
          <w:szCs w:val="24"/>
        </w:rPr>
        <w:t>необходимости согласования схемы расположения земельного участка</w:t>
      </w:r>
      <w:proofErr w:type="gramEnd"/>
      <w:r>
        <w:rPr>
          <w:sz w:val="24"/>
          <w:szCs w:val="24"/>
        </w:rPr>
        <w:t xml:space="preserve"> с органом исполнительной власти субъекта Российской Федерации, уполномоченным в области лесных отношений, срок может быть продлен в соответствии со статьей 3.5 Федерального закона от 25 октября 2001 года № 137-ФЗ «О введении в действие Земельного кодекса Российской Федерации.».</w:t>
      </w:r>
    </w:p>
    <w:p w:rsidR="00F56252" w:rsidRDefault="00F56252" w:rsidP="00F5625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 В пункте 2.8 изменить нумерацию подпунктов: второй подпункт 2.8.4 считать подпунктом 2.8.5, подпункт 2.8.5 считать подпунктом 2.8.6. </w:t>
      </w:r>
    </w:p>
    <w:p w:rsidR="00F56252" w:rsidRDefault="00F56252" w:rsidP="00F56252">
      <w:pPr>
        <w:widowControl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1.4. Подпункт 2.16.5 пункта 2.16 изложить в следующей редакции:</w:t>
      </w:r>
    </w:p>
    <w:p w:rsidR="00F56252" w:rsidRDefault="00F56252" w:rsidP="00F56252">
      <w:pPr>
        <w:widowControl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«2.16.5. В соответствии с подпунктом 5 пункта 16 статьи 11.10 Земельного кодекса Российской Федерации расположение земельного участка, образование которого предусмотрено схемой расположения земельного участка, в границах территории, для </w:t>
      </w:r>
      <w:r>
        <w:rPr>
          <w:sz w:val="24"/>
          <w:szCs w:val="24"/>
        </w:rPr>
        <w:lastRenderedPageBreak/>
        <w:t>которой утвержден проект межевания территории, за исключением случаев, установленных федеральными законами</w:t>
      </w:r>
      <w:proofErr w:type="gramStart"/>
      <w:r>
        <w:rPr>
          <w:sz w:val="24"/>
          <w:szCs w:val="24"/>
        </w:rPr>
        <w:t>.».</w:t>
      </w:r>
      <w:proofErr w:type="gramEnd"/>
    </w:p>
    <w:p w:rsidR="00F56252" w:rsidRDefault="00F56252" w:rsidP="00F56252">
      <w:pPr>
        <w:widowControl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1.5. Дополнить пункт 2.16 подпунктом 2.16.9 в следующей редакции:</w:t>
      </w:r>
    </w:p>
    <w:p w:rsidR="00F56252" w:rsidRDefault="00F56252" w:rsidP="00F56252">
      <w:pPr>
        <w:widowControl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«2.16.9. В соответствии с подпунктом 6 пункта 16 статьи 11.10 Земельного кодекса Российской Федерации разработка схемы расположения земельного участка, образование которого допускается исключительно в соответствии с утвержденным проектом межевания территории</w:t>
      </w:r>
      <w:proofErr w:type="gramStart"/>
      <w:r>
        <w:rPr>
          <w:sz w:val="24"/>
          <w:szCs w:val="24"/>
        </w:rPr>
        <w:t>.».</w:t>
      </w:r>
      <w:proofErr w:type="gramEnd"/>
    </w:p>
    <w:p w:rsidR="00F56252" w:rsidRDefault="00F56252" w:rsidP="00F56252">
      <w:pPr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1.6. В пункте 5.6 слова «</w:t>
      </w:r>
      <w:r w:rsidRPr="005D16E2">
        <w:rPr>
          <w:rFonts w:eastAsia="Times New Roman"/>
          <w:sz w:val="24"/>
          <w:szCs w:val="24"/>
        </w:rPr>
        <w:t>должностных регламентах</w:t>
      </w:r>
      <w:r>
        <w:rPr>
          <w:rFonts w:eastAsia="Times New Roman"/>
          <w:sz w:val="24"/>
          <w:szCs w:val="24"/>
        </w:rPr>
        <w:t>» заменить словами «должностных инструкциях».</w:t>
      </w:r>
    </w:p>
    <w:p w:rsidR="00F56252" w:rsidRPr="00F87FAC" w:rsidRDefault="00F56252" w:rsidP="00F56252">
      <w:pPr>
        <w:ind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1.7. </w:t>
      </w:r>
      <w:proofErr w:type="gramStart"/>
      <w:r>
        <w:rPr>
          <w:rFonts w:eastAsia="Times New Roman"/>
          <w:sz w:val="24"/>
          <w:szCs w:val="24"/>
        </w:rPr>
        <w:t>В Приложении № 4 к регламенту (раздел 3.</w:t>
      </w:r>
      <w:proofErr w:type="gramEnd"/>
      <w:r>
        <w:rPr>
          <w:rFonts w:eastAsia="Times New Roman"/>
          <w:sz w:val="24"/>
          <w:szCs w:val="24"/>
        </w:rPr>
        <w:t xml:space="preserve"> </w:t>
      </w:r>
      <w:proofErr w:type="gramStart"/>
      <w:r>
        <w:rPr>
          <w:rFonts w:eastAsia="Times New Roman"/>
          <w:sz w:val="24"/>
          <w:szCs w:val="24"/>
        </w:rPr>
        <w:t>Рассмотрение документов и сведений) слова «предусмотренные пунктом 2.12» заменить словами «предусмотренные пунктом 2.16».</w:t>
      </w:r>
      <w:proofErr w:type="gramEnd"/>
    </w:p>
    <w:p w:rsidR="00F56252" w:rsidRPr="006F1213" w:rsidRDefault="00F56252" w:rsidP="00F56252">
      <w:pPr>
        <w:ind w:firstLine="709"/>
        <w:jc w:val="both"/>
        <w:rPr>
          <w:rStyle w:val="a3"/>
          <w:color w:val="auto"/>
          <w:sz w:val="24"/>
          <w:szCs w:val="24"/>
          <w:u w:val="none"/>
        </w:rPr>
      </w:pPr>
      <w:r>
        <w:rPr>
          <w:sz w:val="24"/>
          <w:szCs w:val="24"/>
        </w:rPr>
        <w:t>2</w:t>
      </w:r>
      <w:r w:rsidRPr="0048599C">
        <w:rPr>
          <w:sz w:val="24"/>
          <w:szCs w:val="24"/>
        </w:rPr>
        <w:t xml:space="preserve">. 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r>
        <w:rPr>
          <w:sz w:val="24"/>
          <w:szCs w:val="24"/>
        </w:rPr>
        <w:t xml:space="preserve">Слюдянского </w:t>
      </w:r>
      <w:r w:rsidRPr="0048599C">
        <w:rPr>
          <w:sz w:val="24"/>
          <w:szCs w:val="24"/>
        </w:rPr>
        <w:t>муниципального район</w:t>
      </w:r>
      <w:r>
        <w:rPr>
          <w:sz w:val="24"/>
          <w:szCs w:val="24"/>
        </w:rPr>
        <w:t>а</w:t>
      </w:r>
      <w:r w:rsidRPr="0048599C">
        <w:rPr>
          <w:sz w:val="24"/>
          <w:szCs w:val="24"/>
        </w:rPr>
        <w:t xml:space="preserve"> в информационно-телекоммуникационной сети «</w:t>
      </w:r>
      <w:r w:rsidRPr="00D42DA2">
        <w:rPr>
          <w:sz w:val="24"/>
          <w:szCs w:val="24"/>
        </w:rPr>
        <w:t xml:space="preserve">Интернет»: </w:t>
      </w:r>
      <w:r w:rsidRPr="006F1213">
        <w:rPr>
          <w:sz w:val="24"/>
          <w:szCs w:val="24"/>
          <w:lang w:val="en-US"/>
        </w:rPr>
        <w:t>http</w:t>
      </w:r>
      <w:r w:rsidRPr="006F1213">
        <w:rPr>
          <w:sz w:val="24"/>
          <w:szCs w:val="24"/>
        </w:rPr>
        <w:t>://</w:t>
      </w:r>
      <w:proofErr w:type="spellStart"/>
      <w:r w:rsidRPr="006F1213">
        <w:rPr>
          <w:sz w:val="24"/>
          <w:szCs w:val="24"/>
        </w:rPr>
        <w:fldChar w:fldCharType="begin"/>
      </w:r>
      <w:r w:rsidRPr="006F1213">
        <w:rPr>
          <w:sz w:val="24"/>
          <w:szCs w:val="24"/>
        </w:rPr>
        <w:instrText xml:space="preserve"> HYPERLINK "http://www.sludyanka.ru" </w:instrText>
      </w:r>
      <w:r w:rsidRPr="006F1213">
        <w:rPr>
          <w:sz w:val="24"/>
          <w:szCs w:val="24"/>
        </w:rPr>
      </w:r>
      <w:r w:rsidRPr="006F1213">
        <w:rPr>
          <w:sz w:val="24"/>
          <w:szCs w:val="24"/>
        </w:rPr>
        <w:fldChar w:fldCharType="separate"/>
      </w:r>
      <w:r w:rsidRPr="006F1213">
        <w:rPr>
          <w:rStyle w:val="a3"/>
          <w:color w:val="auto"/>
          <w:sz w:val="24"/>
          <w:szCs w:val="24"/>
          <w:u w:val="none"/>
        </w:rPr>
        <w:t>www</w:t>
      </w:r>
      <w:proofErr w:type="spellEnd"/>
      <w:r w:rsidRPr="006F1213">
        <w:rPr>
          <w:rStyle w:val="a3"/>
          <w:color w:val="auto"/>
          <w:sz w:val="24"/>
          <w:szCs w:val="24"/>
          <w:u w:val="none"/>
        </w:rPr>
        <w:t>.</w:t>
      </w:r>
      <w:proofErr w:type="spellStart"/>
      <w:r w:rsidRPr="006F1213">
        <w:rPr>
          <w:rStyle w:val="a3"/>
          <w:color w:val="auto"/>
          <w:sz w:val="24"/>
          <w:szCs w:val="24"/>
          <w:u w:val="none"/>
          <w:lang w:val="en-US"/>
        </w:rPr>
        <w:t>sludyanka</w:t>
      </w:r>
      <w:proofErr w:type="spellEnd"/>
      <w:r w:rsidRPr="006F1213">
        <w:rPr>
          <w:rStyle w:val="a3"/>
          <w:color w:val="auto"/>
          <w:sz w:val="24"/>
          <w:szCs w:val="24"/>
          <w:u w:val="none"/>
        </w:rPr>
        <w:t>.</w:t>
      </w:r>
      <w:proofErr w:type="spellStart"/>
      <w:r w:rsidRPr="006F1213">
        <w:rPr>
          <w:rStyle w:val="a3"/>
          <w:color w:val="auto"/>
          <w:sz w:val="24"/>
          <w:szCs w:val="24"/>
          <w:u w:val="none"/>
        </w:rPr>
        <w:t>ru</w:t>
      </w:r>
      <w:proofErr w:type="spellEnd"/>
      <w:r w:rsidRPr="006F1213">
        <w:rPr>
          <w:sz w:val="24"/>
          <w:szCs w:val="24"/>
        </w:rPr>
        <w:fldChar w:fldCharType="end"/>
      </w:r>
      <w:r w:rsidRPr="006F1213">
        <w:rPr>
          <w:rStyle w:val="a3"/>
          <w:color w:val="auto"/>
          <w:sz w:val="24"/>
          <w:szCs w:val="24"/>
          <w:u w:val="none"/>
        </w:rPr>
        <w:t>.</w:t>
      </w:r>
    </w:p>
    <w:p w:rsidR="00F56252" w:rsidRPr="0048599C" w:rsidRDefault="00F56252" w:rsidP="00F5625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48599C">
        <w:rPr>
          <w:sz w:val="24"/>
          <w:szCs w:val="24"/>
        </w:rPr>
        <w:t xml:space="preserve">. </w:t>
      </w:r>
      <w:proofErr w:type="gramStart"/>
      <w:r w:rsidRPr="0048599C">
        <w:rPr>
          <w:sz w:val="24"/>
          <w:szCs w:val="24"/>
        </w:rPr>
        <w:t>Контроль за</w:t>
      </w:r>
      <w:proofErr w:type="gramEnd"/>
      <w:r w:rsidRPr="0048599C">
        <w:rPr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r>
        <w:rPr>
          <w:sz w:val="24"/>
          <w:szCs w:val="24"/>
        </w:rPr>
        <w:t xml:space="preserve">Слюдянского </w:t>
      </w:r>
      <w:r w:rsidRPr="0048599C">
        <w:rPr>
          <w:sz w:val="24"/>
          <w:szCs w:val="24"/>
        </w:rPr>
        <w:t>муниципального район</w:t>
      </w:r>
      <w:r>
        <w:rPr>
          <w:sz w:val="24"/>
          <w:szCs w:val="24"/>
        </w:rPr>
        <w:t>а</w:t>
      </w:r>
      <w:r w:rsidRPr="0048599C">
        <w:rPr>
          <w:sz w:val="24"/>
          <w:szCs w:val="24"/>
        </w:rPr>
        <w:t xml:space="preserve">», заместителя мэра </w:t>
      </w:r>
      <w:r>
        <w:rPr>
          <w:sz w:val="24"/>
          <w:szCs w:val="24"/>
        </w:rPr>
        <w:t xml:space="preserve">Слюдянского </w:t>
      </w:r>
      <w:r w:rsidRPr="0048599C">
        <w:rPr>
          <w:sz w:val="24"/>
          <w:szCs w:val="24"/>
        </w:rPr>
        <w:t>муниципального район</w:t>
      </w:r>
      <w:r>
        <w:rPr>
          <w:sz w:val="24"/>
          <w:szCs w:val="24"/>
        </w:rPr>
        <w:t>а</w:t>
      </w:r>
      <w:r w:rsidRPr="0048599C">
        <w:rPr>
          <w:sz w:val="24"/>
          <w:szCs w:val="24"/>
        </w:rPr>
        <w:t xml:space="preserve"> </w:t>
      </w:r>
      <w:proofErr w:type="spellStart"/>
      <w:r w:rsidRPr="0048599C">
        <w:rPr>
          <w:sz w:val="24"/>
          <w:szCs w:val="24"/>
        </w:rPr>
        <w:t>Стаценскую</w:t>
      </w:r>
      <w:proofErr w:type="spellEnd"/>
      <w:r w:rsidRPr="0048599C">
        <w:rPr>
          <w:sz w:val="24"/>
          <w:szCs w:val="24"/>
        </w:rPr>
        <w:t xml:space="preserve"> Л.В.</w:t>
      </w: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Pr="0075397C" w:rsidRDefault="00F56252" w:rsidP="00F56252">
      <w:pPr>
        <w:rPr>
          <w:lang w:eastAsia="en-US"/>
        </w:rPr>
      </w:pPr>
    </w:p>
    <w:p w:rsidR="00F56252" w:rsidRPr="0048599C" w:rsidRDefault="00F56252" w:rsidP="00F56252">
      <w:pPr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48599C">
        <w:rPr>
          <w:sz w:val="24"/>
          <w:szCs w:val="24"/>
        </w:rPr>
        <w:t xml:space="preserve">эр </w:t>
      </w:r>
      <w:r>
        <w:rPr>
          <w:sz w:val="24"/>
          <w:szCs w:val="24"/>
        </w:rPr>
        <w:t xml:space="preserve">Слюдянского </w:t>
      </w:r>
      <w:r w:rsidRPr="0048599C">
        <w:rPr>
          <w:sz w:val="24"/>
          <w:szCs w:val="24"/>
        </w:rPr>
        <w:t>муниципального район</w:t>
      </w:r>
      <w:r>
        <w:rPr>
          <w:sz w:val="24"/>
          <w:szCs w:val="24"/>
        </w:rPr>
        <w:t>а</w:t>
      </w:r>
      <w:r w:rsidRPr="0048599C">
        <w:rPr>
          <w:sz w:val="24"/>
          <w:szCs w:val="24"/>
        </w:rPr>
        <w:t xml:space="preserve">                </w:t>
      </w:r>
      <w:r>
        <w:rPr>
          <w:sz w:val="24"/>
          <w:szCs w:val="24"/>
        </w:rPr>
        <w:t xml:space="preserve">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48599C"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 w:rsidRPr="0048599C">
        <w:rPr>
          <w:sz w:val="24"/>
          <w:szCs w:val="24"/>
        </w:rPr>
        <w:t xml:space="preserve">    </w:t>
      </w:r>
      <w:r>
        <w:rPr>
          <w:sz w:val="24"/>
          <w:szCs w:val="24"/>
        </w:rPr>
        <w:t>А.Г. Шульц</w:t>
      </w:r>
    </w:p>
    <w:p w:rsidR="00F56252" w:rsidRPr="0048599C" w:rsidRDefault="00F56252" w:rsidP="00F56252">
      <w:pPr>
        <w:jc w:val="right"/>
        <w:rPr>
          <w:sz w:val="24"/>
          <w:szCs w:val="24"/>
        </w:rPr>
      </w:pPr>
    </w:p>
    <w:p w:rsidR="00F56252" w:rsidRPr="0048599C" w:rsidRDefault="00F56252" w:rsidP="00F56252">
      <w:pPr>
        <w:jc w:val="both"/>
        <w:outlineLvl w:val="0"/>
        <w:rPr>
          <w:sz w:val="24"/>
          <w:szCs w:val="24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</w:p>
    <w:p w:rsidR="00F56252" w:rsidRDefault="00F56252" w:rsidP="00F56252">
      <w:pPr>
        <w:pStyle w:val="7"/>
        <w:spacing w:before="0" w:line="240" w:lineRule="auto"/>
        <w:jc w:val="center"/>
        <w:rPr>
          <w:rFonts w:ascii="Times New Roman" w:hAnsi="Times New Roman"/>
          <w:b/>
          <w:i w:val="0"/>
          <w:color w:val="auto"/>
          <w:sz w:val="32"/>
          <w:szCs w:val="32"/>
        </w:rPr>
      </w:pPr>
      <w:bookmarkStart w:id="0" w:name="_GoBack"/>
      <w:bookmarkEnd w:id="0"/>
    </w:p>
    <w:sectPr w:rsidR="00F562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891"/>
    <w:rsid w:val="005D0F23"/>
    <w:rsid w:val="00A55891"/>
    <w:rsid w:val="00F56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2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56252"/>
    <w:pPr>
      <w:keepNext/>
      <w:keepLines/>
      <w:widowControl/>
      <w:autoSpaceDE/>
      <w:autoSpaceDN/>
      <w:adjustRightInd/>
      <w:spacing w:before="240" w:line="276" w:lineRule="auto"/>
      <w:outlineLvl w:val="0"/>
    </w:pPr>
    <w:rPr>
      <w:rFonts w:ascii="Cambria" w:hAnsi="Cambria"/>
      <w:color w:val="365F91"/>
      <w:sz w:val="32"/>
      <w:szCs w:val="32"/>
    </w:rPr>
  </w:style>
  <w:style w:type="paragraph" w:styleId="7">
    <w:name w:val="heading 7"/>
    <w:basedOn w:val="a"/>
    <w:next w:val="a"/>
    <w:link w:val="70"/>
    <w:uiPriority w:val="9"/>
    <w:unhideWhenUsed/>
    <w:qFormat/>
    <w:rsid w:val="00F56252"/>
    <w:pPr>
      <w:keepNext/>
      <w:keepLines/>
      <w:widowControl/>
      <w:autoSpaceDE/>
      <w:autoSpaceDN/>
      <w:adjustRightInd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6252"/>
    <w:rPr>
      <w:rFonts w:ascii="Cambria" w:eastAsiaTheme="minorEastAsia" w:hAnsi="Cambria" w:cs="Times New Roman"/>
      <w:color w:val="365F91"/>
      <w:sz w:val="32"/>
      <w:szCs w:val="32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F56252"/>
    <w:rPr>
      <w:rFonts w:ascii="Cambria" w:eastAsiaTheme="minorEastAsia" w:hAnsi="Cambria" w:cs="Times New Roman"/>
      <w:i/>
      <w:iCs/>
      <w:color w:val="404040"/>
    </w:rPr>
  </w:style>
  <w:style w:type="character" w:styleId="a3">
    <w:name w:val="Hyperlink"/>
    <w:basedOn w:val="a0"/>
    <w:uiPriority w:val="99"/>
    <w:semiHidden/>
    <w:unhideWhenUsed/>
    <w:rsid w:val="00F56252"/>
    <w:rPr>
      <w:rFonts w:cs="Times New Roman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F56252"/>
    <w:pPr>
      <w:widowControl/>
      <w:autoSpaceDE/>
      <w:autoSpaceDN/>
      <w:adjustRightInd/>
      <w:jc w:val="center"/>
    </w:pPr>
    <w:rPr>
      <w:sz w:val="28"/>
      <w:szCs w:val="24"/>
      <w:u w:val="single"/>
    </w:rPr>
  </w:style>
  <w:style w:type="character" w:customStyle="1" w:styleId="a5">
    <w:name w:val="Название Знак"/>
    <w:basedOn w:val="a0"/>
    <w:link w:val="a4"/>
    <w:uiPriority w:val="99"/>
    <w:rsid w:val="00F56252"/>
    <w:rPr>
      <w:rFonts w:ascii="Times New Roman" w:eastAsiaTheme="minorEastAsia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56252"/>
    <w:pPr>
      <w:widowControl/>
      <w:autoSpaceDE/>
      <w:autoSpaceDN/>
      <w:adjustRightInd/>
      <w:spacing w:after="120" w:line="480" w:lineRule="auto"/>
    </w:pPr>
    <w:rPr>
      <w:sz w:val="28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56252"/>
    <w:rPr>
      <w:rFonts w:ascii="Times New Roman" w:eastAsiaTheme="minorEastAsia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2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56252"/>
    <w:pPr>
      <w:keepNext/>
      <w:keepLines/>
      <w:widowControl/>
      <w:autoSpaceDE/>
      <w:autoSpaceDN/>
      <w:adjustRightInd/>
      <w:spacing w:before="240" w:line="276" w:lineRule="auto"/>
      <w:outlineLvl w:val="0"/>
    </w:pPr>
    <w:rPr>
      <w:rFonts w:ascii="Cambria" w:hAnsi="Cambria"/>
      <w:color w:val="365F91"/>
      <w:sz w:val="32"/>
      <w:szCs w:val="32"/>
    </w:rPr>
  </w:style>
  <w:style w:type="paragraph" w:styleId="7">
    <w:name w:val="heading 7"/>
    <w:basedOn w:val="a"/>
    <w:next w:val="a"/>
    <w:link w:val="70"/>
    <w:uiPriority w:val="9"/>
    <w:unhideWhenUsed/>
    <w:qFormat/>
    <w:rsid w:val="00F56252"/>
    <w:pPr>
      <w:keepNext/>
      <w:keepLines/>
      <w:widowControl/>
      <w:autoSpaceDE/>
      <w:autoSpaceDN/>
      <w:adjustRightInd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6252"/>
    <w:rPr>
      <w:rFonts w:ascii="Cambria" w:eastAsiaTheme="minorEastAsia" w:hAnsi="Cambria" w:cs="Times New Roman"/>
      <w:color w:val="365F91"/>
      <w:sz w:val="32"/>
      <w:szCs w:val="32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F56252"/>
    <w:rPr>
      <w:rFonts w:ascii="Cambria" w:eastAsiaTheme="minorEastAsia" w:hAnsi="Cambria" w:cs="Times New Roman"/>
      <w:i/>
      <w:iCs/>
      <w:color w:val="404040"/>
    </w:rPr>
  </w:style>
  <w:style w:type="character" w:styleId="a3">
    <w:name w:val="Hyperlink"/>
    <w:basedOn w:val="a0"/>
    <w:uiPriority w:val="99"/>
    <w:semiHidden/>
    <w:unhideWhenUsed/>
    <w:rsid w:val="00F56252"/>
    <w:rPr>
      <w:rFonts w:cs="Times New Roman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F56252"/>
    <w:pPr>
      <w:widowControl/>
      <w:autoSpaceDE/>
      <w:autoSpaceDN/>
      <w:adjustRightInd/>
      <w:jc w:val="center"/>
    </w:pPr>
    <w:rPr>
      <w:sz w:val="28"/>
      <w:szCs w:val="24"/>
      <w:u w:val="single"/>
    </w:rPr>
  </w:style>
  <w:style w:type="character" w:customStyle="1" w:styleId="a5">
    <w:name w:val="Название Знак"/>
    <w:basedOn w:val="a0"/>
    <w:link w:val="a4"/>
    <w:uiPriority w:val="99"/>
    <w:rsid w:val="00F56252"/>
    <w:rPr>
      <w:rFonts w:ascii="Times New Roman" w:eastAsiaTheme="minorEastAsia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56252"/>
    <w:pPr>
      <w:widowControl/>
      <w:autoSpaceDE/>
      <w:autoSpaceDN/>
      <w:adjustRightInd/>
      <w:spacing w:after="120" w:line="480" w:lineRule="auto"/>
    </w:pPr>
    <w:rPr>
      <w:sz w:val="28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56252"/>
    <w:rPr>
      <w:rFonts w:ascii="Times New Roman" w:eastAsiaTheme="minorEastAsia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521</Words>
  <Characters>2975</Characters>
  <Application>Microsoft Office Word</Application>
  <DocSecurity>0</DocSecurity>
  <Lines>24</Lines>
  <Paragraphs>6</Paragraphs>
  <ScaleCrop>false</ScaleCrop>
  <Company/>
  <LinksUpToDate>false</LinksUpToDate>
  <CharactersWithSpaces>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2023-07-24T02:02:00Z</dcterms:created>
  <dcterms:modified xsi:type="dcterms:W3CDTF">2023-07-24T02:02:00Z</dcterms:modified>
</cp:coreProperties>
</file>