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66ED4" w:rsidRDefault="0057283E" w:rsidP="006B3B50">
      <w:pPr>
        <w:jc w:val="center"/>
        <w:rPr>
          <w:rFonts w:eastAsia="Calibri"/>
          <w:bCs w:val="0"/>
          <w:color w:val="000000"/>
          <w:sz w:val="28"/>
          <w:szCs w:val="28"/>
        </w:rPr>
      </w:pPr>
      <w:r>
        <w:rPr>
          <w:rFonts w:eastAsia="Calibri"/>
          <w:bCs w:val="0"/>
          <w:color w:val="000000"/>
          <w:sz w:val="28"/>
          <w:szCs w:val="28"/>
        </w:rPr>
        <w:t>№ 6</w:t>
      </w:r>
      <w:r w:rsidR="00966ED4">
        <w:rPr>
          <w:rFonts w:eastAsia="Calibri"/>
          <w:bCs w:val="0"/>
          <w:color w:val="000000"/>
          <w:sz w:val="28"/>
          <w:szCs w:val="28"/>
        </w:rPr>
        <w:t xml:space="preserve"> от </w:t>
      </w:r>
      <w:r>
        <w:rPr>
          <w:rFonts w:eastAsia="Calibri"/>
          <w:bCs w:val="0"/>
          <w:color w:val="000000"/>
          <w:sz w:val="28"/>
          <w:szCs w:val="28"/>
        </w:rPr>
        <w:t>25</w:t>
      </w:r>
      <w:r w:rsidR="00966ED4">
        <w:rPr>
          <w:rFonts w:eastAsia="Calibri"/>
          <w:bCs w:val="0"/>
          <w:color w:val="000000"/>
          <w:sz w:val="28"/>
          <w:szCs w:val="28"/>
        </w:rPr>
        <w:t>.</w:t>
      </w:r>
      <w:r>
        <w:rPr>
          <w:rFonts w:eastAsia="Calibri"/>
          <w:bCs w:val="0"/>
          <w:color w:val="000000"/>
          <w:sz w:val="28"/>
          <w:szCs w:val="28"/>
        </w:rPr>
        <w:t>01</w:t>
      </w:r>
      <w:r w:rsidR="00966ED4">
        <w:rPr>
          <w:rFonts w:eastAsia="Calibri"/>
          <w:bCs w:val="0"/>
          <w:color w:val="000000"/>
          <w:sz w:val="28"/>
          <w:szCs w:val="28"/>
        </w:rPr>
        <w:t>.2023г</w:t>
      </w:r>
    </w:p>
    <w:p w:rsidR="00966ED4" w:rsidRDefault="00966ED4" w:rsidP="006B3B50">
      <w:pPr>
        <w:jc w:val="center"/>
        <w:rPr>
          <w:rFonts w:eastAsia="Calibri"/>
          <w:bCs w:val="0"/>
          <w:color w:val="000000"/>
          <w:sz w:val="28"/>
          <w:szCs w:val="28"/>
        </w:rPr>
      </w:pPr>
      <w:r>
        <w:rPr>
          <w:rFonts w:eastAsia="Calibri"/>
          <w:bCs w:val="0"/>
          <w:color w:val="000000"/>
          <w:sz w:val="28"/>
          <w:szCs w:val="28"/>
        </w:rPr>
        <w:t>РОССИЙСКАЯ ФЕДЕРАЦИЯ</w:t>
      </w:r>
    </w:p>
    <w:p w:rsidR="00966ED4" w:rsidRDefault="00966ED4" w:rsidP="006B3B50">
      <w:pPr>
        <w:jc w:val="center"/>
        <w:rPr>
          <w:rFonts w:eastAsia="Calibri"/>
          <w:bCs w:val="0"/>
          <w:color w:val="000000"/>
          <w:sz w:val="28"/>
          <w:szCs w:val="28"/>
        </w:rPr>
      </w:pPr>
      <w:r>
        <w:rPr>
          <w:rFonts w:eastAsia="Calibri"/>
          <w:bCs w:val="0"/>
          <w:color w:val="000000"/>
          <w:sz w:val="28"/>
          <w:szCs w:val="28"/>
        </w:rPr>
        <w:t>ИРКУТСКАЯ ОБЛАСТЬ</w:t>
      </w:r>
    </w:p>
    <w:p w:rsidR="00966ED4" w:rsidRDefault="00966ED4" w:rsidP="006B3B50">
      <w:pPr>
        <w:jc w:val="center"/>
        <w:rPr>
          <w:rFonts w:eastAsia="Calibri"/>
          <w:bCs w:val="0"/>
          <w:color w:val="000000"/>
          <w:sz w:val="28"/>
          <w:szCs w:val="28"/>
        </w:rPr>
      </w:pPr>
      <w:r>
        <w:rPr>
          <w:rFonts w:eastAsia="Calibri"/>
          <w:bCs w:val="0"/>
          <w:color w:val="000000"/>
          <w:sz w:val="28"/>
          <w:szCs w:val="28"/>
        </w:rPr>
        <w:t>СЛЮДЯНСКИЙ МУНИЦИПАЛЬНЫЙ РАЙОН</w:t>
      </w:r>
    </w:p>
    <w:p w:rsidR="00966ED4" w:rsidRDefault="00966ED4" w:rsidP="006B3B50">
      <w:pPr>
        <w:jc w:val="center"/>
        <w:rPr>
          <w:rFonts w:eastAsia="Calibri"/>
          <w:bCs w:val="0"/>
          <w:color w:val="000000"/>
          <w:sz w:val="28"/>
          <w:szCs w:val="28"/>
        </w:rPr>
      </w:pPr>
      <w:r>
        <w:rPr>
          <w:rFonts w:eastAsia="Calibri"/>
          <w:bCs w:val="0"/>
          <w:color w:val="000000"/>
          <w:sz w:val="28"/>
          <w:szCs w:val="28"/>
        </w:rPr>
        <w:t>ПОРТБАЙКАЛЬСКОЕ МУНИЦИПАЛЬНОЕ ОБРАЗОВАНИЕ</w:t>
      </w:r>
    </w:p>
    <w:p w:rsidR="00966ED4" w:rsidRDefault="00966ED4" w:rsidP="006B3B50">
      <w:pPr>
        <w:jc w:val="center"/>
        <w:rPr>
          <w:rFonts w:eastAsia="Calibri"/>
          <w:bCs w:val="0"/>
          <w:color w:val="000000"/>
          <w:sz w:val="28"/>
          <w:szCs w:val="28"/>
        </w:rPr>
      </w:pPr>
      <w:r>
        <w:rPr>
          <w:rFonts w:eastAsia="Calibri"/>
          <w:bCs w:val="0"/>
          <w:color w:val="000000"/>
          <w:sz w:val="28"/>
          <w:szCs w:val="28"/>
        </w:rPr>
        <w:t>АДМИНИСТРАЦИЯ</w:t>
      </w:r>
    </w:p>
    <w:p w:rsidR="001139D2" w:rsidRDefault="001139D2">
      <w:pPr>
        <w:jc w:val="center"/>
      </w:pPr>
      <w:r>
        <w:rPr>
          <w:rFonts w:eastAsia="Calibri"/>
          <w:bCs w:val="0"/>
          <w:color w:val="000000"/>
          <w:sz w:val="28"/>
          <w:szCs w:val="28"/>
        </w:rPr>
        <w:t>ПОСТАНОВЛЕНИЕ</w:t>
      </w:r>
    </w:p>
    <w:p w:rsidR="001139D2" w:rsidRDefault="001139D2">
      <w:pPr>
        <w:jc w:val="center"/>
      </w:pPr>
    </w:p>
    <w:p w:rsidR="001139D2" w:rsidRDefault="001139D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ОБ ОРГАНИЗАЦИИ ПОЖАРНО-ПРОФИЛАКТИЧЕСКОЙ РАБОТЫ В ЖИЛОМ СЕКТОРЕ И НА ОБЪЕКТАХ С МАССОВЫМ ПРЕБЫВАНИЕМ ЛЮДЕЙ НА ТЕРРИТОРИИ </w:t>
      </w:r>
      <w:r w:rsidR="00966ED4" w:rsidRPr="00C17B43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ПОРТБАЙКАЛЬСКОГО МУНИЦИПАЛЬНОГО ОБРАЗОВАНИЯ</w:t>
      </w:r>
    </w:p>
    <w:p w:rsidR="001139D2" w:rsidRDefault="001139D2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1139D2" w:rsidRDefault="001139D2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21.12.1994 г. № 69-ФЗ «О пожарной безопасности», от 06.10.2003 г. № 131-ФЗ «Об общих принципах организации местного самоуправления в Российской Федерации», на основании Устава </w:t>
      </w:r>
      <w:r w:rsidR="00966ED4" w:rsidRPr="00C17B43">
        <w:rPr>
          <w:rFonts w:ascii="Times New Roman" w:eastAsia="Calibri" w:hAnsi="Times New Roman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C17B43">
        <w:rPr>
          <w:rFonts w:ascii="Times New Roman" w:hAnsi="Times New Roman" w:cs="Times New Roman"/>
          <w:sz w:val="28"/>
          <w:szCs w:val="28"/>
        </w:rPr>
        <w:t xml:space="preserve">, в целях реализации полномочий по обеспечению первичных мер пожарной безопасности, мер пожарной безопасности, обеспечения защищенности населения и имущества от пожаров, администрация </w:t>
      </w:r>
      <w:r w:rsidR="00966ED4" w:rsidRPr="00C17B43">
        <w:rPr>
          <w:rFonts w:ascii="Times New Roman" w:eastAsia="Calibri" w:hAnsi="Times New Roman" w:cs="Times New Roman"/>
          <w:color w:val="000000"/>
          <w:sz w:val="28"/>
          <w:szCs w:val="28"/>
        </w:rPr>
        <w:t>Портбайкальского муниципального образования</w:t>
      </w:r>
      <w:proofErr w:type="gramEnd"/>
    </w:p>
    <w:p w:rsidR="001139D2" w:rsidRDefault="001139D2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139D2" w:rsidRDefault="001139D2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139D2" w:rsidRDefault="001139D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139D2" w:rsidRDefault="001139D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прилагаемое Положение об организации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пожарно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профилактической работы в жилом секторе и на объектах с массовым пребыванием людей на территории </w:t>
      </w:r>
      <w:r w:rsidR="00966ED4" w:rsidRPr="00C17B43">
        <w:rPr>
          <w:rFonts w:ascii="Times New Roman" w:eastAsia="Calibri" w:hAnsi="Times New Roman" w:cs="Times New Roman"/>
          <w:color w:val="000000"/>
          <w:sz w:val="28"/>
          <w:szCs w:val="28"/>
        </w:rPr>
        <w:t>Портбайкальского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1139D2" w:rsidRDefault="001139D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Настоящее постановление опубликовать (обнародовать) </w:t>
      </w:r>
      <w:r w:rsidR="0057283E">
        <w:rPr>
          <w:rFonts w:ascii="Times New Roman" w:hAnsi="Times New Roman" w:cs="Times New Roman"/>
          <w:sz w:val="28"/>
          <w:szCs w:val="28"/>
        </w:rPr>
        <w:t>в печатном издании «Портбайкальские вести» и разместить на официальном сайте Слюдянского муниципального района в сети «Интернет»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139D2" w:rsidRDefault="001139D2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</w:t>
      </w:r>
      <w:r w:rsidR="0057283E">
        <w:rPr>
          <w:rFonts w:ascii="Times New Roman" w:hAnsi="Times New Roman" w:cs="Times New Roman"/>
          <w:sz w:val="28"/>
          <w:szCs w:val="28"/>
        </w:rPr>
        <w:t xml:space="preserve">ведущего специалиста администрации </w:t>
      </w:r>
      <w:proofErr w:type="spellStart"/>
      <w:r w:rsidR="0057283E">
        <w:rPr>
          <w:rFonts w:ascii="Times New Roman" w:hAnsi="Times New Roman" w:cs="Times New Roman"/>
          <w:sz w:val="28"/>
          <w:szCs w:val="28"/>
        </w:rPr>
        <w:t>Малинкину</w:t>
      </w:r>
      <w:proofErr w:type="spellEnd"/>
      <w:r w:rsidR="0057283E">
        <w:rPr>
          <w:rFonts w:ascii="Times New Roman" w:hAnsi="Times New Roman" w:cs="Times New Roman"/>
          <w:sz w:val="28"/>
          <w:szCs w:val="28"/>
        </w:rPr>
        <w:t xml:space="preserve"> О.С.</w:t>
      </w:r>
    </w:p>
    <w:p w:rsidR="001139D2" w:rsidRDefault="001139D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со дня его опубликования (обнародования). </w:t>
      </w:r>
    </w:p>
    <w:p w:rsidR="001139D2" w:rsidRDefault="001139D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139D2" w:rsidRDefault="001139D2" w:rsidP="00966ED4">
      <w:pPr>
        <w:tabs>
          <w:tab w:val="right" w:pos="9496"/>
        </w:tabs>
        <w:rPr>
          <w:sz w:val="28"/>
          <w:szCs w:val="28"/>
        </w:rPr>
      </w:pPr>
      <w:r>
        <w:rPr>
          <w:b w:val="0"/>
          <w:sz w:val="28"/>
          <w:szCs w:val="28"/>
        </w:rPr>
        <w:t xml:space="preserve">Глава </w:t>
      </w:r>
      <w:r w:rsidR="00966ED4" w:rsidRPr="00C17B43">
        <w:rPr>
          <w:b w:val="0"/>
          <w:sz w:val="28"/>
          <w:szCs w:val="28"/>
        </w:rPr>
        <w:t xml:space="preserve">Портбайкальского </w:t>
      </w:r>
      <w:r w:rsidR="0057283E">
        <w:rPr>
          <w:b w:val="0"/>
          <w:sz w:val="28"/>
          <w:szCs w:val="28"/>
        </w:rPr>
        <w:t xml:space="preserve">                            Н.И. Симакова</w:t>
      </w:r>
    </w:p>
    <w:p w:rsidR="001139D2" w:rsidRDefault="001139D2">
      <w:pPr>
        <w:pStyle w:val="ConsPlusNormal"/>
        <w:pageBreakBefore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1139D2" w:rsidRDefault="001139D2">
      <w:pPr>
        <w:pStyle w:val="ConsPlusNormal"/>
        <w:jc w:val="right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99FF66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1139D2" w:rsidRDefault="00966ED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17B43">
        <w:rPr>
          <w:rFonts w:ascii="Times New Roman" w:eastAsia="Calibri" w:hAnsi="Times New Roman" w:cs="Times New Roman"/>
          <w:color w:val="000000"/>
          <w:sz w:val="28"/>
          <w:szCs w:val="28"/>
        </w:rPr>
        <w:t>Портбайкальского муниципального образования</w:t>
      </w:r>
    </w:p>
    <w:p w:rsidR="001139D2" w:rsidRPr="0057283E" w:rsidRDefault="001139D2">
      <w:pPr>
        <w:pStyle w:val="ConsPlusNormal"/>
        <w:jc w:val="right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283E">
        <w:rPr>
          <w:rFonts w:ascii="Times New Roman" w:hAnsi="Times New Roman" w:cs="Times New Roman"/>
          <w:sz w:val="28"/>
          <w:szCs w:val="28"/>
        </w:rPr>
        <w:t xml:space="preserve">от </w:t>
      </w:r>
      <w:r w:rsidR="0057283E" w:rsidRPr="0057283E">
        <w:rPr>
          <w:rFonts w:ascii="Times New Roman" w:hAnsi="Times New Roman" w:cs="Times New Roman"/>
          <w:sz w:val="28"/>
          <w:szCs w:val="28"/>
        </w:rPr>
        <w:t>25.01.2023</w:t>
      </w:r>
      <w:r w:rsidRPr="0057283E">
        <w:rPr>
          <w:rFonts w:ascii="Times New Roman" w:hAnsi="Times New Roman" w:cs="Times New Roman"/>
          <w:sz w:val="28"/>
          <w:szCs w:val="28"/>
        </w:rPr>
        <w:t xml:space="preserve">  № </w:t>
      </w:r>
      <w:r w:rsidR="0057283E" w:rsidRPr="0057283E">
        <w:rPr>
          <w:rFonts w:ascii="Times New Roman" w:hAnsi="Times New Roman" w:cs="Times New Roman"/>
          <w:sz w:val="28"/>
          <w:szCs w:val="28"/>
        </w:rPr>
        <w:t>6</w:t>
      </w:r>
    </w:p>
    <w:p w:rsidR="001139D2" w:rsidRDefault="001139D2">
      <w:pPr>
        <w:pStyle w:val="ConsPlusNormal"/>
        <w:jc w:val="right"/>
        <w:rPr>
          <w:sz w:val="28"/>
          <w:szCs w:val="28"/>
        </w:rPr>
      </w:pPr>
    </w:p>
    <w:p w:rsidR="001139D2" w:rsidRDefault="001139D2">
      <w:pPr>
        <w:pStyle w:val="ConsPlusNormal"/>
        <w:jc w:val="right"/>
        <w:rPr>
          <w:sz w:val="28"/>
          <w:szCs w:val="28"/>
        </w:rPr>
      </w:pPr>
    </w:p>
    <w:p w:rsidR="001139D2" w:rsidRDefault="001139D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1"/>
      <w:bookmarkEnd w:id="0"/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1139D2" w:rsidRDefault="001139D2">
      <w:pPr>
        <w:pStyle w:val="ConsPlusTitle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ПОЖАРНО-ПРОФИЛАКТИЧЕСКОЙ РАБОТЫ В ЖИЛОМ СЕКТОРЕ И НА ОБЪЕКТАХ С МАССОВЫМ ПРЕБЫВАНИЕМ ЛЮДЕЙ НА </w:t>
      </w:r>
      <w:r w:rsidRPr="00C17B43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966ED4" w:rsidRPr="00C17B43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ПОРТБАЙКАЛЬСКОГО МУНИЦИПАЛЬНОГО ОБРАЗОВАНИЯ</w:t>
      </w:r>
    </w:p>
    <w:p w:rsidR="001139D2" w:rsidRDefault="001139D2">
      <w:pPr>
        <w:jc w:val="center"/>
        <w:rPr>
          <w:sz w:val="28"/>
          <w:szCs w:val="28"/>
        </w:rPr>
      </w:pPr>
    </w:p>
    <w:p w:rsidR="001139D2" w:rsidRDefault="001139D2">
      <w:pPr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1. Общие положения</w:t>
      </w:r>
    </w:p>
    <w:p w:rsidR="001139D2" w:rsidRDefault="001139D2">
      <w:pPr>
        <w:pStyle w:val="ConsPlusNormal"/>
        <w:ind w:left="-426"/>
        <w:jc w:val="center"/>
        <w:rPr>
          <w:sz w:val="28"/>
          <w:szCs w:val="28"/>
        </w:rPr>
      </w:pP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Профилактическая работа по обеспечению соблюдения требований пожарной безопасности и организации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пожарно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профилактической работы в жилом секторе и на объектах с массовым пребыванием людей на территории </w:t>
      </w:r>
      <w:r w:rsidR="00966ED4" w:rsidRPr="00C17B43">
        <w:rPr>
          <w:rFonts w:ascii="Times New Roman" w:eastAsia="Calibri" w:hAnsi="Times New Roman" w:cs="Times New Roman"/>
          <w:color w:val="000000"/>
          <w:sz w:val="28"/>
          <w:szCs w:val="28"/>
        </w:rPr>
        <w:t>Портбайкальского муниципального образования</w:t>
      </w:r>
      <w:r>
        <w:rPr>
          <w:rFonts w:ascii="Times New Roman" w:eastAsia="Times New Roman CYR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осуществляется в соответствии с федеральными законами от 21.12.1994 г. № 69-ФЗ «О пожарной безопасности», от 06.10.2003г. № 131-ФЗ «Об общих принципах организации местного самоуправления в Российской Федерации», приказами и рекомендациями МЧС России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другими нормативными правовыми актами в области обеспечения пожарной безопасности.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Основными задачами профилактической работы являются обеспечение высокого уровня пожарной безопасности зданий жилого сектора и объектов с массовым пребыванием людей, предотвращение гибели людей на пожарах, сохранение материальных и культурных ценностей от опасностей, возникающих при пожарах.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Целями профилактической работы являются: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1.3.1. Повышение уровня противопожарной защиты жилого сектора и объектов с массовым пребыванием людей;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1.3.2. Минимизация материальных и социальных потерь от пожаров в жилых помещениях и на объектах с массовым пребыванием людей;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1.3.3. Усиление роли и эффективности профилактики в области пожарной безопасности;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1.3.4. Принятие мер по устранению нарушений требований пожарной безопасности.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139D2" w:rsidRPr="00966ED4" w:rsidRDefault="001139D2">
      <w:pPr>
        <w:pStyle w:val="ConsPlusNormal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 w:rsidRPr="00966ED4">
        <w:rPr>
          <w:rFonts w:ascii="Times New Roman" w:hAnsi="Times New Roman" w:cs="Times New Roman"/>
          <w:sz w:val="28"/>
          <w:szCs w:val="28"/>
        </w:rPr>
        <w:t>2. Организация и проведение противопожарной пропаганды</w:t>
      </w:r>
    </w:p>
    <w:p w:rsidR="001139D2" w:rsidRPr="00966ED4" w:rsidRDefault="001139D2">
      <w:pPr>
        <w:pStyle w:val="ConsPlusNormal"/>
        <w:ind w:left="-426"/>
        <w:jc w:val="center"/>
        <w:rPr>
          <w:sz w:val="28"/>
          <w:szCs w:val="28"/>
        </w:rPr>
      </w:pPr>
      <w:r w:rsidRPr="00966ED4">
        <w:rPr>
          <w:rFonts w:ascii="Times New Roman" w:hAnsi="Times New Roman" w:cs="Times New Roman"/>
          <w:sz w:val="28"/>
          <w:szCs w:val="28"/>
        </w:rPr>
        <w:t>в жилом секторе и на объектах с массовым пребыванием людей</w:t>
      </w:r>
    </w:p>
    <w:p w:rsidR="001139D2" w:rsidRPr="00966ED4" w:rsidRDefault="001139D2">
      <w:pPr>
        <w:pStyle w:val="ConsPlusNormal"/>
        <w:ind w:left="-426"/>
        <w:jc w:val="center"/>
        <w:rPr>
          <w:sz w:val="28"/>
          <w:szCs w:val="28"/>
        </w:rPr>
      </w:pP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К объектам проведения профилактической работы относятся жилой сектор и учреждения с массовым пребыванием людей.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В ходе профилактической работы отрабатывается задача комплексного использования сил и средств по предупреждению пожаров и гибели людей в жилом секторе и на объектах с массовым пребыванием людей, привлечению к </w:t>
      </w:r>
      <w:r>
        <w:rPr>
          <w:rFonts w:ascii="Times New Roman" w:hAnsi="Times New Roman" w:cs="Times New Roman"/>
          <w:sz w:val="28"/>
          <w:szCs w:val="28"/>
        </w:rPr>
        <w:lastRenderedPageBreak/>
        <w:t>решению этих вопросов заинтересованных органов местного самоуправления, организаций, надзорных и правоохранительных органов, а также общественности.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При организации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пожарно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профилактической работы в жилом секторе и на объектах с массовым пребыванием людей проверяется соблюдение требований пожарной безопасности, в том числе: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 организационных и режимных мероприятий по соблюдению пожарной безопасности;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территории, зданий и сооружений и помещений;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состояние эвакуационных путей и выходов;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готовность персонала организации к действиям в случае возникновения пожара;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и проведение противопожарной пропаганды и обучения населения, работников учреждений и организаций мерам пожарной безопасности в соответствии с действующим законодательством.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Ответственность за планирование и организацию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пожарно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профилактической работы возлагается: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жилом секторе - на администрацию</w:t>
      </w:r>
      <w:r w:rsidRPr="00C17B43">
        <w:rPr>
          <w:rFonts w:ascii="Times New Roman" w:hAnsi="Times New Roman" w:cs="Times New Roman"/>
          <w:sz w:val="28"/>
          <w:szCs w:val="28"/>
        </w:rPr>
        <w:t xml:space="preserve"> </w:t>
      </w:r>
      <w:r w:rsidR="00966ED4" w:rsidRPr="00C17B43">
        <w:rPr>
          <w:rFonts w:ascii="Times New Roman" w:eastAsia="Calibri" w:hAnsi="Times New Roman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C17B43">
        <w:rPr>
          <w:rFonts w:ascii="Times New Roman" w:hAnsi="Times New Roman" w:cs="Times New Roman"/>
          <w:sz w:val="28"/>
          <w:szCs w:val="28"/>
        </w:rPr>
        <w:t xml:space="preserve"> и учреждения, обслужив</w:t>
      </w:r>
      <w:r>
        <w:rPr>
          <w:rFonts w:ascii="Times New Roman" w:hAnsi="Times New Roman" w:cs="Times New Roman"/>
          <w:sz w:val="28"/>
          <w:szCs w:val="28"/>
        </w:rPr>
        <w:t>ающие жилой фонд на территории сельского поселения, подведомственные администрации;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объектах с массовым пребыванием людей - на руководителей  учреждений, находящихся на </w:t>
      </w:r>
      <w:r w:rsidRPr="00C17B43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966ED4" w:rsidRPr="00C17B43">
        <w:rPr>
          <w:rFonts w:ascii="Times New Roman" w:eastAsia="Calibri" w:hAnsi="Times New Roman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C17B43">
        <w:rPr>
          <w:rFonts w:ascii="Times New Roman" w:hAnsi="Times New Roman" w:cs="Times New Roman"/>
          <w:sz w:val="28"/>
          <w:szCs w:val="28"/>
        </w:rPr>
        <w:t>, в ведении которых находятся объекты</w:t>
      </w:r>
      <w:r>
        <w:rPr>
          <w:rFonts w:ascii="Times New Roman" w:hAnsi="Times New Roman" w:cs="Times New Roman"/>
          <w:sz w:val="28"/>
          <w:szCs w:val="28"/>
        </w:rPr>
        <w:t xml:space="preserve"> с массовым пребыванием граждан и подведомственные администрации.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В ходе проведения профилактической работы в жилом секторе и на объектах с массовым пребыванием людей в обязательном порядке должны проводиться противопожарная пропаганда и противопожарное обучение населения и работников учреждений.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 Основными целями обучения населения мерам пожарной безопасности и проведения противопожарной пропаганды являются снижение количества пожаров, степени и тяжести их последствий, а также совершенствование знаний населения в области пожарной безопасности.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 Основными задачами в сфере обучения населения мерам пожарной безопасности и проведения противопожарной пропаганды являются: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2.7.1.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применение первичных средств пожаротушения;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2.7.2. Совершенствование форм и методов противопожарной пропаганды;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2.7.3. Доведение до населения информации в области пожарной безопасности;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2.7.4. Создание условий для привлечения граждан на добровольной основе к деятельности по предупреждению и тушению пожаров, а также участия населения в борьбе с природными и техногенными пожарами.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 Ответственными должностными лицами противопожарная пропаганда и обучение проводятся посредством: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изготовления и распространения среди населения и работников организаций памяток, плакатов, объявлений, листовок;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 изготовления и размещения социальной рекламы по пожарной безопасности;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изготовления и размещения уголков пожарной безопасности в местах общего пользования в многоквартирных жилых домах, информационных стендов пожарной безопасности в помещениях и на территории учреждений;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проведения инструктажа о мерах пожарной безопасности жильцов и работников учреждений;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организации конкурсов, выставок, соревнований на противопожарную тематику;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привлечения средств массовой информации;</w:t>
      </w: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размещения информационного материала на противопожарную тематику на официальных сайтах администрации </w:t>
      </w:r>
      <w:r w:rsidR="00966ED4" w:rsidRPr="00C17B43">
        <w:rPr>
          <w:rFonts w:ascii="Times New Roman" w:eastAsia="Calibri" w:hAnsi="Times New Roman" w:cs="Times New Roman"/>
          <w:color w:val="000000"/>
          <w:sz w:val="28"/>
          <w:szCs w:val="28"/>
        </w:rPr>
        <w:t>Портбайкальского муниципального образования</w:t>
      </w:r>
      <w:r w:rsidRPr="00C17B43">
        <w:rPr>
          <w:rFonts w:ascii="Times New Roman" w:hAnsi="Times New Roman" w:cs="Times New Roman"/>
          <w:sz w:val="28"/>
          <w:szCs w:val="28"/>
        </w:rPr>
        <w:t xml:space="preserve"> и по</w:t>
      </w:r>
      <w:r>
        <w:rPr>
          <w:rFonts w:ascii="Times New Roman" w:hAnsi="Times New Roman" w:cs="Times New Roman"/>
          <w:sz w:val="28"/>
          <w:szCs w:val="28"/>
        </w:rPr>
        <w:t>дведомственных администрации учреждений.</w:t>
      </w:r>
    </w:p>
    <w:p w:rsidR="001139D2" w:rsidRDefault="001139D2">
      <w:pPr>
        <w:pStyle w:val="ConsPlusNormal"/>
        <w:ind w:left="-426"/>
        <w:jc w:val="center"/>
        <w:rPr>
          <w:rFonts w:ascii="Times New Roman" w:hAnsi="Times New Roman" w:cs="Times New Roman"/>
          <w:sz w:val="28"/>
          <w:szCs w:val="28"/>
        </w:rPr>
      </w:pPr>
    </w:p>
    <w:p w:rsidR="001139D2" w:rsidRPr="00966ED4" w:rsidRDefault="001139D2">
      <w:pPr>
        <w:pStyle w:val="ConsPlusNormal"/>
        <w:ind w:left="-426"/>
        <w:jc w:val="center"/>
        <w:rPr>
          <w:sz w:val="28"/>
          <w:szCs w:val="28"/>
        </w:rPr>
      </w:pPr>
      <w:r w:rsidRPr="00966ED4">
        <w:rPr>
          <w:rFonts w:ascii="Times New Roman" w:hAnsi="Times New Roman" w:cs="Times New Roman"/>
          <w:sz w:val="28"/>
          <w:szCs w:val="28"/>
        </w:rPr>
        <w:t>3. Заключительные положения</w:t>
      </w:r>
    </w:p>
    <w:p w:rsidR="001139D2" w:rsidRPr="00966ED4" w:rsidRDefault="001139D2">
      <w:pPr>
        <w:pStyle w:val="ConsPlusNormal"/>
        <w:ind w:left="-426"/>
        <w:jc w:val="center"/>
        <w:rPr>
          <w:sz w:val="28"/>
          <w:szCs w:val="28"/>
        </w:rPr>
      </w:pPr>
    </w:p>
    <w:p w:rsidR="001139D2" w:rsidRDefault="001139D2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Профилактическая работа в жилом секторе и на объектах с массовым пребыванием людей, противопожарная пропаганда и обучение населения и работников мерам пожарной безопасности проводятся на постоянной основе и непрерывно.</w:t>
      </w:r>
    </w:p>
    <w:p w:rsidR="00E34D17" w:rsidRDefault="00E34D17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4D17" w:rsidRDefault="00E34D17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34D17" w:rsidRDefault="00E34D17">
      <w:pPr>
        <w:pStyle w:val="ConsPlusNormal"/>
        <w:ind w:left="-426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139D2" w:rsidRDefault="001139D2">
      <w:pPr>
        <w:pStyle w:val="ConsPlusNormal"/>
        <w:ind w:left="-426"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139D2">
      <w:pgSz w:w="11906" w:h="16838"/>
      <w:pgMar w:top="568" w:right="707" w:bottom="1134" w:left="1701" w:header="720" w:footer="720" w:gutter="0"/>
      <w:cols w:space="720"/>
      <w:docGrid w:linePitch="600" w:charSpace="3071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E34D17"/>
    <w:rsid w:val="001139D2"/>
    <w:rsid w:val="00512FA9"/>
    <w:rsid w:val="0057283E"/>
    <w:rsid w:val="006B3B50"/>
    <w:rsid w:val="00787305"/>
    <w:rsid w:val="009652D9"/>
    <w:rsid w:val="00966ED4"/>
    <w:rsid w:val="00C17B43"/>
    <w:rsid w:val="00E34D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b/>
      <w:bCs/>
      <w:sz w:val="25"/>
      <w:lang w:eastAsia="ar-SA"/>
    </w:rPr>
  </w:style>
  <w:style w:type="paragraph" w:styleId="1">
    <w:name w:val="heading 1"/>
    <w:basedOn w:val="a"/>
    <w:next w:val="a0"/>
    <w:qFormat/>
    <w:pPr>
      <w:keepNext/>
      <w:numPr>
        <w:numId w:val="1"/>
      </w:numPr>
      <w:overflowPunct w:val="0"/>
      <w:jc w:val="center"/>
      <w:outlineLvl w:val="0"/>
    </w:pPr>
    <w:rPr>
      <w:sz w:val="28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2">
    <w:name w:val="Основной шрифт абзаца2"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10">
    <w:name w:val="Основной шрифт абзаца1"/>
  </w:style>
  <w:style w:type="character" w:customStyle="1" w:styleId="DefaultParagraphFont">
    <w:name w:val="Default Paragraph Font"/>
  </w:style>
  <w:style w:type="character" w:customStyle="1" w:styleId="a4">
    <w:name w:val="Название Знак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5">
    <w:name w:val="Подзаголовок Знак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6">
    <w:name w:val="Текст выноски Знак"/>
    <w:rPr>
      <w:rFonts w:ascii="Tahoma" w:eastAsia="Times New Roman" w:hAnsi="Tahoma" w:cs="Tahoma"/>
      <w:b/>
      <w:bCs/>
      <w:sz w:val="16"/>
      <w:szCs w:val="16"/>
    </w:rPr>
  </w:style>
  <w:style w:type="character" w:customStyle="1" w:styleId="a7">
    <w:name w:val="Без интервала Знак"/>
    <w:rPr>
      <w:rFonts w:ascii="Calibri" w:eastAsia="Calibri" w:hAnsi="Calibri" w:cs="Times New Roman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a8">
    <w:name w:val="Hyperlink"/>
    <w:rPr>
      <w:color w:val="000080"/>
      <w:u w:val="single"/>
      <w:lang/>
    </w:rPr>
  </w:style>
  <w:style w:type="character" w:customStyle="1" w:styleId="a9">
    <w:name w:val="Символ нумерации"/>
  </w:style>
  <w:style w:type="character" w:customStyle="1" w:styleId="aa">
    <w:name w:val="Верхний колонтитул Знак"/>
    <w:rPr>
      <w:b/>
      <w:bCs/>
      <w:sz w:val="25"/>
    </w:rPr>
  </w:style>
  <w:style w:type="character" w:customStyle="1" w:styleId="ab">
    <w:name w:val="Нижний колонтитул Знак"/>
    <w:rPr>
      <w:b/>
      <w:bCs/>
      <w:sz w:val="25"/>
    </w:rPr>
  </w:style>
  <w:style w:type="character" w:customStyle="1" w:styleId="ac">
    <w:name w:val="Гипертекстовая ссылка"/>
    <w:rPr>
      <w:b w:val="0"/>
      <w:bCs w:val="0"/>
      <w:color w:val="106BBE"/>
    </w:rPr>
  </w:style>
  <w:style w:type="character" w:styleId="ad">
    <w:name w:val="Strong"/>
    <w:qFormat/>
    <w:rPr>
      <w:b/>
      <w:bCs/>
    </w:rPr>
  </w:style>
  <w:style w:type="paragraph" w:customStyle="1" w:styleId="ae">
    <w:name w:val="Заголовок"/>
    <w:basedOn w:val="a"/>
    <w:next w:val="a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0">
    <w:name w:val="Body Text"/>
    <w:basedOn w:val="a"/>
    <w:pPr>
      <w:spacing w:after="120"/>
    </w:pPr>
  </w:style>
  <w:style w:type="paragraph" w:styleId="af">
    <w:name w:val="List"/>
    <w:basedOn w:val="a0"/>
    <w:rPr>
      <w:rFonts w:cs="Mangal"/>
    </w:rPr>
  </w:style>
  <w:style w:type="paragraph" w:customStyle="1" w:styleId="3">
    <w:name w:val="Название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0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2"/>
    <w:basedOn w:val="a"/>
    <w:next w:val="af0"/>
    <w:pPr>
      <w:overflowPunct w:val="0"/>
      <w:jc w:val="center"/>
    </w:pPr>
    <w:rPr>
      <w:bCs w:val="0"/>
      <w:sz w:val="28"/>
      <w:szCs w:val="36"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styleId="af1">
    <w:name w:val="Title"/>
    <w:basedOn w:val="a"/>
    <w:next w:val="a0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f0">
    <w:name w:val="Subtitle"/>
    <w:basedOn w:val="a"/>
    <w:next w:val="a0"/>
    <w:qFormat/>
    <w:pPr>
      <w:overflowPunct w:val="0"/>
      <w:jc w:val="center"/>
    </w:pPr>
    <w:rPr>
      <w:bCs w:val="0"/>
      <w:i/>
      <w:iCs/>
      <w:sz w:val="32"/>
      <w:szCs w:val="28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ConsPlusNormal">
    <w:name w:val="ConsPlusNormal"/>
    <w:pPr>
      <w:widowControl w:val="0"/>
      <w:suppressAutoHyphens/>
    </w:pPr>
    <w:rPr>
      <w:rFonts w:ascii="Calibri" w:hAnsi="Calibri" w:cs="Calibri"/>
      <w:sz w:val="22"/>
      <w:lang w:eastAsia="ar-SA"/>
    </w:rPr>
  </w:style>
  <w:style w:type="paragraph" w:customStyle="1" w:styleId="ConsPlusTitle">
    <w:name w:val="ConsPlusTitle"/>
    <w:pPr>
      <w:widowControl w:val="0"/>
      <w:suppressAutoHyphens/>
    </w:pPr>
    <w:rPr>
      <w:rFonts w:ascii="Calibri" w:hAnsi="Calibri" w:cs="Calibri"/>
      <w:b/>
      <w:sz w:val="22"/>
      <w:lang w:eastAsia="ar-SA"/>
    </w:rPr>
  </w:style>
  <w:style w:type="paragraph" w:customStyle="1" w:styleId="ConsPlusTitlePage">
    <w:name w:val="ConsPlusTitlePage"/>
    <w:pPr>
      <w:widowControl w:val="0"/>
      <w:suppressAutoHyphens/>
    </w:pPr>
    <w:rPr>
      <w:rFonts w:ascii="Tahoma" w:hAnsi="Tahoma" w:cs="Tahoma"/>
      <w:lang w:eastAsia="ar-SA"/>
    </w:rPr>
  </w:style>
  <w:style w:type="paragraph" w:customStyle="1" w:styleId="BalloonText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NoSpacing">
    <w:name w:val="No Spacing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14">
    <w:name w:val="Название объекта1"/>
    <w:basedOn w:val="a"/>
    <w:pPr>
      <w:overflowPunct w:val="0"/>
      <w:spacing w:before="240" w:after="60"/>
      <w:ind w:firstLine="567"/>
      <w:jc w:val="center"/>
    </w:pPr>
    <w:rPr>
      <w:rFonts w:ascii="Arial" w:hAnsi="Arial" w:cs="Arial"/>
      <w:sz w:val="32"/>
      <w:szCs w:val="32"/>
    </w:rPr>
  </w:style>
  <w:style w:type="paragraph" w:customStyle="1" w:styleId="p5">
    <w:name w:val="p5"/>
    <w:basedOn w:val="a"/>
    <w:pPr>
      <w:overflowPunct w:val="0"/>
      <w:spacing w:before="100" w:after="100"/>
    </w:pPr>
    <w:rPr>
      <w:b w:val="0"/>
      <w:bCs w:val="0"/>
      <w:sz w:val="24"/>
      <w:szCs w:val="24"/>
    </w:rPr>
  </w:style>
  <w:style w:type="paragraph" w:styleId="af2">
    <w:name w:val="header"/>
    <w:basedOn w:val="a"/>
    <w:pPr>
      <w:tabs>
        <w:tab w:val="center" w:pos="4677"/>
        <w:tab w:val="right" w:pos="9355"/>
      </w:tabs>
    </w:pPr>
  </w:style>
  <w:style w:type="paragraph" w:styleId="af3">
    <w:name w:val="footer"/>
    <w:basedOn w:val="a"/>
    <w:pPr>
      <w:tabs>
        <w:tab w:val="center" w:pos="4677"/>
        <w:tab w:val="right" w:pos="9355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1074</Words>
  <Characters>6123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 Марина Владимировна</dc:creator>
  <cp:lastModifiedBy>Надежда</cp:lastModifiedBy>
  <cp:revision>2</cp:revision>
  <cp:lastPrinted>2023-03-06T06:03:00Z</cp:lastPrinted>
  <dcterms:created xsi:type="dcterms:W3CDTF">2023-03-06T06:04:00Z</dcterms:created>
  <dcterms:modified xsi:type="dcterms:W3CDTF">2023-03-06T06:04:00Z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