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B9F" w:rsidRPr="00DC093B" w:rsidRDefault="00934B9F" w:rsidP="00934B9F">
      <w:pPr>
        <w:pStyle w:val="2"/>
        <w:spacing w:after="0" w:line="228" w:lineRule="auto"/>
        <w:ind w:left="0" w:right="45"/>
      </w:pPr>
      <w:r w:rsidRPr="00DC093B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25E1B20" wp14:editId="0F436EB3">
            <wp:simplePos x="0" y="0"/>
            <wp:positionH relativeFrom="column">
              <wp:posOffset>2510790</wp:posOffset>
            </wp:positionH>
            <wp:positionV relativeFrom="paragraph">
              <wp:posOffset>32385</wp:posOffset>
            </wp:positionV>
            <wp:extent cx="657225" cy="762000"/>
            <wp:effectExtent l="0" t="0" r="9525" b="0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4B9F" w:rsidRPr="00DC093B" w:rsidRDefault="00934B9F" w:rsidP="00934B9F">
      <w:pPr>
        <w:jc w:val="center"/>
        <w:rPr>
          <w:b/>
          <w:sz w:val="28"/>
          <w:szCs w:val="28"/>
        </w:rPr>
      </w:pPr>
      <w:r w:rsidRPr="00DC093B">
        <w:rPr>
          <w:b/>
          <w:sz w:val="28"/>
          <w:szCs w:val="28"/>
        </w:rPr>
        <w:t>АДМИНИСТРАЦИЯ  СЛЮДЯНСК</w:t>
      </w:r>
      <w:r>
        <w:rPr>
          <w:b/>
          <w:sz w:val="28"/>
          <w:szCs w:val="28"/>
        </w:rPr>
        <w:t>ОГО</w:t>
      </w:r>
      <w:r w:rsidRPr="00DC093B">
        <w:rPr>
          <w:b/>
          <w:sz w:val="28"/>
          <w:szCs w:val="28"/>
        </w:rPr>
        <w:t xml:space="preserve"> </w:t>
      </w:r>
      <w:proofErr w:type="gramStart"/>
      <w:r w:rsidRPr="00DC093B">
        <w:rPr>
          <w:b/>
          <w:sz w:val="28"/>
          <w:szCs w:val="28"/>
        </w:rPr>
        <w:t>МУНИЦИПАЛЬНОГО</w:t>
      </w:r>
      <w:proofErr w:type="gramEnd"/>
      <w:r w:rsidRPr="00DC093B">
        <w:rPr>
          <w:b/>
          <w:sz w:val="28"/>
          <w:szCs w:val="28"/>
        </w:rPr>
        <w:t xml:space="preserve"> </w:t>
      </w:r>
    </w:p>
    <w:p w:rsidR="00934B9F" w:rsidRPr="00DC093B" w:rsidRDefault="00934B9F" w:rsidP="00934B9F">
      <w:pPr>
        <w:jc w:val="center"/>
        <w:rPr>
          <w:b/>
          <w:sz w:val="28"/>
          <w:szCs w:val="28"/>
        </w:rPr>
      </w:pPr>
      <w:r w:rsidRPr="00DC093B">
        <w:rPr>
          <w:b/>
          <w:sz w:val="28"/>
          <w:szCs w:val="28"/>
        </w:rPr>
        <w:t>РАЙОН</w:t>
      </w:r>
      <w:r>
        <w:rPr>
          <w:b/>
          <w:sz w:val="28"/>
          <w:szCs w:val="28"/>
        </w:rPr>
        <w:t>А</w:t>
      </w:r>
    </w:p>
    <w:p w:rsidR="00934B9F" w:rsidRPr="00DC093B" w:rsidRDefault="00934B9F" w:rsidP="00934B9F">
      <w:pPr>
        <w:pStyle w:val="a9"/>
        <w:tabs>
          <w:tab w:val="left" w:pos="3686"/>
        </w:tabs>
        <w:ind w:left="142"/>
        <w:rPr>
          <w:sz w:val="28"/>
          <w:szCs w:val="28"/>
        </w:rPr>
      </w:pPr>
      <w:r w:rsidRPr="00DC093B">
        <w:rPr>
          <w:sz w:val="28"/>
          <w:szCs w:val="28"/>
        </w:rPr>
        <w:t xml:space="preserve">                                                            </w:t>
      </w:r>
    </w:p>
    <w:p w:rsidR="00934B9F" w:rsidRPr="00DC093B" w:rsidRDefault="00934B9F" w:rsidP="00934B9F">
      <w:pPr>
        <w:pStyle w:val="a9"/>
        <w:tabs>
          <w:tab w:val="left" w:pos="3686"/>
        </w:tabs>
        <w:ind w:left="142"/>
        <w:jc w:val="center"/>
        <w:rPr>
          <w:b/>
          <w:sz w:val="28"/>
          <w:szCs w:val="28"/>
        </w:rPr>
      </w:pPr>
      <w:r w:rsidRPr="00DC093B">
        <w:rPr>
          <w:b/>
          <w:sz w:val="28"/>
          <w:szCs w:val="28"/>
        </w:rPr>
        <w:t>П О С Т А Н О В Л Е Н И Е</w:t>
      </w:r>
    </w:p>
    <w:p w:rsidR="00934B9F" w:rsidRPr="00DC093B" w:rsidRDefault="00934B9F" w:rsidP="00934B9F">
      <w:pPr>
        <w:pStyle w:val="a9"/>
        <w:tabs>
          <w:tab w:val="left" w:pos="3686"/>
        </w:tabs>
        <w:ind w:left="142"/>
        <w:jc w:val="center"/>
        <w:rPr>
          <w:sz w:val="28"/>
          <w:szCs w:val="28"/>
        </w:rPr>
      </w:pPr>
      <w:r w:rsidRPr="00DC093B">
        <w:rPr>
          <w:sz w:val="28"/>
          <w:szCs w:val="28"/>
        </w:rPr>
        <w:t xml:space="preserve">г. </w:t>
      </w:r>
      <w:proofErr w:type="spellStart"/>
      <w:r w:rsidRPr="00DC093B">
        <w:rPr>
          <w:sz w:val="28"/>
          <w:szCs w:val="28"/>
        </w:rPr>
        <w:t>Слюдянка</w:t>
      </w:r>
      <w:proofErr w:type="spellEnd"/>
    </w:p>
    <w:p w:rsidR="00934B9F" w:rsidRDefault="00934B9F" w:rsidP="00934B9F"/>
    <w:p w:rsidR="00934B9F" w:rsidRPr="002D546F" w:rsidRDefault="00934B9F" w:rsidP="00934B9F">
      <w:pPr>
        <w:rPr>
          <w:sz w:val="23"/>
          <w:szCs w:val="23"/>
          <w:u w:val="single"/>
        </w:rPr>
      </w:pPr>
      <w:r w:rsidRPr="00DC093B">
        <w:t xml:space="preserve">От </w:t>
      </w:r>
      <w:r w:rsidR="00CD403F">
        <w:rPr>
          <w:u w:val="single"/>
        </w:rPr>
        <w:t>___________________</w:t>
      </w:r>
      <w:r w:rsidRPr="00DC093B">
        <w:t>20</w:t>
      </w:r>
      <w:r>
        <w:t>24</w:t>
      </w:r>
      <w:r w:rsidRPr="00DC093B">
        <w:t xml:space="preserve"> года №</w:t>
      </w:r>
      <w:r w:rsidRPr="00A768F7">
        <w:t xml:space="preserve"> </w:t>
      </w:r>
      <w:r>
        <w:rPr>
          <w:u w:val="single"/>
        </w:rPr>
        <w:t>____</w:t>
      </w:r>
    </w:p>
    <w:p w:rsidR="00934B9F" w:rsidRPr="00DC093B" w:rsidRDefault="00934B9F" w:rsidP="00934B9F">
      <w:pPr>
        <w:rPr>
          <w:b/>
        </w:rPr>
      </w:pPr>
    </w:p>
    <w:p w:rsidR="00934B9F" w:rsidRPr="00DC093B" w:rsidRDefault="00934B9F" w:rsidP="00934B9F">
      <w:pPr>
        <w:rPr>
          <w:b/>
        </w:rPr>
      </w:pPr>
      <w:r>
        <w:rPr>
          <w:b/>
        </w:rPr>
        <w:t xml:space="preserve">Об утверждении </w:t>
      </w:r>
      <w:r w:rsidRPr="00DC093B">
        <w:rPr>
          <w:b/>
        </w:rPr>
        <w:t>муниципальн</w:t>
      </w:r>
      <w:r>
        <w:rPr>
          <w:b/>
        </w:rPr>
        <w:t>ой программы</w:t>
      </w:r>
    </w:p>
    <w:p w:rsidR="00934B9F" w:rsidRDefault="00934B9F" w:rsidP="00934B9F">
      <w:pPr>
        <w:rPr>
          <w:b/>
        </w:rPr>
      </w:pPr>
      <w:r w:rsidRPr="00FF4FAC">
        <w:rPr>
          <w:b/>
        </w:rPr>
        <w:t>«</w:t>
      </w:r>
      <w:r>
        <w:rPr>
          <w:b/>
        </w:rPr>
        <w:t xml:space="preserve">Содействие развитию предпринимательства и туризма </w:t>
      </w:r>
    </w:p>
    <w:p w:rsidR="00934B9F" w:rsidRDefault="00934B9F" w:rsidP="00934B9F">
      <w:pPr>
        <w:rPr>
          <w:b/>
        </w:rPr>
      </w:pPr>
      <w:r>
        <w:rPr>
          <w:b/>
        </w:rPr>
        <w:t>в Слюдянском муниципальном районе»</w:t>
      </w:r>
    </w:p>
    <w:p w:rsidR="00934B9F" w:rsidRDefault="00934B9F" w:rsidP="00934B9F">
      <w:pPr>
        <w:rPr>
          <w:b/>
        </w:rPr>
      </w:pPr>
      <w:r w:rsidRPr="00FF4FAC">
        <w:rPr>
          <w:b/>
        </w:rPr>
        <w:t>на 20</w:t>
      </w:r>
      <w:r>
        <w:rPr>
          <w:b/>
        </w:rPr>
        <w:t>25</w:t>
      </w:r>
      <w:r w:rsidRPr="00FF4FAC">
        <w:rPr>
          <w:b/>
        </w:rPr>
        <w:t xml:space="preserve"> – 20</w:t>
      </w:r>
      <w:r>
        <w:rPr>
          <w:b/>
        </w:rPr>
        <w:t>30</w:t>
      </w:r>
      <w:r w:rsidRPr="00FF4FAC">
        <w:rPr>
          <w:b/>
        </w:rPr>
        <w:t xml:space="preserve"> годы</w:t>
      </w:r>
    </w:p>
    <w:p w:rsidR="00934B9F" w:rsidRDefault="00934B9F" w:rsidP="00934B9F"/>
    <w:p w:rsidR="00934B9F" w:rsidRPr="00DC093B" w:rsidRDefault="00934B9F" w:rsidP="00934B9F"/>
    <w:p w:rsidR="00934B9F" w:rsidRPr="00DC093B" w:rsidRDefault="00934B9F" w:rsidP="00934B9F">
      <w:pPr>
        <w:jc w:val="both"/>
      </w:pPr>
      <w:r w:rsidRPr="00DC093B">
        <w:t xml:space="preserve">              </w:t>
      </w:r>
      <w:proofErr w:type="gramStart"/>
      <w:r w:rsidRPr="00F33EE9">
        <w:t>В целях реализации Стратегии социально-экономического развития Слюдянск</w:t>
      </w:r>
      <w:r>
        <w:t>ого муниципального</w:t>
      </w:r>
      <w:r w:rsidRPr="00F33EE9">
        <w:t xml:space="preserve"> район</w:t>
      </w:r>
      <w:r>
        <w:t>а на период до 2030 года</w:t>
      </w:r>
      <w:r w:rsidRPr="00F33EE9">
        <w:t>,</w:t>
      </w:r>
      <w:r w:rsidRPr="00DC093B">
        <w:t xml:space="preserve"> </w:t>
      </w:r>
      <w:r w:rsidRPr="00EC2288">
        <w:t>статьи 14.1 Федерального закона  от 24 июля 2007 года № 209-ФЗ «О развитии малого и среднего предпринимательства в Российской Федерации»</w:t>
      </w:r>
      <w:r>
        <w:t xml:space="preserve">, </w:t>
      </w:r>
      <w:r w:rsidR="00872674">
        <w:t>в соответствии с Порядком принятия решений о разработке муниципальных программ Слюдянского муниципального района, их формирования и реализации, утвержденным постановлением администрации Слюдянского муниципального района от 24 сентября 2024</w:t>
      </w:r>
      <w:proofErr w:type="gramEnd"/>
      <w:r w:rsidR="00872674">
        <w:t xml:space="preserve"> года № 597, </w:t>
      </w:r>
      <w:r w:rsidRPr="00DC093B">
        <w:t>руководствуясь статьей 15 Федерал</w:t>
      </w:r>
      <w:r>
        <w:t>ьного закона № 131</w:t>
      </w:r>
      <w:r w:rsidRPr="00935043">
        <w:t>-</w:t>
      </w:r>
      <w:r>
        <w:t xml:space="preserve">ФЗ от 06 октября </w:t>
      </w:r>
      <w:r w:rsidRPr="00DC093B">
        <w:t>2003 года «Об общих принципах организации местного самоуправления в Российской Федерации», статьями 24, 38, 47, 58 Устава муниципального образования Слюдянский район (новая редакция), зарегистрированного постановлением Губернатора Иркутской области от 30.06.2005</w:t>
      </w:r>
      <w:r>
        <w:t xml:space="preserve"> </w:t>
      </w:r>
      <w:r w:rsidRPr="00DC093B">
        <w:t>г. № 303-п,</w:t>
      </w:r>
      <w:r>
        <w:t xml:space="preserve"> администрация Слюдянского муниципального района</w:t>
      </w:r>
    </w:p>
    <w:p w:rsidR="00934B9F" w:rsidRPr="00DC093B" w:rsidRDefault="00934B9F" w:rsidP="00934B9F">
      <w:pPr>
        <w:spacing w:before="240" w:after="240"/>
        <w:jc w:val="center"/>
        <w:rPr>
          <w:b/>
        </w:rPr>
      </w:pPr>
      <w:r w:rsidRPr="00DC093B">
        <w:rPr>
          <w:b/>
        </w:rPr>
        <w:t>ПОСТАНОВЛЯ</w:t>
      </w:r>
      <w:r>
        <w:rPr>
          <w:b/>
        </w:rPr>
        <w:t>ЕТ</w:t>
      </w:r>
      <w:r w:rsidRPr="00DC093B">
        <w:rPr>
          <w:b/>
        </w:rPr>
        <w:t>:</w:t>
      </w:r>
    </w:p>
    <w:p w:rsidR="00934B9F" w:rsidRDefault="00934B9F" w:rsidP="00934B9F">
      <w:pPr>
        <w:pStyle w:val="ab"/>
        <w:numPr>
          <w:ilvl w:val="0"/>
          <w:numId w:val="3"/>
        </w:numPr>
        <w:tabs>
          <w:tab w:val="left" w:pos="0"/>
          <w:tab w:val="left" w:pos="1134"/>
          <w:tab w:val="left" w:pos="1560"/>
        </w:tabs>
        <w:spacing w:after="0" w:line="276" w:lineRule="auto"/>
        <w:ind w:left="0" w:firstLine="1072"/>
      </w:pPr>
      <w:r>
        <w:t>Утвердить муниципальную программу «Содействие</w:t>
      </w:r>
      <w:r w:rsidR="0046650B">
        <w:t xml:space="preserve"> развитию предпринимательства и туризма в Слюдянском муниципальном районе</w:t>
      </w:r>
      <w:r>
        <w:t>» на 20</w:t>
      </w:r>
      <w:r w:rsidR="0046650B">
        <w:t>25</w:t>
      </w:r>
      <w:r>
        <w:t>-20</w:t>
      </w:r>
      <w:r w:rsidR="0046650B">
        <w:t>30</w:t>
      </w:r>
      <w:r>
        <w:t xml:space="preserve"> годы (прилагается).</w:t>
      </w:r>
    </w:p>
    <w:p w:rsidR="00934B9F" w:rsidRDefault="00934B9F" w:rsidP="00934B9F">
      <w:pPr>
        <w:pStyle w:val="ab"/>
        <w:numPr>
          <w:ilvl w:val="0"/>
          <w:numId w:val="3"/>
        </w:numPr>
        <w:tabs>
          <w:tab w:val="left" w:pos="0"/>
          <w:tab w:val="left" w:pos="1134"/>
          <w:tab w:val="left" w:pos="1418"/>
        </w:tabs>
        <w:spacing w:after="0" w:line="276" w:lineRule="auto"/>
        <w:ind w:left="0" w:firstLine="1072"/>
      </w:pPr>
      <w:r>
        <w:t>Настоящее постановление вступает в силу с 01.01.202</w:t>
      </w:r>
      <w:r w:rsidR="0002091D">
        <w:t>5</w:t>
      </w:r>
      <w:r>
        <w:t xml:space="preserve"> года.</w:t>
      </w:r>
    </w:p>
    <w:p w:rsidR="00934B9F" w:rsidRDefault="00934B9F" w:rsidP="00934B9F">
      <w:pPr>
        <w:pStyle w:val="ab"/>
        <w:numPr>
          <w:ilvl w:val="0"/>
          <w:numId w:val="3"/>
        </w:numPr>
        <w:tabs>
          <w:tab w:val="left" w:pos="0"/>
        </w:tabs>
        <w:spacing w:after="0" w:line="276" w:lineRule="auto"/>
        <w:ind w:left="0" w:firstLine="1072"/>
        <w:rPr>
          <w:szCs w:val="24"/>
          <w:lang w:eastAsia="ru-RU"/>
        </w:rPr>
      </w:pPr>
      <w:proofErr w:type="gramStart"/>
      <w:r w:rsidRPr="00DC093B">
        <w:t>Разместить</w:t>
      </w:r>
      <w:proofErr w:type="gramEnd"/>
      <w:r w:rsidRPr="00DC093B">
        <w:t xml:space="preserve"> настоящее постановление на официальном сайте администрации </w:t>
      </w:r>
      <w:r w:rsidRPr="00A36227">
        <w:t xml:space="preserve">Слюдянского муниципального района </w:t>
      </w:r>
      <w:r w:rsidRPr="00CD5858">
        <w:rPr>
          <w:szCs w:val="24"/>
          <w:lang w:eastAsia="ru-RU"/>
        </w:rPr>
        <w:t xml:space="preserve">по адресу http://www.sludyanka.ru в разделе «Муниципальные программы». </w:t>
      </w:r>
    </w:p>
    <w:p w:rsidR="00934B9F" w:rsidRPr="0002091D" w:rsidRDefault="00934B9F" w:rsidP="00934B9F">
      <w:pPr>
        <w:pStyle w:val="ab"/>
        <w:numPr>
          <w:ilvl w:val="0"/>
          <w:numId w:val="3"/>
        </w:numPr>
        <w:tabs>
          <w:tab w:val="left" w:pos="0"/>
        </w:tabs>
        <w:spacing w:after="0" w:line="276" w:lineRule="auto"/>
        <w:ind w:left="0" w:firstLine="1072"/>
        <w:rPr>
          <w:szCs w:val="24"/>
          <w:lang w:eastAsia="ru-RU"/>
        </w:rPr>
      </w:pPr>
      <w:proofErr w:type="gramStart"/>
      <w:r w:rsidRPr="00DC093B">
        <w:t>Контроль за</w:t>
      </w:r>
      <w:proofErr w:type="gramEnd"/>
      <w:r w:rsidRPr="00DC093B">
        <w:t xml:space="preserve"> исполнением настоящего постановления возложить на заместителя мэра Слюдянск</w:t>
      </w:r>
      <w:r>
        <w:t>ого</w:t>
      </w:r>
      <w:r w:rsidRPr="00DC093B">
        <w:t xml:space="preserve"> муниципального район</w:t>
      </w:r>
      <w:r>
        <w:t>а</w:t>
      </w:r>
      <w:r w:rsidR="002D6E59">
        <w:t xml:space="preserve"> С.Н. Иванковича</w:t>
      </w:r>
      <w:r w:rsidRPr="00DC093B">
        <w:t>.</w:t>
      </w:r>
    </w:p>
    <w:p w:rsidR="0002091D" w:rsidRDefault="0002091D" w:rsidP="0002091D">
      <w:pPr>
        <w:pStyle w:val="ab"/>
        <w:tabs>
          <w:tab w:val="left" w:pos="0"/>
        </w:tabs>
        <w:spacing w:after="0" w:line="276" w:lineRule="auto"/>
        <w:ind w:left="1072" w:firstLine="0"/>
      </w:pPr>
    </w:p>
    <w:p w:rsidR="0002091D" w:rsidRPr="006511A3" w:rsidRDefault="0002091D" w:rsidP="0002091D">
      <w:pPr>
        <w:pStyle w:val="ab"/>
        <w:tabs>
          <w:tab w:val="left" w:pos="0"/>
        </w:tabs>
        <w:spacing w:after="0" w:line="276" w:lineRule="auto"/>
        <w:ind w:left="1072" w:firstLine="0"/>
        <w:rPr>
          <w:szCs w:val="24"/>
          <w:lang w:eastAsia="ru-RU"/>
        </w:rPr>
      </w:pPr>
    </w:p>
    <w:p w:rsidR="00934B9F" w:rsidRPr="00E80214" w:rsidRDefault="00934B9F" w:rsidP="00934B9F">
      <w:pPr>
        <w:rPr>
          <w:b/>
        </w:rPr>
      </w:pPr>
      <w:r>
        <w:rPr>
          <w:b/>
        </w:rPr>
        <w:t>М</w:t>
      </w:r>
      <w:r w:rsidRPr="00DC093B">
        <w:rPr>
          <w:b/>
        </w:rPr>
        <w:t xml:space="preserve">эр </w:t>
      </w:r>
      <w:r w:rsidRPr="00A36227">
        <w:rPr>
          <w:b/>
        </w:rPr>
        <w:t>Слюдянского</w:t>
      </w:r>
    </w:p>
    <w:p w:rsidR="00934B9F" w:rsidRDefault="00934B9F" w:rsidP="00934B9F">
      <w:pPr>
        <w:rPr>
          <w:b/>
        </w:rPr>
        <w:sectPr w:rsidR="00934B9F" w:rsidSect="0046650B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  <w:r w:rsidRPr="00A36227">
        <w:rPr>
          <w:b/>
        </w:rPr>
        <w:t>муниципального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80214">
        <w:rPr>
          <w:b/>
        </w:rPr>
        <w:t xml:space="preserve">                      </w:t>
      </w:r>
      <w:r>
        <w:rPr>
          <w:b/>
        </w:rPr>
        <w:tab/>
      </w:r>
      <w:r>
        <w:rPr>
          <w:b/>
        </w:rPr>
        <w:tab/>
      </w:r>
      <w:r w:rsidR="0002091D">
        <w:rPr>
          <w:b/>
        </w:rPr>
        <w:t xml:space="preserve">       </w:t>
      </w:r>
      <w:r>
        <w:rPr>
          <w:b/>
        </w:rPr>
        <w:tab/>
      </w:r>
      <w:r w:rsidRPr="00A36227">
        <w:rPr>
          <w:b/>
        </w:rPr>
        <w:t xml:space="preserve"> </w:t>
      </w:r>
      <w:r>
        <w:rPr>
          <w:b/>
        </w:rPr>
        <w:t>А.Г. Шульц</w:t>
      </w:r>
    </w:p>
    <w:p w:rsidR="003532AE" w:rsidRPr="003532AE" w:rsidRDefault="003532AE" w:rsidP="003532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2AE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3532AE" w:rsidRDefault="003532AE" w:rsidP="003532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2AE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3532AE" w:rsidRDefault="003532AE" w:rsidP="003532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Слюдянского </w:t>
      </w:r>
    </w:p>
    <w:p w:rsidR="003532AE" w:rsidRDefault="003532AE" w:rsidP="003532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3532AE" w:rsidRPr="003532AE" w:rsidRDefault="003532AE" w:rsidP="003532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______________ 2024 года № _____</w:t>
      </w:r>
    </w:p>
    <w:p w:rsidR="003532AE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2AE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2AE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«СОДЕЙСТВИЕ РАЗВИТИЮ ПРЕДПРИНИМАТЕЛЬСТВА И ТУРИЗМА В СЛЮДЯНСКОМ </w:t>
      </w:r>
    </w:p>
    <w:p w:rsidR="003532AE" w:rsidRPr="003532AE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2AE">
        <w:rPr>
          <w:rFonts w:ascii="Times New Roman" w:hAnsi="Times New Roman" w:cs="Times New Roman"/>
          <w:b/>
          <w:sz w:val="24"/>
          <w:szCs w:val="24"/>
        </w:rPr>
        <w:t xml:space="preserve">МУНИЦИПАЛЬНОМ </w:t>
      </w:r>
      <w:proofErr w:type="gramStart"/>
      <w:r w:rsidRPr="003532AE">
        <w:rPr>
          <w:rFonts w:ascii="Times New Roman" w:hAnsi="Times New Roman" w:cs="Times New Roman"/>
          <w:b/>
          <w:sz w:val="24"/>
          <w:szCs w:val="24"/>
        </w:rPr>
        <w:t>РАЙОНЕ</w:t>
      </w:r>
      <w:proofErr w:type="gramEnd"/>
      <w:r w:rsidRPr="003532AE">
        <w:rPr>
          <w:rFonts w:ascii="Times New Roman" w:hAnsi="Times New Roman" w:cs="Times New Roman"/>
          <w:b/>
          <w:sz w:val="24"/>
          <w:szCs w:val="24"/>
        </w:rPr>
        <w:t>»</w:t>
      </w:r>
    </w:p>
    <w:p w:rsidR="003532AE" w:rsidRDefault="003532AE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2713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532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713">
        <w:rPr>
          <w:rFonts w:ascii="Times New Roman" w:hAnsi="Times New Roman" w:cs="Times New Roman"/>
          <w:b/>
          <w:sz w:val="24"/>
          <w:szCs w:val="24"/>
        </w:rPr>
        <w:t>С</w:t>
      </w:r>
      <w:r w:rsidR="00872713" w:rsidRPr="002E7AF3">
        <w:rPr>
          <w:rFonts w:ascii="Times New Roman" w:hAnsi="Times New Roman" w:cs="Times New Roman"/>
          <w:b/>
          <w:sz w:val="24"/>
          <w:szCs w:val="24"/>
        </w:rPr>
        <w:t>Т</w:t>
      </w:r>
      <w:r w:rsidR="00872713">
        <w:rPr>
          <w:rFonts w:ascii="Times New Roman" w:hAnsi="Times New Roman" w:cs="Times New Roman"/>
          <w:b/>
          <w:sz w:val="24"/>
          <w:szCs w:val="24"/>
        </w:rPr>
        <w:t xml:space="preserve">РАТЕГИЧЕСКИЕ ПРИОРИТЕТЫ </w:t>
      </w:r>
    </w:p>
    <w:p w:rsidR="00872713" w:rsidRDefault="00872713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3532AE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2AE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1. Приоритеты и цели муниципальной программы</w:t>
      </w:r>
    </w:p>
    <w:p w:rsidR="00872713" w:rsidRDefault="00872713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F3DAF" w:rsidRDefault="008F3DAF" w:rsidP="00E6279D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en-US"/>
        </w:rPr>
        <w:t>Основными стратегическими документами в сфере реализации м</w:t>
      </w:r>
      <w:r w:rsidR="00E6279D">
        <w:rPr>
          <w:lang w:eastAsia="en-US"/>
        </w:rPr>
        <w:t>униципальн</w:t>
      </w:r>
      <w:r>
        <w:rPr>
          <w:lang w:eastAsia="en-US"/>
        </w:rPr>
        <w:t>ой</w:t>
      </w:r>
      <w:r w:rsidR="00E6279D">
        <w:rPr>
          <w:lang w:eastAsia="en-US"/>
        </w:rPr>
        <w:t xml:space="preserve"> программ</w:t>
      </w:r>
      <w:r>
        <w:rPr>
          <w:lang w:eastAsia="en-US"/>
        </w:rPr>
        <w:t>ы</w:t>
      </w:r>
      <w:r w:rsidR="00E6279D">
        <w:rPr>
          <w:lang w:eastAsia="en-US"/>
        </w:rPr>
        <w:t xml:space="preserve"> «</w:t>
      </w:r>
      <w:r w:rsidR="00E6279D" w:rsidRPr="00872713">
        <w:t>Содействие развитию предпринимательства и туризма в Слюдянском муниципальном районе</w:t>
      </w:r>
      <w:r w:rsidR="00E6279D">
        <w:t xml:space="preserve">» </w:t>
      </w:r>
      <w:r>
        <w:t>(далее – муниципальная программа) являются:</w:t>
      </w:r>
    </w:p>
    <w:p w:rsidR="00FA22FE" w:rsidRDefault="008F3DAF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C33BA5">
        <w:t xml:space="preserve"> </w:t>
      </w:r>
      <w:r w:rsidR="00FA22FE" w:rsidRPr="00C33BA5">
        <w:t>Указ Президента Российской Федерации от 7 мая 2024 года №309 «О национальных целях развития Российской Федерации на период до 2030 года и на перспективу до 2036 года»;</w:t>
      </w:r>
    </w:p>
    <w:p w:rsidR="009A353B" w:rsidRDefault="009A353B" w:rsidP="009A353B">
      <w:pPr>
        <w:widowControl w:val="0"/>
        <w:autoSpaceDE w:val="0"/>
        <w:autoSpaceDN w:val="0"/>
        <w:adjustRightInd w:val="0"/>
        <w:ind w:firstLine="709"/>
        <w:jc w:val="both"/>
      </w:pPr>
      <w:r w:rsidRPr="008F3DAF">
        <w:t>Федеральный закон от 24</w:t>
      </w:r>
      <w:r>
        <w:t xml:space="preserve"> июля </w:t>
      </w:r>
      <w:r w:rsidRPr="008F3DAF">
        <w:t xml:space="preserve">2007 </w:t>
      </w:r>
      <w:r>
        <w:t>№</w:t>
      </w:r>
      <w:r w:rsidRPr="008F3DAF">
        <w:t>209-ФЗ "О развитии малого и среднего предпринимательства в Российской Федерации"</w:t>
      </w:r>
      <w:r>
        <w:t>;</w:t>
      </w:r>
    </w:p>
    <w:p w:rsidR="008F3DAF" w:rsidRDefault="008F3DAF" w:rsidP="00E6279D">
      <w:pPr>
        <w:widowControl w:val="0"/>
        <w:autoSpaceDE w:val="0"/>
        <w:autoSpaceDN w:val="0"/>
        <w:adjustRightInd w:val="0"/>
        <w:ind w:firstLine="709"/>
        <w:jc w:val="both"/>
      </w:pPr>
      <w:r>
        <w:t>Федеральный закон от 24 ноября 1996 года №132-ФЗ «Об основах туристской деятельности в Российской Федерации»;</w:t>
      </w:r>
      <w:r w:rsidR="009A353B">
        <w:t xml:space="preserve"> </w:t>
      </w:r>
    </w:p>
    <w:p w:rsidR="00276A25" w:rsidRDefault="00276A25" w:rsidP="00276A25">
      <w:pPr>
        <w:widowControl w:val="0"/>
        <w:autoSpaceDE w:val="0"/>
        <w:autoSpaceDN w:val="0"/>
        <w:adjustRightInd w:val="0"/>
        <w:ind w:firstLine="709"/>
        <w:jc w:val="both"/>
      </w:pPr>
      <w:r>
        <w:t>распоряжение Правительства Российской Федерации от 02 июня 2016 года №1083-р «</w:t>
      </w:r>
      <w:r w:rsidRPr="009A353B">
        <w:t>О Стратегии развития малого и среднего предпринимательства в РФ на период до 2030 г. и плане мероприятий ("дорожной карте") по ее реализации</w:t>
      </w:r>
      <w:r>
        <w:t xml:space="preserve">»; </w:t>
      </w:r>
    </w:p>
    <w:p w:rsidR="009A353B" w:rsidRDefault="009A353B" w:rsidP="009A353B">
      <w:pPr>
        <w:widowControl w:val="0"/>
        <w:autoSpaceDE w:val="0"/>
        <w:autoSpaceDN w:val="0"/>
        <w:adjustRightInd w:val="0"/>
        <w:ind w:firstLine="709"/>
        <w:jc w:val="both"/>
      </w:pPr>
      <w:r>
        <w:t>распоряжение Правительства Российской Федерации от 20 сентября 2019 года №2129-р «Об утверждении Стратегии развития туризма в Российской Федерации на период до 2035 года»;</w:t>
      </w:r>
    </w:p>
    <w:p w:rsidR="004F052C" w:rsidRDefault="004F052C" w:rsidP="004F052C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от 15 апреля 2014 года № 316 «Об утверждении государственной программы Российской Федерации «Экономическое развитие и инновационная экономика»; </w:t>
      </w:r>
    </w:p>
    <w:p w:rsidR="00CE1F0F" w:rsidRDefault="00C42D8C" w:rsidP="00E6279D">
      <w:pPr>
        <w:widowControl w:val="0"/>
        <w:autoSpaceDE w:val="0"/>
        <w:autoSpaceDN w:val="0"/>
        <w:adjustRightInd w:val="0"/>
        <w:ind w:firstLine="709"/>
        <w:jc w:val="both"/>
      </w:pPr>
      <w:r>
        <w:t>постановление Правительства Российской Федерации от 24 декабря 2021 года №2439 «Об утверждении государственной программы Российской Федерации «Развитие туризма»;</w:t>
      </w:r>
    </w:p>
    <w:p w:rsidR="009A353B" w:rsidRDefault="009A353B" w:rsidP="009A353B">
      <w:pPr>
        <w:widowControl w:val="0"/>
        <w:autoSpaceDE w:val="0"/>
        <w:autoSpaceDN w:val="0"/>
        <w:adjustRightInd w:val="0"/>
        <w:ind w:firstLine="709"/>
        <w:jc w:val="both"/>
      </w:pPr>
      <w:r>
        <w:t>постановление Правительства Иркутской области от 13 ноября 2023 года № 1005-пп «Об утверждении государственной программы Иркутской области «Экономическое развитие и инновационная экономика»;</w:t>
      </w:r>
    </w:p>
    <w:p w:rsidR="000C63AF" w:rsidRDefault="000C63AF" w:rsidP="000C63AF">
      <w:pPr>
        <w:widowControl w:val="0"/>
        <w:autoSpaceDE w:val="0"/>
        <w:autoSpaceDN w:val="0"/>
        <w:adjustRightInd w:val="0"/>
        <w:ind w:firstLine="709"/>
        <w:jc w:val="both"/>
      </w:pPr>
      <w:r>
        <w:t>постановление Правительства Иркутской области от 13 ноября 2023 года №1030-пп «Об утверждении государственной программы Иркутской области «Туризм и индустрия гостеприимства»;</w:t>
      </w:r>
      <w:r w:rsidR="00415999">
        <w:t xml:space="preserve"> </w:t>
      </w:r>
    </w:p>
    <w:p w:rsidR="00C42D8C" w:rsidRDefault="00C42D8C" w:rsidP="00E6279D">
      <w:pPr>
        <w:widowControl w:val="0"/>
        <w:autoSpaceDE w:val="0"/>
        <w:autoSpaceDN w:val="0"/>
        <w:adjustRightInd w:val="0"/>
        <w:ind w:firstLine="709"/>
        <w:jc w:val="both"/>
      </w:pPr>
      <w:r>
        <w:t>Стратегия социально-экономического развития Иркутской области на период до 2036 года, утвержденная Законом Иркутской области от 10 января 2022 года №15-ОЗ;</w:t>
      </w:r>
    </w:p>
    <w:p w:rsidR="00292244" w:rsidRDefault="00292244" w:rsidP="0029224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Стратегия </w:t>
      </w:r>
      <w:r w:rsidRPr="00292244">
        <w:t>социально-экономического развития Слюдянского муниципального района на период до 2030 года</w:t>
      </w:r>
      <w:r>
        <w:t>, утвержденная р</w:t>
      </w:r>
      <w:r w:rsidRPr="00292244">
        <w:t>ешение</w:t>
      </w:r>
      <w:r>
        <w:t>м</w:t>
      </w:r>
      <w:r w:rsidRPr="00292244">
        <w:t xml:space="preserve"> Думы муниципального образования Слюдянский район от 31 января 2019 года №2-VI </w:t>
      </w:r>
      <w:proofErr w:type="spellStart"/>
      <w:r w:rsidRPr="00292244">
        <w:t>рд</w:t>
      </w:r>
      <w:proofErr w:type="spellEnd"/>
      <w:r w:rsidRPr="00292244">
        <w:t xml:space="preserve"> </w:t>
      </w:r>
      <w:r w:rsidR="004F052C">
        <w:t>(далее – Стратегия Слюдянского муниципального района)</w:t>
      </w:r>
      <w:r w:rsidR="00AD391D">
        <w:t>.</w:t>
      </w:r>
    </w:p>
    <w:p w:rsidR="00415999" w:rsidRDefault="00415999" w:rsidP="0041599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Основанием для разработки и реализации муниципальной программы являются возложенные федеральным законом полномочия органов местного самоуправления по </w:t>
      </w:r>
      <w:proofErr w:type="spellStart"/>
      <w:r>
        <w:t>рещению</w:t>
      </w:r>
      <w:proofErr w:type="spellEnd"/>
      <w:r>
        <w:t xml:space="preserve"> вопросов местного значения, изложенные в пп.25 п.1 ст.15 Федерального закона </w:t>
      </w:r>
      <w:r>
        <w:lastRenderedPageBreak/>
        <w:t xml:space="preserve">от 06.10.2003 года №131-ФЗ «Об общих принципах организации местного самоуправления в РФ», такие как </w:t>
      </w:r>
      <w:proofErr w:type="gramStart"/>
      <w:r>
        <w:t>содействие</w:t>
      </w:r>
      <w:proofErr w:type="gramEnd"/>
      <w:r>
        <w:t xml:space="preserve"> развитию малого и среднего предпринимательства. </w:t>
      </w:r>
    </w:p>
    <w:p w:rsidR="00A24A50" w:rsidRDefault="00A24A50" w:rsidP="00C33BA5">
      <w:pPr>
        <w:ind w:firstLine="708"/>
        <w:jc w:val="both"/>
      </w:pPr>
      <w:r w:rsidRPr="00C33BA5">
        <w:t xml:space="preserve">Указом Президента РФ от 07.05.2024 года № 309 «О национальных целях развития Российской Федерации на период до 2030 года и на перспективу до 2036 года» </w:t>
      </w:r>
      <w:r w:rsidR="00C33BA5" w:rsidRPr="00C33BA5">
        <w:t xml:space="preserve">одной из </w:t>
      </w:r>
      <w:r w:rsidRPr="00C33BA5">
        <w:t>национальн</w:t>
      </w:r>
      <w:r w:rsidR="00C33BA5" w:rsidRPr="00C33BA5">
        <w:t>ых</w:t>
      </w:r>
      <w:r w:rsidRPr="00C33BA5">
        <w:t xml:space="preserve"> цел</w:t>
      </w:r>
      <w:r w:rsidR="00C33BA5" w:rsidRPr="00C33BA5">
        <w:t>ей</w:t>
      </w:r>
      <w:r w:rsidRPr="00C33BA5">
        <w:t xml:space="preserve"> определена </w:t>
      </w:r>
      <w:r w:rsidR="00C33BA5" w:rsidRPr="00C33BA5">
        <w:t>«</w:t>
      </w:r>
      <w:r w:rsidRPr="00C33BA5">
        <w:t>устойчивая и динамичная экономика</w:t>
      </w:r>
      <w:r w:rsidR="00C33BA5" w:rsidRPr="00C33BA5">
        <w:t>».</w:t>
      </w:r>
    </w:p>
    <w:p w:rsidR="00276A25" w:rsidRDefault="00276A25" w:rsidP="00276A25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Распоряжением Правительства Российской Федерации от 02 июня 2016 года №1083-р «</w:t>
      </w:r>
      <w:r w:rsidRPr="009A353B">
        <w:t>О Стратегии развития малого и среднего предпринимательства в РФ на период до 2030 г. и плане мероприятий ("дорожной карте") по ее реализации</w:t>
      </w:r>
      <w:r>
        <w:t>» установлена цель «</w:t>
      </w:r>
      <w:r w:rsidRPr="00276A25">
        <w:t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</w:t>
      </w:r>
      <w:proofErr w:type="gramEnd"/>
      <w:r w:rsidRPr="00276A25">
        <w:t xml:space="preserve"> и обеспечения стабильно высокого уровня занятости</w:t>
      </w:r>
      <w:r>
        <w:t xml:space="preserve">».  </w:t>
      </w:r>
    </w:p>
    <w:p w:rsidR="00276A25" w:rsidRDefault="00276A25" w:rsidP="00276A25">
      <w:pPr>
        <w:widowControl w:val="0"/>
        <w:autoSpaceDE w:val="0"/>
        <w:autoSpaceDN w:val="0"/>
        <w:adjustRightInd w:val="0"/>
        <w:ind w:firstLine="709"/>
        <w:jc w:val="both"/>
      </w:pPr>
      <w:r>
        <w:t>В распоряжении Правительства Российской Федерации от 20 сентября 2019 года №2129-р «Об утверждении Стратегии развития туризма в Российской Федерации на период до 2035 года» определены такие цели как:</w:t>
      </w:r>
    </w:p>
    <w:p w:rsidR="00276A25" w:rsidRDefault="00276A25" w:rsidP="00276A25">
      <w:pPr>
        <w:widowControl w:val="0"/>
        <w:autoSpaceDE w:val="0"/>
        <w:autoSpaceDN w:val="0"/>
        <w:adjustRightInd w:val="0"/>
        <w:ind w:firstLine="709"/>
        <w:jc w:val="both"/>
      </w:pPr>
      <w:r>
        <w:t>-  комплексное развитие внутреннего и въездного туризма в Российской Федерации за счет создания условий для формирования и продвижения качественного туристского продукта, конкурентоспособного на внутреннем и мировом рынках;</w:t>
      </w:r>
    </w:p>
    <w:p w:rsidR="00276A25" w:rsidRDefault="00276A25" w:rsidP="00276A25">
      <w:pPr>
        <w:widowControl w:val="0"/>
        <w:autoSpaceDE w:val="0"/>
        <w:autoSpaceDN w:val="0"/>
        <w:adjustRightInd w:val="0"/>
        <w:ind w:firstLine="709"/>
        <w:jc w:val="both"/>
      </w:pPr>
      <w:r>
        <w:t>- усиление социальной роли туризма, увеличение доступности услуг туризма, отдыха и оздоровления для всех жителей Российской Федерации.</w:t>
      </w:r>
    </w:p>
    <w:p w:rsidR="00415999" w:rsidRDefault="008A25A8" w:rsidP="00415999">
      <w:pPr>
        <w:widowControl w:val="0"/>
        <w:autoSpaceDE w:val="0"/>
        <w:autoSpaceDN w:val="0"/>
        <w:adjustRightInd w:val="0"/>
        <w:ind w:firstLine="709"/>
        <w:jc w:val="both"/>
      </w:pPr>
      <w:r>
        <w:t>В Слюдянском районе о</w:t>
      </w:r>
      <w:r w:rsidR="00415999">
        <w:t>дним из ключевых стратегических направлений развития территории определено развитие в рамках «зеленой» экономики, обусловленной вхождением большей части территории Слюдянского района в Центральную экологическую зону Байкальской Природной территории.</w:t>
      </w:r>
    </w:p>
    <w:p w:rsidR="00415999" w:rsidRDefault="00415999" w:rsidP="0041599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«Зеленая» экономика определяется как экономика, которая повышает благосостояние людей и обеспечивает социальную справедливость, и при этом существенно снижает риски для окружающей среды и перспективы ее деградации. Важные черты такой экономики — эффективное использование природных ресурсов, сохранение и увеличение природного капитала, уменьшение загрязнения, низкие углеродные выбросы, предотвращение утраты </w:t>
      </w:r>
      <w:proofErr w:type="spellStart"/>
      <w:r>
        <w:t>экосистемных</w:t>
      </w:r>
      <w:proofErr w:type="spellEnd"/>
      <w:r>
        <w:t xml:space="preserve"> услуг и биоразнообразия, рост доходов и занятости.</w:t>
      </w:r>
    </w:p>
    <w:p w:rsidR="00415999" w:rsidRDefault="00415999" w:rsidP="00415999">
      <w:pPr>
        <w:widowControl w:val="0"/>
        <w:autoSpaceDE w:val="0"/>
        <w:autoSpaceDN w:val="0"/>
        <w:adjustRightInd w:val="0"/>
        <w:ind w:firstLine="709"/>
        <w:jc w:val="both"/>
      </w:pPr>
      <w:r>
        <w:t>Концепция «зеленой» экономики не заменяет собой концепцию устойчивого развития, а наоборот, достижение устойчивости почти полностью зависит от формирования «правильной» экономики.</w:t>
      </w:r>
    </w:p>
    <w:p w:rsidR="00415999" w:rsidRDefault="00415999" w:rsidP="00415999">
      <w:pPr>
        <w:widowControl w:val="0"/>
        <w:autoSpaceDE w:val="0"/>
        <w:autoSpaceDN w:val="0"/>
        <w:adjustRightInd w:val="0"/>
        <w:ind w:firstLine="709"/>
        <w:jc w:val="both"/>
      </w:pPr>
      <w:r>
        <w:t>«Зеленая» экономика будет служить обеспечению занятости населения по 3 направлениям:</w:t>
      </w:r>
    </w:p>
    <w:p w:rsidR="00415999" w:rsidRDefault="00415999" w:rsidP="0041599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«Экономика услуг и </w:t>
      </w:r>
      <w:proofErr w:type="spellStart"/>
      <w:r>
        <w:t>экопроизводства</w:t>
      </w:r>
      <w:proofErr w:type="spellEnd"/>
      <w:r>
        <w:t>» - обеспечение роста экономики за счет сферы туризма и сопутствующих ему отраслей  (гостиничные услуги, общественного питания, транспортных услуг, услуг по организации отдыха, развлечений, оздоровления и др.).</w:t>
      </w:r>
    </w:p>
    <w:p w:rsidR="00415999" w:rsidRDefault="00415999" w:rsidP="00415999">
      <w:pPr>
        <w:widowControl w:val="0"/>
        <w:autoSpaceDE w:val="0"/>
        <w:autoSpaceDN w:val="0"/>
        <w:adjustRightInd w:val="0"/>
        <w:ind w:firstLine="709"/>
        <w:jc w:val="both"/>
      </w:pPr>
      <w:r>
        <w:t>- Формируемым кластерам – сельскохозяйственным и туристским -  для формирования мер поддержки самозанятых граждан и малого предпринимательства.</w:t>
      </w:r>
    </w:p>
    <w:p w:rsidR="00415999" w:rsidRDefault="00415999" w:rsidP="00415999">
      <w:pPr>
        <w:widowControl w:val="0"/>
        <w:autoSpaceDE w:val="0"/>
        <w:autoSpaceDN w:val="0"/>
        <w:adjustRightInd w:val="0"/>
        <w:ind w:firstLine="709"/>
        <w:jc w:val="both"/>
      </w:pPr>
      <w:r>
        <w:t>- Развития «некоммерческого сектора» - социальные и волонтерские проекты.</w:t>
      </w:r>
    </w:p>
    <w:p w:rsidR="00276A25" w:rsidRDefault="0010615A" w:rsidP="00276A2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Исходя из вышеуказанных направлений </w:t>
      </w:r>
      <w:proofErr w:type="gramStart"/>
      <w:r>
        <w:t>в</w:t>
      </w:r>
      <w:proofErr w:type="gramEnd"/>
      <w:r>
        <w:t xml:space="preserve"> </w:t>
      </w:r>
      <w:proofErr w:type="gramStart"/>
      <w:r>
        <w:t>С</w:t>
      </w:r>
      <w:r w:rsidR="00276A25">
        <w:t>тратегией</w:t>
      </w:r>
      <w:proofErr w:type="gramEnd"/>
      <w:r w:rsidR="00276A25">
        <w:t xml:space="preserve"> Слюдянского муниципального района определена задача - создание условий  для работы и бизнеса в целях улучшения качества жизни населения. </w:t>
      </w:r>
    </w:p>
    <w:p w:rsidR="00AD391D" w:rsidRDefault="006F16E0" w:rsidP="00292244">
      <w:pPr>
        <w:widowControl w:val="0"/>
        <w:autoSpaceDE w:val="0"/>
        <w:autoSpaceDN w:val="0"/>
        <w:adjustRightInd w:val="0"/>
        <w:ind w:firstLine="709"/>
        <w:jc w:val="both"/>
      </w:pPr>
      <w:r>
        <w:t>Таким образом, муниципальная программа является механизмом достижения поставленной задачи Стратегии</w:t>
      </w:r>
      <w:r w:rsidR="008A25A8">
        <w:t xml:space="preserve"> района</w:t>
      </w:r>
      <w:r w:rsidR="00B752F8">
        <w:t xml:space="preserve"> и включена в механизм реализации национальной цели</w:t>
      </w:r>
      <w:r w:rsidR="0010615A">
        <w:t xml:space="preserve"> и стратегических целей РФ</w:t>
      </w:r>
      <w:r w:rsidR="00B752F8">
        <w:t>.</w:t>
      </w:r>
      <w:r w:rsidR="0010615A">
        <w:t xml:space="preserve"> </w:t>
      </w:r>
    </w:p>
    <w:p w:rsidR="0086490D" w:rsidRDefault="0086490D" w:rsidP="0086490D">
      <w:pPr>
        <w:widowControl w:val="0"/>
        <w:autoSpaceDE w:val="0"/>
        <w:autoSpaceDN w:val="0"/>
        <w:adjustRightInd w:val="0"/>
        <w:ind w:firstLine="709"/>
        <w:jc w:val="both"/>
      </w:pPr>
      <w:r>
        <w:t>Целями муниципальной программы являются:</w:t>
      </w:r>
    </w:p>
    <w:p w:rsidR="0086490D" w:rsidRDefault="0086490D" w:rsidP="0086490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повышение  предпринимательской активности, характеризующееся ростом числа </w:t>
      </w:r>
      <w:r w:rsidR="003F352B">
        <w:lastRenderedPageBreak/>
        <w:t xml:space="preserve">субъектов малого и среднего предпринимательства (далее – </w:t>
      </w:r>
      <w:r>
        <w:t>СМСП</w:t>
      </w:r>
      <w:r w:rsidR="003F352B">
        <w:t>)</w:t>
      </w:r>
      <w:r>
        <w:t xml:space="preserve"> в расчете на 10 тыс. человек населения к 2030 году не менее 272,75 ед.;</w:t>
      </w:r>
    </w:p>
    <w:p w:rsidR="0086490D" w:rsidRDefault="0086490D" w:rsidP="0086490D">
      <w:pPr>
        <w:widowControl w:val="0"/>
        <w:autoSpaceDE w:val="0"/>
        <w:autoSpaceDN w:val="0"/>
        <w:adjustRightInd w:val="0"/>
        <w:ind w:firstLine="709"/>
        <w:jc w:val="both"/>
      </w:pPr>
      <w:r>
        <w:t>- повышение  турист</w:t>
      </w:r>
      <w:r w:rsidR="004F052C">
        <w:t>иче</w:t>
      </w:r>
      <w:r>
        <w:t xml:space="preserve">ской привлекательности Слюдянского района, характеризующейся ростом турпотока к 2030 году до </w:t>
      </w:r>
      <w:r w:rsidR="00CE416F">
        <w:t xml:space="preserve">382,2 </w:t>
      </w:r>
      <w:proofErr w:type="spellStart"/>
      <w:r w:rsidR="00CE416F">
        <w:t>тыс</w:t>
      </w:r>
      <w:proofErr w:type="gramStart"/>
      <w:r w:rsidR="00CE416F">
        <w:t>.</w:t>
      </w:r>
      <w:r>
        <w:t>ч</w:t>
      </w:r>
      <w:proofErr w:type="gramEnd"/>
      <w:r>
        <w:t>ел</w:t>
      </w:r>
      <w:proofErr w:type="spellEnd"/>
      <w:r>
        <w:t>. путем создания условий для развития туризма.</w:t>
      </w:r>
    </w:p>
    <w:p w:rsidR="0086490D" w:rsidRDefault="0086490D" w:rsidP="0086490D">
      <w:pPr>
        <w:widowControl w:val="0"/>
        <w:autoSpaceDE w:val="0"/>
        <w:autoSpaceDN w:val="0"/>
        <w:adjustRightInd w:val="0"/>
        <w:ind w:firstLine="709"/>
        <w:jc w:val="both"/>
      </w:pPr>
    </w:p>
    <w:p w:rsidR="0086490D" w:rsidRDefault="004F052C" w:rsidP="0086490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Глава 2.  Анализ текущего состояния</w:t>
      </w:r>
    </w:p>
    <w:p w:rsidR="0086490D" w:rsidRDefault="004F052C" w:rsidP="0086490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сферы реализации муниципальной программы</w:t>
      </w:r>
    </w:p>
    <w:p w:rsidR="00512C21" w:rsidRDefault="00512C21" w:rsidP="0086490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71D3E" w:rsidRPr="00471D3E" w:rsidRDefault="00471D3E" w:rsidP="00471D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D3E">
        <w:rPr>
          <w:rFonts w:ascii="Times New Roman" w:hAnsi="Times New Roman" w:cs="Times New Roman"/>
          <w:sz w:val="24"/>
          <w:szCs w:val="24"/>
        </w:rPr>
        <w:t>Предпринимательская деятельность является основным элементом современной рыночной экономики и способствует образованию регулируемого, социально ориентированного рыночного механизма, поддержанию здоровой конкурентной среды, обеспечению предпосылок для быстрого и устойчивого экономического роста. Предпринимательство в значительной степени решает проблему безработицы, а также способствует появлению среднего класса и класса мелких собственников, заинтересованных в стабилизации экономики.</w:t>
      </w:r>
    </w:p>
    <w:p w:rsidR="00471D3E" w:rsidRPr="00AE7F92" w:rsidRDefault="00471D3E" w:rsidP="000276C1">
      <w:pPr>
        <w:shd w:val="clear" w:color="auto" w:fill="FFFFFF" w:themeFill="background1"/>
        <w:spacing w:line="0" w:lineRule="atLeast"/>
        <w:ind w:right="-2"/>
        <w:jc w:val="both"/>
      </w:pPr>
      <w:r>
        <w:tab/>
      </w:r>
      <w:r w:rsidRPr="00AE7F92">
        <w:rPr>
          <w:noProof/>
        </w:rPr>
        <w:t xml:space="preserve">По состоянию на 01.01.2024 г. на территории Слюдянского района зарегистрировано 247 юридических лиц (к 266 субъектам аналогичного периода прошлого года – снижение на 7,1%) и 745 индивидуальных предпринимателей (к 695 субъектам аналогичного периода прошлого года – рост на 7,2 %). Всего 992 субъекта, </w:t>
      </w:r>
      <w:r w:rsidRPr="00AE7F92">
        <w:t xml:space="preserve">общий рост составил 3,2 %. </w:t>
      </w:r>
    </w:p>
    <w:p w:rsidR="00EF2EF2" w:rsidRDefault="00DA451F" w:rsidP="000276C1">
      <w:pPr>
        <w:shd w:val="clear" w:color="auto" w:fill="FFFFFF" w:themeFill="background1"/>
        <w:spacing w:line="0" w:lineRule="atLeast"/>
        <w:ind w:right="-2" w:firstLine="709"/>
        <w:jc w:val="both"/>
        <w:rPr>
          <w:noProof/>
        </w:rPr>
      </w:pPr>
      <w:r>
        <w:rPr>
          <w:noProof/>
        </w:rPr>
        <w:t>По итогам</w:t>
      </w:r>
      <w:r w:rsidR="00A412FF">
        <w:rPr>
          <w:noProof/>
        </w:rPr>
        <w:t xml:space="preserve"> 2024 года</w:t>
      </w:r>
      <w:r w:rsidR="00EF2EF2">
        <w:rPr>
          <w:noProof/>
        </w:rPr>
        <w:t xml:space="preserve"> </w:t>
      </w:r>
      <w:r>
        <w:rPr>
          <w:noProof/>
        </w:rPr>
        <w:t xml:space="preserve">ожидается </w:t>
      </w:r>
      <w:r w:rsidR="00EF2EF2">
        <w:rPr>
          <w:noProof/>
        </w:rPr>
        <w:t xml:space="preserve">снижение числа юридических лиц по отношению к 2023 </w:t>
      </w:r>
      <w:r>
        <w:rPr>
          <w:noProof/>
        </w:rPr>
        <w:t>году в количестве</w:t>
      </w:r>
      <w:r w:rsidR="00EF2EF2">
        <w:rPr>
          <w:noProof/>
        </w:rPr>
        <w:t xml:space="preserve"> 8 единиц, темп роста –</w:t>
      </w:r>
      <w:r w:rsidR="00BF3D2B">
        <w:rPr>
          <w:noProof/>
        </w:rPr>
        <w:t xml:space="preserve"> 96,7%,</w:t>
      </w:r>
      <w:r w:rsidR="00EF2EF2">
        <w:rPr>
          <w:noProof/>
        </w:rPr>
        <w:t xml:space="preserve"> </w:t>
      </w:r>
      <w:r>
        <w:rPr>
          <w:noProof/>
        </w:rPr>
        <w:t xml:space="preserve">в то же время </w:t>
      </w:r>
      <w:r w:rsidR="00BF3D2B">
        <w:rPr>
          <w:noProof/>
        </w:rPr>
        <w:t xml:space="preserve">количество индивидуальных </w:t>
      </w:r>
      <w:r w:rsidR="00EF2EF2">
        <w:rPr>
          <w:noProof/>
        </w:rPr>
        <w:t xml:space="preserve">предпринимателей </w:t>
      </w:r>
      <w:r w:rsidR="00BF3D2B">
        <w:rPr>
          <w:noProof/>
        </w:rPr>
        <w:t>возр</w:t>
      </w:r>
      <w:r>
        <w:rPr>
          <w:noProof/>
        </w:rPr>
        <w:t>астет</w:t>
      </w:r>
      <w:r w:rsidR="00BF3D2B">
        <w:rPr>
          <w:noProof/>
        </w:rPr>
        <w:t xml:space="preserve"> на 108 единиц, темп роста  - 115%. Общий рост состави</w:t>
      </w:r>
      <w:r>
        <w:rPr>
          <w:noProof/>
        </w:rPr>
        <w:t>т</w:t>
      </w:r>
      <w:r w:rsidR="00BF3D2B">
        <w:rPr>
          <w:noProof/>
        </w:rPr>
        <w:t xml:space="preserve"> 100 субъектов, или 10,3%.</w:t>
      </w:r>
    </w:p>
    <w:p w:rsidR="00471D3E" w:rsidRPr="00AE7F92" w:rsidRDefault="00471D3E" w:rsidP="000276C1">
      <w:pPr>
        <w:shd w:val="clear" w:color="auto" w:fill="FFFFFF" w:themeFill="background1"/>
        <w:spacing w:line="0" w:lineRule="atLeast"/>
        <w:ind w:right="-2" w:firstLine="709"/>
        <w:jc w:val="both"/>
        <w:rPr>
          <w:noProof/>
        </w:rPr>
      </w:pPr>
      <w:proofErr w:type="gramStart"/>
      <w:r w:rsidRPr="00AE7F92">
        <w:rPr>
          <w:noProof/>
        </w:rPr>
        <w:t>Основное количество малых и средних предприятий (ЮЛ и ИП) сосредоточено в сфере оказания услуг торговли – 41 %, в сфере транспортировки и хранении – 9,9 %, деятельности гостиниц и предприятий общественного питания – 9,5 %, в строительстве – 8 %, в обрабатывающих производствах  – 5,3 %, в административной деятельности и сопутствующих доп.услугах – 4,2 %, предоставление прочих видов услуг  - 4 %, деятельности операций с недвижимым имуществом – 3,9 %, деятельность профессиональная, научная и техническая</w:t>
      </w:r>
      <w:proofErr w:type="gramEnd"/>
      <w:r w:rsidRPr="00AE7F92">
        <w:rPr>
          <w:noProof/>
        </w:rPr>
        <w:t xml:space="preserve"> – 3,53 %.</w:t>
      </w:r>
    </w:p>
    <w:p w:rsidR="00471D3E" w:rsidRPr="00471D3E" w:rsidRDefault="00471D3E" w:rsidP="000276C1">
      <w:pPr>
        <w:shd w:val="clear" w:color="auto" w:fill="FFFFFF" w:themeFill="background1"/>
        <w:spacing w:line="0" w:lineRule="atLeast"/>
        <w:ind w:right="-2" w:firstLine="708"/>
        <w:jc w:val="both"/>
        <w:rPr>
          <w:rFonts w:eastAsia="Calibri"/>
          <w:lang w:eastAsia="en-US"/>
        </w:rPr>
      </w:pPr>
      <w:proofErr w:type="gramStart"/>
      <w:r w:rsidRPr="00471D3E">
        <w:rPr>
          <w:rFonts w:eastAsia="Calibri"/>
          <w:shd w:val="clear" w:color="auto" w:fill="FFFFFF"/>
          <w:lang w:eastAsia="en-US"/>
        </w:rPr>
        <w:t xml:space="preserve">Доля занятых в малом бизнесе по </w:t>
      </w:r>
      <w:proofErr w:type="spellStart"/>
      <w:r w:rsidRPr="00471D3E">
        <w:rPr>
          <w:rFonts w:eastAsia="Calibri"/>
          <w:shd w:val="clear" w:color="auto" w:fill="FFFFFF"/>
          <w:lang w:eastAsia="en-US"/>
        </w:rPr>
        <w:t>Слюдянскому</w:t>
      </w:r>
      <w:proofErr w:type="spellEnd"/>
      <w:r w:rsidRPr="00471D3E">
        <w:rPr>
          <w:rFonts w:eastAsia="Calibri"/>
          <w:shd w:val="clear" w:color="auto" w:fill="FFFFFF"/>
          <w:lang w:eastAsia="en-US"/>
        </w:rPr>
        <w:t xml:space="preserve"> району не изменена в сравнении с 2022 годом и составила 22,6 % или </w:t>
      </w:r>
      <w:r w:rsidRPr="00471D3E">
        <w:rPr>
          <w:rFonts w:eastAsia="Calibri"/>
          <w:lang w:eastAsia="en-US"/>
        </w:rPr>
        <w:t>3 046 человек.</w:t>
      </w:r>
      <w:proofErr w:type="gramEnd"/>
    </w:p>
    <w:p w:rsidR="00471D3E" w:rsidRPr="00471D3E" w:rsidRDefault="00471D3E" w:rsidP="000276C1">
      <w:pPr>
        <w:shd w:val="clear" w:color="auto" w:fill="FFFFFF" w:themeFill="background1"/>
        <w:spacing w:line="0" w:lineRule="atLeast"/>
        <w:ind w:firstLine="708"/>
        <w:jc w:val="both"/>
      </w:pPr>
      <w:r w:rsidRPr="00471D3E">
        <w:rPr>
          <w:lang w:eastAsia="en-US"/>
        </w:rPr>
        <w:t>Налоговые поступления в бюджет района</w:t>
      </w:r>
      <w:r w:rsidR="00346582">
        <w:rPr>
          <w:lang w:eastAsia="en-US"/>
        </w:rPr>
        <w:t xml:space="preserve"> за 2023 год</w:t>
      </w:r>
      <w:r w:rsidRPr="00471D3E">
        <w:rPr>
          <w:lang w:eastAsia="en-US"/>
        </w:rPr>
        <w:t xml:space="preserve"> по специальным режимам налогообложения от субъектов малого и среднего предпринимательства составили в консолидированном бюджете муниципального района 47,046 млн. рублей или 6,8 % всех налоговых и неналоговых доходов бюджета (к 47,926  млн. рублей, или  9,3% соответственно). </w:t>
      </w:r>
      <w:proofErr w:type="gramStart"/>
      <w:r w:rsidRPr="00471D3E">
        <w:t xml:space="preserve">Доля налоговых поступлений по специальным режимам налогообложения от </w:t>
      </w:r>
      <w:r w:rsidR="003F352B">
        <w:t>СМСП</w:t>
      </w:r>
      <w:r w:rsidRPr="00471D3E">
        <w:t xml:space="preserve"> в налоговых доходах Слюдянского муниципального района незначительно снижена по сравнению с 2022 годом на 1,3 процентных пункта и составила 10,4%.</w:t>
      </w:r>
      <w:proofErr w:type="gramEnd"/>
    </w:p>
    <w:p w:rsidR="00471D3E" w:rsidRPr="00471D3E" w:rsidRDefault="00471D3E" w:rsidP="00471D3E">
      <w:pPr>
        <w:spacing w:line="0" w:lineRule="atLeast"/>
        <w:ind w:firstLine="708"/>
        <w:jc w:val="both"/>
        <w:rPr>
          <w:lang w:eastAsia="en-US"/>
        </w:rPr>
      </w:pPr>
    </w:p>
    <w:tbl>
      <w:tblPr>
        <w:tblpPr w:leftFromText="180" w:rightFromText="180" w:vertAnchor="text" w:tblpX="108" w:tblpY="1"/>
        <w:tblOverlap w:val="never"/>
        <w:tblW w:w="4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"/>
        <w:gridCol w:w="1388"/>
        <w:gridCol w:w="1183"/>
        <w:gridCol w:w="1168"/>
      </w:tblGrid>
      <w:tr w:rsidR="00471D3E" w:rsidRPr="00471D3E" w:rsidTr="00471D3E">
        <w:trPr>
          <w:trHeight w:val="380"/>
        </w:trPr>
        <w:tc>
          <w:tcPr>
            <w:tcW w:w="882" w:type="dxa"/>
            <w:shd w:val="clear" w:color="auto" w:fill="4BACC6"/>
          </w:tcPr>
          <w:p w:rsidR="00471D3E" w:rsidRPr="00471D3E" w:rsidRDefault="00471D3E" w:rsidP="00471D3E">
            <w:pPr>
              <w:jc w:val="both"/>
              <w:rPr>
                <w:rFonts w:ascii="Calibri" w:eastAsia="Calibri" w:hAnsi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ascii="Calibri" w:eastAsia="Calibri" w:hAnsi="Calibri"/>
                <w:b/>
                <w:bCs/>
                <w:color w:val="FFFFFF"/>
                <w:sz w:val="20"/>
                <w:szCs w:val="20"/>
                <w:lang w:eastAsia="en-US"/>
              </w:rPr>
              <w:t>Вид налога</w:t>
            </w:r>
          </w:p>
        </w:tc>
        <w:tc>
          <w:tcPr>
            <w:tcW w:w="1388" w:type="dxa"/>
            <w:shd w:val="clear" w:color="auto" w:fill="4BACC6"/>
          </w:tcPr>
          <w:p w:rsidR="00471D3E" w:rsidRPr="00471D3E" w:rsidRDefault="00471D3E" w:rsidP="00471D3E">
            <w:pPr>
              <w:jc w:val="both"/>
              <w:rPr>
                <w:rFonts w:ascii="Calibri" w:eastAsia="Calibri" w:hAnsi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ascii="Calibri" w:eastAsia="Calibri" w:hAnsi="Calibri"/>
                <w:b/>
                <w:bCs/>
                <w:color w:val="FFFFFF"/>
                <w:sz w:val="20"/>
                <w:szCs w:val="20"/>
                <w:lang w:eastAsia="en-US"/>
              </w:rPr>
              <w:t>2023, млн.</w:t>
            </w:r>
          </w:p>
          <w:p w:rsidR="00471D3E" w:rsidRPr="00471D3E" w:rsidRDefault="00471D3E" w:rsidP="00471D3E">
            <w:pPr>
              <w:jc w:val="both"/>
              <w:rPr>
                <w:rFonts w:ascii="Calibri" w:eastAsia="Calibri" w:hAnsi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ascii="Calibri" w:eastAsia="Calibri" w:hAnsi="Calibri"/>
                <w:b/>
                <w:bCs/>
                <w:color w:val="FFFFFF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183" w:type="dxa"/>
            <w:shd w:val="clear" w:color="auto" w:fill="4BACC6"/>
          </w:tcPr>
          <w:p w:rsidR="00471D3E" w:rsidRPr="00471D3E" w:rsidRDefault="00471D3E" w:rsidP="00471D3E">
            <w:pPr>
              <w:jc w:val="both"/>
              <w:rPr>
                <w:rFonts w:ascii="Calibri" w:eastAsia="Calibri" w:hAnsi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ascii="Calibri" w:eastAsia="Calibri" w:hAnsi="Calibri"/>
                <w:b/>
                <w:bCs/>
                <w:color w:val="FFFFFF"/>
                <w:sz w:val="20"/>
                <w:szCs w:val="20"/>
                <w:lang w:eastAsia="en-US"/>
              </w:rPr>
              <w:t>2022, млн.</w:t>
            </w:r>
          </w:p>
          <w:p w:rsidR="00471D3E" w:rsidRPr="00471D3E" w:rsidRDefault="00471D3E" w:rsidP="00471D3E">
            <w:pPr>
              <w:jc w:val="both"/>
              <w:rPr>
                <w:rFonts w:ascii="Calibri" w:eastAsia="Calibri" w:hAnsi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ascii="Calibri" w:eastAsia="Calibri" w:hAnsi="Calibri"/>
                <w:b/>
                <w:bCs/>
                <w:color w:val="FFFFFF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168" w:type="dxa"/>
            <w:shd w:val="clear" w:color="auto" w:fill="4BACC6"/>
          </w:tcPr>
          <w:p w:rsidR="00471D3E" w:rsidRPr="00471D3E" w:rsidRDefault="00471D3E" w:rsidP="00471D3E">
            <w:pPr>
              <w:jc w:val="both"/>
              <w:rPr>
                <w:rFonts w:ascii="Calibri" w:eastAsia="Calibri" w:hAnsi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ascii="Calibri" w:eastAsia="Calibri" w:hAnsi="Calibri"/>
                <w:b/>
                <w:bCs/>
                <w:color w:val="FFFFFF"/>
                <w:sz w:val="20"/>
                <w:szCs w:val="20"/>
                <w:lang w:eastAsia="en-US"/>
              </w:rPr>
              <w:t>Динамика 2023/2022</w:t>
            </w:r>
          </w:p>
        </w:tc>
      </w:tr>
      <w:tr w:rsidR="00471D3E" w:rsidRPr="00471D3E" w:rsidTr="00471D3E">
        <w:trPr>
          <w:trHeight w:val="380"/>
        </w:trPr>
        <w:tc>
          <w:tcPr>
            <w:tcW w:w="882" w:type="dxa"/>
            <w:shd w:val="clear" w:color="auto" w:fill="auto"/>
          </w:tcPr>
          <w:p w:rsidR="00471D3E" w:rsidRPr="00471D3E" w:rsidRDefault="00471D3E" w:rsidP="00471D3E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ЕНВД</w:t>
            </w:r>
          </w:p>
        </w:tc>
        <w:tc>
          <w:tcPr>
            <w:tcW w:w="1388" w:type="dxa"/>
            <w:shd w:val="clear" w:color="auto" w:fill="auto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-0,048</w:t>
            </w:r>
          </w:p>
        </w:tc>
        <w:tc>
          <w:tcPr>
            <w:tcW w:w="1183" w:type="dxa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-0,163</w:t>
            </w:r>
          </w:p>
        </w:tc>
        <w:tc>
          <w:tcPr>
            <w:tcW w:w="1168" w:type="dxa"/>
            <w:shd w:val="clear" w:color="auto" w:fill="auto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71D3E" w:rsidRPr="00471D3E" w:rsidTr="00471D3E">
        <w:trPr>
          <w:trHeight w:val="190"/>
        </w:trPr>
        <w:tc>
          <w:tcPr>
            <w:tcW w:w="882" w:type="dxa"/>
            <w:shd w:val="clear" w:color="auto" w:fill="auto"/>
          </w:tcPr>
          <w:p w:rsidR="00471D3E" w:rsidRPr="00471D3E" w:rsidRDefault="00471D3E" w:rsidP="00471D3E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Патент </w:t>
            </w:r>
          </w:p>
        </w:tc>
        <w:tc>
          <w:tcPr>
            <w:tcW w:w="1388" w:type="dxa"/>
            <w:shd w:val="clear" w:color="auto" w:fill="auto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2,051</w:t>
            </w:r>
          </w:p>
        </w:tc>
        <w:tc>
          <w:tcPr>
            <w:tcW w:w="1183" w:type="dxa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9,096</w:t>
            </w:r>
          </w:p>
        </w:tc>
        <w:tc>
          <w:tcPr>
            <w:tcW w:w="1168" w:type="dxa"/>
            <w:shd w:val="clear" w:color="auto" w:fill="auto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22,5%</w:t>
            </w:r>
          </w:p>
        </w:tc>
      </w:tr>
      <w:tr w:rsidR="00471D3E" w:rsidRPr="00471D3E" w:rsidTr="00471D3E">
        <w:trPr>
          <w:trHeight w:val="190"/>
        </w:trPr>
        <w:tc>
          <w:tcPr>
            <w:tcW w:w="882" w:type="dxa"/>
            <w:shd w:val="clear" w:color="auto" w:fill="auto"/>
          </w:tcPr>
          <w:p w:rsidR="00471D3E" w:rsidRPr="00471D3E" w:rsidRDefault="00471D3E" w:rsidP="00471D3E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ЕСХН</w:t>
            </w:r>
          </w:p>
        </w:tc>
        <w:tc>
          <w:tcPr>
            <w:tcW w:w="1388" w:type="dxa"/>
            <w:shd w:val="clear" w:color="auto" w:fill="auto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0,164</w:t>
            </w:r>
          </w:p>
        </w:tc>
        <w:tc>
          <w:tcPr>
            <w:tcW w:w="1183" w:type="dxa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0,0657</w:t>
            </w:r>
          </w:p>
        </w:tc>
        <w:tc>
          <w:tcPr>
            <w:tcW w:w="1168" w:type="dxa"/>
            <w:shd w:val="clear" w:color="auto" w:fill="auto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249,6%</w:t>
            </w:r>
          </w:p>
        </w:tc>
      </w:tr>
      <w:tr w:rsidR="00471D3E" w:rsidRPr="00471D3E" w:rsidTr="00471D3E">
        <w:trPr>
          <w:trHeight w:val="190"/>
        </w:trPr>
        <w:tc>
          <w:tcPr>
            <w:tcW w:w="882" w:type="dxa"/>
            <w:shd w:val="clear" w:color="auto" w:fill="auto"/>
          </w:tcPr>
          <w:p w:rsidR="00471D3E" w:rsidRPr="00471D3E" w:rsidRDefault="00471D3E" w:rsidP="00471D3E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УСН</w:t>
            </w:r>
          </w:p>
        </w:tc>
        <w:tc>
          <w:tcPr>
            <w:tcW w:w="1388" w:type="dxa"/>
            <w:shd w:val="clear" w:color="auto" w:fill="auto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44,879</w:t>
            </w:r>
          </w:p>
        </w:tc>
        <w:tc>
          <w:tcPr>
            <w:tcW w:w="1183" w:type="dxa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38,927</w:t>
            </w:r>
          </w:p>
        </w:tc>
        <w:tc>
          <w:tcPr>
            <w:tcW w:w="1168" w:type="dxa"/>
            <w:shd w:val="clear" w:color="auto" w:fill="auto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115,3%</w:t>
            </w:r>
          </w:p>
        </w:tc>
      </w:tr>
    </w:tbl>
    <w:p w:rsidR="00471D3E" w:rsidRDefault="00471D3E" w:rsidP="00471D3E">
      <w:pPr>
        <w:spacing w:line="0" w:lineRule="atLeast"/>
        <w:ind w:firstLine="708"/>
        <w:jc w:val="both"/>
        <w:rPr>
          <w:shd w:val="clear" w:color="auto" w:fill="FFFFFF"/>
        </w:rPr>
      </w:pPr>
      <w:r w:rsidRPr="00471D3E">
        <w:rPr>
          <w:lang w:eastAsia="en-US"/>
        </w:rPr>
        <w:t>Снижение налоговых поступлений</w:t>
      </w:r>
      <w:r w:rsidRPr="00471D3E">
        <w:rPr>
          <w:rFonts w:eastAsia="Calibri"/>
          <w:lang w:eastAsia="en-US"/>
        </w:rPr>
        <w:t xml:space="preserve"> по </w:t>
      </w:r>
      <w:r w:rsidRPr="00471D3E">
        <w:rPr>
          <w:lang w:eastAsia="en-US"/>
        </w:rPr>
        <w:t>специальным режимам налогообложения</w:t>
      </w:r>
      <w:r w:rsidRPr="00471D3E">
        <w:rPr>
          <w:rFonts w:eastAsia="Calibri"/>
          <w:lang w:eastAsia="en-US"/>
        </w:rPr>
        <w:t xml:space="preserve"> 2023 года к 2022 году составило 1,8%. Причиной с</w:t>
      </w:r>
      <w:r w:rsidRPr="00471D3E">
        <w:rPr>
          <w:shd w:val="clear" w:color="auto" w:fill="FFFFFF"/>
        </w:rPr>
        <w:t xml:space="preserve">нижения налоговых поступлений по специальным режимам налогообложения является возмещение индивидуальными предпринимателями сумм уплаченного патента на сумму уплаченных страховых взносов и пособий.  </w:t>
      </w:r>
    </w:p>
    <w:p w:rsidR="00841556" w:rsidRPr="000276C1" w:rsidRDefault="00346582" w:rsidP="000276C1">
      <w:pPr>
        <w:shd w:val="clear" w:color="auto" w:fill="FFFFFF" w:themeFill="background1"/>
        <w:spacing w:line="0" w:lineRule="atLeast"/>
        <w:ind w:firstLine="709"/>
        <w:jc w:val="both"/>
      </w:pPr>
      <w:r w:rsidRPr="000276C1">
        <w:rPr>
          <w:shd w:val="clear" w:color="auto" w:fill="FFFFFF" w:themeFill="background1"/>
        </w:rPr>
        <w:lastRenderedPageBreak/>
        <w:t>По итогам 9 месяцев 2024 года</w:t>
      </w:r>
      <w:r w:rsidR="00841556" w:rsidRPr="000276C1">
        <w:rPr>
          <w:shd w:val="clear" w:color="auto" w:fill="FFFFFF"/>
        </w:rPr>
        <w:t xml:space="preserve"> </w:t>
      </w:r>
      <w:r w:rsidR="00841556" w:rsidRPr="000276C1">
        <w:t xml:space="preserve">налоговые поступления в консолидированный бюджет Слюдянского муниципального района по специальным режимам налогообложения от субъектов малого и среднего предпринимательства составили </w:t>
      </w:r>
      <w:r w:rsidR="00841556" w:rsidRPr="000276C1">
        <w:rPr>
          <w:shd w:val="clear" w:color="auto" w:fill="FFFFFF" w:themeFill="background1"/>
        </w:rPr>
        <w:t>42,879</w:t>
      </w:r>
      <w:r w:rsidR="00841556" w:rsidRPr="000276C1">
        <w:rPr>
          <w:shd w:val="clear" w:color="auto" w:fill="92D050"/>
        </w:rPr>
        <w:t xml:space="preserve"> </w:t>
      </w:r>
      <w:r w:rsidR="00841556" w:rsidRPr="000276C1">
        <w:rPr>
          <w:shd w:val="clear" w:color="auto" w:fill="FFFFFF" w:themeFill="background1"/>
        </w:rPr>
        <w:t>млн. руб</w:t>
      </w:r>
      <w:r w:rsidR="00841556" w:rsidRPr="000276C1">
        <w:t xml:space="preserve">. или </w:t>
      </w:r>
      <w:r w:rsidR="00841556" w:rsidRPr="000276C1">
        <w:rPr>
          <w:shd w:val="clear" w:color="auto" w:fill="FFFFFF" w:themeFill="background1"/>
        </w:rPr>
        <w:t>8,2%</w:t>
      </w:r>
      <w:r w:rsidR="00841556" w:rsidRPr="000276C1">
        <w:t xml:space="preserve"> всех налоговых и неналоговых доходов бюджета (к 36,924 млн. рублей, или  7,3% аналогичного периода прошлого года), темп роста составил 116%.</w:t>
      </w:r>
      <w:r w:rsidR="00841556" w:rsidRPr="000276C1">
        <w:rPr>
          <w:shd w:val="clear" w:color="auto" w:fill="FFFFFF" w:themeFill="background1"/>
        </w:rPr>
        <w:t xml:space="preserve"> </w:t>
      </w:r>
    </w:p>
    <w:p w:rsidR="00471D3E" w:rsidRPr="00471D3E" w:rsidRDefault="00471D3E" w:rsidP="000276C1">
      <w:pPr>
        <w:shd w:val="clear" w:color="auto" w:fill="FFFFFF" w:themeFill="background1"/>
        <w:spacing w:line="0" w:lineRule="atLeast"/>
        <w:ind w:firstLine="708"/>
        <w:jc w:val="both"/>
        <w:rPr>
          <w:lang w:eastAsia="en-US"/>
        </w:rPr>
      </w:pPr>
    </w:p>
    <w:tbl>
      <w:tblPr>
        <w:tblpPr w:leftFromText="180" w:rightFromText="180" w:vertAnchor="text" w:horzAnchor="margin" w:tblpY="6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1254"/>
        <w:gridCol w:w="1203"/>
        <w:gridCol w:w="1538"/>
      </w:tblGrid>
      <w:tr w:rsidR="00471D3E" w:rsidRPr="00471D3E" w:rsidTr="00471D3E">
        <w:trPr>
          <w:trHeight w:val="1290"/>
        </w:trPr>
        <w:tc>
          <w:tcPr>
            <w:tcW w:w="1075" w:type="dxa"/>
            <w:shd w:val="clear" w:color="auto" w:fill="4BACC6"/>
          </w:tcPr>
          <w:p w:rsidR="00471D3E" w:rsidRPr="00471D3E" w:rsidRDefault="00471D3E" w:rsidP="00471D3E">
            <w:pPr>
              <w:jc w:val="both"/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 xml:space="preserve">Период </w:t>
            </w:r>
          </w:p>
        </w:tc>
        <w:tc>
          <w:tcPr>
            <w:tcW w:w="1254" w:type="dxa"/>
            <w:shd w:val="clear" w:color="auto" w:fill="4BACC6"/>
          </w:tcPr>
          <w:p w:rsidR="00471D3E" w:rsidRPr="00471D3E" w:rsidRDefault="00471D3E" w:rsidP="00471D3E">
            <w:pPr>
              <w:jc w:val="both"/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 xml:space="preserve">Выручка МСП (ЮЛ), </w:t>
            </w:r>
            <w:proofErr w:type="spellStart"/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>млн</w:t>
            </w:r>
            <w:proofErr w:type="gramStart"/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>.р</w:t>
            </w:r>
            <w:proofErr w:type="gramEnd"/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>уб</w:t>
            </w:r>
            <w:proofErr w:type="spellEnd"/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03" w:type="dxa"/>
            <w:shd w:val="clear" w:color="auto" w:fill="4BACC6"/>
          </w:tcPr>
          <w:p w:rsidR="00471D3E" w:rsidRPr="00471D3E" w:rsidRDefault="00471D3E" w:rsidP="00471D3E">
            <w:pPr>
              <w:jc w:val="center"/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>Динамика темпа к 2018 г.,%</w:t>
            </w:r>
          </w:p>
        </w:tc>
        <w:tc>
          <w:tcPr>
            <w:tcW w:w="1538" w:type="dxa"/>
            <w:shd w:val="clear" w:color="auto" w:fill="4BACC6"/>
          </w:tcPr>
          <w:p w:rsidR="00471D3E" w:rsidRPr="00471D3E" w:rsidRDefault="00471D3E" w:rsidP="00471D3E">
            <w:pPr>
              <w:jc w:val="center"/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>Темп роста к предыдущему периоду,%</w:t>
            </w:r>
          </w:p>
        </w:tc>
      </w:tr>
      <w:tr w:rsidR="00471D3E" w:rsidRPr="00471D3E" w:rsidTr="00471D3E">
        <w:trPr>
          <w:trHeight w:val="339"/>
        </w:trPr>
        <w:tc>
          <w:tcPr>
            <w:tcW w:w="1075" w:type="dxa"/>
            <w:shd w:val="clear" w:color="auto" w:fill="4BACC6"/>
          </w:tcPr>
          <w:p w:rsidR="00471D3E" w:rsidRPr="00471D3E" w:rsidRDefault="00471D3E" w:rsidP="00471D3E">
            <w:pPr>
              <w:jc w:val="both"/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54" w:type="dxa"/>
            <w:shd w:val="clear" w:color="auto" w:fill="D8D8D8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1854,56</w:t>
            </w:r>
          </w:p>
        </w:tc>
        <w:tc>
          <w:tcPr>
            <w:tcW w:w="1203" w:type="dxa"/>
            <w:shd w:val="clear" w:color="auto" w:fill="D8D8D8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  <w:shd w:val="clear" w:color="auto" w:fill="D8D8D8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71D3E" w:rsidRPr="00471D3E" w:rsidTr="00471D3E">
        <w:trPr>
          <w:trHeight w:val="316"/>
        </w:trPr>
        <w:tc>
          <w:tcPr>
            <w:tcW w:w="1075" w:type="dxa"/>
            <w:shd w:val="clear" w:color="auto" w:fill="4BACC6"/>
          </w:tcPr>
          <w:p w:rsidR="00471D3E" w:rsidRPr="00471D3E" w:rsidRDefault="00471D3E" w:rsidP="00471D3E">
            <w:pPr>
              <w:jc w:val="both"/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254" w:type="dxa"/>
            <w:shd w:val="clear" w:color="auto" w:fill="auto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1746,99</w:t>
            </w:r>
          </w:p>
        </w:tc>
        <w:tc>
          <w:tcPr>
            <w:tcW w:w="1203" w:type="dxa"/>
            <w:shd w:val="clear" w:color="auto" w:fill="auto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111,1</w:t>
            </w:r>
          </w:p>
        </w:tc>
        <w:tc>
          <w:tcPr>
            <w:tcW w:w="1538" w:type="dxa"/>
            <w:shd w:val="clear" w:color="auto" w:fill="auto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94,2</w:t>
            </w:r>
          </w:p>
        </w:tc>
      </w:tr>
      <w:tr w:rsidR="00471D3E" w:rsidRPr="00471D3E" w:rsidTr="00471D3E">
        <w:trPr>
          <w:trHeight w:val="316"/>
        </w:trPr>
        <w:tc>
          <w:tcPr>
            <w:tcW w:w="1075" w:type="dxa"/>
            <w:shd w:val="clear" w:color="auto" w:fill="4BACC6"/>
          </w:tcPr>
          <w:p w:rsidR="00471D3E" w:rsidRPr="00471D3E" w:rsidRDefault="00471D3E" w:rsidP="00471D3E">
            <w:pPr>
              <w:jc w:val="both"/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254" w:type="dxa"/>
            <w:shd w:val="clear" w:color="auto" w:fill="D8D8D8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1654,4</w:t>
            </w:r>
          </w:p>
        </w:tc>
        <w:tc>
          <w:tcPr>
            <w:tcW w:w="1203" w:type="dxa"/>
            <w:shd w:val="clear" w:color="auto" w:fill="D8D8D8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105,3</w:t>
            </w:r>
          </w:p>
        </w:tc>
        <w:tc>
          <w:tcPr>
            <w:tcW w:w="1538" w:type="dxa"/>
            <w:shd w:val="clear" w:color="auto" w:fill="D8D8D8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94,7</w:t>
            </w:r>
          </w:p>
        </w:tc>
      </w:tr>
      <w:tr w:rsidR="00471D3E" w:rsidRPr="00471D3E" w:rsidTr="00471D3E">
        <w:trPr>
          <w:trHeight w:val="316"/>
        </w:trPr>
        <w:tc>
          <w:tcPr>
            <w:tcW w:w="1075" w:type="dxa"/>
            <w:shd w:val="clear" w:color="auto" w:fill="4BACC6"/>
          </w:tcPr>
          <w:p w:rsidR="00471D3E" w:rsidRPr="00471D3E" w:rsidRDefault="00471D3E" w:rsidP="00471D3E">
            <w:pPr>
              <w:jc w:val="both"/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254" w:type="dxa"/>
            <w:shd w:val="clear" w:color="auto" w:fill="auto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2216,7</w:t>
            </w:r>
          </w:p>
        </w:tc>
        <w:tc>
          <w:tcPr>
            <w:tcW w:w="1203" w:type="dxa"/>
            <w:shd w:val="clear" w:color="auto" w:fill="auto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141</w:t>
            </w:r>
          </w:p>
        </w:tc>
        <w:tc>
          <w:tcPr>
            <w:tcW w:w="1538" w:type="dxa"/>
            <w:shd w:val="clear" w:color="auto" w:fill="auto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134</w:t>
            </w:r>
          </w:p>
        </w:tc>
      </w:tr>
      <w:tr w:rsidR="00471D3E" w:rsidRPr="00471D3E" w:rsidTr="00471D3E">
        <w:trPr>
          <w:trHeight w:val="316"/>
        </w:trPr>
        <w:tc>
          <w:tcPr>
            <w:tcW w:w="1075" w:type="dxa"/>
            <w:shd w:val="clear" w:color="auto" w:fill="4BACC6"/>
          </w:tcPr>
          <w:p w:rsidR="00471D3E" w:rsidRPr="00471D3E" w:rsidRDefault="00471D3E" w:rsidP="00471D3E">
            <w:pPr>
              <w:jc w:val="both"/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254" w:type="dxa"/>
            <w:shd w:val="clear" w:color="auto" w:fill="auto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2105,06</w:t>
            </w:r>
          </w:p>
        </w:tc>
        <w:tc>
          <w:tcPr>
            <w:tcW w:w="1203" w:type="dxa"/>
            <w:shd w:val="clear" w:color="auto" w:fill="auto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1538" w:type="dxa"/>
            <w:shd w:val="clear" w:color="auto" w:fill="auto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95</w:t>
            </w:r>
          </w:p>
        </w:tc>
      </w:tr>
      <w:tr w:rsidR="00471D3E" w:rsidRPr="00471D3E" w:rsidTr="00471D3E">
        <w:trPr>
          <w:trHeight w:val="316"/>
        </w:trPr>
        <w:tc>
          <w:tcPr>
            <w:tcW w:w="1075" w:type="dxa"/>
            <w:shd w:val="clear" w:color="auto" w:fill="4BACC6"/>
          </w:tcPr>
          <w:p w:rsidR="00471D3E" w:rsidRPr="00471D3E" w:rsidRDefault="00471D3E" w:rsidP="00471D3E">
            <w:pPr>
              <w:jc w:val="both"/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b/>
                <w:bCs/>
                <w:color w:val="FFFFFF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254" w:type="dxa"/>
            <w:shd w:val="clear" w:color="auto" w:fill="auto"/>
          </w:tcPr>
          <w:p w:rsidR="00471D3E" w:rsidRPr="00471D3E" w:rsidRDefault="00471D3E" w:rsidP="00471D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2323,952</w:t>
            </w:r>
          </w:p>
        </w:tc>
        <w:tc>
          <w:tcPr>
            <w:tcW w:w="1203" w:type="dxa"/>
            <w:shd w:val="clear" w:color="auto" w:fill="auto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125,3</w:t>
            </w:r>
          </w:p>
        </w:tc>
        <w:tc>
          <w:tcPr>
            <w:tcW w:w="1538" w:type="dxa"/>
            <w:shd w:val="clear" w:color="auto" w:fill="auto"/>
          </w:tcPr>
          <w:p w:rsidR="00471D3E" w:rsidRPr="00471D3E" w:rsidRDefault="00471D3E" w:rsidP="00471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1D3E">
              <w:rPr>
                <w:rFonts w:eastAsia="Calibri"/>
                <w:sz w:val="20"/>
                <w:szCs w:val="20"/>
                <w:lang w:eastAsia="en-US"/>
              </w:rPr>
              <w:t>110,4</w:t>
            </w:r>
          </w:p>
        </w:tc>
      </w:tr>
    </w:tbl>
    <w:p w:rsidR="00471D3E" w:rsidRPr="00471D3E" w:rsidRDefault="00471D3E" w:rsidP="000276C1">
      <w:pPr>
        <w:shd w:val="clear" w:color="auto" w:fill="FFFFFF" w:themeFill="background1"/>
        <w:ind w:firstLine="720"/>
        <w:jc w:val="both"/>
        <w:rPr>
          <w:rFonts w:eastAsia="Calibri"/>
          <w:lang w:eastAsia="en-US"/>
        </w:rPr>
      </w:pPr>
      <w:proofErr w:type="gramStart"/>
      <w:r w:rsidRPr="00471D3E">
        <w:rPr>
          <w:lang w:eastAsia="en-US"/>
        </w:rPr>
        <w:t xml:space="preserve">Выручка малого бизнеса (ЮЛ и ИП) за 2023 год составила 2 323,952 млн. рублей к 2105,06 млн. руб. аналогичного периода прошлого года, таким образом, темп роста составил 110,4 %. </w:t>
      </w:r>
      <w:r w:rsidRPr="00471D3E">
        <w:rPr>
          <w:rFonts w:eastAsia="Calibri"/>
          <w:lang w:eastAsia="en-US"/>
        </w:rPr>
        <w:t xml:space="preserve">Выручка малого и среднего бизнеса Слюдянского района в структуре всей выручки Слюдянского района составляет </w:t>
      </w:r>
      <w:r w:rsidRPr="00471D3E">
        <w:rPr>
          <w:rFonts w:eastAsia="Calibri"/>
          <w:shd w:val="clear" w:color="auto" w:fill="FFFFFF"/>
          <w:lang w:eastAsia="en-US"/>
        </w:rPr>
        <w:t xml:space="preserve">19,1 </w:t>
      </w:r>
      <w:r w:rsidRPr="00471D3E">
        <w:rPr>
          <w:rFonts w:eastAsia="Calibri"/>
          <w:lang w:eastAsia="en-US"/>
        </w:rPr>
        <w:t>%, что на 1,8%  выше уровня 2022 года (17,28%) и выше уровня 2018 года на 0,6 %, где доля</w:t>
      </w:r>
      <w:proofErr w:type="gramEnd"/>
      <w:r w:rsidRPr="00471D3E">
        <w:rPr>
          <w:rFonts w:eastAsia="Calibri"/>
          <w:lang w:eastAsia="en-US"/>
        </w:rPr>
        <w:t xml:space="preserve"> составляла 18,5%.</w:t>
      </w:r>
    </w:p>
    <w:p w:rsidR="0086490D" w:rsidRDefault="0086490D" w:rsidP="00471D3E">
      <w:pPr>
        <w:widowControl w:val="0"/>
        <w:tabs>
          <w:tab w:val="left" w:pos="2100"/>
        </w:tabs>
        <w:autoSpaceDE w:val="0"/>
        <w:autoSpaceDN w:val="0"/>
        <w:adjustRightInd w:val="0"/>
        <w:ind w:firstLine="709"/>
      </w:pPr>
    </w:p>
    <w:p w:rsidR="007C0688" w:rsidRDefault="007C0688" w:rsidP="000276C1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Выручка малого бизнеса за 9 месяцев 2024 года составила </w:t>
      </w:r>
      <w:r w:rsidR="00F3591A">
        <w:rPr>
          <w:rFonts w:ascii="Times New Roman" w:hAnsi="Times New Roman" w:cs="Times New Roman"/>
          <w:sz w:val="24"/>
          <w:szCs w:val="24"/>
        </w:rPr>
        <w:t xml:space="preserve">1689,535 </w:t>
      </w:r>
      <w:proofErr w:type="spellStart"/>
      <w:r w:rsidR="00F3591A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="00F3591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3591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F3591A">
        <w:rPr>
          <w:rFonts w:ascii="Times New Roman" w:hAnsi="Times New Roman" w:cs="Times New Roman"/>
          <w:sz w:val="24"/>
          <w:szCs w:val="24"/>
        </w:rPr>
        <w:t>., тем самым темп роста к 9 месяцам 2023 года составил 102,7%.</w:t>
      </w:r>
      <w:r w:rsidR="008656CF">
        <w:rPr>
          <w:rFonts w:ascii="Times New Roman" w:hAnsi="Times New Roman" w:cs="Times New Roman"/>
          <w:sz w:val="24"/>
          <w:szCs w:val="24"/>
        </w:rPr>
        <w:t xml:space="preserve"> Доля выручки малого бизнеса в общем объеме выручки по </w:t>
      </w:r>
      <w:proofErr w:type="spellStart"/>
      <w:r w:rsidR="008656CF">
        <w:rPr>
          <w:rFonts w:ascii="Times New Roman" w:hAnsi="Times New Roman" w:cs="Times New Roman"/>
          <w:sz w:val="24"/>
          <w:szCs w:val="24"/>
        </w:rPr>
        <w:t>Слюдянскому</w:t>
      </w:r>
      <w:proofErr w:type="spellEnd"/>
      <w:r w:rsidR="008656CF">
        <w:rPr>
          <w:rFonts w:ascii="Times New Roman" w:hAnsi="Times New Roman" w:cs="Times New Roman"/>
          <w:sz w:val="24"/>
          <w:szCs w:val="24"/>
        </w:rPr>
        <w:t xml:space="preserve"> району по оценочным данным составила  20,8%. Ожидаемый объем выручки субъектов </w:t>
      </w:r>
      <w:r w:rsidR="000276C1">
        <w:rPr>
          <w:rFonts w:ascii="Times New Roman" w:hAnsi="Times New Roman" w:cs="Times New Roman"/>
          <w:sz w:val="24"/>
          <w:szCs w:val="24"/>
        </w:rPr>
        <w:t>м</w:t>
      </w:r>
      <w:r w:rsidR="008656CF">
        <w:rPr>
          <w:rFonts w:ascii="Times New Roman" w:hAnsi="Times New Roman" w:cs="Times New Roman"/>
          <w:sz w:val="24"/>
          <w:szCs w:val="24"/>
        </w:rPr>
        <w:t xml:space="preserve">алого и среднего предпринимательства по итогам 2024 года 2421,457 </w:t>
      </w:r>
      <w:proofErr w:type="spellStart"/>
      <w:r w:rsidR="008656CF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="008656CF">
        <w:rPr>
          <w:rFonts w:ascii="Times New Roman" w:hAnsi="Times New Roman" w:cs="Times New Roman"/>
          <w:sz w:val="24"/>
          <w:szCs w:val="24"/>
        </w:rPr>
        <w:t xml:space="preserve"> с темпом роста 104,2%.</w:t>
      </w:r>
    </w:p>
    <w:p w:rsidR="00D32E25" w:rsidRPr="00F657F6" w:rsidRDefault="00D32E25" w:rsidP="00D32E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657F6">
        <w:rPr>
          <w:rFonts w:ascii="Times New Roman" w:hAnsi="Times New Roman" w:cs="Times New Roman"/>
          <w:sz w:val="24"/>
          <w:szCs w:val="24"/>
        </w:rPr>
        <w:t>Туризм стимулирует рост более 50 других отраслей экономики. При этом создаются дополнительные рабочие места, привлекаются инвестиции, развивается малое и среднее предпринимательство, укрепляются связи между субъектами Российской Федерации, расширяются международные контакты.</w:t>
      </w:r>
    </w:p>
    <w:p w:rsidR="00D32E25" w:rsidRPr="00F657F6" w:rsidRDefault="00D32E25" w:rsidP="00D32E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657F6">
        <w:rPr>
          <w:rFonts w:ascii="Times New Roman" w:hAnsi="Times New Roman" w:cs="Times New Roman"/>
          <w:sz w:val="24"/>
          <w:szCs w:val="24"/>
        </w:rPr>
        <w:t>С этой позиции развитие туризма имеет большое значение для государства в целом, субъектов Российской Федерации, муниципальных образований и общества.</w:t>
      </w:r>
    </w:p>
    <w:p w:rsidR="00D32E25" w:rsidRPr="00F657F6" w:rsidRDefault="00D32E25" w:rsidP="00D32E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657F6">
        <w:rPr>
          <w:rFonts w:ascii="Times New Roman" w:hAnsi="Times New Roman" w:cs="Times New Roman"/>
          <w:sz w:val="24"/>
          <w:szCs w:val="24"/>
        </w:rPr>
        <w:t>Развитие туризма является одним из приоритетных направлений развития Слюдянского района</w:t>
      </w:r>
      <w:r w:rsidR="008A25A8">
        <w:rPr>
          <w:rFonts w:ascii="Times New Roman" w:hAnsi="Times New Roman" w:cs="Times New Roman"/>
          <w:sz w:val="24"/>
          <w:szCs w:val="24"/>
        </w:rPr>
        <w:t xml:space="preserve"> в рамках концепции «зеленая» экономика.</w:t>
      </w:r>
    </w:p>
    <w:p w:rsidR="003843D6" w:rsidRPr="00F657F6" w:rsidRDefault="00D32E25" w:rsidP="00D32E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57F6">
        <w:rPr>
          <w:rFonts w:ascii="Times New Roman" w:hAnsi="Times New Roman" w:cs="Times New Roman"/>
          <w:sz w:val="24"/>
          <w:szCs w:val="24"/>
        </w:rPr>
        <w:t xml:space="preserve">В Стратегии социально-экономического развития Слюдянского района обозначено развитие двух основных направлений туризма: культурно-познавательного (в состав которого входит исторический, гастрономический, событийный туризм) и  оздоровительного туризма (в </w:t>
      </w:r>
      <w:proofErr w:type="spellStart"/>
      <w:r w:rsidRPr="00F657F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657F6">
        <w:rPr>
          <w:rFonts w:ascii="Times New Roman" w:hAnsi="Times New Roman" w:cs="Times New Roman"/>
          <w:sz w:val="24"/>
          <w:szCs w:val="24"/>
        </w:rPr>
        <w:t>. спортивный, активный, событийный, гастрономический).</w:t>
      </w:r>
      <w:proofErr w:type="gramEnd"/>
      <w:r w:rsidRPr="00F657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657F6">
        <w:rPr>
          <w:rFonts w:ascii="Times New Roman" w:hAnsi="Times New Roman" w:cs="Times New Roman"/>
          <w:sz w:val="24"/>
          <w:szCs w:val="24"/>
        </w:rPr>
        <w:t xml:space="preserve">Развитие данной отрасли экономики будет осуществляться в рамках зонирования, </w:t>
      </w:r>
      <w:r w:rsidR="003843D6" w:rsidRPr="00F657F6">
        <w:rPr>
          <w:rFonts w:ascii="Times New Roman" w:hAnsi="Times New Roman" w:cs="Times New Roman"/>
          <w:sz w:val="24"/>
          <w:szCs w:val="24"/>
        </w:rPr>
        <w:t>обозначенного в Правилах организации туризма и отдыха в центральной экологической зоне Байкальской природной территории в Иркутской области, утвержденных постановлением Правительства Иркутской области №777-пп от 19.09.2019 года, а также  с учетом оценки устойчивости ландшафтов к рекреационному воздействию и рекомендаций, обозначенных в научно-исследовательской работе «Эколого-географические основы управления туристско-рекреационным развитием муниципальных районов ЦЭЗ БПТ</w:t>
      </w:r>
      <w:proofErr w:type="gramEnd"/>
      <w:r w:rsidR="003843D6" w:rsidRPr="00F657F6">
        <w:rPr>
          <w:rFonts w:ascii="Times New Roman" w:hAnsi="Times New Roman" w:cs="Times New Roman"/>
          <w:sz w:val="24"/>
          <w:szCs w:val="24"/>
        </w:rPr>
        <w:t xml:space="preserve">, выполненной институтом географии имени В.Б. </w:t>
      </w:r>
      <w:proofErr w:type="spellStart"/>
      <w:r w:rsidR="003843D6" w:rsidRPr="00F657F6">
        <w:rPr>
          <w:rFonts w:ascii="Times New Roman" w:hAnsi="Times New Roman" w:cs="Times New Roman"/>
          <w:sz w:val="24"/>
          <w:szCs w:val="24"/>
        </w:rPr>
        <w:t>Сочавы</w:t>
      </w:r>
      <w:proofErr w:type="spellEnd"/>
      <w:r w:rsidR="003843D6" w:rsidRPr="00F657F6">
        <w:rPr>
          <w:rFonts w:ascii="Times New Roman" w:hAnsi="Times New Roman" w:cs="Times New Roman"/>
          <w:sz w:val="24"/>
          <w:szCs w:val="24"/>
        </w:rPr>
        <w:t xml:space="preserve"> СО РАН.</w:t>
      </w:r>
    </w:p>
    <w:p w:rsidR="00D32E25" w:rsidRPr="00F657F6" w:rsidRDefault="00D32E25" w:rsidP="00D32E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657F6">
        <w:rPr>
          <w:rFonts w:ascii="Times New Roman" w:hAnsi="Times New Roman" w:cs="Times New Roman"/>
          <w:sz w:val="24"/>
          <w:szCs w:val="24"/>
        </w:rPr>
        <w:t xml:space="preserve">Ежегодно Иркутскую область посещает более 1,7 млн. туристов, доля Слюдянского района в туристическом потоке составляет порядка 19%. </w:t>
      </w:r>
    </w:p>
    <w:p w:rsidR="00D32E25" w:rsidRPr="00F657F6" w:rsidRDefault="00D32E25" w:rsidP="00D32E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657F6">
        <w:rPr>
          <w:rFonts w:ascii="Times New Roman" w:hAnsi="Times New Roman" w:cs="Times New Roman"/>
          <w:sz w:val="24"/>
          <w:szCs w:val="24"/>
        </w:rPr>
        <w:t>Основные показатели развития туристской деятельности Слюдянского района за пятилетний период (2019-2024 годы)</w:t>
      </w:r>
    </w:p>
    <w:tbl>
      <w:tblPr>
        <w:tblStyle w:val="32"/>
        <w:tblW w:w="9464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992"/>
        <w:gridCol w:w="851"/>
        <w:gridCol w:w="850"/>
        <w:gridCol w:w="992"/>
        <w:gridCol w:w="993"/>
        <w:gridCol w:w="708"/>
        <w:gridCol w:w="1418"/>
      </w:tblGrid>
      <w:tr w:rsidR="00D32E25" w:rsidRPr="00D32E25" w:rsidTr="000276C1">
        <w:tc>
          <w:tcPr>
            <w:tcW w:w="1809" w:type="dxa"/>
          </w:tcPr>
          <w:p w:rsidR="00D32E25" w:rsidRPr="00F657F6" w:rsidRDefault="00D32E25" w:rsidP="00D32E25">
            <w:pPr>
              <w:jc w:val="both"/>
            </w:pPr>
            <w:r w:rsidRPr="00F657F6">
              <w:t xml:space="preserve">Показатель </w:t>
            </w:r>
          </w:p>
        </w:tc>
        <w:tc>
          <w:tcPr>
            <w:tcW w:w="851" w:type="dxa"/>
          </w:tcPr>
          <w:p w:rsidR="00D32E25" w:rsidRPr="00F657F6" w:rsidRDefault="00D32E25" w:rsidP="00D32E25">
            <w:r w:rsidRPr="00F657F6">
              <w:t>2019</w:t>
            </w:r>
          </w:p>
        </w:tc>
        <w:tc>
          <w:tcPr>
            <w:tcW w:w="992" w:type="dxa"/>
          </w:tcPr>
          <w:p w:rsidR="00D32E25" w:rsidRPr="00F657F6" w:rsidRDefault="00D32E25" w:rsidP="00D32E25">
            <w:r w:rsidRPr="00F657F6">
              <w:t>2020</w:t>
            </w:r>
          </w:p>
        </w:tc>
        <w:tc>
          <w:tcPr>
            <w:tcW w:w="851" w:type="dxa"/>
          </w:tcPr>
          <w:p w:rsidR="00D32E25" w:rsidRPr="00F657F6" w:rsidRDefault="00D32E25" w:rsidP="00D32E25">
            <w:r w:rsidRPr="00F657F6">
              <w:t>2021</w:t>
            </w:r>
          </w:p>
        </w:tc>
        <w:tc>
          <w:tcPr>
            <w:tcW w:w="850" w:type="dxa"/>
          </w:tcPr>
          <w:p w:rsidR="00D32E25" w:rsidRPr="00F657F6" w:rsidRDefault="00D32E25" w:rsidP="00D32E25">
            <w:r w:rsidRPr="00F657F6">
              <w:t>2022</w:t>
            </w:r>
          </w:p>
        </w:tc>
        <w:tc>
          <w:tcPr>
            <w:tcW w:w="992" w:type="dxa"/>
          </w:tcPr>
          <w:p w:rsidR="00D32E25" w:rsidRPr="00F657F6" w:rsidRDefault="00D32E25" w:rsidP="00D32E25">
            <w:r w:rsidRPr="00F657F6">
              <w:t>2023</w:t>
            </w:r>
          </w:p>
        </w:tc>
        <w:tc>
          <w:tcPr>
            <w:tcW w:w="993" w:type="dxa"/>
          </w:tcPr>
          <w:p w:rsidR="00D32E25" w:rsidRPr="00F657F6" w:rsidRDefault="00D32E25" w:rsidP="00D32E25">
            <w:r w:rsidRPr="00F657F6">
              <w:t xml:space="preserve">Темп роста 2023 к 2022 г., </w:t>
            </w:r>
            <w:r w:rsidRPr="00F657F6">
              <w:lastRenderedPageBreak/>
              <w:t>%</w:t>
            </w:r>
          </w:p>
        </w:tc>
        <w:tc>
          <w:tcPr>
            <w:tcW w:w="708" w:type="dxa"/>
            <w:shd w:val="clear" w:color="auto" w:fill="FFFFFF" w:themeFill="background1"/>
          </w:tcPr>
          <w:p w:rsidR="00D32E25" w:rsidRPr="000276C1" w:rsidRDefault="00D32E25" w:rsidP="00D32E25">
            <w:r w:rsidRPr="000276C1">
              <w:lastRenderedPageBreak/>
              <w:t>2024</w:t>
            </w:r>
          </w:p>
          <w:p w:rsidR="00D32E25" w:rsidRPr="000276C1" w:rsidRDefault="00D32E25" w:rsidP="00D32E25">
            <w:r w:rsidRPr="000276C1">
              <w:t>(оценочно)</w:t>
            </w:r>
          </w:p>
        </w:tc>
        <w:tc>
          <w:tcPr>
            <w:tcW w:w="1418" w:type="dxa"/>
          </w:tcPr>
          <w:p w:rsidR="00D32E25" w:rsidRPr="00F657F6" w:rsidRDefault="00D32E25" w:rsidP="00D32E25">
            <w:r w:rsidRPr="00F657F6">
              <w:t>Доля показателей Слюдянско</w:t>
            </w:r>
            <w:r w:rsidRPr="00F657F6">
              <w:lastRenderedPageBreak/>
              <w:t>го района в показателях Иркутской области за 2023 г.,%</w:t>
            </w:r>
          </w:p>
        </w:tc>
      </w:tr>
      <w:tr w:rsidR="00D32E25" w:rsidRPr="00F657F6" w:rsidTr="000276C1">
        <w:tc>
          <w:tcPr>
            <w:tcW w:w="1809" w:type="dxa"/>
          </w:tcPr>
          <w:p w:rsidR="00D32E25" w:rsidRPr="00F657F6" w:rsidRDefault="00D32E25" w:rsidP="00D32E25">
            <w:pPr>
              <w:jc w:val="both"/>
            </w:pPr>
            <w:r w:rsidRPr="00F657F6">
              <w:lastRenderedPageBreak/>
              <w:t xml:space="preserve">Туристско-экскурсионный поток, </w:t>
            </w:r>
            <w:proofErr w:type="spellStart"/>
            <w:r w:rsidRPr="00F657F6">
              <w:t>тыс</w:t>
            </w:r>
            <w:proofErr w:type="gramStart"/>
            <w:r w:rsidRPr="00F657F6">
              <w:t>.ч</w:t>
            </w:r>
            <w:proofErr w:type="gramEnd"/>
            <w:r w:rsidRPr="00F657F6">
              <w:t>ел</w:t>
            </w:r>
            <w:proofErr w:type="spellEnd"/>
            <w:r w:rsidRPr="00F657F6">
              <w:t>.</w:t>
            </w:r>
          </w:p>
        </w:tc>
        <w:tc>
          <w:tcPr>
            <w:tcW w:w="851" w:type="dxa"/>
          </w:tcPr>
          <w:p w:rsidR="00D32E25" w:rsidRPr="00F657F6" w:rsidRDefault="00D32E25" w:rsidP="00D32E25">
            <w:r w:rsidRPr="00F657F6">
              <w:t>269,492</w:t>
            </w:r>
          </w:p>
        </w:tc>
        <w:tc>
          <w:tcPr>
            <w:tcW w:w="992" w:type="dxa"/>
          </w:tcPr>
          <w:p w:rsidR="00D32E25" w:rsidRPr="00F657F6" w:rsidRDefault="00EE73FA" w:rsidP="00D32E25">
            <w:r>
              <w:t>243,21</w:t>
            </w:r>
          </w:p>
        </w:tc>
        <w:tc>
          <w:tcPr>
            <w:tcW w:w="851" w:type="dxa"/>
          </w:tcPr>
          <w:p w:rsidR="00D32E25" w:rsidRPr="00F657F6" w:rsidRDefault="00D32E25" w:rsidP="00D32E25">
            <w:r w:rsidRPr="00F657F6">
              <w:t>286,64</w:t>
            </w:r>
          </w:p>
        </w:tc>
        <w:tc>
          <w:tcPr>
            <w:tcW w:w="850" w:type="dxa"/>
          </w:tcPr>
          <w:p w:rsidR="00D32E25" w:rsidRPr="00F657F6" w:rsidRDefault="00D32E25" w:rsidP="00D32E25">
            <w:r w:rsidRPr="00F657F6">
              <w:t>325,51</w:t>
            </w:r>
          </w:p>
        </w:tc>
        <w:tc>
          <w:tcPr>
            <w:tcW w:w="992" w:type="dxa"/>
          </w:tcPr>
          <w:p w:rsidR="00D32E25" w:rsidRPr="00F657F6" w:rsidRDefault="00D32E25" w:rsidP="00D32E25">
            <w:r w:rsidRPr="00F657F6">
              <w:t>330,5</w:t>
            </w:r>
          </w:p>
        </w:tc>
        <w:tc>
          <w:tcPr>
            <w:tcW w:w="993" w:type="dxa"/>
          </w:tcPr>
          <w:p w:rsidR="00D32E25" w:rsidRPr="00F657F6" w:rsidRDefault="00D32E25" w:rsidP="00D32E25">
            <w:r w:rsidRPr="00F657F6">
              <w:t>101,5</w:t>
            </w:r>
          </w:p>
        </w:tc>
        <w:tc>
          <w:tcPr>
            <w:tcW w:w="708" w:type="dxa"/>
            <w:shd w:val="clear" w:color="auto" w:fill="FFFFFF" w:themeFill="background1"/>
          </w:tcPr>
          <w:p w:rsidR="00D32E25" w:rsidRPr="000276C1" w:rsidRDefault="00D32E25" w:rsidP="00D32E25">
            <w:r w:rsidRPr="000276C1">
              <w:t>350</w:t>
            </w:r>
          </w:p>
        </w:tc>
        <w:tc>
          <w:tcPr>
            <w:tcW w:w="1418" w:type="dxa"/>
          </w:tcPr>
          <w:p w:rsidR="00D32E25" w:rsidRPr="00F657F6" w:rsidRDefault="00D32E25" w:rsidP="00D32E25">
            <w:pPr>
              <w:rPr>
                <w:lang w:val="en-US"/>
              </w:rPr>
            </w:pPr>
            <w:r w:rsidRPr="00F657F6">
              <w:t>19,7</w:t>
            </w:r>
          </w:p>
        </w:tc>
      </w:tr>
      <w:tr w:rsidR="00D32E25" w:rsidRPr="00F657F6" w:rsidTr="000276C1">
        <w:tc>
          <w:tcPr>
            <w:tcW w:w="1809" w:type="dxa"/>
          </w:tcPr>
          <w:p w:rsidR="00D32E25" w:rsidRPr="00F657F6" w:rsidRDefault="00D32E25" w:rsidP="00D32E25">
            <w:pPr>
              <w:jc w:val="both"/>
            </w:pPr>
            <w:r w:rsidRPr="00F657F6">
              <w:t xml:space="preserve">Объем туристских услуг, </w:t>
            </w:r>
            <w:proofErr w:type="spellStart"/>
            <w:r w:rsidRPr="00F657F6">
              <w:t>млн</w:t>
            </w:r>
            <w:proofErr w:type="gramStart"/>
            <w:r w:rsidRPr="00F657F6">
              <w:t>.р</w:t>
            </w:r>
            <w:proofErr w:type="gramEnd"/>
            <w:r w:rsidRPr="00F657F6">
              <w:t>уб</w:t>
            </w:r>
            <w:proofErr w:type="spellEnd"/>
            <w:r w:rsidRPr="00F657F6">
              <w:t>.</w:t>
            </w:r>
          </w:p>
        </w:tc>
        <w:tc>
          <w:tcPr>
            <w:tcW w:w="851" w:type="dxa"/>
          </w:tcPr>
          <w:p w:rsidR="00D32E25" w:rsidRPr="00F657F6" w:rsidRDefault="00D32E25" w:rsidP="00D32E25">
            <w:r w:rsidRPr="00F657F6">
              <w:t>355,6</w:t>
            </w:r>
          </w:p>
        </w:tc>
        <w:tc>
          <w:tcPr>
            <w:tcW w:w="992" w:type="dxa"/>
          </w:tcPr>
          <w:p w:rsidR="00D32E25" w:rsidRPr="00F657F6" w:rsidRDefault="00D32E25" w:rsidP="00D32E25">
            <w:r w:rsidRPr="00F657F6">
              <w:t>356,3</w:t>
            </w:r>
          </w:p>
        </w:tc>
        <w:tc>
          <w:tcPr>
            <w:tcW w:w="851" w:type="dxa"/>
          </w:tcPr>
          <w:p w:rsidR="00D32E25" w:rsidRPr="00F657F6" w:rsidRDefault="00D32E25" w:rsidP="00D32E25">
            <w:r w:rsidRPr="00F657F6">
              <w:t>480,9</w:t>
            </w:r>
          </w:p>
        </w:tc>
        <w:tc>
          <w:tcPr>
            <w:tcW w:w="850" w:type="dxa"/>
          </w:tcPr>
          <w:p w:rsidR="00D32E25" w:rsidRPr="00F657F6" w:rsidRDefault="00D32E25" w:rsidP="00D32E25">
            <w:r w:rsidRPr="00F657F6">
              <w:t>509,9</w:t>
            </w:r>
          </w:p>
        </w:tc>
        <w:tc>
          <w:tcPr>
            <w:tcW w:w="992" w:type="dxa"/>
          </w:tcPr>
          <w:p w:rsidR="00D32E25" w:rsidRPr="00F657F6" w:rsidRDefault="00D32E25" w:rsidP="00D32E25">
            <w:r w:rsidRPr="00F657F6">
              <w:t>532,9</w:t>
            </w:r>
          </w:p>
        </w:tc>
        <w:tc>
          <w:tcPr>
            <w:tcW w:w="993" w:type="dxa"/>
          </w:tcPr>
          <w:p w:rsidR="00D32E25" w:rsidRPr="00F657F6" w:rsidRDefault="00D32E25" w:rsidP="00D32E25">
            <w:r w:rsidRPr="00F657F6">
              <w:t>104,5</w:t>
            </w:r>
          </w:p>
        </w:tc>
        <w:tc>
          <w:tcPr>
            <w:tcW w:w="708" w:type="dxa"/>
            <w:shd w:val="clear" w:color="auto" w:fill="FFFFFF" w:themeFill="background1"/>
          </w:tcPr>
          <w:p w:rsidR="00D32E25" w:rsidRPr="000276C1" w:rsidRDefault="00BF3D2B" w:rsidP="00BF3D2B">
            <w:pPr>
              <w:ind w:right="-108"/>
            </w:pPr>
            <w:r w:rsidRPr="000276C1">
              <w:t>559,5</w:t>
            </w:r>
          </w:p>
        </w:tc>
        <w:tc>
          <w:tcPr>
            <w:tcW w:w="1418" w:type="dxa"/>
          </w:tcPr>
          <w:p w:rsidR="00D32E25" w:rsidRPr="00F657F6" w:rsidRDefault="00D32E25" w:rsidP="00D32E25">
            <w:r w:rsidRPr="00F657F6">
              <w:t>8,6</w:t>
            </w:r>
          </w:p>
        </w:tc>
      </w:tr>
      <w:tr w:rsidR="00D32E25" w:rsidRPr="00F657F6" w:rsidTr="000276C1">
        <w:tc>
          <w:tcPr>
            <w:tcW w:w="1809" w:type="dxa"/>
          </w:tcPr>
          <w:p w:rsidR="00D32E25" w:rsidRPr="00F657F6" w:rsidRDefault="00D32E25" w:rsidP="00D32E25">
            <w:pPr>
              <w:jc w:val="both"/>
            </w:pPr>
            <w:r w:rsidRPr="00F657F6">
              <w:t>Количество КСР, ед.</w:t>
            </w:r>
          </w:p>
        </w:tc>
        <w:tc>
          <w:tcPr>
            <w:tcW w:w="851" w:type="dxa"/>
          </w:tcPr>
          <w:p w:rsidR="00D32E25" w:rsidRPr="00F657F6" w:rsidRDefault="00D32E25" w:rsidP="00D32E25">
            <w:r w:rsidRPr="00F657F6">
              <w:t>43</w:t>
            </w:r>
          </w:p>
        </w:tc>
        <w:tc>
          <w:tcPr>
            <w:tcW w:w="992" w:type="dxa"/>
          </w:tcPr>
          <w:p w:rsidR="00D32E25" w:rsidRPr="00F657F6" w:rsidRDefault="00D32E25" w:rsidP="00D32E25">
            <w:r w:rsidRPr="00F657F6">
              <w:t>49</w:t>
            </w:r>
          </w:p>
        </w:tc>
        <w:tc>
          <w:tcPr>
            <w:tcW w:w="851" w:type="dxa"/>
          </w:tcPr>
          <w:p w:rsidR="00D32E25" w:rsidRPr="00F657F6" w:rsidRDefault="00D32E25" w:rsidP="00D32E25">
            <w:r w:rsidRPr="00F657F6">
              <w:t>48</w:t>
            </w:r>
          </w:p>
        </w:tc>
        <w:tc>
          <w:tcPr>
            <w:tcW w:w="850" w:type="dxa"/>
          </w:tcPr>
          <w:p w:rsidR="00D32E25" w:rsidRPr="00F657F6" w:rsidRDefault="00D32E25" w:rsidP="00D32E25">
            <w:r w:rsidRPr="00F657F6">
              <w:t>48</w:t>
            </w:r>
          </w:p>
        </w:tc>
        <w:tc>
          <w:tcPr>
            <w:tcW w:w="992" w:type="dxa"/>
          </w:tcPr>
          <w:p w:rsidR="00D32E25" w:rsidRPr="00F657F6" w:rsidRDefault="00D32E25" w:rsidP="00D32E25">
            <w:r w:rsidRPr="00F657F6">
              <w:t>48</w:t>
            </w:r>
          </w:p>
        </w:tc>
        <w:tc>
          <w:tcPr>
            <w:tcW w:w="993" w:type="dxa"/>
          </w:tcPr>
          <w:p w:rsidR="00D32E25" w:rsidRPr="00F657F6" w:rsidRDefault="00D32E25" w:rsidP="00D32E25">
            <w:r w:rsidRPr="00F657F6"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D32E25" w:rsidRPr="000276C1" w:rsidRDefault="00BF3D2B" w:rsidP="00D32E25">
            <w:r w:rsidRPr="000276C1">
              <w:t>48</w:t>
            </w:r>
          </w:p>
        </w:tc>
        <w:tc>
          <w:tcPr>
            <w:tcW w:w="1418" w:type="dxa"/>
          </w:tcPr>
          <w:p w:rsidR="00D32E25" w:rsidRPr="00F657F6" w:rsidRDefault="00D32E25" w:rsidP="00D32E25">
            <w:r w:rsidRPr="00F657F6">
              <w:t>7,1</w:t>
            </w:r>
          </w:p>
        </w:tc>
      </w:tr>
      <w:tr w:rsidR="00D32E25" w:rsidRPr="00F657F6" w:rsidTr="000276C1">
        <w:tc>
          <w:tcPr>
            <w:tcW w:w="1809" w:type="dxa"/>
          </w:tcPr>
          <w:p w:rsidR="00D32E25" w:rsidRPr="00F657F6" w:rsidRDefault="00D32E25" w:rsidP="00D32E25">
            <w:pPr>
              <w:jc w:val="both"/>
            </w:pPr>
            <w:r w:rsidRPr="00F657F6">
              <w:t>Количество койко-мест, ед.</w:t>
            </w:r>
          </w:p>
        </w:tc>
        <w:tc>
          <w:tcPr>
            <w:tcW w:w="851" w:type="dxa"/>
          </w:tcPr>
          <w:p w:rsidR="00D32E25" w:rsidRPr="00F657F6" w:rsidRDefault="00D32E25" w:rsidP="00D32E25">
            <w:r w:rsidRPr="00F657F6">
              <w:t>2827</w:t>
            </w:r>
          </w:p>
        </w:tc>
        <w:tc>
          <w:tcPr>
            <w:tcW w:w="992" w:type="dxa"/>
          </w:tcPr>
          <w:p w:rsidR="00D32E25" w:rsidRPr="00F657F6" w:rsidRDefault="00D32E25" w:rsidP="00D32E25">
            <w:r w:rsidRPr="00F657F6">
              <w:t>3108</w:t>
            </w:r>
          </w:p>
        </w:tc>
        <w:tc>
          <w:tcPr>
            <w:tcW w:w="851" w:type="dxa"/>
          </w:tcPr>
          <w:p w:rsidR="00D32E25" w:rsidRPr="00F657F6" w:rsidRDefault="00D32E25" w:rsidP="00D32E25">
            <w:r w:rsidRPr="00F657F6">
              <w:t>3118</w:t>
            </w:r>
          </w:p>
        </w:tc>
        <w:tc>
          <w:tcPr>
            <w:tcW w:w="850" w:type="dxa"/>
          </w:tcPr>
          <w:p w:rsidR="00D32E25" w:rsidRPr="00F657F6" w:rsidRDefault="00D32E25" w:rsidP="00D32E25">
            <w:r w:rsidRPr="00F657F6">
              <w:t>3118</w:t>
            </w:r>
          </w:p>
        </w:tc>
        <w:tc>
          <w:tcPr>
            <w:tcW w:w="992" w:type="dxa"/>
          </w:tcPr>
          <w:p w:rsidR="00D32E25" w:rsidRPr="00F657F6" w:rsidRDefault="00D32E25" w:rsidP="00D32E25">
            <w:r w:rsidRPr="00F657F6">
              <w:t>3118</w:t>
            </w:r>
          </w:p>
        </w:tc>
        <w:tc>
          <w:tcPr>
            <w:tcW w:w="993" w:type="dxa"/>
          </w:tcPr>
          <w:p w:rsidR="00D32E25" w:rsidRPr="00F657F6" w:rsidRDefault="00D32E25" w:rsidP="00D32E25">
            <w:r w:rsidRPr="00F657F6"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D32E25" w:rsidRPr="000276C1" w:rsidRDefault="00BF3D2B" w:rsidP="00D32E25">
            <w:r w:rsidRPr="000276C1">
              <w:t>3118</w:t>
            </w:r>
          </w:p>
        </w:tc>
        <w:tc>
          <w:tcPr>
            <w:tcW w:w="1418" w:type="dxa"/>
          </w:tcPr>
          <w:p w:rsidR="00D32E25" w:rsidRPr="00F657F6" w:rsidRDefault="00D32E25" w:rsidP="00D32E25">
            <w:pPr>
              <w:rPr>
                <w:lang w:val="en-US"/>
              </w:rPr>
            </w:pPr>
            <w:r w:rsidRPr="00F657F6">
              <w:t>н/д</w:t>
            </w:r>
          </w:p>
        </w:tc>
      </w:tr>
      <w:tr w:rsidR="00D32E25" w:rsidRPr="00F657F6" w:rsidTr="000276C1">
        <w:tc>
          <w:tcPr>
            <w:tcW w:w="1809" w:type="dxa"/>
          </w:tcPr>
          <w:p w:rsidR="00D32E25" w:rsidRPr="00F657F6" w:rsidRDefault="00D32E25" w:rsidP="00D32E25">
            <w:pPr>
              <w:jc w:val="both"/>
            </w:pPr>
            <w:r w:rsidRPr="00F657F6">
              <w:t>Количество туроператоров, зарегистрированных в Реестре, ед.</w:t>
            </w:r>
          </w:p>
        </w:tc>
        <w:tc>
          <w:tcPr>
            <w:tcW w:w="851" w:type="dxa"/>
          </w:tcPr>
          <w:p w:rsidR="00D32E25" w:rsidRPr="00F657F6" w:rsidRDefault="00D32E25" w:rsidP="00D32E25">
            <w:pPr>
              <w:rPr>
                <w:lang w:val="en-US"/>
              </w:rPr>
            </w:pPr>
            <w:r w:rsidRPr="00F657F6">
              <w:rPr>
                <w:lang w:val="en-US"/>
              </w:rPr>
              <w:t>5</w:t>
            </w:r>
          </w:p>
        </w:tc>
        <w:tc>
          <w:tcPr>
            <w:tcW w:w="992" w:type="dxa"/>
          </w:tcPr>
          <w:p w:rsidR="00D32E25" w:rsidRPr="00F657F6" w:rsidRDefault="00D32E25" w:rsidP="00D32E25">
            <w:r w:rsidRPr="00F657F6">
              <w:t>5</w:t>
            </w:r>
          </w:p>
        </w:tc>
        <w:tc>
          <w:tcPr>
            <w:tcW w:w="851" w:type="dxa"/>
          </w:tcPr>
          <w:p w:rsidR="00D32E25" w:rsidRPr="00F657F6" w:rsidRDefault="00D32E25" w:rsidP="00D32E25">
            <w:r w:rsidRPr="00F657F6">
              <w:t>5</w:t>
            </w:r>
          </w:p>
        </w:tc>
        <w:tc>
          <w:tcPr>
            <w:tcW w:w="850" w:type="dxa"/>
          </w:tcPr>
          <w:p w:rsidR="00D32E25" w:rsidRPr="00F657F6" w:rsidRDefault="00D32E25" w:rsidP="00D32E25">
            <w:r w:rsidRPr="00F657F6">
              <w:t>6</w:t>
            </w:r>
          </w:p>
        </w:tc>
        <w:tc>
          <w:tcPr>
            <w:tcW w:w="992" w:type="dxa"/>
          </w:tcPr>
          <w:p w:rsidR="00D32E25" w:rsidRPr="00F657F6" w:rsidRDefault="00D32E25" w:rsidP="00D32E25">
            <w:r w:rsidRPr="00F657F6">
              <w:t>6</w:t>
            </w:r>
          </w:p>
        </w:tc>
        <w:tc>
          <w:tcPr>
            <w:tcW w:w="993" w:type="dxa"/>
          </w:tcPr>
          <w:p w:rsidR="00D32E25" w:rsidRPr="00F657F6" w:rsidRDefault="00D32E25" w:rsidP="00D32E25">
            <w:r w:rsidRPr="00F657F6"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D32E25" w:rsidRPr="000276C1" w:rsidRDefault="00BF3D2B" w:rsidP="00D32E25">
            <w:r w:rsidRPr="000276C1">
              <w:t>6</w:t>
            </w:r>
          </w:p>
        </w:tc>
        <w:tc>
          <w:tcPr>
            <w:tcW w:w="1418" w:type="dxa"/>
          </w:tcPr>
          <w:p w:rsidR="00D32E25" w:rsidRPr="00F657F6" w:rsidRDefault="00D32E25" w:rsidP="00D32E25">
            <w:r w:rsidRPr="00F657F6">
              <w:t>5,2</w:t>
            </w:r>
          </w:p>
        </w:tc>
      </w:tr>
      <w:tr w:rsidR="00D32E25" w:rsidRPr="00446F0D" w:rsidTr="000276C1">
        <w:tc>
          <w:tcPr>
            <w:tcW w:w="1809" w:type="dxa"/>
          </w:tcPr>
          <w:p w:rsidR="00D32E25" w:rsidRPr="00F657F6" w:rsidRDefault="00D32E25" w:rsidP="00D32E25">
            <w:pPr>
              <w:jc w:val="both"/>
            </w:pPr>
            <w:r w:rsidRPr="00F657F6">
              <w:t>Количество мероприятий Событийного календаря, ед.</w:t>
            </w:r>
          </w:p>
        </w:tc>
        <w:tc>
          <w:tcPr>
            <w:tcW w:w="851" w:type="dxa"/>
          </w:tcPr>
          <w:p w:rsidR="00D32E25" w:rsidRPr="00F657F6" w:rsidRDefault="00D32E25" w:rsidP="00D32E25">
            <w:r w:rsidRPr="00F657F6">
              <w:t>60</w:t>
            </w:r>
          </w:p>
        </w:tc>
        <w:tc>
          <w:tcPr>
            <w:tcW w:w="992" w:type="dxa"/>
          </w:tcPr>
          <w:p w:rsidR="00D32E25" w:rsidRPr="00F657F6" w:rsidRDefault="00D32E25" w:rsidP="00D32E25">
            <w:r w:rsidRPr="00F657F6">
              <w:t>59</w:t>
            </w:r>
          </w:p>
        </w:tc>
        <w:tc>
          <w:tcPr>
            <w:tcW w:w="851" w:type="dxa"/>
          </w:tcPr>
          <w:p w:rsidR="00D32E25" w:rsidRPr="00F657F6" w:rsidRDefault="00D32E25" w:rsidP="00D32E25">
            <w:r w:rsidRPr="00F657F6">
              <w:t>64</w:t>
            </w:r>
          </w:p>
        </w:tc>
        <w:tc>
          <w:tcPr>
            <w:tcW w:w="850" w:type="dxa"/>
          </w:tcPr>
          <w:p w:rsidR="00D32E25" w:rsidRPr="00F657F6" w:rsidRDefault="00D32E25" w:rsidP="00D32E25">
            <w:r w:rsidRPr="00F657F6">
              <w:t>63</w:t>
            </w:r>
          </w:p>
        </w:tc>
        <w:tc>
          <w:tcPr>
            <w:tcW w:w="992" w:type="dxa"/>
          </w:tcPr>
          <w:p w:rsidR="00D32E25" w:rsidRPr="00F657F6" w:rsidRDefault="00D32E25" w:rsidP="00D32E25">
            <w:r w:rsidRPr="00F657F6">
              <w:t>84</w:t>
            </w:r>
          </w:p>
        </w:tc>
        <w:tc>
          <w:tcPr>
            <w:tcW w:w="993" w:type="dxa"/>
          </w:tcPr>
          <w:p w:rsidR="00D32E25" w:rsidRPr="00F657F6" w:rsidRDefault="00D32E25" w:rsidP="00D32E25">
            <w:r w:rsidRPr="00F657F6">
              <w:t>133,3</w:t>
            </w:r>
          </w:p>
        </w:tc>
        <w:tc>
          <w:tcPr>
            <w:tcW w:w="708" w:type="dxa"/>
            <w:shd w:val="clear" w:color="auto" w:fill="FFFFFF" w:themeFill="background1"/>
          </w:tcPr>
          <w:p w:rsidR="00D32E25" w:rsidRPr="000276C1" w:rsidRDefault="00BF3D2B" w:rsidP="00D32E25">
            <w:r w:rsidRPr="000276C1">
              <w:t>84</w:t>
            </w:r>
          </w:p>
        </w:tc>
        <w:tc>
          <w:tcPr>
            <w:tcW w:w="1418" w:type="dxa"/>
          </w:tcPr>
          <w:p w:rsidR="00D32E25" w:rsidRPr="00F657F6" w:rsidRDefault="00D32E25" w:rsidP="00D32E25">
            <w:r w:rsidRPr="00F657F6">
              <w:t>21</w:t>
            </w:r>
          </w:p>
          <w:p w:rsidR="00D32E25" w:rsidRPr="002E5AC6" w:rsidRDefault="00D32E25" w:rsidP="00D32E25">
            <w:r w:rsidRPr="00F657F6">
              <w:t>(8 из 38)</w:t>
            </w:r>
          </w:p>
        </w:tc>
      </w:tr>
    </w:tbl>
    <w:p w:rsidR="00D32E25" w:rsidRDefault="00D32E25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32ABF" w:rsidRPr="00F32ABF" w:rsidRDefault="00F32ABF" w:rsidP="00F32A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3. Задачи муниципально</w:t>
      </w:r>
      <w:r w:rsidR="00B6425C">
        <w:rPr>
          <w:rFonts w:ascii="Times New Roman" w:hAnsi="Times New Roman" w:cs="Times New Roman"/>
          <w:b/>
          <w:sz w:val="24"/>
          <w:szCs w:val="24"/>
        </w:rPr>
        <w:t>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425C">
        <w:rPr>
          <w:rFonts w:ascii="Times New Roman" w:hAnsi="Times New Roman" w:cs="Times New Roman"/>
          <w:b/>
          <w:sz w:val="24"/>
          <w:szCs w:val="24"/>
        </w:rPr>
        <w:t>управления,</w:t>
      </w:r>
      <w:r w:rsidR="00F623C6">
        <w:rPr>
          <w:rFonts w:ascii="Times New Roman" w:hAnsi="Times New Roman" w:cs="Times New Roman"/>
          <w:b/>
          <w:sz w:val="24"/>
          <w:szCs w:val="24"/>
        </w:rPr>
        <w:t xml:space="preserve"> способы</w:t>
      </w:r>
      <w:r w:rsidR="00B6425C">
        <w:rPr>
          <w:rFonts w:ascii="Times New Roman" w:hAnsi="Times New Roman" w:cs="Times New Roman"/>
          <w:b/>
          <w:sz w:val="24"/>
          <w:szCs w:val="24"/>
        </w:rPr>
        <w:t xml:space="preserve"> их</w:t>
      </w:r>
      <w:r w:rsidR="00F623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4344">
        <w:rPr>
          <w:rFonts w:ascii="Times New Roman" w:hAnsi="Times New Roman" w:cs="Times New Roman"/>
          <w:b/>
          <w:sz w:val="24"/>
          <w:szCs w:val="24"/>
        </w:rPr>
        <w:t>эффективного р</w:t>
      </w:r>
      <w:r w:rsidR="00F623C6">
        <w:rPr>
          <w:rFonts w:ascii="Times New Roman" w:hAnsi="Times New Roman" w:cs="Times New Roman"/>
          <w:b/>
          <w:sz w:val="24"/>
          <w:szCs w:val="24"/>
        </w:rPr>
        <w:t>ешения</w:t>
      </w:r>
    </w:p>
    <w:p w:rsidR="00F623C6" w:rsidRDefault="00F623C6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установленных в муниципальной программе целей будет происходить посредством решения задач структурных элементов МП, </w:t>
      </w:r>
      <w:r w:rsidR="008400DB">
        <w:rPr>
          <w:rFonts w:ascii="Times New Roman" w:hAnsi="Times New Roman" w:cs="Times New Roman"/>
          <w:sz w:val="24"/>
          <w:szCs w:val="24"/>
        </w:rPr>
        <w:t xml:space="preserve">указанных в Таблице № 3 паспорта МП, </w:t>
      </w:r>
      <w:r>
        <w:rPr>
          <w:rFonts w:ascii="Times New Roman" w:hAnsi="Times New Roman" w:cs="Times New Roman"/>
          <w:sz w:val="24"/>
          <w:szCs w:val="24"/>
        </w:rPr>
        <w:t xml:space="preserve">которые в свою очередь будут исполняться в рамках реализации мероприятий (результатов), </w:t>
      </w:r>
    </w:p>
    <w:p w:rsidR="00F623C6" w:rsidRDefault="00F623C6" w:rsidP="00F623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44DF6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B44DF6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44DF6">
        <w:rPr>
          <w:rFonts w:ascii="Times New Roman" w:hAnsi="Times New Roman" w:cs="Times New Roman"/>
          <w:sz w:val="24"/>
          <w:szCs w:val="24"/>
        </w:rPr>
        <w:t xml:space="preserve"> от 24 июля 2007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4DF6">
        <w:rPr>
          <w:rFonts w:ascii="Times New Roman" w:hAnsi="Times New Roman" w:cs="Times New Roman"/>
          <w:sz w:val="24"/>
          <w:szCs w:val="24"/>
        </w:rPr>
        <w:t>209-ФЗ "О развитии малого и среднего предпринимательства в Российской Федерации"</w:t>
      </w:r>
      <w:r>
        <w:rPr>
          <w:rFonts w:ascii="Times New Roman" w:hAnsi="Times New Roman" w:cs="Times New Roman"/>
          <w:sz w:val="24"/>
          <w:szCs w:val="24"/>
        </w:rPr>
        <w:t xml:space="preserve"> к полномочиям органов местного самоуправления отнесены консультационная, финансовая и имущественная поддержка.</w:t>
      </w:r>
    </w:p>
    <w:p w:rsidR="00F623C6" w:rsidRDefault="00F623C6" w:rsidP="00F623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26EC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рамках задачи</w:t>
      </w:r>
      <w:r w:rsidR="006E1333">
        <w:rPr>
          <w:rFonts w:ascii="Times New Roman" w:hAnsi="Times New Roman" w:cs="Times New Roman"/>
          <w:sz w:val="24"/>
          <w:szCs w:val="24"/>
        </w:rPr>
        <w:t xml:space="preserve"> «создание возможностей для развития предпринимательства»</w:t>
      </w:r>
      <w:r>
        <w:rPr>
          <w:rFonts w:ascii="Times New Roman" w:hAnsi="Times New Roman" w:cs="Times New Roman"/>
          <w:sz w:val="24"/>
          <w:szCs w:val="24"/>
        </w:rPr>
        <w:t xml:space="preserve"> КПМ № 1 </w:t>
      </w:r>
      <w:r w:rsidR="006E1333">
        <w:rPr>
          <w:rFonts w:ascii="Times New Roman" w:hAnsi="Times New Roman" w:cs="Times New Roman"/>
          <w:sz w:val="24"/>
          <w:szCs w:val="24"/>
        </w:rPr>
        <w:t>«Популяризация бизнеса»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A26EC2">
        <w:rPr>
          <w:rFonts w:ascii="Times New Roman" w:hAnsi="Times New Roman" w:cs="Times New Roman"/>
          <w:sz w:val="24"/>
          <w:szCs w:val="24"/>
        </w:rPr>
        <w:t xml:space="preserve"> Слюдянском районе </w:t>
      </w:r>
      <w:r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A26EC2">
        <w:rPr>
          <w:rFonts w:ascii="Times New Roman" w:hAnsi="Times New Roman" w:cs="Times New Roman"/>
          <w:sz w:val="24"/>
          <w:szCs w:val="24"/>
        </w:rPr>
        <w:t>оказ</w:t>
      </w:r>
      <w:r>
        <w:rPr>
          <w:rFonts w:ascii="Times New Roman" w:hAnsi="Times New Roman" w:cs="Times New Roman"/>
          <w:sz w:val="24"/>
          <w:szCs w:val="24"/>
        </w:rPr>
        <w:t>ываться</w:t>
      </w:r>
      <w:r w:rsidRPr="00A26EC2"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26EC2">
        <w:rPr>
          <w:rFonts w:ascii="Times New Roman" w:hAnsi="Times New Roman" w:cs="Times New Roman"/>
          <w:sz w:val="24"/>
          <w:szCs w:val="24"/>
        </w:rPr>
        <w:t xml:space="preserve"> поддержк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A26EC2">
        <w:rPr>
          <w:rFonts w:ascii="Times New Roman" w:hAnsi="Times New Roman" w:cs="Times New Roman"/>
          <w:sz w:val="24"/>
          <w:szCs w:val="24"/>
        </w:rPr>
        <w:t>деятельност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26EC2">
        <w:rPr>
          <w:rFonts w:ascii="Times New Roman" w:hAnsi="Times New Roman" w:cs="Times New Roman"/>
          <w:sz w:val="24"/>
          <w:szCs w:val="24"/>
        </w:rPr>
        <w:t xml:space="preserve"> «виртуальн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A26EC2">
        <w:rPr>
          <w:rFonts w:ascii="Times New Roman" w:hAnsi="Times New Roman" w:cs="Times New Roman"/>
          <w:sz w:val="24"/>
          <w:szCs w:val="24"/>
        </w:rPr>
        <w:t xml:space="preserve"> приемн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A26EC2">
        <w:rPr>
          <w:rFonts w:ascii="Times New Roman" w:hAnsi="Times New Roman" w:cs="Times New Roman"/>
          <w:sz w:val="24"/>
          <w:szCs w:val="24"/>
        </w:rPr>
        <w:t xml:space="preserve"> «Центр содействия предпринимательству Слюдянского района» в мессенджерах </w:t>
      </w:r>
      <w:proofErr w:type="spellStart"/>
      <w:r w:rsidRPr="00A26EC2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A26E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6EC2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Pr="00A26E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3C6" w:rsidRDefault="00F623C6" w:rsidP="00F623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будет осуществляться адресная консультационная и финансовая поддержка посредством направления СМСП в Фонд поддержки и развития предпринимательства Иркутской области Центр «Мой бизнес» и Фонд микрокредитования Иркутской области.</w:t>
      </w:r>
    </w:p>
    <w:p w:rsidR="00F623C6" w:rsidRDefault="00F623C6" w:rsidP="00F623C6">
      <w:pPr>
        <w:pStyle w:val="ConsPlusNormal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Имущественная поддержка будет оказываться в рамках сформированного </w:t>
      </w:r>
      <w:r w:rsidRPr="00F574E2">
        <w:rPr>
          <w:rFonts w:ascii="Times New Roman" w:hAnsi="Times New Roman" w:cs="Times New Roman"/>
          <w:color w:val="2B2B2B"/>
          <w:sz w:val="24"/>
          <w:szCs w:val="24"/>
        </w:rPr>
        <w:t>решением Думы Слюдянского муниципального района от 26 ноября 2020 г. № 40 VII-</w:t>
      </w:r>
      <w:proofErr w:type="spellStart"/>
      <w:r w:rsidRPr="00F574E2">
        <w:rPr>
          <w:rFonts w:ascii="Times New Roman" w:hAnsi="Times New Roman" w:cs="Times New Roman"/>
          <w:color w:val="2B2B2B"/>
          <w:sz w:val="24"/>
          <w:szCs w:val="24"/>
        </w:rPr>
        <w:t>рд</w:t>
      </w:r>
      <w:proofErr w:type="spellEnd"/>
      <w:r>
        <w:rPr>
          <w:rFonts w:ascii="Times New Roman" w:hAnsi="Times New Roman" w:cs="Times New Roman"/>
          <w:color w:val="2B2B2B"/>
          <w:sz w:val="24"/>
          <w:szCs w:val="24"/>
        </w:rPr>
        <w:t xml:space="preserve"> п</w:t>
      </w:r>
      <w:r w:rsidR="00E84344">
        <w:rPr>
          <w:rFonts w:ascii="Times New Roman" w:hAnsi="Times New Roman" w:cs="Times New Roman"/>
          <w:color w:val="2B2B2B"/>
          <w:sz w:val="24"/>
          <w:szCs w:val="24"/>
        </w:rPr>
        <w:t>еречня</w:t>
      </w:r>
      <w:r>
        <w:rPr>
          <w:rFonts w:ascii="Times New Roman" w:hAnsi="Times New Roman" w:cs="Times New Roman"/>
          <w:color w:val="2B2B2B"/>
          <w:sz w:val="24"/>
          <w:szCs w:val="24"/>
        </w:rPr>
        <w:t xml:space="preserve"> </w:t>
      </w:r>
      <w:r w:rsidRPr="00F574E2">
        <w:rPr>
          <w:rFonts w:ascii="Times New Roman" w:hAnsi="Times New Roman" w:cs="Times New Roman"/>
          <w:sz w:val="24"/>
          <w:szCs w:val="24"/>
        </w:rPr>
        <w:t>муниципального имущества, свободного  от  прав  третьих  лиц  (за  исключением права   хозяйственного  ведения,  права  оперативного управления, а также имущественных прав субъектов малого и среднего предпринимательства) для предоставления во владение  и  (или)  пользование на долгосрочной основе субъектам малого и среднего предпринимательства и</w:t>
      </w:r>
      <w:proofErr w:type="gramEnd"/>
      <w:r w:rsidRPr="00F574E2">
        <w:rPr>
          <w:rFonts w:ascii="Times New Roman" w:hAnsi="Times New Roman" w:cs="Times New Roman"/>
          <w:sz w:val="24"/>
          <w:szCs w:val="24"/>
        </w:rPr>
        <w:t xml:space="preserve">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23C6" w:rsidRPr="00F574E2" w:rsidRDefault="00E84344" w:rsidP="00F623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Кроме того, продолжит работу созданный п</w:t>
      </w:r>
      <w:r w:rsidR="00F623C6" w:rsidRPr="00136BE5">
        <w:rPr>
          <w:rFonts w:ascii="Times New Roman" w:hAnsi="Times New Roman" w:cs="Times New Roman"/>
          <w:sz w:val="24"/>
          <w:szCs w:val="24"/>
        </w:rPr>
        <w:t>ри администрации Слюдянского муниципального района Координационный совет в области развития малого, среднего предпринимательства и туризма.</w:t>
      </w:r>
      <w:r w:rsidR="00F623C6">
        <w:rPr>
          <w:rFonts w:ascii="Times New Roman" w:hAnsi="Times New Roman" w:cs="Times New Roman"/>
          <w:sz w:val="24"/>
          <w:szCs w:val="24"/>
        </w:rPr>
        <w:t xml:space="preserve"> </w:t>
      </w:r>
      <w:r w:rsidR="00F623C6" w:rsidRPr="00F574E2">
        <w:rPr>
          <w:rFonts w:ascii="Times New Roman" w:hAnsi="Times New Roman" w:cs="Times New Roman"/>
          <w:sz w:val="24"/>
          <w:szCs w:val="24"/>
        </w:rPr>
        <w:t>Совет является консультативно-совещательным органом, созданным в целях содействия развитию (создание условий для развития) малого и среднего предпринимательства в Слюдянском муниципальном районе, а также объединения усилий административных, финансовых и контролирующих институтов в целях развития предпринимательства и туризма.</w:t>
      </w:r>
    </w:p>
    <w:p w:rsidR="00F623C6" w:rsidRPr="00E84344" w:rsidRDefault="00F623C6" w:rsidP="00F623C6">
      <w:pPr>
        <w:shd w:val="clear" w:color="auto" w:fill="FFFFFF"/>
        <w:spacing w:line="0" w:lineRule="atLeast"/>
        <w:ind w:left="60" w:right="-2" w:firstLine="709"/>
        <w:jc w:val="both"/>
        <w:rPr>
          <w:lang w:eastAsia="en-US"/>
        </w:rPr>
      </w:pPr>
      <w:r w:rsidRPr="00E6279D">
        <w:rPr>
          <w:lang w:eastAsia="en-US"/>
        </w:rPr>
        <w:t xml:space="preserve">Немаловажной </w:t>
      </w:r>
      <w:r>
        <w:rPr>
          <w:lang w:eastAsia="en-US"/>
        </w:rPr>
        <w:t>работо</w:t>
      </w:r>
      <w:r w:rsidRPr="00E6279D">
        <w:rPr>
          <w:lang w:eastAsia="en-US"/>
        </w:rPr>
        <w:t>й будет являться легализация предпринимательской деятельности. Важно продемонстрировать все плюсы ведения предпринимательской деятельности в правовом поле. Легализация бизнеса - это не только определенные гарантии со стороны государства, но и возможности для развития бизнеса. Работать легально предпринимателю будет выгодно в том случае, если его взаимодействие с регулирующими органами сведется к минимуму, а между бизнесом и государством установятся доверительные отношения.</w:t>
      </w:r>
      <w:r w:rsidR="00E84344">
        <w:rPr>
          <w:lang w:eastAsia="en-US"/>
        </w:rPr>
        <w:t xml:space="preserve"> Этому будет способствовать проведение ежегодного Форума предпринимателей Слюдянс</w:t>
      </w:r>
      <w:r w:rsidR="00EE73FA">
        <w:rPr>
          <w:lang w:eastAsia="en-US"/>
        </w:rPr>
        <w:t>к</w:t>
      </w:r>
      <w:r w:rsidR="00E84344">
        <w:rPr>
          <w:lang w:eastAsia="en-US"/>
        </w:rPr>
        <w:t xml:space="preserve">ого района, где проводятся обучающие семинары для </w:t>
      </w:r>
      <w:proofErr w:type="gramStart"/>
      <w:r w:rsidR="00E84344">
        <w:rPr>
          <w:lang w:eastAsia="en-US"/>
        </w:rPr>
        <w:t>бизнес-сообщества</w:t>
      </w:r>
      <w:proofErr w:type="gramEnd"/>
      <w:r w:rsidR="00E84344">
        <w:rPr>
          <w:lang w:eastAsia="en-US"/>
        </w:rPr>
        <w:t xml:space="preserve"> и сформирована площадка для </w:t>
      </w:r>
      <w:r w:rsidR="00B6425C">
        <w:rPr>
          <w:lang w:eastAsia="en-US"/>
        </w:rPr>
        <w:t>В</w:t>
      </w:r>
      <w:r w:rsidR="00E84344" w:rsidRPr="00E84344">
        <w:rPr>
          <w:lang w:eastAsia="en-US"/>
        </w:rPr>
        <w:t>2</w:t>
      </w:r>
      <w:r w:rsidR="00B6425C">
        <w:rPr>
          <w:lang w:eastAsia="en-US"/>
        </w:rPr>
        <w:t>В</w:t>
      </w:r>
      <w:r w:rsidR="00E84344" w:rsidRPr="00E84344">
        <w:rPr>
          <w:lang w:eastAsia="en-US"/>
        </w:rPr>
        <w:t xml:space="preserve"> </w:t>
      </w:r>
      <w:r w:rsidR="00E84344">
        <w:rPr>
          <w:lang w:eastAsia="en-US"/>
        </w:rPr>
        <w:t xml:space="preserve">и </w:t>
      </w:r>
      <w:r w:rsidR="00B6425C">
        <w:rPr>
          <w:lang w:eastAsia="en-US"/>
        </w:rPr>
        <w:t>В</w:t>
      </w:r>
      <w:r w:rsidR="00E84344" w:rsidRPr="00E84344">
        <w:rPr>
          <w:lang w:eastAsia="en-US"/>
        </w:rPr>
        <w:t>2</w:t>
      </w:r>
      <w:r w:rsidR="00B6425C">
        <w:rPr>
          <w:lang w:eastAsia="en-US"/>
        </w:rPr>
        <w:t>С</w:t>
      </w:r>
      <w:r w:rsidR="00E84344">
        <w:rPr>
          <w:lang w:eastAsia="en-US"/>
        </w:rPr>
        <w:t xml:space="preserve"> общения.</w:t>
      </w:r>
    </w:p>
    <w:p w:rsidR="00D32E25" w:rsidRDefault="00013599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КПМ № 2 «Популяризация туризма на Южном Прибайкалье» будет решаться задача повышения конкурентоспособности и </w:t>
      </w:r>
      <w:r w:rsidR="00E84344">
        <w:rPr>
          <w:rFonts w:ascii="Times New Roman" w:hAnsi="Times New Roman" w:cs="Times New Roman"/>
          <w:sz w:val="24"/>
          <w:szCs w:val="24"/>
        </w:rPr>
        <w:t>эффективного и</w:t>
      </w:r>
      <w:r>
        <w:rPr>
          <w:rFonts w:ascii="Times New Roman" w:hAnsi="Times New Roman" w:cs="Times New Roman"/>
          <w:sz w:val="24"/>
          <w:szCs w:val="24"/>
        </w:rPr>
        <w:t xml:space="preserve">спользования туристских ресурсов, удовлетворяющих потребности российских и иностранных граждан в качественных туристических услугах. Для решения поставленной задачи планируется реализация мероприятий из Таблицы № 3 </w:t>
      </w:r>
      <w:r w:rsidR="00C33BA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МП</w:t>
      </w:r>
      <w:r w:rsidR="00C33BA5">
        <w:rPr>
          <w:rFonts w:ascii="Times New Roman" w:hAnsi="Times New Roman" w:cs="Times New Roman"/>
          <w:sz w:val="24"/>
          <w:szCs w:val="24"/>
        </w:rPr>
        <w:t xml:space="preserve"> № 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3599" w:rsidRDefault="00013599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Поддержка туристических клубов и объединений, а также реализация мероприятий для увеличения туристического потока позволят популяризировать Южное Прибайкалье на рынке туристических услуг посредством создания (обустройства) объектов инфраструктуры, разработки и паспортизации туристических маршрутов, создания брендовых сувениров, проведения событийных мероприятий, выпуск буклетов другой полиграфической продукции, в том числе с использованием современных </w:t>
      </w:r>
      <w:r>
        <w:rPr>
          <w:rFonts w:ascii="Times New Roman" w:hAnsi="Times New Roman" w:cs="Times New Roman"/>
          <w:sz w:val="24"/>
          <w:szCs w:val="24"/>
          <w:lang w:val="en-US"/>
        </w:rPr>
        <w:t>VR</w:t>
      </w:r>
      <w:r>
        <w:rPr>
          <w:rFonts w:ascii="Times New Roman" w:hAnsi="Times New Roman" w:cs="Times New Roman"/>
          <w:sz w:val="24"/>
          <w:szCs w:val="24"/>
        </w:rPr>
        <w:t xml:space="preserve">-технологий, а также создания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популяризационных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видеороликов о достопримечательностях Южного Прибайкалья.  </w:t>
      </w:r>
      <w:proofErr w:type="gramEnd"/>
    </w:p>
    <w:p w:rsidR="00B6425C" w:rsidRDefault="00D828A5" w:rsidP="00E603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</w:t>
      </w:r>
      <w:r w:rsidR="000A515A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0A515A">
        <w:rPr>
          <w:rFonts w:ascii="Times New Roman" w:hAnsi="Times New Roman" w:cs="Times New Roman"/>
          <w:sz w:val="24"/>
          <w:szCs w:val="24"/>
        </w:rPr>
        <w:t xml:space="preserve"> «Бизнес</w:t>
      </w:r>
      <w:r w:rsidR="00B6425C">
        <w:rPr>
          <w:rFonts w:ascii="Times New Roman" w:hAnsi="Times New Roman" w:cs="Times New Roman"/>
          <w:sz w:val="24"/>
          <w:szCs w:val="24"/>
        </w:rPr>
        <w:t>-</w:t>
      </w:r>
      <w:r w:rsidR="000A515A">
        <w:rPr>
          <w:rFonts w:ascii="Times New Roman" w:hAnsi="Times New Roman" w:cs="Times New Roman"/>
          <w:sz w:val="24"/>
          <w:szCs w:val="24"/>
        </w:rPr>
        <w:t>инкубатор»</w:t>
      </w:r>
      <w:r w:rsidR="00B6425C">
        <w:rPr>
          <w:rFonts w:ascii="Times New Roman" w:hAnsi="Times New Roman" w:cs="Times New Roman"/>
          <w:sz w:val="24"/>
          <w:szCs w:val="24"/>
        </w:rPr>
        <w:t xml:space="preserve"> разработанного</w:t>
      </w:r>
      <w:r w:rsidR="000A515A">
        <w:rPr>
          <w:rFonts w:ascii="Times New Roman" w:hAnsi="Times New Roman" w:cs="Times New Roman"/>
          <w:sz w:val="24"/>
          <w:szCs w:val="24"/>
        </w:rPr>
        <w:t xml:space="preserve"> </w:t>
      </w:r>
      <w:r w:rsidRPr="00E60369">
        <w:rPr>
          <w:rFonts w:ascii="Times New Roman" w:hAnsi="Times New Roman" w:cs="Times New Roman"/>
          <w:sz w:val="24"/>
          <w:szCs w:val="24"/>
        </w:rPr>
        <w:t>в рамках «зеленой» экономики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425C">
        <w:rPr>
          <w:rFonts w:ascii="Times New Roman" w:hAnsi="Times New Roman" w:cs="Times New Roman"/>
          <w:sz w:val="24"/>
          <w:szCs w:val="24"/>
        </w:rPr>
        <w:t>будут реализовываться мероприятия</w:t>
      </w:r>
      <w:r w:rsidR="000A51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F7CA3">
        <w:rPr>
          <w:rFonts w:ascii="Times New Roman" w:hAnsi="Times New Roman" w:cs="Times New Roman"/>
          <w:sz w:val="24"/>
          <w:szCs w:val="24"/>
        </w:rPr>
        <w:t>агронаправление</w:t>
      </w:r>
      <w:proofErr w:type="spellEnd"/>
      <w:r w:rsidR="001F7CA3">
        <w:rPr>
          <w:rFonts w:ascii="Times New Roman" w:hAnsi="Times New Roman" w:cs="Times New Roman"/>
          <w:sz w:val="24"/>
          <w:szCs w:val="24"/>
        </w:rPr>
        <w:t xml:space="preserve"> и туризм на базе созданных школьных </w:t>
      </w:r>
      <w:proofErr w:type="gramStart"/>
      <w:r w:rsidR="001F7CA3">
        <w:rPr>
          <w:rFonts w:ascii="Times New Roman" w:hAnsi="Times New Roman" w:cs="Times New Roman"/>
          <w:sz w:val="24"/>
          <w:szCs w:val="24"/>
        </w:rPr>
        <w:t>бизнес-инкубаторов</w:t>
      </w:r>
      <w:proofErr w:type="gramEnd"/>
      <w:r w:rsidR="001F7CA3">
        <w:rPr>
          <w:rFonts w:ascii="Times New Roman" w:hAnsi="Times New Roman" w:cs="Times New Roman"/>
          <w:sz w:val="24"/>
          <w:szCs w:val="24"/>
        </w:rPr>
        <w:t xml:space="preserve">. Реализация данного проекта позволит обеспечить </w:t>
      </w:r>
      <w:r w:rsidR="000A515A">
        <w:rPr>
          <w:rFonts w:ascii="Times New Roman" w:hAnsi="Times New Roman" w:cs="Times New Roman"/>
          <w:sz w:val="24"/>
          <w:szCs w:val="24"/>
        </w:rPr>
        <w:t xml:space="preserve">поддержкой участников </w:t>
      </w:r>
      <w:proofErr w:type="gramStart"/>
      <w:r w:rsidR="000A515A">
        <w:rPr>
          <w:rFonts w:ascii="Times New Roman" w:hAnsi="Times New Roman" w:cs="Times New Roman"/>
          <w:sz w:val="24"/>
          <w:szCs w:val="24"/>
        </w:rPr>
        <w:t>бизнес</w:t>
      </w:r>
      <w:r w:rsidR="00C33BA5">
        <w:rPr>
          <w:rFonts w:ascii="Times New Roman" w:hAnsi="Times New Roman" w:cs="Times New Roman"/>
          <w:sz w:val="24"/>
          <w:szCs w:val="24"/>
        </w:rPr>
        <w:t>-</w:t>
      </w:r>
      <w:r w:rsidR="000A515A">
        <w:rPr>
          <w:rFonts w:ascii="Times New Roman" w:hAnsi="Times New Roman" w:cs="Times New Roman"/>
          <w:sz w:val="24"/>
          <w:szCs w:val="24"/>
        </w:rPr>
        <w:t>инкубатора</w:t>
      </w:r>
      <w:proofErr w:type="gramEnd"/>
      <w:r w:rsidR="000A515A">
        <w:rPr>
          <w:rFonts w:ascii="Times New Roman" w:hAnsi="Times New Roman" w:cs="Times New Roman"/>
          <w:sz w:val="24"/>
          <w:szCs w:val="24"/>
        </w:rPr>
        <w:t xml:space="preserve"> </w:t>
      </w:r>
      <w:r w:rsidR="001F7CA3">
        <w:rPr>
          <w:rFonts w:ascii="Times New Roman" w:hAnsi="Times New Roman" w:cs="Times New Roman"/>
          <w:sz w:val="24"/>
          <w:szCs w:val="24"/>
        </w:rPr>
        <w:t>и</w:t>
      </w:r>
      <w:r w:rsidR="000A515A">
        <w:rPr>
          <w:rFonts w:ascii="Times New Roman" w:hAnsi="Times New Roman" w:cs="Times New Roman"/>
          <w:sz w:val="24"/>
          <w:szCs w:val="24"/>
        </w:rPr>
        <w:t xml:space="preserve"> вовлеч</w:t>
      </w:r>
      <w:r w:rsidR="001F7CA3">
        <w:rPr>
          <w:rFonts w:ascii="Times New Roman" w:hAnsi="Times New Roman" w:cs="Times New Roman"/>
          <w:sz w:val="24"/>
          <w:szCs w:val="24"/>
        </w:rPr>
        <w:t>ь</w:t>
      </w:r>
      <w:r w:rsidR="000A515A">
        <w:rPr>
          <w:rFonts w:ascii="Times New Roman" w:hAnsi="Times New Roman" w:cs="Times New Roman"/>
          <w:sz w:val="24"/>
          <w:szCs w:val="24"/>
        </w:rPr>
        <w:t xml:space="preserve"> их в бизнес среду</w:t>
      </w:r>
      <w:r w:rsidR="00371077">
        <w:rPr>
          <w:rFonts w:ascii="Times New Roman" w:hAnsi="Times New Roman" w:cs="Times New Roman"/>
          <w:sz w:val="24"/>
          <w:szCs w:val="24"/>
        </w:rPr>
        <w:t>.</w:t>
      </w:r>
    </w:p>
    <w:p w:rsidR="00B6425C" w:rsidRDefault="00B6425C" w:rsidP="00E603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будет реализовываться в несколько этапов. </w:t>
      </w:r>
    </w:p>
    <w:p w:rsidR="00257765" w:rsidRPr="00043630" w:rsidRDefault="00B6425C" w:rsidP="00E603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первых этапов будет заключено соглашение с</w:t>
      </w:r>
      <w:r w:rsidR="00B36C4E">
        <w:rPr>
          <w:rFonts w:ascii="Times New Roman" w:hAnsi="Times New Roman" w:cs="Times New Roman"/>
          <w:sz w:val="24"/>
          <w:szCs w:val="24"/>
        </w:rPr>
        <w:t xml:space="preserve"> 1-2</w:t>
      </w:r>
      <w:r>
        <w:rPr>
          <w:rFonts w:ascii="Times New Roman" w:hAnsi="Times New Roman" w:cs="Times New Roman"/>
          <w:sz w:val="24"/>
          <w:szCs w:val="24"/>
        </w:rPr>
        <w:t xml:space="preserve"> школ</w:t>
      </w:r>
      <w:r w:rsidR="00B36C4E">
        <w:rPr>
          <w:rFonts w:ascii="Times New Roman" w:hAnsi="Times New Roman" w:cs="Times New Roman"/>
          <w:sz w:val="24"/>
          <w:szCs w:val="24"/>
        </w:rPr>
        <w:t>ами</w:t>
      </w:r>
      <w:r>
        <w:rPr>
          <w:rFonts w:ascii="Times New Roman" w:hAnsi="Times New Roman" w:cs="Times New Roman"/>
          <w:sz w:val="24"/>
          <w:szCs w:val="24"/>
        </w:rPr>
        <w:t>, котора</w:t>
      </w: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r w:rsidR="00B36C4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B36C4E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B36C4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станет</w:t>
      </w:r>
      <w:r w:rsidR="00B36C4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36C4E">
        <w:rPr>
          <w:rFonts w:ascii="Times New Roman" w:hAnsi="Times New Roman" w:cs="Times New Roman"/>
          <w:sz w:val="24"/>
          <w:szCs w:val="24"/>
        </w:rPr>
        <w:t>ут</w:t>
      </w:r>
      <w:proofErr w:type="spellEnd"/>
      <w:r w:rsidR="00B36C4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«бизнес-инкубатором</w:t>
      </w:r>
      <w:r w:rsidR="00B36C4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36C4E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B36C4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» - площадкой</w:t>
      </w:r>
      <w:r w:rsidR="00B36C4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36C4E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B36C4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в которой</w:t>
      </w:r>
      <w:r w:rsidR="00E0419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04196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E041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школьники-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получат финансовую и консультационную помощь в рамках проведенных конкурсов-фестивалей и предоставленных субсидий</w:t>
      </w:r>
      <w:r w:rsidR="00D26291">
        <w:rPr>
          <w:rFonts w:ascii="Times New Roman" w:hAnsi="Times New Roman" w:cs="Times New Roman"/>
          <w:sz w:val="24"/>
          <w:szCs w:val="24"/>
        </w:rPr>
        <w:t xml:space="preserve">, и смогут реализовать свой проект по производству новой продукции и возможности вывода ее на рынок товаров, работ и услуг в рамках участия в выставках, ярмарках и </w:t>
      </w:r>
      <w:proofErr w:type="gramStart"/>
      <w:r w:rsidR="00D26291">
        <w:rPr>
          <w:rFonts w:ascii="Times New Roman" w:hAnsi="Times New Roman" w:cs="Times New Roman"/>
          <w:sz w:val="24"/>
          <w:szCs w:val="24"/>
        </w:rPr>
        <w:t>форумах</w:t>
      </w:r>
      <w:proofErr w:type="gramEnd"/>
      <w:r w:rsidR="00D26291">
        <w:rPr>
          <w:rFonts w:ascii="Times New Roman" w:hAnsi="Times New Roman" w:cs="Times New Roman"/>
          <w:sz w:val="24"/>
          <w:szCs w:val="24"/>
        </w:rPr>
        <w:t xml:space="preserve"> в Слюдянском районе и Иркутской области.</w:t>
      </w:r>
      <w:r w:rsidR="00257765">
        <w:rPr>
          <w:rFonts w:ascii="Times New Roman" w:hAnsi="Times New Roman" w:cs="Times New Roman"/>
          <w:sz w:val="24"/>
          <w:szCs w:val="24"/>
        </w:rPr>
        <w:t xml:space="preserve"> </w:t>
      </w:r>
      <w:r w:rsidR="00257765" w:rsidRPr="00043630">
        <w:rPr>
          <w:rFonts w:ascii="Times New Roman" w:hAnsi="Times New Roman" w:cs="Times New Roman"/>
          <w:sz w:val="24"/>
          <w:szCs w:val="24"/>
        </w:rPr>
        <w:t xml:space="preserve">По итогам реализации проекта будет принято одно из следующих решений: </w:t>
      </w:r>
    </w:p>
    <w:p w:rsidR="00257765" w:rsidRPr="00043630" w:rsidRDefault="00257765" w:rsidP="00E603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3630">
        <w:rPr>
          <w:rFonts w:ascii="Times New Roman" w:hAnsi="Times New Roman" w:cs="Times New Roman"/>
          <w:sz w:val="24"/>
          <w:szCs w:val="24"/>
        </w:rPr>
        <w:t>- о продолжении данного проекта</w:t>
      </w:r>
      <w:r w:rsidR="00043630" w:rsidRPr="00043630">
        <w:rPr>
          <w:rFonts w:ascii="Times New Roman" w:hAnsi="Times New Roman" w:cs="Times New Roman"/>
          <w:sz w:val="24"/>
          <w:szCs w:val="24"/>
        </w:rPr>
        <w:t xml:space="preserve"> на базе существующег</w:t>
      </w:r>
      <w:proofErr w:type="gramStart"/>
      <w:r w:rsidR="00043630" w:rsidRPr="00043630">
        <w:rPr>
          <w:rFonts w:ascii="Times New Roman" w:hAnsi="Times New Roman" w:cs="Times New Roman"/>
          <w:sz w:val="24"/>
          <w:szCs w:val="24"/>
        </w:rPr>
        <w:t>о</w:t>
      </w:r>
      <w:r w:rsidR="00B36C4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B36C4E">
        <w:rPr>
          <w:rFonts w:ascii="Times New Roman" w:hAnsi="Times New Roman" w:cs="Times New Roman"/>
          <w:sz w:val="24"/>
          <w:szCs w:val="24"/>
        </w:rPr>
        <w:t>щих</w:t>
      </w:r>
      <w:proofErr w:type="spellEnd"/>
      <w:r w:rsidR="00B36C4E">
        <w:rPr>
          <w:rFonts w:ascii="Times New Roman" w:hAnsi="Times New Roman" w:cs="Times New Roman"/>
          <w:sz w:val="24"/>
          <w:szCs w:val="24"/>
        </w:rPr>
        <w:t>)</w:t>
      </w:r>
      <w:r w:rsidR="00043630" w:rsidRPr="00043630">
        <w:rPr>
          <w:rFonts w:ascii="Times New Roman" w:hAnsi="Times New Roman" w:cs="Times New Roman"/>
          <w:sz w:val="24"/>
          <w:szCs w:val="24"/>
        </w:rPr>
        <w:t xml:space="preserve"> школьного</w:t>
      </w:r>
      <w:r w:rsidR="00B36C4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36C4E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="00B36C4E">
        <w:rPr>
          <w:rFonts w:ascii="Times New Roman" w:hAnsi="Times New Roman" w:cs="Times New Roman"/>
          <w:sz w:val="24"/>
          <w:szCs w:val="24"/>
        </w:rPr>
        <w:t>)</w:t>
      </w:r>
      <w:r w:rsidR="00043630" w:rsidRPr="00043630">
        <w:rPr>
          <w:rFonts w:ascii="Times New Roman" w:hAnsi="Times New Roman" w:cs="Times New Roman"/>
          <w:sz w:val="24"/>
          <w:szCs w:val="24"/>
        </w:rPr>
        <w:t xml:space="preserve"> бизнес-инкубатора</w:t>
      </w:r>
      <w:r w:rsidR="00B36C4E">
        <w:rPr>
          <w:rFonts w:ascii="Times New Roman" w:hAnsi="Times New Roman" w:cs="Times New Roman"/>
          <w:sz w:val="24"/>
          <w:szCs w:val="24"/>
        </w:rPr>
        <w:t>(ров)</w:t>
      </w:r>
      <w:r w:rsidRPr="00043630">
        <w:rPr>
          <w:rFonts w:ascii="Times New Roman" w:hAnsi="Times New Roman" w:cs="Times New Roman"/>
          <w:sz w:val="24"/>
          <w:szCs w:val="24"/>
        </w:rPr>
        <w:t xml:space="preserve"> и перехода его в комплекс процессных мероприятий;</w:t>
      </w:r>
    </w:p>
    <w:p w:rsidR="00257765" w:rsidRPr="00043630" w:rsidRDefault="00257765" w:rsidP="00E603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3630">
        <w:rPr>
          <w:rFonts w:ascii="Times New Roman" w:hAnsi="Times New Roman" w:cs="Times New Roman"/>
          <w:sz w:val="24"/>
          <w:szCs w:val="24"/>
        </w:rPr>
        <w:t>- о масштабировании проекта и вовлечении других общеобразовательных учреждений;</w:t>
      </w:r>
    </w:p>
    <w:p w:rsidR="000A515A" w:rsidRDefault="00257765" w:rsidP="00E603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3630">
        <w:rPr>
          <w:rFonts w:ascii="Times New Roman" w:hAnsi="Times New Roman" w:cs="Times New Roman"/>
          <w:sz w:val="24"/>
          <w:szCs w:val="24"/>
        </w:rPr>
        <w:t>- о завершении проекта.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2FC0" w:rsidRDefault="00AF2FC0" w:rsidP="00AF2F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</w:t>
      </w:r>
      <w:r w:rsidR="00D26291">
        <w:rPr>
          <w:rFonts w:ascii="Times New Roman" w:hAnsi="Times New Roman" w:cs="Times New Roman"/>
          <w:sz w:val="24"/>
          <w:szCs w:val="24"/>
        </w:rPr>
        <w:t xml:space="preserve"> всех</w:t>
      </w:r>
      <w:r>
        <w:rPr>
          <w:rFonts w:ascii="Times New Roman" w:hAnsi="Times New Roman" w:cs="Times New Roman"/>
          <w:sz w:val="24"/>
          <w:szCs w:val="24"/>
        </w:rPr>
        <w:t xml:space="preserve"> указанных мер</w:t>
      </w:r>
      <w:r w:rsidR="00D26291">
        <w:rPr>
          <w:rFonts w:ascii="Times New Roman" w:hAnsi="Times New Roman" w:cs="Times New Roman"/>
          <w:sz w:val="24"/>
          <w:szCs w:val="24"/>
        </w:rPr>
        <w:t xml:space="preserve">оприятий структурных элементов </w:t>
      </w:r>
      <w:r>
        <w:rPr>
          <w:rFonts w:ascii="Times New Roman" w:hAnsi="Times New Roman" w:cs="Times New Roman"/>
          <w:sz w:val="24"/>
          <w:szCs w:val="24"/>
        </w:rPr>
        <w:t>позволит повлиять на достижение показател</w:t>
      </w:r>
      <w:r w:rsidR="00D26291">
        <w:rPr>
          <w:rFonts w:ascii="Times New Roman" w:hAnsi="Times New Roman" w:cs="Times New Roman"/>
          <w:sz w:val="24"/>
          <w:szCs w:val="24"/>
        </w:rPr>
        <w:t xml:space="preserve">ей муниципальной программы, указанных в Таблице № 2 паспорта МП, а также показателей </w:t>
      </w:r>
      <w:r>
        <w:rPr>
          <w:rFonts w:ascii="Times New Roman" w:hAnsi="Times New Roman" w:cs="Times New Roman"/>
          <w:sz w:val="24"/>
          <w:szCs w:val="24"/>
        </w:rPr>
        <w:t>государственной программы Иркутской области, а именно увеличение туристско-экскурсионн</w:t>
      </w:r>
      <w:r w:rsidR="00C33BA5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потока в Иркутскую область и увеличение численности занятых в сфере СМСП и создание благоприятного предпринимательского климата и условий ведения бизнеса.</w:t>
      </w:r>
    </w:p>
    <w:p w:rsidR="00076C86" w:rsidRPr="002E7AF3" w:rsidRDefault="00D26291" w:rsidP="00076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2. </w:t>
      </w:r>
      <w:r w:rsidR="00076C86" w:rsidRPr="002E7AF3">
        <w:rPr>
          <w:rFonts w:ascii="Times New Roman" w:hAnsi="Times New Roman" w:cs="Times New Roman"/>
          <w:b/>
          <w:sz w:val="24"/>
          <w:szCs w:val="24"/>
        </w:rPr>
        <w:t>ПАСПОРТ</w:t>
      </w:r>
      <w:r w:rsidR="006F69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C86" w:rsidRPr="002E7AF3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76C86" w:rsidRPr="009C5877" w:rsidRDefault="00076C86" w:rsidP="00076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 xml:space="preserve">(ДАЛЕЕ - </w:t>
      </w:r>
      <w:r>
        <w:rPr>
          <w:rFonts w:ascii="Times New Roman" w:hAnsi="Times New Roman" w:cs="Times New Roman"/>
          <w:sz w:val="24"/>
          <w:szCs w:val="24"/>
        </w:rPr>
        <w:t>МП</w:t>
      </w:r>
      <w:r w:rsidRPr="009C5877">
        <w:rPr>
          <w:rFonts w:ascii="Times New Roman" w:hAnsi="Times New Roman" w:cs="Times New Roman"/>
          <w:sz w:val="24"/>
          <w:szCs w:val="24"/>
        </w:rPr>
        <w:t>)</w:t>
      </w:r>
    </w:p>
    <w:p w:rsidR="001D33F6" w:rsidRDefault="00076C86" w:rsidP="00076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72713">
        <w:rPr>
          <w:rFonts w:ascii="Times New Roman" w:hAnsi="Times New Roman" w:cs="Times New Roman"/>
          <w:sz w:val="24"/>
          <w:szCs w:val="24"/>
        </w:rPr>
        <w:t>"</w:t>
      </w:r>
      <w:r w:rsidR="00872713" w:rsidRPr="00872713">
        <w:rPr>
          <w:rFonts w:ascii="Times New Roman" w:hAnsi="Times New Roman" w:cs="Times New Roman"/>
          <w:sz w:val="24"/>
          <w:szCs w:val="24"/>
        </w:rPr>
        <w:t xml:space="preserve">Содействие развитию предпринимательства и туризма </w:t>
      </w:r>
    </w:p>
    <w:p w:rsidR="00076C86" w:rsidRPr="00872713" w:rsidRDefault="00872713" w:rsidP="00076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72713">
        <w:rPr>
          <w:rFonts w:ascii="Times New Roman" w:hAnsi="Times New Roman" w:cs="Times New Roman"/>
          <w:sz w:val="24"/>
          <w:szCs w:val="24"/>
        </w:rPr>
        <w:t xml:space="preserve">в Слюдянском муниципальном районе </w:t>
      </w:r>
      <w:r w:rsidR="00076C86" w:rsidRPr="00872713">
        <w:rPr>
          <w:rFonts w:ascii="Times New Roman" w:hAnsi="Times New Roman" w:cs="Times New Roman"/>
          <w:sz w:val="24"/>
          <w:szCs w:val="24"/>
        </w:rPr>
        <w:t>"</w:t>
      </w:r>
    </w:p>
    <w:p w:rsidR="00076C86" w:rsidRPr="009C5877" w:rsidRDefault="00076C86" w:rsidP="00076C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6C86" w:rsidRPr="009C5877" w:rsidRDefault="00076C86" w:rsidP="00076C86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>Таблица 1</w:t>
      </w:r>
    </w:p>
    <w:p w:rsidR="00076C86" w:rsidRPr="009C5877" w:rsidRDefault="00076C86" w:rsidP="00076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05"/>
      <w:bookmarkEnd w:id="0"/>
      <w:r w:rsidRPr="009C5877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076C86" w:rsidRPr="009C5877" w:rsidRDefault="00076C86" w:rsidP="00076C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30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5812"/>
      </w:tblGrid>
      <w:tr w:rsidR="00076C86" w:rsidRPr="009C5877" w:rsidTr="00EE73FA">
        <w:tc>
          <w:tcPr>
            <w:tcW w:w="3118" w:type="dxa"/>
          </w:tcPr>
          <w:p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812" w:type="dxa"/>
          </w:tcPr>
          <w:p w:rsidR="00076C86" w:rsidRPr="009C5877" w:rsidRDefault="00175208" w:rsidP="00A81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208"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 в лице Управлени</w:t>
            </w:r>
            <w:r w:rsidR="008727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75208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 администрации Слюдянского муниципального района</w:t>
            </w:r>
            <w:r w:rsidR="00A510D8">
              <w:rPr>
                <w:rFonts w:ascii="Times New Roman" w:hAnsi="Times New Roman" w:cs="Times New Roman"/>
                <w:sz w:val="24"/>
                <w:szCs w:val="24"/>
              </w:rPr>
              <w:t xml:space="preserve"> (дале</w:t>
            </w:r>
            <w:proofErr w:type="gramStart"/>
            <w:r w:rsidR="00A510D8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A510D8">
              <w:rPr>
                <w:rFonts w:ascii="Times New Roman" w:hAnsi="Times New Roman" w:cs="Times New Roman"/>
                <w:sz w:val="24"/>
                <w:szCs w:val="24"/>
              </w:rPr>
              <w:t xml:space="preserve"> УСЭР)</w:t>
            </w:r>
          </w:p>
        </w:tc>
      </w:tr>
      <w:tr w:rsidR="00076C86" w:rsidRPr="009C5877" w:rsidTr="00EE73FA">
        <w:tc>
          <w:tcPr>
            <w:tcW w:w="3118" w:type="dxa"/>
          </w:tcPr>
          <w:p w:rsidR="00076C86" w:rsidRPr="009C5877" w:rsidRDefault="00076C86" w:rsidP="008400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соисполнители </w:t>
            </w:r>
            <w:r w:rsidR="008400DB">
              <w:rPr>
                <w:rFonts w:ascii="Times New Roman" w:hAnsi="Times New Roman" w:cs="Times New Roman"/>
                <w:sz w:val="24"/>
                <w:szCs w:val="24"/>
              </w:rPr>
              <w:t>структурных элементов</w:t>
            </w:r>
          </w:p>
        </w:tc>
        <w:tc>
          <w:tcPr>
            <w:tcW w:w="5812" w:type="dxa"/>
          </w:tcPr>
          <w:p w:rsidR="00076C86" w:rsidRPr="009C5877" w:rsidRDefault="00175208" w:rsidP="00A81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 в лице</w:t>
            </w:r>
            <w:r w:rsidR="00CA675D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анализу и прогнозированию социально-экономического развития территории</w:t>
            </w:r>
            <w:r>
              <w:t xml:space="preserve"> </w:t>
            </w:r>
            <w:r w:rsidRPr="00175208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8727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75208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 администрации Слюдянского муниципального района</w:t>
            </w:r>
            <w:r w:rsidR="00A510D8">
              <w:rPr>
                <w:rFonts w:ascii="Times New Roman" w:hAnsi="Times New Roman" w:cs="Times New Roman"/>
                <w:sz w:val="24"/>
                <w:szCs w:val="24"/>
              </w:rPr>
              <w:t xml:space="preserve"> (дале</w:t>
            </w:r>
            <w:proofErr w:type="gramStart"/>
            <w:r w:rsidR="00A510D8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A51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10D8">
              <w:rPr>
                <w:rFonts w:ascii="Times New Roman" w:hAnsi="Times New Roman" w:cs="Times New Roman"/>
                <w:sz w:val="24"/>
                <w:szCs w:val="24"/>
              </w:rPr>
              <w:t>АиПСЭРТ</w:t>
            </w:r>
            <w:proofErr w:type="spellEnd"/>
            <w:r w:rsidR="00A510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6C86" w:rsidRPr="009C5877" w:rsidTr="00EE73FA">
        <w:tc>
          <w:tcPr>
            <w:tcW w:w="3118" w:type="dxa"/>
          </w:tcPr>
          <w:p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8400DB">
              <w:rPr>
                <w:rFonts w:ascii="Times New Roman" w:hAnsi="Times New Roman" w:cs="Times New Roman"/>
                <w:sz w:val="24"/>
                <w:szCs w:val="24"/>
              </w:rPr>
              <w:t>структурных элементов</w:t>
            </w:r>
          </w:p>
        </w:tc>
        <w:tc>
          <w:tcPr>
            <w:tcW w:w="5812" w:type="dxa"/>
          </w:tcPr>
          <w:p w:rsidR="00076C86" w:rsidRDefault="00175208" w:rsidP="00A81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</w:p>
          <w:p w:rsidR="00175208" w:rsidRPr="009C5877" w:rsidRDefault="00175208" w:rsidP="00A81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208">
              <w:rPr>
                <w:rFonts w:ascii="Times New Roman" w:hAnsi="Times New Roman" w:cs="Times New Roman"/>
                <w:sz w:val="24"/>
                <w:szCs w:val="24"/>
              </w:rPr>
              <w:t>МКУ «Комитет по социальной политике и культуре Слюдянского муниципального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6C86" w:rsidRPr="009C5877" w:rsidTr="00EE73FA">
        <w:tc>
          <w:tcPr>
            <w:tcW w:w="3118" w:type="dxa"/>
          </w:tcPr>
          <w:p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 w:rsidR="008400DB">
              <w:rPr>
                <w:rFonts w:ascii="Times New Roman" w:hAnsi="Times New Roman" w:cs="Times New Roman"/>
                <w:sz w:val="24"/>
                <w:szCs w:val="24"/>
              </w:rPr>
              <w:t>структурных элементов</w:t>
            </w:r>
          </w:p>
        </w:tc>
        <w:tc>
          <w:tcPr>
            <w:tcW w:w="5812" w:type="dxa"/>
          </w:tcPr>
          <w:p w:rsidR="00076C86" w:rsidRPr="009C5877" w:rsidRDefault="002013D4" w:rsidP="00A81F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и культурно-досуговые учреждения Слюдянского муниципального района</w:t>
            </w:r>
          </w:p>
        </w:tc>
      </w:tr>
      <w:tr w:rsidR="00076C86" w:rsidRPr="009C5877" w:rsidTr="00EE73FA">
        <w:tc>
          <w:tcPr>
            <w:tcW w:w="3118" w:type="dxa"/>
          </w:tcPr>
          <w:p w:rsidR="00076C86" w:rsidRPr="009C5877" w:rsidRDefault="00076C86" w:rsidP="008727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076C86" w:rsidRPr="009C5877" w:rsidRDefault="00175208" w:rsidP="00C41E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D2629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76C86" w:rsidRPr="009C5877" w:rsidTr="00EE73FA">
        <w:tc>
          <w:tcPr>
            <w:tcW w:w="3118" w:type="dxa"/>
          </w:tcPr>
          <w:p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812" w:type="dxa"/>
          </w:tcPr>
          <w:p w:rsidR="00F2677C" w:rsidRDefault="00D26291" w:rsidP="0086490D">
            <w:pPr>
              <w:pStyle w:val="ConsPlusNormal"/>
              <w:ind w:firstLine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1D33F6" w:rsidRPr="001D33F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предпринимательской активности, </w:t>
            </w:r>
            <w:r w:rsidR="001D33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D33F6" w:rsidRPr="001D33F6">
              <w:rPr>
                <w:rFonts w:ascii="Times New Roman" w:hAnsi="Times New Roman" w:cs="Times New Roman"/>
                <w:sz w:val="24"/>
                <w:szCs w:val="24"/>
              </w:rPr>
              <w:t xml:space="preserve">арактеризующееся ростом числа СМСП в расчете на 10 тыс. </w:t>
            </w:r>
            <w:r w:rsidR="0086490D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  <w:r w:rsidR="001D33F6" w:rsidRPr="001D33F6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r w:rsidR="0086490D">
              <w:rPr>
                <w:rFonts w:ascii="Times New Roman" w:hAnsi="Times New Roman" w:cs="Times New Roman"/>
                <w:sz w:val="24"/>
                <w:szCs w:val="24"/>
              </w:rPr>
              <w:t>еления</w:t>
            </w:r>
            <w:r w:rsidR="001D33F6" w:rsidRPr="001D33F6">
              <w:rPr>
                <w:rFonts w:ascii="Times New Roman" w:hAnsi="Times New Roman" w:cs="Times New Roman"/>
                <w:sz w:val="24"/>
                <w:szCs w:val="24"/>
              </w:rPr>
              <w:t xml:space="preserve"> к 2030 году не менее</w:t>
            </w:r>
            <w:r w:rsidR="0086490D">
              <w:rPr>
                <w:rFonts w:ascii="Times New Roman" w:hAnsi="Times New Roman" w:cs="Times New Roman"/>
                <w:sz w:val="24"/>
                <w:szCs w:val="24"/>
              </w:rPr>
              <w:t xml:space="preserve"> 272,75 ед.</w:t>
            </w:r>
            <w:r w:rsidR="001D33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3F6" w:rsidRPr="009C5877" w:rsidRDefault="00D26291" w:rsidP="00D262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2) </w:t>
            </w:r>
            <w:r w:rsidR="001D33F6" w:rsidRPr="001D33F6">
              <w:rPr>
                <w:rFonts w:ascii="Times New Roman" w:hAnsi="Times New Roman" w:cs="Times New Roman"/>
                <w:sz w:val="24"/>
                <w:szCs w:val="24"/>
              </w:rPr>
              <w:t>Повышение  турист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ической</w:t>
            </w:r>
            <w:r w:rsidR="001D33F6" w:rsidRPr="001D33F6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привлекательности Слюдянского района, характеризующе</w:t>
            </w:r>
            <w:r w:rsidR="00F771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D33F6" w:rsidRPr="001D33F6">
              <w:rPr>
                <w:rFonts w:ascii="Times New Roman" w:hAnsi="Times New Roman" w:cs="Times New Roman"/>
                <w:sz w:val="24"/>
                <w:szCs w:val="24"/>
              </w:rPr>
              <w:t xml:space="preserve">ся ростом турпотока к 2030 году до </w:t>
            </w:r>
            <w:r w:rsidR="006F699D">
              <w:rPr>
                <w:rFonts w:ascii="Times New Roman" w:hAnsi="Times New Roman" w:cs="Times New Roman"/>
                <w:sz w:val="24"/>
                <w:szCs w:val="24"/>
              </w:rPr>
              <w:t xml:space="preserve">382,2 </w:t>
            </w:r>
            <w:proofErr w:type="spellStart"/>
            <w:r w:rsidR="006F699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6F69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33F6" w:rsidRPr="001D33F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1D33F6" w:rsidRPr="001D33F6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1D33F6" w:rsidRPr="001D33F6">
              <w:rPr>
                <w:rFonts w:ascii="Times New Roman" w:hAnsi="Times New Roman" w:cs="Times New Roman"/>
                <w:sz w:val="24"/>
                <w:szCs w:val="24"/>
              </w:rPr>
              <w:t>. путем создания условий для развития туризма</w:t>
            </w:r>
            <w:r w:rsidR="001D3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6C86" w:rsidRPr="009C5877" w:rsidTr="00EE73FA">
        <w:tc>
          <w:tcPr>
            <w:tcW w:w="3118" w:type="dxa"/>
          </w:tcPr>
          <w:p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812" w:type="dxa"/>
          </w:tcPr>
          <w:p w:rsidR="002B5FCF" w:rsidRPr="002B5FCF" w:rsidRDefault="002B5FCF" w:rsidP="001D33F6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2B5FCF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с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B5FCF">
              <w:rPr>
                <w:rFonts w:ascii="Times New Roman" w:hAnsi="Times New Roman" w:cs="Times New Roman"/>
                <w:sz w:val="24"/>
                <w:szCs w:val="24"/>
              </w:rPr>
              <w:t xml:space="preserve"> по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B5FCF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составляет </w:t>
            </w:r>
            <w:r w:rsidR="006F699D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AC6AB0"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  <w:r w:rsidR="006F6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2B5FCF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2B5FCF" w:rsidRPr="002B5FCF" w:rsidRDefault="002B5FCF" w:rsidP="002B5FCF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2B5FCF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6F6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A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B5FC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262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B5F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D262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2B5FCF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B5FCF" w:rsidRDefault="002B5FCF" w:rsidP="002B5FCF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</w:t>
            </w:r>
            <w:r w:rsidR="006F6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A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262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D262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B5FCF" w:rsidRDefault="002B5FCF" w:rsidP="002B5FCF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AC6A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262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D262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B5FCF" w:rsidRDefault="002B5FCF" w:rsidP="002B5FCF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 w:rsidR="00D262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B5FCF" w:rsidRDefault="002B5FCF" w:rsidP="002B5FCF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–</w:t>
            </w:r>
            <w:r w:rsidR="00840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2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076C86" w:rsidRPr="009C5877" w:rsidRDefault="002B5FCF" w:rsidP="008400DB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2030 год – </w:t>
            </w:r>
            <w:r w:rsidR="008400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</w:tc>
      </w:tr>
      <w:tr w:rsidR="00076C86" w:rsidRPr="009C5877" w:rsidTr="00C41E78">
        <w:trPr>
          <w:trHeight w:val="1242"/>
        </w:trPr>
        <w:tc>
          <w:tcPr>
            <w:tcW w:w="3118" w:type="dxa"/>
          </w:tcPr>
          <w:p w:rsidR="00076C86" w:rsidRPr="009C5877" w:rsidRDefault="00076C86" w:rsidP="00C41E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Российской Федерации</w:t>
            </w:r>
            <w:r w:rsidR="006F6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/государственной программой </w:t>
            </w:r>
            <w:r w:rsidR="00C41E7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E78">
              <w:rPr>
                <w:rFonts w:ascii="Times New Roman" w:hAnsi="Times New Roman" w:cs="Times New Roman"/>
                <w:sz w:val="24"/>
                <w:szCs w:val="24"/>
              </w:rPr>
              <w:t>или Иркутской области</w:t>
            </w:r>
          </w:p>
        </w:tc>
        <w:tc>
          <w:tcPr>
            <w:tcW w:w="5812" w:type="dxa"/>
          </w:tcPr>
          <w:p w:rsidR="00BC7EC0" w:rsidRDefault="00BC7EC0" w:rsidP="00BC7EC0">
            <w:r>
              <w:t xml:space="preserve">Национальная цель - </w:t>
            </w:r>
            <w:r w:rsidRPr="00BC7EC0">
              <w:t>устойчивая и динамичная экономика</w:t>
            </w:r>
          </w:p>
          <w:p w:rsidR="00076C86" w:rsidRPr="00A24A50" w:rsidRDefault="00076C86" w:rsidP="00BC7EC0"/>
        </w:tc>
      </w:tr>
    </w:tbl>
    <w:p w:rsidR="00984415" w:rsidRDefault="00984415"/>
    <w:p w:rsidR="00C41E78" w:rsidRDefault="00C41E78">
      <w:pPr>
        <w:sectPr w:rsidR="00C41E78" w:rsidSect="00EE73FA">
          <w:pgSz w:w="11905" w:h="16838"/>
          <w:pgMar w:top="1134" w:right="850" w:bottom="1134" w:left="1701" w:header="0" w:footer="0" w:gutter="0"/>
          <w:cols w:space="720"/>
          <w:titlePg/>
          <w:docGrid w:linePitch="326"/>
        </w:sectPr>
      </w:pPr>
    </w:p>
    <w:p w:rsidR="00984415" w:rsidRDefault="00984415"/>
    <w:p w:rsidR="00C41E78" w:rsidRDefault="00C41E78" w:rsidP="00984415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  <w:sectPr w:rsidR="00C41E78" w:rsidSect="00984415">
          <w:pgSz w:w="16838" w:h="11905" w:orient="landscape"/>
          <w:pgMar w:top="425" w:right="1701" w:bottom="425" w:left="851" w:header="0" w:footer="0" w:gutter="0"/>
          <w:cols w:space="720"/>
          <w:titlePg/>
        </w:sectPr>
      </w:pPr>
    </w:p>
    <w:p w:rsidR="00984415" w:rsidRPr="009C5877" w:rsidRDefault="00984415" w:rsidP="00984415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984415" w:rsidRPr="009C5877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73FA" w:rsidRDefault="00984415" w:rsidP="00EE73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 xml:space="preserve">Показатели </w:t>
      </w:r>
      <w:r>
        <w:rPr>
          <w:rFonts w:ascii="Times New Roman" w:hAnsi="Times New Roman" w:cs="Times New Roman"/>
          <w:sz w:val="24"/>
          <w:szCs w:val="24"/>
        </w:rPr>
        <w:t>МП</w:t>
      </w:r>
      <w:r w:rsidRPr="009C5877">
        <w:rPr>
          <w:rFonts w:ascii="Times New Roman" w:hAnsi="Times New Roman" w:cs="Times New Roman"/>
          <w:sz w:val="24"/>
          <w:szCs w:val="24"/>
        </w:rPr>
        <w:t xml:space="preserve"> </w:t>
      </w:r>
      <w:r w:rsidR="00EE73FA" w:rsidRPr="00872713">
        <w:rPr>
          <w:rFonts w:ascii="Times New Roman" w:hAnsi="Times New Roman" w:cs="Times New Roman"/>
          <w:sz w:val="24"/>
          <w:szCs w:val="24"/>
        </w:rPr>
        <w:t xml:space="preserve">"Содействие развитию предпринимательства и туризма </w:t>
      </w:r>
    </w:p>
    <w:p w:rsidR="00EE73FA" w:rsidRPr="00872713" w:rsidRDefault="00EE73FA" w:rsidP="00EE73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72713">
        <w:rPr>
          <w:rFonts w:ascii="Times New Roman" w:hAnsi="Times New Roman" w:cs="Times New Roman"/>
          <w:sz w:val="24"/>
          <w:szCs w:val="24"/>
        </w:rPr>
        <w:t>в Слюдянском муниципальном районе "</w:t>
      </w:r>
    </w:p>
    <w:p w:rsidR="00984415" w:rsidRDefault="00984415" w:rsidP="0098441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"/>
        <w:gridCol w:w="1451"/>
        <w:gridCol w:w="992"/>
        <w:gridCol w:w="1088"/>
        <w:gridCol w:w="897"/>
        <w:gridCol w:w="850"/>
        <w:gridCol w:w="709"/>
        <w:gridCol w:w="851"/>
        <w:gridCol w:w="32"/>
        <w:gridCol w:w="959"/>
        <w:gridCol w:w="851"/>
        <w:gridCol w:w="850"/>
        <w:gridCol w:w="992"/>
        <w:gridCol w:w="142"/>
        <w:gridCol w:w="851"/>
        <w:gridCol w:w="710"/>
        <w:gridCol w:w="851"/>
        <w:gridCol w:w="1134"/>
        <w:gridCol w:w="992"/>
      </w:tblGrid>
      <w:tr w:rsidR="00984415" w:rsidRPr="00C14556" w:rsidTr="000276C1">
        <w:trPr>
          <w:trHeight w:val="828"/>
        </w:trPr>
        <w:tc>
          <w:tcPr>
            <w:tcW w:w="454" w:type="dxa"/>
            <w:vMerge w:val="restart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  <w:r w:rsidRPr="00C14556">
              <w:t xml:space="preserve">N </w:t>
            </w:r>
            <w:proofErr w:type="gramStart"/>
            <w:r w:rsidRPr="00C14556">
              <w:t>п</w:t>
            </w:r>
            <w:proofErr w:type="gramEnd"/>
            <w:r w:rsidRPr="00C14556">
              <w:t>/п</w:t>
            </w:r>
          </w:p>
        </w:tc>
        <w:tc>
          <w:tcPr>
            <w:tcW w:w="1451" w:type="dxa"/>
            <w:vMerge w:val="restart"/>
          </w:tcPr>
          <w:p w:rsidR="00984415" w:rsidRPr="00C14556" w:rsidRDefault="00984415" w:rsidP="00F012B0">
            <w:pPr>
              <w:widowControl w:val="0"/>
              <w:autoSpaceDE w:val="0"/>
              <w:autoSpaceDN w:val="0"/>
              <w:adjustRightInd w:val="0"/>
              <w:ind w:left="-60"/>
            </w:pPr>
            <w:r w:rsidRPr="00C14556">
              <w:t xml:space="preserve">Наименование показателя 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80"/>
            </w:pPr>
            <w:r w:rsidRPr="00C14556">
              <w:t>Уровень показателя</w:t>
            </w:r>
          </w:p>
        </w:tc>
        <w:tc>
          <w:tcPr>
            <w:tcW w:w="1088" w:type="dxa"/>
            <w:vMerge w:val="restart"/>
            <w:shd w:val="clear" w:color="auto" w:fill="FFFFFF" w:themeFill="background1"/>
          </w:tcPr>
          <w:p w:rsidR="00984415" w:rsidRPr="00C14556" w:rsidRDefault="00A510D8" w:rsidP="00984415">
            <w:pPr>
              <w:widowControl w:val="0"/>
              <w:autoSpaceDE w:val="0"/>
              <w:autoSpaceDN w:val="0"/>
              <w:adjustRightInd w:val="0"/>
              <w:ind w:left="80"/>
            </w:pPr>
            <w:r>
              <w:t>Тип показателя</w:t>
            </w:r>
          </w:p>
        </w:tc>
        <w:tc>
          <w:tcPr>
            <w:tcW w:w="897" w:type="dxa"/>
            <w:vMerge w:val="restart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26"/>
            </w:pPr>
            <w:r w:rsidRPr="00C14556">
              <w:t xml:space="preserve">Единица измерения                   (по </w:t>
            </w:r>
            <w:hyperlink r:id="rId8">
              <w:r w:rsidRPr="00C14556">
                <w:rPr>
                  <w:color w:val="0000FF"/>
                </w:rPr>
                <w:t>ОКЕИ</w:t>
              </w:r>
            </w:hyperlink>
            <w:r w:rsidRPr="00C14556">
              <w:t>)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984415" w:rsidRPr="00C14556" w:rsidRDefault="00984415" w:rsidP="00F012B0">
            <w:pPr>
              <w:widowControl w:val="0"/>
              <w:autoSpaceDE w:val="0"/>
              <w:autoSpaceDN w:val="0"/>
              <w:adjustRightInd w:val="0"/>
              <w:ind w:left="-26"/>
            </w:pPr>
            <w:r w:rsidRPr="00C14556">
              <w:t xml:space="preserve">Базовое значение </w:t>
            </w:r>
          </w:p>
        </w:tc>
        <w:tc>
          <w:tcPr>
            <w:tcW w:w="5527" w:type="dxa"/>
            <w:gridSpan w:val="8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  <w:r w:rsidRPr="00C14556">
              <w:t>Значения показателя по годам</w:t>
            </w:r>
          </w:p>
        </w:tc>
        <w:tc>
          <w:tcPr>
            <w:tcW w:w="710" w:type="dxa"/>
            <w:shd w:val="clear" w:color="auto" w:fill="FFFFFF" w:themeFill="background1"/>
          </w:tcPr>
          <w:p w:rsidR="00984415" w:rsidRPr="00C14556" w:rsidRDefault="00984415" w:rsidP="00F012B0">
            <w:pPr>
              <w:widowControl w:val="0"/>
              <w:autoSpaceDE w:val="0"/>
              <w:autoSpaceDN w:val="0"/>
              <w:adjustRightInd w:val="0"/>
              <w:ind w:left="56"/>
            </w:pPr>
            <w:r w:rsidRPr="00C14556">
              <w:t xml:space="preserve">Документ </w:t>
            </w:r>
          </w:p>
        </w:tc>
        <w:tc>
          <w:tcPr>
            <w:tcW w:w="851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56"/>
            </w:pPr>
            <w:proofErr w:type="gramStart"/>
            <w:r w:rsidRPr="00C14556">
              <w:t>Ответственный</w:t>
            </w:r>
            <w:proofErr w:type="gramEnd"/>
            <w:r w:rsidRPr="00C14556">
              <w:t xml:space="preserve"> за достижение показателя</w:t>
            </w:r>
          </w:p>
        </w:tc>
        <w:tc>
          <w:tcPr>
            <w:tcW w:w="1134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56"/>
            </w:pPr>
            <w:r w:rsidRPr="00C14556">
              <w:t>Связь с показателями национальных целей или ГП (при наличии)</w:t>
            </w:r>
          </w:p>
        </w:tc>
        <w:tc>
          <w:tcPr>
            <w:tcW w:w="992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56"/>
            </w:pPr>
            <w:r w:rsidRPr="00C14556">
              <w:t>Информационная система (при наличии)</w:t>
            </w:r>
          </w:p>
        </w:tc>
      </w:tr>
      <w:tr w:rsidR="00984415" w:rsidRPr="00C14556" w:rsidTr="000276C1">
        <w:trPr>
          <w:trHeight w:val="483"/>
        </w:trPr>
        <w:tc>
          <w:tcPr>
            <w:tcW w:w="454" w:type="dxa"/>
            <w:vMerge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1451" w:type="dxa"/>
            <w:vMerge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1088" w:type="dxa"/>
            <w:vMerge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897" w:type="dxa"/>
            <w:vMerge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26"/>
            </w:pPr>
          </w:p>
        </w:tc>
        <w:tc>
          <w:tcPr>
            <w:tcW w:w="850" w:type="dxa"/>
            <w:shd w:val="clear" w:color="auto" w:fill="FFFFFF" w:themeFill="background1"/>
          </w:tcPr>
          <w:p w:rsidR="00984415" w:rsidRPr="00C14556" w:rsidRDefault="00984415" w:rsidP="00745B15">
            <w:pPr>
              <w:widowControl w:val="0"/>
              <w:autoSpaceDE w:val="0"/>
              <w:autoSpaceDN w:val="0"/>
              <w:adjustRightInd w:val="0"/>
              <w:ind w:left="-26" w:hanging="36"/>
            </w:pPr>
            <w:r w:rsidRPr="00C14556">
              <w:t xml:space="preserve"> </w:t>
            </w:r>
            <w:proofErr w:type="spellStart"/>
            <w:proofErr w:type="gramStart"/>
            <w:r w:rsidR="00745B15">
              <w:t>з</w:t>
            </w:r>
            <w:r w:rsidRPr="00C14556">
              <w:t>наче-ние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115" w:firstLine="195"/>
            </w:pPr>
            <w:r w:rsidRPr="00C14556">
              <w:t xml:space="preserve"> </w:t>
            </w:r>
            <w:r>
              <w:t>год</w:t>
            </w:r>
          </w:p>
        </w:tc>
        <w:tc>
          <w:tcPr>
            <w:tcW w:w="851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</w:p>
        </w:tc>
        <w:tc>
          <w:tcPr>
            <w:tcW w:w="991" w:type="dxa"/>
            <w:gridSpan w:val="2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48"/>
            </w:pPr>
            <w:r>
              <w:t>2026</w:t>
            </w:r>
          </w:p>
        </w:tc>
        <w:tc>
          <w:tcPr>
            <w:tcW w:w="851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650"/>
              <w:jc w:val="center"/>
            </w:pPr>
            <w:r>
              <w:t>2027</w:t>
            </w:r>
          </w:p>
        </w:tc>
        <w:tc>
          <w:tcPr>
            <w:tcW w:w="850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650"/>
              <w:jc w:val="center"/>
            </w:pPr>
            <w:r>
              <w:t>2028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650"/>
              <w:jc w:val="center"/>
            </w:pPr>
            <w:r>
              <w:t>2029</w:t>
            </w:r>
          </w:p>
        </w:tc>
        <w:tc>
          <w:tcPr>
            <w:tcW w:w="850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90"/>
              <w:jc w:val="center"/>
            </w:pPr>
            <w:r>
              <w:t>2030</w:t>
            </w:r>
          </w:p>
        </w:tc>
        <w:tc>
          <w:tcPr>
            <w:tcW w:w="710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851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1134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992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</w:tr>
      <w:tr w:rsidR="00984415" w:rsidRPr="00C14556" w:rsidTr="000276C1">
        <w:trPr>
          <w:trHeight w:val="287"/>
        </w:trPr>
        <w:tc>
          <w:tcPr>
            <w:tcW w:w="454" w:type="dxa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</w:t>
            </w:r>
          </w:p>
        </w:tc>
        <w:tc>
          <w:tcPr>
            <w:tcW w:w="1451" w:type="dxa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3</w:t>
            </w:r>
          </w:p>
        </w:tc>
        <w:tc>
          <w:tcPr>
            <w:tcW w:w="1088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4</w:t>
            </w:r>
          </w:p>
        </w:tc>
        <w:tc>
          <w:tcPr>
            <w:tcW w:w="897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6</w:t>
            </w:r>
          </w:p>
        </w:tc>
        <w:tc>
          <w:tcPr>
            <w:tcW w:w="709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7</w:t>
            </w:r>
          </w:p>
        </w:tc>
        <w:tc>
          <w:tcPr>
            <w:tcW w:w="851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8</w:t>
            </w:r>
          </w:p>
        </w:tc>
        <w:tc>
          <w:tcPr>
            <w:tcW w:w="991" w:type="dxa"/>
            <w:gridSpan w:val="2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10</w:t>
            </w:r>
          </w:p>
        </w:tc>
        <w:tc>
          <w:tcPr>
            <w:tcW w:w="850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11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12</w:t>
            </w:r>
          </w:p>
        </w:tc>
        <w:tc>
          <w:tcPr>
            <w:tcW w:w="850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13</w:t>
            </w:r>
          </w:p>
        </w:tc>
        <w:tc>
          <w:tcPr>
            <w:tcW w:w="710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14</w:t>
            </w:r>
          </w:p>
        </w:tc>
        <w:tc>
          <w:tcPr>
            <w:tcW w:w="851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15</w:t>
            </w:r>
          </w:p>
        </w:tc>
        <w:tc>
          <w:tcPr>
            <w:tcW w:w="1134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16</w:t>
            </w:r>
          </w:p>
        </w:tc>
        <w:tc>
          <w:tcPr>
            <w:tcW w:w="992" w:type="dxa"/>
            <w:shd w:val="clear" w:color="auto" w:fill="FFFFFF" w:themeFill="background1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17</w:t>
            </w:r>
          </w:p>
        </w:tc>
      </w:tr>
      <w:tr w:rsidR="00984415" w:rsidRPr="00C14556" w:rsidTr="000276C1">
        <w:tc>
          <w:tcPr>
            <w:tcW w:w="15655" w:type="dxa"/>
            <w:gridSpan w:val="19"/>
            <w:shd w:val="clear" w:color="auto" w:fill="FFFFFF" w:themeFill="background1"/>
            <w:vAlign w:val="center"/>
          </w:tcPr>
          <w:p w:rsidR="00984415" w:rsidRPr="00C14556" w:rsidRDefault="00984415" w:rsidP="00D3649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Цель МП «Повышение предпринимательской активности</w:t>
            </w:r>
            <w:r w:rsidR="00703F8B">
              <w:t xml:space="preserve">, характеризующееся ростом </w:t>
            </w:r>
            <w:r>
              <w:t>числа СМСП в расчете на 10 тыс. нас</w:t>
            </w:r>
            <w:r w:rsidR="00703F8B">
              <w:t>еления</w:t>
            </w:r>
            <w:r>
              <w:t xml:space="preserve"> к 2030 году не менее</w:t>
            </w:r>
            <w:r w:rsidR="00703F8B">
              <w:t xml:space="preserve"> 272,75 ед.</w:t>
            </w:r>
            <w:r w:rsidRPr="00C14556">
              <w:t>"</w:t>
            </w:r>
          </w:p>
        </w:tc>
      </w:tr>
      <w:tr w:rsidR="00984415" w:rsidRPr="00C14556" w:rsidTr="000276C1">
        <w:tc>
          <w:tcPr>
            <w:tcW w:w="454" w:type="dxa"/>
            <w:vAlign w:val="center"/>
          </w:tcPr>
          <w:p w:rsidR="00984415" w:rsidRPr="00C14556" w:rsidRDefault="00D3649E" w:rsidP="00984415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451" w:type="dxa"/>
            <w:vAlign w:val="center"/>
          </w:tcPr>
          <w:p w:rsidR="00984415" w:rsidRPr="001D33F6" w:rsidRDefault="00984415" w:rsidP="00984415">
            <w:pPr>
              <w:widowControl w:val="0"/>
              <w:autoSpaceDE w:val="0"/>
              <w:autoSpaceDN w:val="0"/>
              <w:adjustRightInd w:val="0"/>
              <w:ind w:hanging="28"/>
            </w:pPr>
            <w:r w:rsidRPr="001D33F6">
              <w:t xml:space="preserve">Число </w:t>
            </w:r>
            <w:r w:rsidR="00CE416F">
              <w:t xml:space="preserve">СМСП </w:t>
            </w:r>
            <w:r w:rsidRPr="001D33F6">
              <w:t xml:space="preserve"> в расчете </w:t>
            </w:r>
          </w:p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</w:pPr>
            <w:r w:rsidRPr="001D33F6">
              <w:t>на 10 тыс. человек населения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84415" w:rsidRPr="00C14556" w:rsidRDefault="00EE73FA" w:rsidP="00984415">
            <w:pPr>
              <w:widowControl w:val="0"/>
              <w:autoSpaceDE w:val="0"/>
              <w:autoSpaceDN w:val="0"/>
              <w:adjustRightInd w:val="0"/>
            </w:pPr>
            <w:r>
              <w:t>МП</w:t>
            </w:r>
          </w:p>
        </w:tc>
        <w:tc>
          <w:tcPr>
            <w:tcW w:w="1088" w:type="dxa"/>
            <w:shd w:val="clear" w:color="auto" w:fill="FFFFFF" w:themeFill="background1"/>
            <w:vAlign w:val="center"/>
          </w:tcPr>
          <w:p w:rsidR="00984415" w:rsidRPr="00C14556" w:rsidRDefault="00A510D8" w:rsidP="00984415">
            <w:pPr>
              <w:widowControl w:val="0"/>
              <w:autoSpaceDE w:val="0"/>
              <w:autoSpaceDN w:val="0"/>
              <w:adjustRightInd w:val="0"/>
            </w:pPr>
            <w:r>
              <w:t>Наследуемый динамический (возрастающий)</w:t>
            </w:r>
          </w:p>
        </w:tc>
        <w:tc>
          <w:tcPr>
            <w:tcW w:w="897" w:type="dxa"/>
            <w:shd w:val="clear" w:color="auto" w:fill="FFFFFF" w:themeFill="background1"/>
            <w:vAlign w:val="center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</w:pPr>
            <w:r>
              <w:t>Ед.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</w:pPr>
            <w:r>
              <w:t>260,75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firstLine="80"/>
            </w:pPr>
            <w:r>
              <w:t>2024</w:t>
            </w:r>
          </w:p>
        </w:tc>
        <w:tc>
          <w:tcPr>
            <w:tcW w:w="883" w:type="dxa"/>
            <w:gridSpan w:val="2"/>
            <w:shd w:val="clear" w:color="auto" w:fill="FFFFFF" w:themeFill="background1"/>
            <w:vAlign w:val="center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</w:pPr>
            <w:r>
              <w:t>264,01</w:t>
            </w: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</w:pPr>
            <w:r>
              <w:t>264,10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</w:pPr>
            <w:r>
              <w:t>264,33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</w:pPr>
            <w:r>
              <w:t>267,11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firstLine="80"/>
            </w:pPr>
            <w:r>
              <w:t>269,91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</w:pPr>
            <w:r>
              <w:t>272,75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84415" w:rsidRPr="00A412FF" w:rsidRDefault="00A412FF" w:rsidP="00A412FF">
            <w:pPr>
              <w:widowControl w:val="0"/>
              <w:autoSpaceDE w:val="0"/>
              <w:autoSpaceDN w:val="0"/>
              <w:adjustRightInd w:val="0"/>
            </w:pPr>
            <w:r>
              <w:t>Указ Президента № 607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firstLine="79"/>
            </w:pPr>
            <w:r>
              <w:t>УСЭР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84415" w:rsidRPr="00C14556" w:rsidRDefault="00A510D8" w:rsidP="00984415">
            <w:pPr>
              <w:widowControl w:val="0"/>
              <w:autoSpaceDE w:val="0"/>
              <w:autoSpaceDN w:val="0"/>
              <w:adjustRightInd w:val="0"/>
              <w:ind w:firstLine="720"/>
            </w:pPr>
            <w: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84415" w:rsidRPr="00C14556" w:rsidRDefault="00EE73FA" w:rsidP="00A412FF">
            <w:pPr>
              <w:widowControl w:val="0"/>
              <w:autoSpaceDE w:val="0"/>
              <w:autoSpaceDN w:val="0"/>
              <w:adjustRightInd w:val="0"/>
              <w:ind w:firstLine="363"/>
            </w:pPr>
            <w:r>
              <w:t>-</w:t>
            </w:r>
          </w:p>
        </w:tc>
      </w:tr>
      <w:tr w:rsidR="00984415" w:rsidRPr="00C14556" w:rsidTr="000276C1">
        <w:tc>
          <w:tcPr>
            <w:tcW w:w="15655" w:type="dxa"/>
            <w:gridSpan w:val="19"/>
            <w:shd w:val="clear" w:color="auto" w:fill="FFFFFF" w:themeFill="background1"/>
            <w:vAlign w:val="center"/>
          </w:tcPr>
          <w:p w:rsidR="00984415" w:rsidRPr="00C14556" w:rsidRDefault="00984415" w:rsidP="00F7716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Цель МП «Повышение  туристской привлекательности Слюдянского района, характеризующе</w:t>
            </w:r>
            <w:r w:rsidR="00F7716C">
              <w:t>е</w:t>
            </w:r>
            <w:r>
              <w:t xml:space="preserve">ся ростом турпотока к 2030 году до </w:t>
            </w:r>
            <w:r w:rsidR="00F012B0">
              <w:t xml:space="preserve">382,2 </w:t>
            </w:r>
            <w:proofErr w:type="spellStart"/>
            <w:r w:rsidR="00F012B0">
              <w:t>тыс</w:t>
            </w:r>
            <w:proofErr w:type="gramStart"/>
            <w:r w:rsidR="00F012B0">
              <w:t>.</w:t>
            </w:r>
            <w:r>
              <w:t>ч</w:t>
            </w:r>
            <w:proofErr w:type="gramEnd"/>
            <w:r>
              <w:t>ел</w:t>
            </w:r>
            <w:proofErr w:type="spellEnd"/>
            <w:r>
              <w:t>. путем создания условий для развития туризма»</w:t>
            </w:r>
          </w:p>
        </w:tc>
      </w:tr>
      <w:tr w:rsidR="002013D4" w:rsidRPr="00C14556" w:rsidTr="000276C1">
        <w:tc>
          <w:tcPr>
            <w:tcW w:w="454" w:type="dxa"/>
            <w:vAlign w:val="center"/>
          </w:tcPr>
          <w:p w:rsidR="002013D4" w:rsidRPr="00C14556" w:rsidRDefault="002013D4" w:rsidP="00984415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451" w:type="dxa"/>
            <w:vAlign w:val="center"/>
          </w:tcPr>
          <w:p w:rsidR="002013D4" w:rsidRPr="001D33F6" w:rsidRDefault="002013D4" w:rsidP="00984415">
            <w:pPr>
              <w:widowControl w:val="0"/>
              <w:autoSpaceDE w:val="0"/>
              <w:autoSpaceDN w:val="0"/>
              <w:adjustRightInd w:val="0"/>
            </w:pPr>
            <w:r w:rsidRPr="001D33F6">
              <w:rPr>
                <w:color w:val="000000"/>
              </w:rPr>
              <w:t>Туристско-экскурсионный поток в Слюдянском районе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013D4" w:rsidRPr="00C14556" w:rsidRDefault="00A412FF" w:rsidP="00984415">
            <w:pPr>
              <w:widowControl w:val="0"/>
              <w:autoSpaceDE w:val="0"/>
              <w:autoSpaceDN w:val="0"/>
              <w:adjustRightInd w:val="0"/>
            </w:pPr>
            <w:r>
              <w:t>ГП ИО</w:t>
            </w:r>
          </w:p>
        </w:tc>
        <w:tc>
          <w:tcPr>
            <w:tcW w:w="1088" w:type="dxa"/>
            <w:shd w:val="clear" w:color="auto" w:fill="FFFFFF" w:themeFill="background1"/>
            <w:vAlign w:val="center"/>
          </w:tcPr>
          <w:p w:rsidR="002013D4" w:rsidRPr="00C14556" w:rsidRDefault="00A510D8" w:rsidP="00984415">
            <w:pPr>
              <w:widowControl w:val="0"/>
              <w:autoSpaceDE w:val="0"/>
              <w:autoSpaceDN w:val="0"/>
              <w:adjustRightInd w:val="0"/>
            </w:pPr>
            <w:r>
              <w:t>Наследуемый динамический (возрастающий)</w:t>
            </w:r>
          </w:p>
        </w:tc>
        <w:tc>
          <w:tcPr>
            <w:tcW w:w="897" w:type="dxa"/>
            <w:shd w:val="clear" w:color="auto" w:fill="FFFFFF" w:themeFill="background1"/>
            <w:vAlign w:val="center"/>
          </w:tcPr>
          <w:p w:rsidR="002013D4" w:rsidRPr="00C14556" w:rsidRDefault="002013D4" w:rsidP="00984415">
            <w:pPr>
              <w:widowControl w:val="0"/>
              <w:autoSpaceDE w:val="0"/>
              <w:autoSpaceDN w:val="0"/>
              <w:adjustRightInd w:val="0"/>
            </w:pPr>
            <w:r>
              <w:t>Тыс. Чел.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013D4" w:rsidRPr="00C14556" w:rsidRDefault="002013D4" w:rsidP="00984415">
            <w:pPr>
              <w:widowControl w:val="0"/>
              <w:autoSpaceDE w:val="0"/>
              <w:autoSpaceDN w:val="0"/>
              <w:adjustRightInd w:val="0"/>
            </w:pPr>
            <w:r>
              <w:t>350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013D4" w:rsidRPr="00C14556" w:rsidRDefault="002013D4" w:rsidP="00984415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</w:p>
        </w:tc>
        <w:tc>
          <w:tcPr>
            <w:tcW w:w="883" w:type="dxa"/>
            <w:gridSpan w:val="2"/>
            <w:shd w:val="clear" w:color="auto" w:fill="FFFFFF" w:themeFill="background1"/>
            <w:vAlign w:val="center"/>
          </w:tcPr>
          <w:p w:rsidR="002013D4" w:rsidRPr="00A87ABB" w:rsidRDefault="002013D4" w:rsidP="00CE416F">
            <w:pPr>
              <w:jc w:val="center"/>
            </w:pPr>
            <w:r>
              <w:t>355,2</w:t>
            </w: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2013D4" w:rsidRPr="00A87ABB" w:rsidRDefault="002013D4" w:rsidP="00CE416F">
            <w:pPr>
              <w:jc w:val="center"/>
            </w:pPr>
            <w:r>
              <w:t>360,3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013D4" w:rsidRPr="00A87ABB" w:rsidRDefault="002013D4" w:rsidP="00CE416F">
            <w:pPr>
              <w:jc w:val="center"/>
            </w:pPr>
            <w:r>
              <w:t>365,7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013D4" w:rsidRPr="00A87ABB" w:rsidRDefault="002013D4" w:rsidP="00CE416F">
            <w:pPr>
              <w:jc w:val="center"/>
            </w:pPr>
            <w:r>
              <w:t>371,1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013D4" w:rsidRPr="00A87ABB" w:rsidRDefault="002013D4" w:rsidP="00CE416F">
            <w:pPr>
              <w:jc w:val="center"/>
            </w:pPr>
            <w:r>
              <w:t>376,6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:rsidR="002013D4" w:rsidRDefault="002013D4" w:rsidP="00CE416F">
            <w:pPr>
              <w:jc w:val="center"/>
            </w:pPr>
            <w:r>
              <w:t>382,2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2013D4" w:rsidRPr="00C14556" w:rsidRDefault="00A81F26" w:rsidP="00A412FF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Стратегия</w:t>
            </w:r>
            <w:r w:rsidR="00A510D8">
              <w:t>социально</w:t>
            </w:r>
            <w:proofErr w:type="spellEnd"/>
            <w:r w:rsidR="00A510D8">
              <w:t>-экон</w:t>
            </w:r>
            <w:r w:rsidR="00A510D8">
              <w:lastRenderedPageBreak/>
              <w:t xml:space="preserve">омического развития </w:t>
            </w:r>
            <w:r>
              <w:t xml:space="preserve"> </w:t>
            </w:r>
            <w:r w:rsidR="00A412FF">
              <w:t>Слюдянского муниципального района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013D4" w:rsidRPr="00C14556" w:rsidRDefault="002013D4" w:rsidP="0098441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УСЭР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013D4" w:rsidRPr="00C14556" w:rsidRDefault="00A412FF" w:rsidP="00A412FF">
            <w:pPr>
              <w:widowControl w:val="0"/>
              <w:autoSpaceDE w:val="0"/>
              <w:autoSpaceDN w:val="0"/>
              <w:adjustRightInd w:val="0"/>
            </w:pPr>
            <w:r>
              <w:t xml:space="preserve">ГП ИО «Туризм и </w:t>
            </w:r>
            <w:proofErr w:type="spellStart"/>
            <w:proofErr w:type="gramStart"/>
            <w:r>
              <w:t>инду</w:t>
            </w:r>
            <w:r w:rsidR="000276C1">
              <w:t>-</w:t>
            </w:r>
            <w:r>
              <w:t>стрия</w:t>
            </w:r>
            <w:proofErr w:type="spellEnd"/>
            <w:proofErr w:type="gramEnd"/>
            <w:r>
              <w:t xml:space="preserve"> гостеприимства»</w:t>
            </w:r>
            <w:r w:rsidR="00A81F26"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013D4" w:rsidRPr="00C14556" w:rsidRDefault="00EE73FA" w:rsidP="00A412FF">
            <w:pPr>
              <w:widowControl w:val="0"/>
              <w:autoSpaceDE w:val="0"/>
              <w:autoSpaceDN w:val="0"/>
              <w:adjustRightInd w:val="0"/>
              <w:ind w:firstLine="363"/>
              <w:jc w:val="center"/>
            </w:pPr>
            <w:r>
              <w:t>-</w:t>
            </w:r>
          </w:p>
        </w:tc>
      </w:tr>
    </w:tbl>
    <w:p w:rsidR="00984415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984415" w:rsidSect="00C41E78">
          <w:type w:val="continuous"/>
          <w:pgSz w:w="16838" w:h="11905" w:orient="landscape"/>
          <w:pgMar w:top="425" w:right="1701" w:bottom="425" w:left="851" w:header="0" w:footer="0" w:gutter="0"/>
          <w:cols w:space="720"/>
          <w:titlePg/>
        </w:sectPr>
      </w:pPr>
    </w:p>
    <w:p w:rsidR="00984415" w:rsidRPr="009C5877" w:rsidRDefault="00984415" w:rsidP="00984415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984415" w:rsidRPr="009C5877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4415" w:rsidRPr="009C5877" w:rsidRDefault="00984415" w:rsidP="009844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15"/>
      <w:bookmarkEnd w:id="1"/>
      <w:r w:rsidRPr="009C5877">
        <w:rPr>
          <w:rFonts w:ascii="Times New Roman" w:hAnsi="Times New Roman" w:cs="Times New Roman"/>
          <w:sz w:val="24"/>
          <w:szCs w:val="24"/>
        </w:rPr>
        <w:t xml:space="preserve">Структура </w:t>
      </w:r>
      <w:r>
        <w:rPr>
          <w:rFonts w:ascii="Times New Roman" w:hAnsi="Times New Roman" w:cs="Times New Roman"/>
          <w:sz w:val="24"/>
          <w:szCs w:val="24"/>
        </w:rPr>
        <w:t>МП</w:t>
      </w:r>
      <w:r w:rsidRPr="009C5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415" w:rsidRPr="009C5877" w:rsidRDefault="00984415" w:rsidP="009844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0C">
        <w:rPr>
          <w:rFonts w:ascii="Times New Roman" w:hAnsi="Times New Roman" w:cs="Times New Roman"/>
          <w:sz w:val="24"/>
          <w:szCs w:val="24"/>
        </w:rPr>
        <w:t>«Содействие развитию предпринимательства и туризма в Слюдянском муниципальном районе»</w:t>
      </w:r>
    </w:p>
    <w:p w:rsidR="00984415" w:rsidRPr="009C5877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2694"/>
        <w:gridCol w:w="1417"/>
        <w:gridCol w:w="3402"/>
        <w:gridCol w:w="1701"/>
      </w:tblGrid>
      <w:tr w:rsidR="00984415" w:rsidRPr="009C5877" w:rsidTr="00673AC6">
        <w:tc>
          <w:tcPr>
            <w:tcW w:w="851" w:type="dxa"/>
            <w:vAlign w:val="center"/>
          </w:tcPr>
          <w:p w:rsidR="00984415" w:rsidRPr="009C5877" w:rsidRDefault="00984415" w:rsidP="00984415">
            <w:pPr>
              <w:pStyle w:val="ConsPlusNormal"/>
              <w:ind w:left="80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  <w:vAlign w:val="center"/>
          </w:tcPr>
          <w:p w:rsidR="00984415" w:rsidRPr="009C5877" w:rsidRDefault="00984415" w:rsidP="00984415">
            <w:pPr>
              <w:pStyle w:val="ConsPlusNormal"/>
              <w:ind w:left="-204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417" w:type="dxa"/>
            <w:vAlign w:val="center"/>
          </w:tcPr>
          <w:p w:rsidR="00984415" w:rsidRPr="009C5877" w:rsidRDefault="00984415" w:rsidP="00D6377F">
            <w:pPr>
              <w:pStyle w:val="ConsPlusNormal"/>
              <w:ind w:left="80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</w:p>
        </w:tc>
        <w:tc>
          <w:tcPr>
            <w:tcW w:w="3402" w:type="dxa"/>
            <w:vAlign w:val="center"/>
          </w:tcPr>
          <w:p w:rsidR="00984415" w:rsidRPr="009C5877" w:rsidRDefault="00984415" w:rsidP="00984415">
            <w:pPr>
              <w:pStyle w:val="ConsPlusNormal"/>
              <w:ind w:left="81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701" w:type="dxa"/>
            <w:vAlign w:val="center"/>
          </w:tcPr>
          <w:p w:rsidR="00984415" w:rsidRPr="009C5877" w:rsidRDefault="00984415" w:rsidP="00645E31">
            <w:pPr>
              <w:pStyle w:val="ConsPlusNormal"/>
              <w:ind w:left="25" w:right="1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</w:tr>
      <w:tr w:rsidR="00984415" w:rsidRPr="009C5877" w:rsidTr="00673AC6">
        <w:tc>
          <w:tcPr>
            <w:tcW w:w="851" w:type="dxa"/>
            <w:vAlign w:val="center"/>
          </w:tcPr>
          <w:p w:rsidR="00984415" w:rsidRPr="009C5877" w:rsidRDefault="00673AC6" w:rsidP="00673AC6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984415" w:rsidRPr="009C5877" w:rsidRDefault="00984415" w:rsidP="003B77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4415" w:rsidRPr="009C5877" w:rsidTr="00673AC6">
        <w:tc>
          <w:tcPr>
            <w:tcW w:w="10065" w:type="dxa"/>
            <w:gridSpan w:val="5"/>
            <w:vAlign w:val="center"/>
          </w:tcPr>
          <w:p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Проектная часть</w:t>
            </w:r>
          </w:p>
        </w:tc>
      </w:tr>
      <w:tr w:rsidR="00984415" w:rsidRPr="009C5877" w:rsidTr="00673AC6">
        <w:tc>
          <w:tcPr>
            <w:tcW w:w="10065" w:type="dxa"/>
            <w:gridSpan w:val="5"/>
            <w:vAlign w:val="center"/>
          </w:tcPr>
          <w:p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МПр</w:t>
            </w:r>
            <w:proofErr w:type="spellEnd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4415" w:rsidRPr="009C5877" w:rsidTr="00673AC6">
        <w:tc>
          <w:tcPr>
            <w:tcW w:w="10065" w:type="dxa"/>
            <w:gridSpan w:val="5"/>
            <w:vAlign w:val="center"/>
          </w:tcPr>
          <w:p w:rsidR="00984415" w:rsidRPr="009C5877" w:rsidRDefault="006A436F" w:rsidP="00673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4415" w:rsidRPr="009C5877">
              <w:rPr>
                <w:rFonts w:ascii="Times New Roman" w:hAnsi="Times New Roman" w:cs="Times New Roman"/>
                <w:sz w:val="24"/>
                <w:szCs w:val="24"/>
              </w:rPr>
              <w:t>.1 "</w:t>
            </w:r>
            <w:r w:rsidR="00984415">
              <w:rPr>
                <w:rFonts w:ascii="Times New Roman" w:hAnsi="Times New Roman" w:cs="Times New Roman"/>
                <w:sz w:val="24"/>
                <w:szCs w:val="24"/>
              </w:rPr>
              <w:t xml:space="preserve"> Бизнес</w:t>
            </w:r>
            <w:r w:rsidR="00673A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4415">
              <w:rPr>
                <w:rFonts w:ascii="Times New Roman" w:hAnsi="Times New Roman" w:cs="Times New Roman"/>
                <w:sz w:val="24"/>
                <w:szCs w:val="24"/>
              </w:rPr>
              <w:t>инкубатор</w:t>
            </w:r>
            <w:r w:rsidR="00984415"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" </w:t>
            </w:r>
          </w:p>
        </w:tc>
      </w:tr>
      <w:tr w:rsidR="00984415" w:rsidRPr="009C5877" w:rsidTr="00673AC6">
        <w:tc>
          <w:tcPr>
            <w:tcW w:w="851" w:type="dxa"/>
            <w:vAlign w:val="center"/>
          </w:tcPr>
          <w:p w:rsidR="00984415" w:rsidRPr="009C5877" w:rsidRDefault="00984415" w:rsidP="00673AC6">
            <w:pPr>
              <w:pStyle w:val="ConsPlusNormal"/>
              <w:ind w:firstLine="3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984415" w:rsidRPr="009C5877" w:rsidRDefault="00D6377F" w:rsidP="00645E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645E31">
              <w:rPr>
                <w:rFonts w:ascii="Times New Roman" w:hAnsi="Times New Roman" w:cs="Times New Roman"/>
                <w:sz w:val="24"/>
                <w:szCs w:val="24"/>
              </w:rPr>
              <w:t>поддержкой участников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бизнес инкубатор</w:t>
            </w:r>
            <w:r w:rsidR="00645E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целях </w:t>
            </w:r>
            <w:r w:rsidR="00645E31">
              <w:rPr>
                <w:rFonts w:ascii="Times New Roman" w:hAnsi="Times New Roman" w:cs="Times New Roman"/>
                <w:sz w:val="24"/>
                <w:szCs w:val="24"/>
              </w:rPr>
              <w:t>вовлечения их в бизнес среду</w:t>
            </w:r>
          </w:p>
        </w:tc>
        <w:tc>
          <w:tcPr>
            <w:tcW w:w="1417" w:type="dxa"/>
            <w:vAlign w:val="center"/>
          </w:tcPr>
          <w:p w:rsidR="00984415" w:rsidRPr="009C5877" w:rsidRDefault="003346C2" w:rsidP="00853A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АиПСЭРТ</w:t>
            </w:r>
            <w:proofErr w:type="spellEnd"/>
          </w:p>
        </w:tc>
        <w:tc>
          <w:tcPr>
            <w:tcW w:w="3402" w:type="dxa"/>
            <w:vAlign w:val="center"/>
          </w:tcPr>
          <w:p w:rsidR="00984415" w:rsidRPr="009C5877" w:rsidRDefault="00645E31" w:rsidP="006A436F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финансовой грамотности школьников</w:t>
            </w:r>
            <w:r w:rsidR="006C028A">
              <w:rPr>
                <w:rFonts w:ascii="Times New Roman" w:hAnsi="Times New Roman" w:cs="Times New Roman"/>
                <w:sz w:val="24"/>
                <w:szCs w:val="24"/>
              </w:rPr>
              <w:t>, создание благоприятных условий для развития навыков ведения начального этапа бизнеса, открытие собственного бизнеса</w:t>
            </w:r>
          </w:p>
        </w:tc>
        <w:tc>
          <w:tcPr>
            <w:tcW w:w="1701" w:type="dxa"/>
            <w:vAlign w:val="center"/>
          </w:tcPr>
          <w:p w:rsidR="00984415" w:rsidRPr="009C5877" w:rsidRDefault="00821AB0" w:rsidP="006A4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</w:tr>
      <w:tr w:rsidR="00984415" w:rsidRPr="009C5877" w:rsidTr="00673AC6">
        <w:tc>
          <w:tcPr>
            <w:tcW w:w="10065" w:type="dxa"/>
            <w:gridSpan w:val="5"/>
            <w:vAlign w:val="center"/>
          </w:tcPr>
          <w:p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984415" w:rsidRPr="009C5877" w:rsidTr="00673AC6">
        <w:tc>
          <w:tcPr>
            <w:tcW w:w="10065" w:type="dxa"/>
            <w:gridSpan w:val="5"/>
            <w:vAlign w:val="center"/>
          </w:tcPr>
          <w:p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</w:tr>
      <w:tr w:rsidR="00984415" w:rsidRPr="009C5877" w:rsidTr="00673AC6">
        <w:tc>
          <w:tcPr>
            <w:tcW w:w="10065" w:type="dxa"/>
            <w:gridSpan w:val="5"/>
            <w:vAlign w:val="center"/>
          </w:tcPr>
          <w:p w:rsidR="00984415" w:rsidRPr="009C5877" w:rsidRDefault="006A436F" w:rsidP="00645E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4415" w:rsidRPr="009C5877">
              <w:rPr>
                <w:rFonts w:ascii="Times New Roman" w:hAnsi="Times New Roman" w:cs="Times New Roman"/>
                <w:sz w:val="24"/>
                <w:szCs w:val="24"/>
              </w:rPr>
              <w:t>.1 "</w:t>
            </w:r>
            <w:r w:rsidR="00984415">
              <w:rPr>
                <w:rFonts w:ascii="Times New Roman" w:hAnsi="Times New Roman" w:cs="Times New Roman"/>
                <w:sz w:val="24"/>
                <w:szCs w:val="24"/>
              </w:rPr>
              <w:t>Популяризация бизнеса</w:t>
            </w:r>
            <w:r w:rsidR="00984415"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</w:tr>
      <w:tr w:rsidR="00984415" w:rsidRPr="009C5877" w:rsidTr="00673AC6">
        <w:tc>
          <w:tcPr>
            <w:tcW w:w="851" w:type="dxa"/>
            <w:vAlign w:val="center"/>
          </w:tcPr>
          <w:p w:rsidR="00984415" w:rsidRPr="009C5877" w:rsidRDefault="00984415" w:rsidP="00673AC6">
            <w:pPr>
              <w:pStyle w:val="ConsPlusNormal"/>
              <w:ind w:firstLine="3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984415" w:rsidRPr="009C5877" w:rsidRDefault="002A0AD3" w:rsidP="009844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AD3">
              <w:rPr>
                <w:rFonts w:ascii="Times New Roman" w:hAnsi="Times New Roman" w:cs="Times New Roman"/>
                <w:sz w:val="24"/>
                <w:szCs w:val="24"/>
              </w:rPr>
              <w:t>Создание возможностей для развития предпринимательства</w:t>
            </w:r>
          </w:p>
        </w:tc>
        <w:tc>
          <w:tcPr>
            <w:tcW w:w="1417" w:type="dxa"/>
            <w:vAlign w:val="center"/>
          </w:tcPr>
          <w:p w:rsidR="00984415" w:rsidRPr="009C5877" w:rsidRDefault="003346C2" w:rsidP="00853AD4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АиПСЭРТ</w:t>
            </w:r>
            <w:proofErr w:type="spellEnd"/>
          </w:p>
        </w:tc>
        <w:tc>
          <w:tcPr>
            <w:tcW w:w="3402" w:type="dxa"/>
            <w:vAlign w:val="center"/>
          </w:tcPr>
          <w:p w:rsidR="00984415" w:rsidRPr="009C5877" w:rsidRDefault="003347C1" w:rsidP="00F06A3D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47C1">
              <w:rPr>
                <w:rFonts w:ascii="Times New Roman" w:hAnsi="Times New Roman" w:cs="Times New Roman"/>
                <w:sz w:val="24"/>
                <w:szCs w:val="24"/>
              </w:rPr>
              <w:t>лучшение предпринимательской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47C1">
              <w:rPr>
                <w:rFonts w:ascii="Times New Roman" w:hAnsi="Times New Roman" w:cs="Times New Roman"/>
                <w:sz w:val="24"/>
                <w:szCs w:val="24"/>
              </w:rPr>
              <w:t xml:space="preserve"> рост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СМСП</w:t>
            </w:r>
            <w:r w:rsidRPr="003347C1">
              <w:rPr>
                <w:rFonts w:ascii="Times New Roman" w:hAnsi="Times New Roman" w:cs="Times New Roman"/>
                <w:sz w:val="24"/>
                <w:szCs w:val="24"/>
              </w:rPr>
              <w:t>, что соответственно приведет к росту выручки и налоговых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числений в бюджеты всех уровней</w:t>
            </w:r>
          </w:p>
        </w:tc>
        <w:tc>
          <w:tcPr>
            <w:tcW w:w="1701" w:type="dxa"/>
            <w:vAlign w:val="center"/>
          </w:tcPr>
          <w:p w:rsidR="00984415" w:rsidRPr="009C5877" w:rsidRDefault="001D33F6" w:rsidP="006A4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A4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4415" w:rsidRPr="0048560B" w:rsidTr="00673AC6">
        <w:tc>
          <w:tcPr>
            <w:tcW w:w="10065" w:type="dxa"/>
            <w:gridSpan w:val="5"/>
            <w:vAlign w:val="center"/>
          </w:tcPr>
          <w:p w:rsidR="00984415" w:rsidRPr="0048560B" w:rsidRDefault="00984415" w:rsidP="0098441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8560B">
              <w:t>КПМ</w:t>
            </w:r>
          </w:p>
        </w:tc>
      </w:tr>
      <w:tr w:rsidR="00984415" w:rsidRPr="0048560B" w:rsidTr="00673AC6">
        <w:tc>
          <w:tcPr>
            <w:tcW w:w="10065" w:type="dxa"/>
            <w:gridSpan w:val="5"/>
            <w:vAlign w:val="center"/>
          </w:tcPr>
          <w:p w:rsidR="00984415" w:rsidRPr="0048560B" w:rsidRDefault="006A436F" w:rsidP="00645E3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2</w:t>
            </w:r>
            <w:r w:rsidR="00984415" w:rsidRPr="0048560B">
              <w:t>.</w:t>
            </w:r>
            <w:r w:rsidR="00984415">
              <w:t>2</w:t>
            </w:r>
            <w:r w:rsidR="00984415" w:rsidRPr="0048560B">
              <w:t xml:space="preserve"> "Популяризация туризма на Южном Прибайкалье" </w:t>
            </w:r>
          </w:p>
        </w:tc>
      </w:tr>
      <w:tr w:rsidR="00984415" w:rsidRPr="0048560B" w:rsidTr="00673AC6">
        <w:tc>
          <w:tcPr>
            <w:tcW w:w="851" w:type="dxa"/>
            <w:vAlign w:val="center"/>
          </w:tcPr>
          <w:p w:rsidR="00984415" w:rsidRPr="0048560B" w:rsidRDefault="00984415" w:rsidP="00673AC6">
            <w:pPr>
              <w:widowControl w:val="0"/>
              <w:autoSpaceDE w:val="0"/>
              <w:autoSpaceDN w:val="0"/>
              <w:adjustRightInd w:val="0"/>
              <w:ind w:firstLine="364"/>
              <w:jc w:val="center"/>
            </w:pPr>
            <w:r w:rsidRPr="0048560B">
              <w:t>1</w:t>
            </w:r>
          </w:p>
        </w:tc>
        <w:tc>
          <w:tcPr>
            <w:tcW w:w="2694" w:type="dxa"/>
            <w:vAlign w:val="center"/>
          </w:tcPr>
          <w:p w:rsidR="00984415" w:rsidRPr="0048560B" w:rsidRDefault="00984415" w:rsidP="00984415">
            <w:pPr>
              <w:widowControl w:val="0"/>
              <w:autoSpaceDE w:val="0"/>
              <w:autoSpaceDN w:val="0"/>
              <w:adjustRightInd w:val="0"/>
            </w:pPr>
            <w:r w:rsidRPr="0048560B">
              <w:t>Повышение конкурентоспособности и эффективное использование  туристских ресурсов, удовлетворяющих потребности российских и иностранных граждан в качественных туристских услугах</w:t>
            </w:r>
          </w:p>
        </w:tc>
        <w:tc>
          <w:tcPr>
            <w:tcW w:w="1417" w:type="dxa"/>
            <w:vAlign w:val="center"/>
          </w:tcPr>
          <w:p w:rsidR="00984415" w:rsidRPr="0048560B" w:rsidRDefault="003346C2" w:rsidP="00853AD4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>
              <w:t>АиПСЭРТ</w:t>
            </w:r>
            <w:bookmarkStart w:id="2" w:name="_GoBack"/>
            <w:bookmarkEnd w:id="2"/>
          </w:p>
        </w:tc>
        <w:tc>
          <w:tcPr>
            <w:tcW w:w="3402" w:type="dxa"/>
            <w:vAlign w:val="center"/>
          </w:tcPr>
          <w:p w:rsidR="00984415" w:rsidRPr="009A7938" w:rsidRDefault="009A7938" w:rsidP="00B25C42">
            <w:pPr>
              <w:widowControl w:val="0"/>
              <w:autoSpaceDE w:val="0"/>
              <w:autoSpaceDN w:val="0"/>
              <w:adjustRightInd w:val="0"/>
            </w:pPr>
            <w:r>
              <w:t>Улучшение качества оказываемых туристических услуг</w:t>
            </w:r>
            <w:r w:rsidR="00E04196">
              <w:t xml:space="preserve"> и инфраструктуры</w:t>
            </w:r>
            <w:r>
              <w:t>, увеличение туристско-экскурсионного потока в Слюдянск</w:t>
            </w:r>
            <w:r w:rsidR="00B25C42">
              <w:t>ом</w:t>
            </w:r>
            <w:r>
              <w:t xml:space="preserve"> район</w:t>
            </w:r>
            <w:r w:rsidR="00B25C42">
              <w:t>е</w:t>
            </w:r>
            <w:r>
              <w:t xml:space="preserve"> </w:t>
            </w:r>
          </w:p>
        </w:tc>
        <w:tc>
          <w:tcPr>
            <w:tcW w:w="1701" w:type="dxa"/>
            <w:vAlign w:val="center"/>
          </w:tcPr>
          <w:p w:rsidR="00984415" w:rsidRPr="0048560B" w:rsidRDefault="00984415" w:rsidP="006A436F">
            <w:pPr>
              <w:widowControl w:val="0"/>
              <w:autoSpaceDE w:val="0"/>
              <w:autoSpaceDN w:val="0"/>
              <w:adjustRightInd w:val="0"/>
              <w:ind w:firstLine="720"/>
            </w:pPr>
            <w:r>
              <w:t xml:space="preserve">№ </w:t>
            </w:r>
            <w:r w:rsidR="006A436F">
              <w:t>2</w:t>
            </w:r>
          </w:p>
        </w:tc>
      </w:tr>
    </w:tbl>
    <w:p w:rsidR="00984415" w:rsidRDefault="00984415" w:rsidP="009844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984415" w:rsidSect="00645E31">
          <w:pgSz w:w="11905" w:h="16838"/>
          <w:pgMar w:top="1135" w:right="990" w:bottom="850" w:left="1134" w:header="0" w:footer="0" w:gutter="0"/>
          <w:cols w:space="720"/>
          <w:titlePg/>
        </w:sectPr>
      </w:pPr>
    </w:p>
    <w:p w:rsidR="00984415" w:rsidRPr="009C5877" w:rsidRDefault="00984415" w:rsidP="00984415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:rsidR="00984415" w:rsidRPr="009C5877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0DB" w:rsidRDefault="00984415" w:rsidP="00D637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745"/>
      <w:bookmarkEnd w:id="3"/>
      <w:r w:rsidRPr="009C5877">
        <w:rPr>
          <w:rFonts w:ascii="Times New Roman" w:hAnsi="Times New Roman" w:cs="Times New Roman"/>
          <w:sz w:val="24"/>
          <w:szCs w:val="24"/>
        </w:rPr>
        <w:t xml:space="preserve">Финансовое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C5877">
        <w:rPr>
          <w:rFonts w:ascii="Times New Roman" w:hAnsi="Times New Roman" w:cs="Times New Roman"/>
          <w:sz w:val="24"/>
          <w:szCs w:val="24"/>
        </w:rPr>
        <w:t xml:space="preserve">беспечение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C5877">
        <w:rPr>
          <w:rFonts w:ascii="Times New Roman" w:hAnsi="Times New Roman" w:cs="Times New Roman"/>
          <w:sz w:val="24"/>
          <w:szCs w:val="24"/>
        </w:rPr>
        <w:t xml:space="preserve">еализации </w:t>
      </w:r>
      <w:r>
        <w:rPr>
          <w:rFonts w:ascii="Times New Roman" w:hAnsi="Times New Roman" w:cs="Times New Roman"/>
          <w:sz w:val="24"/>
          <w:szCs w:val="24"/>
        </w:rPr>
        <w:t>МП</w:t>
      </w:r>
      <w:r w:rsidR="00D63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77F" w:rsidRPr="009C5877" w:rsidRDefault="00D6377F" w:rsidP="00D637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0C">
        <w:rPr>
          <w:rFonts w:ascii="Times New Roman" w:hAnsi="Times New Roman" w:cs="Times New Roman"/>
          <w:sz w:val="24"/>
          <w:szCs w:val="24"/>
        </w:rPr>
        <w:t>«Содействие развитию предпринимательства и туризма в Слюдянском муниципальном районе»</w:t>
      </w:r>
    </w:p>
    <w:p w:rsidR="00984415" w:rsidRPr="009C5877" w:rsidRDefault="00984415" w:rsidP="009844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5"/>
        <w:gridCol w:w="1774"/>
        <w:gridCol w:w="2214"/>
        <w:gridCol w:w="2330"/>
        <w:gridCol w:w="1559"/>
        <w:gridCol w:w="1559"/>
        <w:gridCol w:w="1417"/>
        <w:gridCol w:w="850"/>
        <w:gridCol w:w="851"/>
        <w:gridCol w:w="836"/>
      </w:tblGrid>
      <w:tr w:rsidR="00984415" w:rsidRPr="009C5877" w:rsidTr="007F6F1F">
        <w:trPr>
          <w:jc w:val="center"/>
        </w:trPr>
        <w:tc>
          <w:tcPr>
            <w:tcW w:w="645" w:type="dxa"/>
            <w:vMerge w:val="restart"/>
            <w:vAlign w:val="center"/>
          </w:tcPr>
          <w:p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74" w:type="dxa"/>
            <w:vMerge w:val="restart"/>
            <w:vAlign w:val="center"/>
          </w:tcPr>
          <w:p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МП, СЭ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4" w:type="dxa"/>
            <w:vMerge w:val="restart"/>
            <w:vAlign w:val="center"/>
          </w:tcPr>
          <w:p w:rsidR="00984415" w:rsidRPr="009C5877" w:rsidRDefault="00984415" w:rsidP="00984415">
            <w:pPr>
              <w:pStyle w:val="ConsPlusNormal"/>
              <w:ind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ОИ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ОСО, СО,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</w:p>
        </w:tc>
        <w:tc>
          <w:tcPr>
            <w:tcW w:w="2330" w:type="dxa"/>
            <w:vMerge w:val="restart"/>
            <w:vAlign w:val="center"/>
          </w:tcPr>
          <w:p w:rsidR="00984415" w:rsidRPr="009C5877" w:rsidRDefault="00984415" w:rsidP="0098441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072" w:type="dxa"/>
            <w:gridSpan w:val="6"/>
          </w:tcPr>
          <w:p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Расходы (руб.), годы</w:t>
            </w:r>
          </w:p>
        </w:tc>
      </w:tr>
      <w:tr w:rsidR="00984415" w:rsidRPr="009C5877" w:rsidTr="007F6F1F">
        <w:trPr>
          <w:jc w:val="center"/>
        </w:trPr>
        <w:tc>
          <w:tcPr>
            <w:tcW w:w="645" w:type="dxa"/>
            <w:vMerge/>
          </w:tcPr>
          <w:p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36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984415" w:rsidRPr="009C5877" w:rsidTr="007F6F1F">
        <w:trPr>
          <w:jc w:val="center"/>
        </w:trPr>
        <w:tc>
          <w:tcPr>
            <w:tcW w:w="645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0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" w:type="dxa"/>
            <w:vAlign w:val="center"/>
          </w:tcPr>
          <w:p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84415" w:rsidRPr="009C5877" w:rsidTr="007F6F1F">
        <w:trPr>
          <w:jc w:val="center"/>
        </w:trPr>
        <w:tc>
          <w:tcPr>
            <w:tcW w:w="2419" w:type="dxa"/>
            <w:gridSpan w:val="2"/>
            <w:vMerge w:val="restart"/>
            <w:vAlign w:val="center"/>
          </w:tcPr>
          <w:p w:rsidR="00D6377F" w:rsidRPr="009C5877" w:rsidRDefault="008400DB" w:rsidP="00853A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="00D63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77F" w:rsidRPr="004A6B0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предпринимательства и туризма в Слюдянском муниципальном районе»</w:t>
            </w:r>
          </w:p>
          <w:p w:rsidR="00984415" w:rsidRPr="009C5877" w:rsidRDefault="0098441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vAlign w:val="center"/>
          </w:tcPr>
          <w:p w:rsidR="00984415" w:rsidRPr="009C5877" w:rsidRDefault="00984415" w:rsidP="0098441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30" w:type="dxa"/>
            <w:vAlign w:val="center"/>
          </w:tcPr>
          <w:p w:rsidR="00984415" w:rsidRPr="009C5877" w:rsidRDefault="0098441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vAlign w:val="center"/>
          </w:tcPr>
          <w:p w:rsidR="00984415" w:rsidRPr="009C5877" w:rsidRDefault="00263965" w:rsidP="0026396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555 000,00</w:t>
            </w:r>
          </w:p>
        </w:tc>
        <w:tc>
          <w:tcPr>
            <w:tcW w:w="1559" w:type="dxa"/>
            <w:vAlign w:val="center"/>
          </w:tcPr>
          <w:p w:rsidR="00984415" w:rsidRPr="009C5877" w:rsidRDefault="00263965" w:rsidP="0026396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855 000,00</w:t>
            </w:r>
          </w:p>
        </w:tc>
        <w:tc>
          <w:tcPr>
            <w:tcW w:w="1417" w:type="dxa"/>
            <w:vAlign w:val="center"/>
          </w:tcPr>
          <w:p w:rsidR="00984415" w:rsidRPr="009C5877" w:rsidRDefault="00263965" w:rsidP="0026396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455 000,00</w:t>
            </w:r>
          </w:p>
        </w:tc>
        <w:tc>
          <w:tcPr>
            <w:tcW w:w="850" w:type="dxa"/>
          </w:tcPr>
          <w:p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965" w:rsidRPr="009C5877" w:rsidTr="00430E87">
        <w:trPr>
          <w:jc w:val="center"/>
        </w:trPr>
        <w:tc>
          <w:tcPr>
            <w:tcW w:w="2419" w:type="dxa"/>
            <w:gridSpan w:val="2"/>
            <w:vMerge/>
          </w:tcPr>
          <w:p w:rsidR="00263965" w:rsidRPr="009C5877" w:rsidRDefault="0026396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263965" w:rsidRPr="009C5877" w:rsidRDefault="0026396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:rsidR="00263965" w:rsidRDefault="0026396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Потребность из 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района (далее - МБ)</w:t>
            </w:r>
          </w:p>
        </w:tc>
        <w:tc>
          <w:tcPr>
            <w:tcW w:w="1559" w:type="dxa"/>
          </w:tcPr>
          <w:p w:rsidR="00263965" w:rsidRPr="00382931" w:rsidRDefault="00263965" w:rsidP="00263965">
            <w:pPr>
              <w:jc w:val="center"/>
            </w:pPr>
            <w:r w:rsidRPr="00382931">
              <w:t>555 000,00</w:t>
            </w:r>
          </w:p>
        </w:tc>
        <w:tc>
          <w:tcPr>
            <w:tcW w:w="1559" w:type="dxa"/>
          </w:tcPr>
          <w:p w:rsidR="00263965" w:rsidRPr="00382931" w:rsidRDefault="00263965" w:rsidP="00263965">
            <w:pPr>
              <w:jc w:val="center"/>
            </w:pPr>
            <w:r w:rsidRPr="00382931">
              <w:t>855 000,00</w:t>
            </w:r>
          </w:p>
        </w:tc>
        <w:tc>
          <w:tcPr>
            <w:tcW w:w="1417" w:type="dxa"/>
          </w:tcPr>
          <w:p w:rsidR="00263965" w:rsidRDefault="00263965" w:rsidP="00263965">
            <w:pPr>
              <w:jc w:val="center"/>
            </w:pPr>
            <w:r w:rsidRPr="00382931">
              <w:t>455 000,00</w:t>
            </w:r>
          </w:p>
        </w:tc>
        <w:tc>
          <w:tcPr>
            <w:tcW w:w="850" w:type="dxa"/>
          </w:tcPr>
          <w:p w:rsidR="00263965" w:rsidRPr="009C5877" w:rsidRDefault="0026396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63965" w:rsidRPr="009C5877" w:rsidRDefault="0026396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263965" w:rsidRPr="009C5877" w:rsidRDefault="0026396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68D" w:rsidRPr="009C5877" w:rsidTr="007F6F1F">
        <w:trPr>
          <w:jc w:val="center"/>
        </w:trPr>
        <w:tc>
          <w:tcPr>
            <w:tcW w:w="2419" w:type="dxa"/>
            <w:gridSpan w:val="2"/>
            <w:vMerge/>
          </w:tcPr>
          <w:p w:rsidR="002E168D" w:rsidRPr="009C5877" w:rsidRDefault="002E168D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2E168D" w:rsidRPr="009C5877" w:rsidRDefault="002E168D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:rsidR="002E168D" w:rsidRPr="009C5877" w:rsidRDefault="00021D5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559" w:type="dxa"/>
            <w:vAlign w:val="center"/>
          </w:tcPr>
          <w:p w:rsidR="002E168D" w:rsidRPr="009C5877" w:rsidRDefault="002E168D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E168D" w:rsidRPr="009C5877" w:rsidRDefault="002E168D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E168D" w:rsidRPr="009C5877" w:rsidRDefault="002E168D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E168D" w:rsidRPr="009C5877" w:rsidRDefault="002E168D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E168D" w:rsidRPr="009C5877" w:rsidRDefault="002E168D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2E168D" w:rsidRPr="009C5877" w:rsidRDefault="002E168D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415" w:rsidRPr="009C5877" w:rsidTr="007F6F1F">
        <w:trPr>
          <w:jc w:val="center"/>
        </w:trPr>
        <w:tc>
          <w:tcPr>
            <w:tcW w:w="2419" w:type="dxa"/>
            <w:gridSpan w:val="2"/>
            <w:vMerge/>
          </w:tcPr>
          <w:p w:rsidR="00984415" w:rsidRPr="009C5877" w:rsidRDefault="0098441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vAlign w:val="center"/>
          </w:tcPr>
          <w:p w:rsidR="00984415" w:rsidRPr="009C5877" w:rsidRDefault="00984415" w:rsidP="00C41E78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ГРБС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168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r w:rsidR="00C41E78">
              <w:rPr>
                <w:rFonts w:ascii="Times New Roman" w:hAnsi="Times New Roman" w:cs="Times New Roman"/>
                <w:sz w:val="24"/>
                <w:szCs w:val="24"/>
              </w:rPr>
              <w:t>Слюдянского муниципального района (далее Администрация)</w:t>
            </w:r>
          </w:p>
        </w:tc>
        <w:tc>
          <w:tcPr>
            <w:tcW w:w="2330" w:type="dxa"/>
            <w:vAlign w:val="center"/>
          </w:tcPr>
          <w:p w:rsidR="00984415" w:rsidRPr="009C5877" w:rsidRDefault="0098441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vAlign w:val="center"/>
          </w:tcPr>
          <w:p w:rsidR="00984415" w:rsidRPr="009C5877" w:rsidRDefault="00263965" w:rsidP="0026396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168D"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  <w:tc>
          <w:tcPr>
            <w:tcW w:w="1559" w:type="dxa"/>
            <w:vAlign w:val="center"/>
          </w:tcPr>
          <w:p w:rsidR="00984415" w:rsidRPr="009C5877" w:rsidRDefault="00263965" w:rsidP="0026396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168D"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  <w:tc>
          <w:tcPr>
            <w:tcW w:w="1417" w:type="dxa"/>
            <w:vAlign w:val="center"/>
          </w:tcPr>
          <w:p w:rsidR="00984415" w:rsidRPr="009C5877" w:rsidRDefault="00263965" w:rsidP="0026396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168D"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  <w:tc>
          <w:tcPr>
            <w:tcW w:w="850" w:type="dxa"/>
          </w:tcPr>
          <w:p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263965">
        <w:trPr>
          <w:trHeight w:val="407"/>
          <w:jc w:val="center"/>
        </w:trPr>
        <w:tc>
          <w:tcPr>
            <w:tcW w:w="2419" w:type="dxa"/>
            <w:gridSpan w:val="2"/>
            <w:vMerge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:rsidR="00021D55" w:rsidRPr="009C5877" w:rsidRDefault="00021D5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559" w:type="dxa"/>
            <w:vAlign w:val="center"/>
          </w:tcPr>
          <w:p w:rsidR="00021D55" w:rsidRPr="009C5877" w:rsidRDefault="00263965" w:rsidP="0026396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1D55"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  <w:tc>
          <w:tcPr>
            <w:tcW w:w="1559" w:type="dxa"/>
            <w:vAlign w:val="center"/>
          </w:tcPr>
          <w:p w:rsidR="00021D55" w:rsidRPr="009C5877" w:rsidRDefault="00263965" w:rsidP="0026396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1D55"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  <w:tc>
          <w:tcPr>
            <w:tcW w:w="1417" w:type="dxa"/>
            <w:vAlign w:val="center"/>
          </w:tcPr>
          <w:p w:rsidR="00021D55" w:rsidRPr="009C5877" w:rsidRDefault="00263965" w:rsidP="0026396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D55"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  <w:tc>
          <w:tcPr>
            <w:tcW w:w="850" w:type="dxa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7F6F1F">
        <w:trPr>
          <w:jc w:val="center"/>
        </w:trPr>
        <w:tc>
          <w:tcPr>
            <w:tcW w:w="2419" w:type="dxa"/>
            <w:gridSpan w:val="2"/>
            <w:vMerge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:rsidR="00021D55" w:rsidRPr="009C5877" w:rsidRDefault="00021D5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559" w:type="dxa"/>
            <w:vAlign w:val="center"/>
          </w:tcPr>
          <w:p w:rsidR="00021D55" w:rsidRPr="009C5877" w:rsidRDefault="00021D55" w:rsidP="0026396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1D55" w:rsidRPr="009C5877" w:rsidRDefault="00021D55" w:rsidP="0026396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21D55" w:rsidRPr="009C5877" w:rsidRDefault="00021D55" w:rsidP="0026396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A81F26">
        <w:trPr>
          <w:trHeight w:val="437"/>
          <w:jc w:val="center"/>
        </w:trPr>
        <w:tc>
          <w:tcPr>
            <w:tcW w:w="2419" w:type="dxa"/>
            <w:gridSpan w:val="2"/>
            <w:vMerge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vAlign w:val="center"/>
          </w:tcPr>
          <w:p w:rsidR="00021D55" w:rsidRDefault="00021D55" w:rsidP="002E168D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ГРБС 2 </w:t>
            </w:r>
          </w:p>
          <w:p w:rsidR="00021D55" w:rsidRPr="009C5877" w:rsidRDefault="00021D55" w:rsidP="002E168D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 «Комитет по социальной политике и культуре Слюдянского муниципального района»</w:t>
            </w:r>
            <w:r w:rsidR="00C41E78">
              <w:rPr>
                <w:rFonts w:ascii="Times New Roman" w:hAnsi="Times New Roman" w:cs="Times New Roman"/>
                <w:sz w:val="24"/>
                <w:szCs w:val="24"/>
              </w:rPr>
              <w:t xml:space="preserve"> (дале</w:t>
            </w:r>
            <w:proofErr w:type="gramStart"/>
            <w:r w:rsidR="00C41E78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C41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</w:t>
            </w:r>
            <w:proofErr w:type="spellStart"/>
            <w:r w:rsidR="00C41E78"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  <w:r w:rsidR="00C41E7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0" w:type="dxa"/>
            <w:vAlign w:val="center"/>
          </w:tcPr>
          <w:p w:rsidR="00021D55" w:rsidRPr="009C5877" w:rsidRDefault="00021D5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vAlign w:val="center"/>
          </w:tcPr>
          <w:p w:rsidR="00021D55" w:rsidRDefault="00021D55" w:rsidP="0026396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vAlign w:val="center"/>
          </w:tcPr>
          <w:p w:rsidR="00021D55" w:rsidRDefault="00021D55" w:rsidP="0026396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417" w:type="dxa"/>
            <w:vAlign w:val="center"/>
          </w:tcPr>
          <w:p w:rsidR="00021D55" w:rsidRDefault="00021D55" w:rsidP="0026396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850" w:type="dxa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7F6F1F">
        <w:trPr>
          <w:jc w:val="center"/>
        </w:trPr>
        <w:tc>
          <w:tcPr>
            <w:tcW w:w="2419" w:type="dxa"/>
            <w:gridSpan w:val="2"/>
            <w:vMerge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:rsidR="00021D55" w:rsidRPr="009C5877" w:rsidRDefault="00021D5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559" w:type="dxa"/>
            <w:vAlign w:val="center"/>
          </w:tcPr>
          <w:p w:rsidR="00021D55" w:rsidRDefault="00021D55" w:rsidP="0026396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vAlign w:val="center"/>
          </w:tcPr>
          <w:p w:rsidR="00021D55" w:rsidRDefault="00021D55" w:rsidP="0026396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417" w:type="dxa"/>
            <w:vAlign w:val="center"/>
          </w:tcPr>
          <w:p w:rsidR="00021D55" w:rsidRDefault="00021D55" w:rsidP="0026396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850" w:type="dxa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A81F26">
        <w:trPr>
          <w:trHeight w:val="709"/>
          <w:jc w:val="center"/>
        </w:trPr>
        <w:tc>
          <w:tcPr>
            <w:tcW w:w="2419" w:type="dxa"/>
            <w:gridSpan w:val="2"/>
            <w:vMerge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:rsidR="00021D55" w:rsidRPr="009C5877" w:rsidRDefault="00021D5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559" w:type="dxa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4154BC">
        <w:trPr>
          <w:jc w:val="center"/>
        </w:trPr>
        <w:tc>
          <w:tcPr>
            <w:tcW w:w="645" w:type="dxa"/>
            <w:vMerge w:val="restart"/>
            <w:shd w:val="clear" w:color="auto" w:fill="FFFFFF" w:themeFill="background1"/>
            <w:vAlign w:val="center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774" w:type="dxa"/>
            <w:vMerge w:val="restart"/>
            <w:shd w:val="clear" w:color="auto" w:fill="FFFFFF" w:themeFill="background1"/>
            <w:vAlign w:val="center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Проектная часть</w:t>
            </w:r>
          </w:p>
        </w:tc>
        <w:tc>
          <w:tcPr>
            <w:tcW w:w="2214" w:type="dxa"/>
            <w:vMerge w:val="restart"/>
            <w:shd w:val="clear" w:color="auto" w:fill="FFFFFF" w:themeFill="background1"/>
            <w:vAlign w:val="center"/>
          </w:tcPr>
          <w:p w:rsidR="00021D55" w:rsidRPr="009C5877" w:rsidRDefault="00021D55" w:rsidP="0098441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021D55" w:rsidRPr="009C5877" w:rsidRDefault="00021D5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D55" w:rsidRPr="009C5877" w:rsidRDefault="00263965" w:rsidP="00C215B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</w:t>
            </w:r>
            <w:r w:rsidR="00021D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D55" w:rsidRPr="009C5877" w:rsidRDefault="00263965" w:rsidP="00C215B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1D55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21D55" w:rsidRPr="009C5877" w:rsidRDefault="00263965" w:rsidP="00C215B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965" w:rsidRPr="009C5877" w:rsidTr="004154BC">
        <w:trPr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:rsidR="00263965" w:rsidRPr="009C5877" w:rsidRDefault="0026396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:rsidR="00263965" w:rsidRPr="009C5877" w:rsidRDefault="0026396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shd w:val="clear" w:color="auto" w:fill="FFFFFF" w:themeFill="background1"/>
          </w:tcPr>
          <w:p w:rsidR="00263965" w:rsidRPr="009C5877" w:rsidRDefault="0026396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263965" w:rsidRPr="009C5877" w:rsidRDefault="0026396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63965" w:rsidRPr="009C5877" w:rsidRDefault="00263965" w:rsidP="00430E8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63965" w:rsidRPr="009C5877" w:rsidRDefault="00263965" w:rsidP="00430E8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63965" w:rsidRPr="009C5877" w:rsidRDefault="00263965" w:rsidP="00430E8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63965" w:rsidRPr="009C5877" w:rsidRDefault="0026396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63965" w:rsidRPr="009C5877" w:rsidRDefault="0026396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:rsidR="00263965" w:rsidRPr="009C5877" w:rsidRDefault="0026396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4154BC">
        <w:trPr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shd w:val="clear" w:color="auto" w:fill="FFFFFF" w:themeFill="background1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021D55" w:rsidRPr="009C5877" w:rsidRDefault="00021D55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D55" w:rsidRPr="009C5877" w:rsidRDefault="00021D55" w:rsidP="00C215B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D55" w:rsidRPr="009C5877" w:rsidRDefault="00021D55" w:rsidP="00C215B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21D55" w:rsidRPr="009C5877" w:rsidRDefault="00021D55" w:rsidP="00C215B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965" w:rsidRPr="009C5877" w:rsidTr="004154BC">
        <w:trPr>
          <w:jc w:val="center"/>
        </w:trPr>
        <w:tc>
          <w:tcPr>
            <w:tcW w:w="645" w:type="dxa"/>
            <w:vMerge w:val="restart"/>
            <w:shd w:val="clear" w:color="auto" w:fill="FFFFFF" w:themeFill="background1"/>
            <w:vAlign w:val="center"/>
          </w:tcPr>
          <w:p w:rsidR="00263965" w:rsidRPr="009C5877" w:rsidRDefault="0026396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74" w:type="dxa"/>
            <w:vMerge w:val="restart"/>
            <w:shd w:val="clear" w:color="auto" w:fill="FFFFFF" w:themeFill="background1"/>
            <w:vAlign w:val="center"/>
          </w:tcPr>
          <w:p w:rsidR="00263965" w:rsidRDefault="0026396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Структурный элемент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3965" w:rsidRPr="009C5877" w:rsidRDefault="00263965" w:rsidP="000976AD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«Бизнес инкубатор»</w:t>
            </w:r>
          </w:p>
        </w:tc>
        <w:tc>
          <w:tcPr>
            <w:tcW w:w="2214" w:type="dxa"/>
            <w:vMerge w:val="restart"/>
            <w:shd w:val="clear" w:color="auto" w:fill="FFFFFF" w:themeFill="background1"/>
            <w:vAlign w:val="center"/>
          </w:tcPr>
          <w:p w:rsidR="00263965" w:rsidRPr="009C5877" w:rsidRDefault="00263965" w:rsidP="00C41E78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263965" w:rsidRPr="009C5877" w:rsidRDefault="0026396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63965" w:rsidRPr="009C5877" w:rsidRDefault="00263965" w:rsidP="00430E8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63965" w:rsidRPr="009C5877" w:rsidRDefault="00263965" w:rsidP="00430E8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63965" w:rsidRPr="009C5877" w:rsidRDefault="00263965" w:rsidP="00430E8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63965" w:rsidRPr="009C5877" w:rsidRDefault="0026396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63965" w:rsidRPr="009C5877" w:rsidRDefault="0026396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:rsidR="00263965" w:rsidRPr="009C5877" w:rsidRDefault="0026396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965" w:rsidRPr="009C5877" w:rsidTr="004154BC">
        <w:trPr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:rsidR="00263965" w:rsidRPr="009C5877" w:rsidRDefault="0026396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:rsidR="00263965" w:rsidRPr="009C5877" w:rsidRDefault="0026396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shd w:val="clear" w:color="auto" w:fill="FFFFFF" w:themeFill="background1"/>
          </w:tcPr>
          <w:p w:rsidR="00263965" w:rsidRPr="009C5877" w:rsidRDefault="0026396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263965" w:rsidRPr="009C5877" w:rsidRDefault="0026396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63965" w:rsidRPr="009C5877" w:rsidRDefault="00263965" w:rsidP="00430E8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63965" w:rsidRPr="009C5877" w:rsidRDefault="00263965" w:rsidP="00430E8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63965" w:rsidRPr="009C5877" w:rsidRDefault="00263965" w:rsidP="00430E8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63965" w:rsidRPr="009C5877" w:rsidRDefault="00263965" w:rsidP="00C215BD">
            <w:pPr>
              <w:pStyle w:val="ConsPlusNormal"/>
              <w:ind w:firstLine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63965" w:rsidRPr="009C5877" w:rsidRDefault="00263965" w:rsidP="00C215BD">
            <w:pPr>
              <w:pStyle w:val="ConsPlusNormal"/>
              <w:ind w:firstLine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:rsidR="00263965" w:rsidRPr="009C5877" w:rsidRDefault="00263965" w:rsidP="00C215BD">
            <w:pPr>
              <w:pStyle w:val="ConsPlusNormal"/>
              <w:ind w:firstLine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4154BC">
        <w:trPr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shd w:val="clear" w:color="auto" w:fill="FFFFFF" w:themeFill="background1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021D55" w:rsidRPr="009C5877" w:rsidRDefault="00021D5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D55" w:rsidRPr="009C5877" w:rsidRDefault="00021D55" w:rsidP="00C215B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D55" w:rsidRPr="009C5877" w:rsidRDefault="00021D55" w:rsidP="00C215B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21D55" w:rsidRPr="009C5877" w:rsidRDefault="00021D55" w:rsidP="00C215B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1D55" w:rsidRPr="009C5877" w:rsidRDefault="00021D55" w:rsidP="00C215BD">
            <w:pPr>
              <w:pStyle w:val="ConsPlusNormal"/>
              <w:ind w:firstLine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021D55" w:rsidRPr="009C5877" w:rsidRDefault="00021D55" w:rsidP="00C215BD">
            <w:pPr>
              <w:pStyle w:val="ConsPlusNormal"/>
              <w:ind w:firstLine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:rsidR="00021D55" w:rsidRPr="009C5877" w:rsidRDefault="00021D55" w:rsidP="00C215BD">
            <w:pPr>
              <w:pStyle w:val="ConsPlusNormal"/>
              <w:ind w:firstLine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430E87">
        <w:trPr>
          <w:jc w:val="center"/>
        </w:trPr>
        <w:tc>
          <w:tcPr>
            <w:tcW w:w="645" w:type="dxa"/>
            <w:vMerge w:val="restart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74" w:type="dxa"/>
            <w:vMerge w:val="restart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  <w:tc>
          <w:tcPr>
            <w:tcW w:w="2214" w:type="dxa"/>
            <w:vMerge w:val="restart"/>
            <w:shd w:val="clear" w:color="auto" w:fill="auto"/>
            <w:vAlign w:val="center"/>
          </w:tcPr>
          <w:p w:rsidR="00021D55" w:rsidRPr="009C5877" w:rsidRDefault="00021D55" w:rsidP="00E70660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455 000,00</w:t>
            </w:r>
          </w:p>
        </w:tc>
        <w:tc>
          <w:tcPr>
            <w:tcW w:w="850" w:type="dxa"/>
            <w:shd w:val="clear" w:color="auto" w:fill="auto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430E87">
        <w:trPr>
          <w:jc w:val="center"/>
        </w:trPr>
        <w:tc>
          <w:tcPr>
            <w:tcW w:w="645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021D55" w:rsidRPr="009C5877" w:rsidRDefault="00021D55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D55" w:rsidRDefault="00021D55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455 000,00</w:t>
            </w:r>
          </w:p>
        </w:tc>
        <w:tc>
          <w:tcPr>
            <w:tcW w:w="850" w:type="dxa"/>
            <w:shd w:val="clear" w:color="auto" w:fill="auto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430E87">
        <w:trPr>
          <w:jc w:val="center"/>
        </w:trPr>
        <w:tc>
          <w:tcPr>
            <w:tcW w:w="645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021D55" w:rsidRPr="009C5877" w:rsidRDefault="00021D55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430E87">
        <w:trPr>
          <w:trHeight w:val="503"/>
          <w:jc w:val="center"/>
        </w:trPr>
        <w:tc>
          <w:tcPr>
            <w:tcW w:w="645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shd w:val="clear" w:color="auto" w:fill="auto"/>
            <w:vAlign w:val="center"/>
          </w:tcPr>
          <w:p w:rsidR="00021D55" w:rsidRDefault="00021D55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021D55" w:rsidRPr="009C5877" w:rsidRDefault="00021D55" w:rsidP="00C41E78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355 000,00</w:t>
            </w:r>
          </w:p>
        </w:tc>
        <w:tc>
          <w:tcPr>
            <w:tcW w:w="850" w:type="dxa"/>
            <w:shd w:val="clear" w:color="auto" w:fill="auto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430E87">
        <w:trPr>
          <w:trHeight w:val="417"/>
          <w:jc w:val="center"/>
        </w:trPr>
        <w:tc>
          <w:tcPr>
            <w:tcW w:w="645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021D55" w:rsidRPr="009C5877" w:rsidRDefault="00021D55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D55" w:rsidRDefault="00021D55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355 000,00</w:t>
            </w:r>
          </w:p>
        </w:tc>
        <w:tc>
          <w:tcPr>
            <w:tcW w:w="850" w:type="dxa"/>
            <w:shd w:val="clear" w:color="auto" w:fill="auto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430E87">
        <w:trPr>
          <w:trHeight w:val="417"/>
          <w:jc w:val="center"/>
        </w:trPr>
        <w:tc>
          <w:tcPr>
            <w:tcW w:w="645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021D55" w:rsidRPr="009C5877" w:rsidRDefault="00021D55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430E87">
        <w:trPr>
          <w:trHeight w:val="1048"/>
          <w:jc w:val="center"/>
        </w:trPr>
        <w:tc>
          <w:tcPr>
            <w:tcW w:w="645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shd w:val="clear" w:color="auto" w:fill="auto"/>
          </w:tcPr>
          <w:p w:rsidR="00021D55" w:rsidRDefault="00021D55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21D55" w:rsidRPr="009C5877" w:rsidRDefault="00C41E78" w:rsidP="00241AE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2330" w:type="dxa"/>
            <w:shd w:val="clear" w:color="auto" w:fill="auto"/>
            <w:vAlign w:val="center"/>
          </w:tcPr>
          <w:p w:rsidR="00021D55" w:rsidRPr="009C5877" w:rsidRDefault="00021D55" w:rsidP="00F81824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850" w:type="dxa"/>
            <w:shd w:val="clear" w:color="auto" w:fill="auto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430E87">
        <w:trPr>
          <w:trHeight w:val="567"/>
          <w:jc w:val="center"/>
        </w:trPr>
        <w:tc>
          <w:tcPr>
            <w:tcW w:w="645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021D55" w:rsidRPr="009C5877" w:rsidRDefault="00021D55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D55" w:rsidRDefault="00021D55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850" w:type="dxa"/>
            <w:shd w:val="clear" w:color="auto" w:fill="auto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430E87">
        <w:trPr>
          <w:trHeight w:val="567"/>
          <w:jc w:val="center"/>
        </w:trPr>
        <w:tc>
          <w:tcPr>
            <w:tcW w:w="645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shd w:val="clear" w:color="auto" w:fill="auto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021D55" w:rsidRPr="009C5877" w:rsidRDefault="00021D55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430E87">
        <w:trPr>
          <w:trHeight w:val="450"/>
          <w:jc w:val="center"/>
        </w:trPr>
        <w:tc>
          <w:tcPr>
            <w:tcW w:w="645" w:type="dxa"/>
            <w:vMerge w:val="restart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774" w:type="dxa"/>
            <w:vMerge w:val="restart"/>
            <w:shd w:val="clear" w:color="auto" w:fill="auto"/>
            <w:vAlign w:val="center"/>
          </w:tcPr>
          <w:p w:rsidR="00021D55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Структурный элемент 1</w:t>
            </w:r>
          </w:p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 «Популяризация бизнеса»</w:t>
            </w:r>
          </w:p>
        </w:tc>
        <w:tc>
          <w:tcPr>
            <w:tcW w:w="2214" w:type="dxa"/>
            <w:vMerge w:val="restart"/>
            <w:shd w:val="clear" w:color="auto" w:fill="auto"/>
            <w:vAlign w:val="center"/>
          </w:tcPr>
          <w:p w:rsidR="00021D55" w:rsidRDefault="00021D55" w:rsidP="00E70660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21D55" w:rsidRDefault="00021D55" w:rsidP="002A0A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  <w:p w:rsidR="00021D55" w:rsidRPr="009C5877" w:rsidRDefault="00021D55" w:rsidP="002A0A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1D55" w:rsidRPr="009C5877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1D55" w:rsidRPr="009C5877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D55" w:rsidRPr="009C5877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850" w:type="dxa"/>
            <w:shd w:val="clear" w:color="auto" w:fill="auto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746456">
        <w:trPr>
          <w:trHeight w:val="359"/>
          <w:jc w:val="center"/>
        </w:trPr>
        <w:tc>
          <w:tcPr>
            <w:tcW w:w="645" w:type="dxa"/>
            <w:vMerge/>
            <w:vAlign w:val="center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vAlign w:val="center"/>
          </w:tcPr>
          <w:p w:rsidR="00021D55" w:rsidRDefault="00021D55" w:rsidP="0098441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021D55" w:rsidRPr="009C5877" w:rsidRDefault="00021D55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D55" w:rsidRPr="009C5877" w:rsidRDefault="00021D55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D55" w:rsidRPr="009C5877" w:rsidRDefault="00021D55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21D55" w:rsidRPr="009C5877" w:rsidRDefault="00021D55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850" w:type="dxa"/>
            <w:shd w:val="clear" w:color="auto" w:fill="FFFFFF" w:themeFill="background1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746456">
        <w:trPr>
          <w:trHeight w:val="359"/>
          <w:jc w:val="center"/>
        </w:trPr>
        <w:tc>
          <w:tcPr>
            <w:tcW w:w="645" w:type="dxa"/>
            <w:vMerge/>
            <w:vAlign w:val="center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vAlign w:val="center"/>
          </w:tcPr>
          <w:p w:rsidR="00021D55" w:rsidRDefault="00021D55" w:rsidP="0098441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021D55" w:rsidRPr="009C5877" w:rsidRDefault="00021D55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D55" w:rsidRPr="009C5877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D55" w:rsidRPr="009C5877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21D55" w:rsidRPr="009C5877" w:rsidRDefault="00021D55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D55" w:rsidRPr="009C5877" w:rsidTr="00746456">
        <w:trPr>
          <w:trHeight w:val="603"/>
          <w:jc w:val="center"/>
        </w:trPr>
        <w:tc>
          <w:tcPr>
            <w:tcW w:w="645" w:type="dxa"/>
            <w:vMerge/>
            <w:vAlign w:val="center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:rsidR="00021D55" w:rsidRPr="009C5877" w:rsidRDefault="00021D55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vAlign w:val="center"/>
          </w:tcPr>
          <w:p w:rsidR="00021D55" w:rsidRDefault="00021D55" w:rsidP="0098441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021D55" w:rsidRPr="009C5877" w:rsidRDefault="00021D55" w:rsidP="00C41E78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021D55" w:rsidRPr="009C5877" w:rsidRDefault="00021D55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D55" w:rsidRPr="009C5877" w:rsidRDefault="00021D55" w:rsidP="00096C4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D55" w:rsidRPr="009C5877" w:rsidRDefault="00021D55" w:rsidP="00096C4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21D55" w:rsidRPr="009C5877" w:rsidRDefault="00021D55" w:rsidP="00096C4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850" w:type="dxa"/>
            <w:shd w:val="clear" w:color="auto" w:fill="FFFFFF" w:themeFill="background1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021D55" w:rsidRPr="009C5877" w:rsidRDefault="00021D5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01" w:rsidRPr="009C5877" w:rsidTr="00746456">
        <w:trPr>
          <w:trHeight w:val="343"/>
          <w:jc w:val="center"/>
        </w:trPr>
        <w:tc>
          <w:tcPr>
            <w:tcW w:w="645" w:type="dxa"/>
            <w:vMerge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461F01" w:rsidRPr="009C5877" w:rsidRDefault="00461F01" w:rsidP="00461F01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61F01" w:rsidRPr="009C5877" w:rsidRDefault="00461F01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61F01" w:rsidRPr="009C5877" w:rsidRDefault="00461F01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61F01" w:rsidRPr="009C5877" w:rsidRDefault="00461F01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850" w:type="dxa"/>
            <w:shd w:val="clear" w:color="auto" w:fill="FFFFFF" w:themeFill="background1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01" w:rsidRPr="009C5877" w:rsidTr="00746456">
        <w:trPr>
          <w:trHeight w:val="343"/>
          <w:jc w:val="center"/>
        </w:trPr>
        <w:tc>
          <w:tcPr>
            <w:tcW w:w="645" w:type="dxa"/>
            <w:vMerge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461F01" w:rsidRPr="009C5877" w:rsidRDefault="00461F01" w:rsidP="00461F01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61F01" w:rsidRPr="009C5877" w:rsidRDefault="00461F01" w:rsidP="000976A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61F01" w:rsidRPr="009C5877" w:rsidRDefault="00461F01" w:rsidP="000976A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61F01" w:rsidRPr="009C5877" w:rsidRDefault="00461F01" w:rsidP="000976A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01" w:rsidRPr="009C5877" w:rsidTr="00746456">
        <w:trPr>
          <w:trHeight w:val="343"/>
          <w:jc w:val="center"/>
        </w:trPr>
        <w:tc>
          <w:tcPr>
            <w:tcW w:w="645" w:type="dxa"/>
            <w:vMerge w:val="restart"/>
          </w:tcPr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vMerge w:val="restart"/>
          </w:tcPr>
          <w:p w:rsidR="00461F01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 «Популяризация туризма на Южном Прибайкалье»</w:t>
            </w:r>
          </w:p>
        </w:tc>
        <w:tc>
          <w:tcPr>
            <w:tcW w:w="2214" w:type="dxa"/>
            <w:vMerge w:val="restart"/>
          </w:tcPr>
          <w:p w:rsidR="00461F01" w:rsidRPr="009C5877" w:rsidRDefault="00461F01" w:rsidP="008D3E6A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461F01" w:rsidRPr="009C5877" w:rsidRDefault="00461F01" w:rsidP="002A0A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61F01" w:rsidRDefault="00461F01" w:rsidP="000976A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355 000,00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61F01" w:rsidRDefault="00461F01" w:rsidP="000976A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61F01" w:rsidRDefault="00461F01" w:rsidP="000976A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355 000,00</w:t>
            </w:r>
          </w:p>
        </w:tc>
        <w:tc>
          <w:tcPr>
            <w:tcW w:w="850" w:type="dxa"/>
            <w:shd w:val="clear" w:color="auto" w:fill="FFFFFF" w:themeFill="background1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01" w:rsidRPr="009C5877" w:rsidTr="00746456">
        <w:trPr>
          <w:trHeight w:val="343"/>
          <w:jc w:val="center"/>
        </w:trPr>
        <w:tc>
          <w:tcPr>
            <w:tcW w:w="645" w:type="dxa"/>
            <w:vMerge/>
          </w:tcPr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461F01" w:rsidRPr="009C5877" w:rsidRDefault="00461F01" w:rsidP="00461F01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61F01" w:rsidRDefault="00461F01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355 000,00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61F01" w:rsidRDefault="00461F01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61F01" w:rsidRDefault="00461F01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355 000,00</w:t>
            </w:r>
          </w:p>
        </w:tc>
        <w:tc>
          <w:tcPr>
            <w:tcW w:w="850" w:type="dxa"/>
            <w:shd w:val="clear" w:color="auto" w:fill="FFFFFF" w:themeFill="background1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01" w:rsidRPr="009C5877" w:rsidTr="00746456">
        <w:trPr>
          <w:trHeight w:val="343"/>
          <w:jc w:val="center"/>
        </w:trPr>
        <w:tc>
          <w:tcPr>
            <w:tcW w:w="645" w:type="dxa"/>
            <w:vMerge/>
          </w:tcPr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461F01" w:rsidRPr="009C5877" w:rsidRDefault="00461F01" w:rsidP="00461F01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61F01" w:rsidRDefault="00461F01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61F01" w:rsidRDefault="00461F01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61F01" w:rsidRDefault="00461F01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01" w:rsidRPr="009C5877" w:rsidTr="00746456">
        <w:trPr>
          <w:trHeight w:val="881"/>
          <w:jc w:val="center"/>
        </w:trPr>
        <w:tc>
          <w:tcPr>
            <w:tcW w:w="645" w:type="dxa"/>
            <w:vMerge/>
            <w:vAlign w:val="center"/>
          </w:tcPr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vAlign w:val="center"/>
          </w:tcPr>
          <w:p w:rsidR="00461F01" w:rsidRDefault="00461F01" w:rsidP="00763A67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461F01" w:rsidRPr="009C5877" w:rsidRDefault="00461F01" w:rsidP="00C41E78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:rsidR="00461F01" w:rsidRPr="009C5877" w:rsidRDefault="00461F01" w:rsidP="00763A67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61F01" w:rsidRPr="009C5877" w:rsidRDefault="00461F01" w:rsidP="00763A6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255 000,00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61F01" w:rsidRPr="009C5877" w:rsidRDefault="00461F01" w:rsidP="00763A6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61F01" w:rsidRPr="009C5877" w:rsidRDefault="00461F01" w:rsidP="00763A6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255 000,00</w:t>
            </w:r>
          </w:p>
        </w:tc>
        <w:tc>
          <w:tcPr>
            <w:tcW w:w="850" w:type="dxa"/>
            <w:shd w:val="clear" w:color="auto" w:fill="FFFFFF" w:themeFill="background1"/>
          </w:tcPr>
          <w:p w:rsidR="00461F01" w:rsidRPr="009C5877" w:rsidRDefault="00461F01" w:rsidP="00763A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61F01" w:rsidRPr="009C5877" w:rsidRDefault="00461F01" w:rsidP="00763A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461F01" w:rsidRPr="009C5877" w:rsidRDefault="00461F01" w:rsidP="00763A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01" w:rsidRPr="009C5877" w:rsidTr="007F6F1F">
        <w:trPr>
          <w:trHeight w:val="343"/>
          <w:jc w:val="center"/>
        </w:trPr>
        <w:tc>
          <w:tcPr>
            <w:tcW w:w="645" w:type="dxa"/>
            <w:vMerge/>
          </w:tcPr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:rsidR="00461F01" w:rsidRPr="009C5877" w:rsidRDefault="00461F01" w:rsidP="00461F01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559" w:type="dxa"/>
            <w:vAlign w:val="center"/>
          </w:tcPr>
          <w:p w:rsidR="00461F01" w:rsidRPr="009C5877" w:rsidRDefault="00461F01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255 000,00</w:t>
            </w:r>
          </w:p>
        </w:tc>
        <w:tc>
          <w:tcPr>
            <w:tcW w:w="1559" w:type="dxa"/>
            <w:vAlign w:val="center"/>
          </w:tcPr>
          <w:p w:rsidR="00461F01" w:rsidRPr="009C5877" w:rsidRDefault="00461F01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255 000,00</w:t>
            </w:r>
          </w:p>
        </w:tc>
        <w:tc>
          <w:tcPr>
            <w:tcW w:w="1417" w:type="dxa"/>
            <w:vAlign w:val="center"/>
          </w:tcPr>
          <w:p w:rsidR="00461F01" w:rsidRPr="009C5877" w:rsidRDefault="00461F01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255 000,00</w:t>
            </w:r>
          </w:p>
        </w:tc>
        <w:tc>
          <w:tcPr>
            <w:tcW w:w="850" w:type="dxa"/>
          </w:tcPr>
          <w:p w:rsidR="00461F01" w:rsidRPr="009C5877" w:rsidRDefault="00461F01" w:rsidP="00763A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61F01" w:rsidRPr="009C5877" w:rsidRDefault="00461F01" w:rsidP="00763A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461F01" w:rsidRPr="009C5877" w:rsidRDefault="00461F01" w:rsidP="00763A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01" w:rsidRPr="009C5877" w:rsidTr="007F6F1F">
        <w:trPr>
          <w:trHeight w:val="343"/>
          <w:jc w:val="center"/>
        </w:trPr>
        <w:tc>
          <w:tcPr>
            <w:tcW w:w="645" w:type="dxa"/>
            <w:vMerge/>
          </w:tcPr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61F01" w:rsidRPr="009C5877" w:rsidRDefault="00461F01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:rsidR="00461F01" w:rsidRPr="009C5877" w:rsidRDefault="00461F01" w:rsidP="00461F01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559" w:type="dxa"/>
            <w:vAlign w:val="center"/>
          </w:tcPr>
          <w:p w:rsidR="00461F01" w:rsidRPr="009C5877" w:rsidRDefault="00461F01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61F01" w:rsidRPr="009C5877" w:rsidRDefault="00461F01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61F01" w:rsidRPr="009C5877" w:rsidRDefault="00461F01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61F01" w:rsidRPr="009C5877" w:rsidRDefault="00461F01" w:rsidP="00763A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61F01" w:rsidRPr="009C5877" w:rsidRDefault="00461F01" w:rsidP="00763A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461F01" w:rsidRPr="009C5877" w:rsidRDefault="00461F01" w:rsidP="00763A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01" w:rsidRPr="009C5877" w:rsidTr="007F6F1F">
        <w:trPr>
          <w:jc w:val="center"/>
        </w:trPr>
        <w:tc>
          <w:tcPr>
            <w:tcW w:w="645" w:type="dxa"/>
            <w:vMerge/>
            <w:vAlign w:val="center"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vAlign w:val="center"/>
          </w:tcPr>
          <w:p w:rsidR="00461F01" w:rsidRDefault="00461F01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1F01" w:rsidRPr="009C5877" w:rsidRDefault="00C41E78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2330" w:type="dxa"/>
            <w:vAlign w:val="center"/>
          </w:tcPr>
          <w:p w:rsidR="00461F01" w:rsidRDefault="00461F01" w:rsidP="00F81824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  <w:p w:rsidR="00461F01" w:rsidRDefault="00461F01" w:rsidP="00F81824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F01" w:rsidRPr="009C5877" w:rsidRDefault="00461F01" w:rsidP="00F81824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61F01" w:rsidRPr="009C5877" w:rsidRDefault="00461F01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559" w:type="dxa"/>
            <w:vAlign w:val="center"/>
          </w:tcPr>
          <w:p w:rsidR="00461F01" w:rsidRPr="009C5877" w:rsidRDefault="00461F01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417" w:type="dxa"/>
            <w:vAlign w:val="center"/>
          </w:tcPr>
          <w:p w:rsidR="00461F01" w:rsidRPr="009C5877" w:rsidRDefault="00461F01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850" w:type="dxa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01" w:rsidRPr="009C5877" w:rsidTr="00461F01">
        <w:trPr>
          <w:jc w:val="center"/>
        </w:trPr>
        <w:tc>
          <w:tcPr>
            <w:tcW w:w="645" w:type="dxa"/>
            <w:vMerge/>
            <w:vAlign w:val="center"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vAlign w:val="center"/>
          </w:tcPr>
          <w:p w:rsidR="00461F01" w:rsidRDefault="00461F01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461F01" w:rsidRPr="00856EF9" w:rsidRDefault="00461F01" w:rsidP="00461F01">
            <w:r w:rsidRPr="00856EF9">
              <w:t>Потребность из МБ</w:t>
            </w:r>
          </w:p>
        </w:tc>
        <w:tc>
          <w:tcPr>
            <w:tcW w:w="1559" w:type="dxa"/>
            <w:vAlign w:val="center"/>
          </w:tcPr>
          <w:p w:rsidR="00461F01" w:rsidRPr="009C5877" w:rsidRDefault="00461F01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559" w:type="dxa"/>
            <w:vAlign w:val="center"/>
          </w:tcPr>
          <w:p w:rsidR="00461F01" w:rsidRPr="009C5877" w:rsidRDefault="00461F01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417" w:type="dxa"/>
            <w:vAlign w:val="center"/>
          </w:tcPr>
          <w:p w:rsidR="00461F01" w:rsidRPr="009C5877" w:rsidRDefault="00461F01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850" w:type="dxa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01" w:rsidRPr="009C5877" w:rsidTr="00461F01">
        <w:trPr>
          <w:jc w:val="center"/>
        </w:trPr>
        <w:tc>
          <w:tcPr>
            <w:tcW w:w="645" w:type="dxa"/>
            <w:vMerge/>
            <w:vAlign w:val="center"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:rsidR="00461F01" w:rsidRPr="009C5877" w:rsidRDefault="00461F01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vAlign w:val="center"/>
          </w:tcPr>
          <w:p w:rsidR="00461F01" w:rsidRDefault="00461F01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461F01" w:rsidRDefault="00461F01" w:rsidP="00461F01">
            <w:r w:rsidRPr="00856EF9">
              <w:t>Предусмотрено в МБ</w:t>
            </w:r>
          </w:p>
        </w:tc>
        <w:tc>
          <w:tcPr>
            <w:tcW w:w="1559" w:type="dxa"/>
            <w:vAlign w:val="center"/>
          </w:tcPr>
          <w:p w:rsidR="00461F01" w:rsidRPr="009C5877" w:rsidRDefault="00461F01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61F01" w:rsidRPr="009C5877" w:rsidRDefault="00461F01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61F01" w:rsidRPr="009C5877" w:rsidRDefault="00461F01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461F01" w:rsidRPr="009C5877" w:rsidRDefault="00461F01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415" w:rsidRDefault="00984415"/>
    <w:p w:rsidR="00984415" w:rsidRDefault="00984415" w:rsidP="002209F7"/>
    <w:sectPr w:rsidR="00984415" w:rsidSect="00EE73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88C"/>
    <w:multiLevelType w:val="multilevel"/>
    <w:tmpl w:val="B44413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  <w:rPr>
        <w:rFonts w:hint="default"/>
      </w:rPr>
    </w:lvl>
  </w:abstractNum>
  <w:abstractNum w:abstractNumId="2">
    <w:nsid w:val="21F27DD5"/>
    <w:multiLevelType w:val="multilevel"/>
    <w:tmpl w:val="63C4E21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1"/>
      <w:numFmt w:val="decimal"/>
      <w:lvlText w:val="%1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4"/>
      <w:numFmt w:val="decimal"/>
      <w:lvlText w:val="%7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7">
      <w:start w:val="1"/>
      <w:numFmt w:val="decimal"/>
      <w:lvlText w:val="%7.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C2"/>
    <w:rsid w:val="00013599"/>
    <w:rsid w:val="00020642"/>
    <w:rsid w:val="0002091D"/>
    <w:rsid w:val="00021106"/>
    <w:rsid w:val="00021D55"/>
    <w:rsid w:val="000276C1"/>
    <w:rsid w:val="00043630"/>
    <w:rsid w:val="00067772"/>
    <w:rsid w:val="00076C86"/>
    <w:rsid w:val="00096C43"/>
    <w:rsid w:val="000976AD"/>
    <w:rsid w:val="000A0545"/>
    <w:rsid w:val="000A515A"/>
    <w:rsid w:val="000C63AF"/>
    <w:rsid w:val="000E3EF3"/>
    <w:rsid w:val="000E4D06"/>
    <w:rsid w:val="000E76DC"/>
    <w:rsid w:val="0010615A"/>
    <w:rsid w:val="00136BE5"/>
    <w:rsid w:val="001475A7"/>
    <w:rsid w:val="00175208"/>
    <w:rsid w:val="001D33F6"/>
    <w:rsid w:val="001F7CA3"/>
    <w:rsid w:val="002013D4"/>
    <w:rsid w:val="00213EE1"/>
    <w:rsid w:val="002209F7"/>
    <w:rsid w:val="00223A51"/>
    <w:rsid w:val="002305E1"/>
    <w:rsid w:val="00241AE6"/>
    <w:rsid w:val="00257765"/>
    <w:rsid w:val="00263965"/>
    <w:rsid w:val="002756D7"/>
    <w:rsid w:val="00276A25"/>
    <w:rsid w:val="00292244"/>
    <w:rsid w:val="00293115"/>
    <w:rsid w:val="002A0AD3"/>
    <w:rsid w:val="002B4588"/>
    <w:rsid w:val="002B5FCF"/>
    <w:rsid w:val="002D6CBB"/>
    <w:rsid w:val="002D6E59"/>
    <w:rsid w:val="002E168D"/>
    <w:rsid w:val="00316606"/>
    <w:rsid w:val="003346C2"/>
    <w:rsid w:val="003347C1"/>
    <w:rsid w:val="00346582"/>
    <w:rsid w:val="003532AE"/>
    <w:rsid w:val="00371077"/>
    <w:rsid w:val="003843D6"/>
    <w:rsid w:val="003B7798"/>
    <w:rsid w:val="003E2098"/>
    <w:rsid w:val="003F352B"/>
    <w:rsid w:val="004154BC"/>
    <w:rsid w:val="00415999"/>
    <w:rsid w:val="00422FC2"/>
    <w:rsid w:val="00430E87"/>
    <w:rsid w:val="004541B5"/>
    <w:rsid w:val="00461F01"/>
    <w:rsid w:val="0046650B"/>
    <w:rsid w:val="00471D3E"/>
    <w:rsid w:val="004732A0"/>
    <w:rsid w:val="00483D9B"/>
    <w:rsid w:val="004A006F"/>
    <w:rsid w:val="004A602B"/>
    <w:rsid w:val="004B05BA"/>
    <w:rsid w:val="004F052C"/>
    <w:rsid w:val="00512C21"/>
    <w:rsid w:val="005420F9"/>
    <w:rsid w:val="00544162"/>
    <w:rsid w:val="00545CE6"/>
    <w:rsid w:val="0058145E"/>
    <w:rsid w:val="00587DBA"/>
    <w:rsid w:val="0061720E"/>
    <w:rsid w:val="006246B1"/>
    <w:rsid w:val="00634C25"/>
    <w:rsid w:val="00645E31"/>
    <w:rsid w:val="00651FA0"/>
    <w:rsid w:val="00673AC6"/>
    <w:rsid w:val="006A436F"/>
    <w:rsid w:val="006C028A"/>
    <w:rsid w:val="006E1333"/>
    <w:rsid w:val="006F16E0"/>
    <w:rsid w:val="006F699D"/>
    <w:rsid w:val="00703F8B"/>
    <w:rsid w:val="00745B15"/>
    <w:rsid w:val="00746456"/>
    <w:rsid w:val="00763A67"/>
    <w:rsid w:val="007C0688"/>
    <w:rsid w:val="007E4B18"/>
    <w:rsid w:val="007F6F1F"/>
    <w:rsid w:val="007F7E44"/>
    <w:rsid w:val="008071AA"/>
    <w:rsid w:val="008211A1"/>
    <w:rsid w:val="00821AB0"/>
    <w:rsid w:val="008342B5"/>
    <w:rsid w:val="008400DB"/>
    <w:rsid w:val="00841556"/>
    <w:rsid w:val="00853AD4"/>
    <w:rsid w:val="0086490D"/>
    <w:rsid w:val="008656CF"/>
    <w:rsid w:val="00872674"/>
    <w:rsid w:val="00872713"/>
    <w:rsid w:val="008A25A8"/>
    <w:rsid w:val="008A6743"/>
    <w:rsid w:val="008C0140"/>
    <w:rsid w:val="008D3E6A"/>
    <w:rsid w:val="008D58BA"/>
    <w:rsid w:val="008F3DAF"/>
    <w:rsid w:val="00934B9F"/>
    <w:rsid w:val="009565ED"/>
    <w:rsid w:val="00984415"/>
    <w:rsid w:val="009A353B"/>
    <w:rsid w:val="009A7938"/>
    <w:rsid w:val="009C1CF5"/>
    <w:rsid w:val="009C3416"/>
    <w:rsid w:val="009E1FC6"/>
    <w:rsid w:val="00A24A50"/>
    <w:rsid w:val="00A26EC2"/>
    <w:rsid w:val="00A412FF"/>
    <w:rsid w:val="00A4649C"/>
    <w:rsid w:val="00A47E46"/>
    <w:rsid w:val="00A510D8"/>
    <w:rsid w:val="00A81F26"/>
    <w:rsid w:val="00A928F2"/>
    <w:rsid w:val="00AB228D"/>
    <w:rsid w:val="00AB2CCE"/>
    <w:rsid w:val="00AC316D"/>
    <w:rsid w:val="00AC6AB0"/>
    <w:rsid w:val="00AD391D"/>
    <w:rsid w:val="00AF2FC0"/>
    <w:rsid w:val="00B14A2D"/>
    <w:rsid w:val="00B25C42"/>
    <w:rsid w:val="00B36C4E"/>
    <w:rsid w:val="00B44DF6"/>
    <w:rsid w:val="00B6425C"/>
    <w:rsid w:val="00B752F8"/>
    <w:rsid w:val="00B80BB8"/>
    <w:rsid w:val="00BA265E"/>
    <w:rsid w:val="00BA64DB"/>
    <w:rsid w:val="00BB08D6"/>
    <w:rsid w:val="00BC33D0"/>
    <w:rsid w:val="00BC7EC0"/>
    <w:rsid w:val="00BF3D2B"/>
    <w:rsid w:val="00C215BD"/>
    <w:rsid w:val="00C33BA5"/>
    <w:rsid w:val="00C41E78"/>
    <w:rsid w:val="00C42D8C"/>
    <w:rsid w:val="00C5136F"/>
    <w:rsid w:val="00C663CE"/>
    <w:rsid w:val="00CA675D"/>
    <w:rsid w:val="00CD403F"/>
    <w:rsid w:val="00CE1F0F"/>
    <w:rsid w:val="00CE416F"/>
    <w:rsid w:val="00D03AE4"/>
    <w:rsid w:val="00D26291"/>
    <w:rsid w:val="00D32E25"/>
    <w:rsid w:val="00D353C4"/>
    <w:rsid w:val="00D3649E"/>
    <w:rsid w:val="00D6377F"/>
    <w:rsid w:val="00D828A5"/>
    <w:rsid w:val="00D91C25"/>
    <w:rsid w:val="00D920F8"/>
    <w:rsid w:val="00DA2DA8"/>
    <w:rsid w:val="00DA451F"/>
    <w:rsid w:val="00DA6A70"/>
    <w:rsid w:val="00E04196"/>
    <w:rsid w:val="00E537AE"/>
    <w:rsid w:val="00E60369"/>
    <w:rsid w:val="00E6279D"/>
    <w:rsid w:val="00E70660"/>
    <w:rsid w:val="00E84344"/>
    <w:rsid w:val="00EE401A"/>
    <w:rsid w:val="00EE73FA"/>
    <w:rsid w:val="00EE7D73"/>
    <w:rsid w:val="00EF2EF2"/>
    <w:rsid w:val="00F012B0"/>
    <w:rsid w:val="00F06A3D"/>
    <w:rsid w:val="00F2677C"/>
    <w:rsid w:val="00F31F12"/>
    <w:rsid w:val="00F32ABF"/>
    <w:rsid w:val="00F3591A"/>
    <w:rsid w:val="00F44D4B"/>
    <w:rsid w:val="00F574E2"/>
    <w:rsid w:val="00F623C6"/>
    <w:rsid w:val="00F657F6"/>
    <w:rsid w:val="00F7716C"/>
    <w:rsid w:val="00F81824"/>
    <w:rsid w:val="00FA22FE"/>
    <w:rsid w:val="00FD2AA1"/>
    <w:rsid w:val="00FD6972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C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01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14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32">
    <w:name w:val="Сетка таблицы32"/>
    <w:basedOn w:val="a1"/>
    <w:next w:val="a5"/>
    <w:rsid w:val="00F26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26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5"/>
    <w:rsid w:val="00136BE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6"/>
    <w:rsid w:val="00136BE5"/>
    <w:pPr>
      <w:shd w:val="clear" w:color="auto" w:fill="FFFFFF"/>
      <w:spacing w:before="660" w:after="540" w:line="0" w:lineRule="atLeast"/>
      <w:ind w:hanging="380"/>
    </w:pPr>
    <w:rPr>
      <w:sz w:val="23"/>
      <w:szCs w:val="23"/>
      <w:lang w:eastAsia="en-US"/>
    </w:rPr>
  </w:style>
  <w:style w:type="paragraph" w:styleId="a7">
    <w:name w:val="Normal (Web)"/>
    <w:basedOn w:val="a"/>
    <w:uiPriority w:val="99"/>
    <w:semiHidden/>
    <w:unhideWhenUsed/>
    <w:rsid w:val="00213EE1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213EE1"/>
    <w:rPr>
      <w:color w:val="0000FF"/>
      <w:u w:val="single"/>
    </w:rPr>
  </w:style>
  <w:style w:type="paragraph" w:styleId="a9">
    <w:name w:val="Body Text"/>
    <w:basedOn w:val="a"/>
    <w:link w:val="aa"/>
    <w:unhideWhenUsed/>
    <w:rsid w:val="00934B9F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basedOn w:val="a0"/>
    <w:link w:val="a9"/>
    <w:rsid w:val="00934B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unhideWhenUsed/>
    <w:rsid w:val="00934B9F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934B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List Paragraph"/>
    <w:aliases w:val="Варианты ответов,Абзац списка11"/>
    <w:basedOn w:val="a"/>
    <w:link w:val="ac"/>
    <w:uiPriority w:val="34"/>
    <w:qFormat/>
    <w:rsid w:val="00934B9F"/>
    <w:pPr>
      <w:spacing w:after="200" w:line="360" w:lineRule="auto"/>
      <w:ind w:left="720" w:firstLine="709"/>
      <w:contextualSpacing/>
      <w:jc w:val="both"/>
    </w:pPr>
    <w:rPr>
      <w:szCs w:val="22"/>
      <w:lang w:eastAsia="en-US"/>
    </w:rPr>
  </w:style>
  <w:style w:type="character" w:customStyle="1" w:styleId="ac">
    <w:name w:val="Абзац списка Знак"/>
    <w:aliases w:val="Варианты ответов Знак,Абзац списка11 Знак"/>
    <w:link w:val="ab"/>
    <w:uiPriority w:val="34"/>
    <w:locked/>
    <w:rsid w:val="00934B9F"/>
    <w:rPr>
      <w:rFonts w:ascii="Times New Roman" w:eastAsia="Times New Roman" w:hAnsi="Times New Roman" w:cs="Times New Roman"/>
      <w:sz w:val="24"/>
    </w:rPr>
  </w:style>
  <w:style w:type="character" w:styleId="ad">
    <w:name w:val="annotation reference"/>
    <w:basedOn w:val="a0"/>
    <w:uiPriority w:val="99"/>
    <w:semiHidden/>
    <w:unhideWhenUsed/>
    <w:rsid w:val="009C1CF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C1CF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C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C1CF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C1C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C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01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14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32">
    <w:name w:val="Сетка таблицы32"/>
    <w:basedOn w:val="a1"/>
    <w:next w:val="a5"/>
    <w:rsid w:val="00F26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26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5"/>
    <w:rsid w:val="00136BE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6"/>
    <w:rsid w:val="00136BE5"/>
    <w:pPr>
      <w:shd w:val="clear" w:color="auto" w:fill="FFFFFF"/>
      <w:spacing w:before="660" w:after="540" w:line="0" w:lineRule="atLeast"/>
      <w:ind w:hanging="380"/>
    </w:pPr>
    <w:rPr>
      <w:sz w:val="23"/>
      <w:szCs w:val="23"/>
      <w:lang w:eastAsia="en-US"/>
    </w:rPr>
  </w:style>
  <w:style w:type="paragraph" w:styleId="a7">
    <w:name w:val="Normal (Web)"/>
    <w:basedOn w:val="a"/>
    <w:uiPriority w:val="99"/>
    <w:semiHidden/>
    <w:unhideWhenUsed/>
    <w:rsid w:val="00213EE1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213EE1"/>
    <w:rPr>
      <w:color w:val="0000FF"/>
      <w:u w:val="single"/>
    </w:rPr>
  </w:style>
  <w:style w:type="paragraph" w:styleId="a9">
    <w:name w:val="Body Text"/>
    <w:basedOn w:val="a"/>
    <w:link w:val="aa"/>
    <w:unhideWhenUsed/>
    <w:rsid w:val="00934B9F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basedOn w:val="a0"/>
    <w:link w:val="a9"/>
    <w:rsid w:val="00934B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unhideWhenUsed/>
    <w:rsid w:val="00934B9F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934B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List Paragraph"/>
    <w:aliases w:val="Варианты ответов,Абзац списка11"/>
    <w:basedOn w:val="a"/>
    <w:link w:val="ac"/>
    <w:uiPriority w:val="34"/>
    <w:qFormat/>
    <w:rsid w:val="00934B9F"/>
    <w:pPr>
      <w:spacing w:after="200" w:line="360" w:lineRule="auto"/>
      <w:ind w:left="720" w:firstLine="709"/>
      <w:contextualSpacing/>
      <w:jc w:val="both"/>
    </w:pPr>
    <w:rPr>
      <w:szCs w:val="22"/>
      <w:lang w:eastAsia="en-US"/>
    </w:rPr>
  </w:style>
  <w:style w:type="character" w:customStyle="1" w:styleId="ac">
    <w:name w:val="Абзац списка Знак"/>
    <w:aliases w:val="Варианты ответов Знак,Абзац списка11 Знак"/>
    <w:link w:val="ab"/>
    <w:uiPriority w:val="34"/>
    <w:locked/>
    <w:rsid w:val="00934B9F"/>
    <w:rPr>
      <w:rFonts w:ascii="Times New Roman" w:eastAsia="Times New Roman" w:hAnsi="Times New Roman" w:cs="Times New Roman"/>
      <w:sz w:val="24"/>
    </w:rPr>
  </w:style>
  <w:style w:type="character" w:styleId="ad">
    <w:name w:val="annotation reference"/>
    <w:basedOn w:val="a0"/>
    <w:uiPriority w:val="99"/>
    <w:semiHidden/>
    <w:unhideWhenUsed/>
    <w:rsid w:val="009C1CF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C1CF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C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C1CF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C1C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5DBB0C3448BE632BD264EA665F784E1EDDC77972B53968E2E5A09DD48635F447C6EC745302797B88EDA821AExED9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C16E09B5-8575-4332-B4F4-BA279F028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5037</TotalTime>
  <Pages>15</Pages>
  <Words>4144</Words>
  <Characters>23624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Головинская Екатерина Петровна</dc:creator>
  <cp:keywords/>
  <dc:description/>
  <cp:lastModifiedBy>Салдушева Анастасия Валерьевна</cp:lastModifiedBy>
  <cp:revision>72</cp:revision>
  <cp:lastPrinted>2024-09-23T03:12:00Z</cp:lastPrinted>
  <dcterms:created xsi:type="dcterms:W3CDTF">2024-08-12T02:39:00Z</dcterms:created>
  <dcterms:modified xsi:type="dcterms:W3CDTF">2024-10-28T03:36:00Z</dcterms:modified>
</cp:coreProperties>
</file>