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9011FD" w:rsidRDefault="009011FD" w:rsidP="009011FD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9011FD">
        <w:rPr>
          <w:rFonts w:ascii="Times New Roman" w:hAnsi="Times New Roman" w:cs="Times New Roman"/>
          <w:b/>
          <w:sz w:val="24"/>
          <w:szCs w:val="24"/>
        </w:rPr>
        <w:t xml:space="preserve">02.12.2022г. </w:t>
      </w:r>
      <w:r w:rsidR="00D364EF" w:rsidRPr="009011FD">
        <w:rPr>
          <w:rFonts w:ascii="Times New Roman" w:hAnsi="Times New Roman" w:cs="Times New Roman"/>
          <w:b/>
          <w:sz w:val="24"/>
          <w:szCs w:val="24"/>
        </w:rPr>
        <w:t xml:space="preserve">Информация по </w:t>
      </w:r>
      <w:r w:rsidR="00641301" w:rsidRPr="009011FD">
        <w:rPr>
          <w:rFonts w:ascii="Times New Roman" w:hAnsi="Times New Roman" w:cs="Times New Roman"/>
          <w:b/>
          <w:sz w:val="24"/>
          <w:szCs w:val="24"/>
        </w:rPr>
        <w:t xml:space="preserve">результатам экспертизы </w:t>
      </w:r>
      <w:r w:rsidRPr="009011FD">
        <w:rPr>
          <w:rFonts w:ascii="Times New Roman" w:hAnsi="Times New Roman" w:cs="Times New Roman"/>
          <w:b/>
          <w:sz w:val="24"/>
          <w:szCs w:val="24"/>
        </w:rPr>
        <w:t xml:space="preserve">Отчета территориальной избирательной комиссии о расходовании средств местного бюджета, выделенных на подготовку и проведение выборов мэра </w:t>
      </w:r>
      <w:proofErr w:type="spellStart"/>
      <w:r w:rsidRPr="009011FD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9011FD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района, состоявшихся 11 сентября 2022 года.</w:t>
      </w:r>
    </w:p>
    <w:p w:rsidR="00804DAE" w:rsidRDefault="009011FD" w:rsidP="00AC185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Отчет представлен </w:t>
      </w:r>
      <w:r w:rsidR="00641301" w:rsidRPr="00641301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в КСП 01.12.2022 года. Расходы районного бюджета на проведение выборов мэра составили 3 124,5 тыс. руб., из них расходы на организацию работы 28 участковых избирательных комиссий 2 353,8 тыс. руб., </w:t>
      </w:r>
      <w:r w:rsidR="00AC1857">
        <w:rPr>
          <w:rFonts w:ascii="Times New Roman" w:hAnsi="Times New Roman" w:cs="Times New Roman"/>
          <w:sz w:val="24"/>
          <w:szCs w:val="24"/>
        </w:rPr>
        <w:t xml:space="preserve">территориальной избирательной комиссии 770,7 тыс. руб.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C1857">
        <w:rPr>
          <w:rFonts w:ascii="Times New Roman" w:hAnsi="Times New Roman" w:cs="Times New Roman"/>
          <w:sz w:val="24"/>
          <w:szCs w:val="24"/>
        </w:rPr>
        <w:t xml:space="preserve">Заключение направлено в районную Думу и администрацию района.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1311B4"/>
    <w:rsid w:val="00641301"/>
    <w:rsid w:val="00804DAE"/>
    <w:rsid w:val="00806EA2"/>
    <w:rsid w:val="008352B3"/>
    <w:rsid w:val="009011FD"/>
    <w:rsid w:val="0093198A"/>
    <w:rsid w:val="00AC1857"/>
    <w:rsid w:val="00AC307A"/>
    <w:rsid w:val="00CF418D"/>
    <w:rsid w:val="00D364EF"/>
    <w:rsid w:val="00DE2971"/>
    <w:rsid w:val="00DE633E"/>
    <w:rsid w:val="00F20870"/>
    <w:rsid w:val="00F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Малахова Лариса Юрьевна</cp:lastModifiedBy>
  <cp:revision>4</cp:revision>
  <cp:lastPrinted>2022-10-28T06:01:00Z</cp:lastPrinted>
  <dcterms:created xsi:type="dcterms:W3CDTF">2022-10-28T06:14:00Z</dcterms:created>
  <dcterms:modified xsi:type="dcterms:W3CDTF">2022-12-02T09:24:00Z</dcterms:modified>
</cp:coreProperties>
</file>