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1442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861"/>
        <w:gridCol w:w="995"/>
        <w:gridCol w:w="1115"/>
        <w:gridCol w:w="1134"/>
        <w:gridCol w:w="5534"/>
      </w:tblGrid>
      <w:tr w:rsidR="00A46AD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FFFFFF" w:themeFill="background1"/>
            <w:noWrap/>
          </w:tcPr>
          <w:p w:rsidR="00A46AD9" w:rsidRPr="00E20CFC" w:rsidRDefault="00A46AD9" w:rsidP="00A04E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Анализ показателей результативности муницип</w:t>
            </w:r>
            <w:r w:rsid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ально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 программы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2019-2024 годы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достигнутых за </w:t>
            </w:r>
            <w:r w:rsidR="004F53B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202</w:t>
            </w:r>
            <w:r w:rsidR="0091270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200"/>
        </w:trPr>
        <w:tc>
          <w:tcPr>
            <w:tcW w:w="534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№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/п</w:t>
            </w:r>
          </w:p>
        </w:tc>
        <w:tc>
          <w:tcPr>
            <w:tcW w:w="4252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0E07B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Наименование целевого показателя </w:t>
            </w:r>
          </w:p>
        </w:tc>
        <w:tc>
          <w:tcPr>
            <w:tcW w:w="861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 изм.</w:t>
            </w:r>
          </w:p>
        </w:tc>
        <w:tc>
          <w:tcPr>
            <w:tcW w:w="8778" w:type="dxa"/>
            <w:gridSpan w:val="4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Значения целевых показателей</w:t>
            </w:r>
          </w:p>
        </w:tc>
      </w:tr>
      <w:tr w:rsidR="006C5ED8" w:rsidRPr="00E20CFC" w:rsidTr="008B62E4">
        <w:trPr>
          <w:trHeight w:val="548"/>
        </w:trPr>
        <w:tc>
          <w:tcPr>
            <w:tcW w:w="534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 на год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факт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Пояснения по достигнутым значениям</w:t>
            </w:r>
          </w:p>
        </w:tc>
      </w:tr>
      <w:tr w:rsidR="006C5ED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</w:tr>
      <w:tr w:rsidR="006C5ED8" w:rsidRPr="00E20CFC" w:rsidTr="00D668AE">
        <w:trPr>
          <w:trHeight w:val="300"/>
        </w:trPr>
        <w:tc>
          <w:tcPr>
            <w:tcW w:w="14425" w:type="dxa"/>
            <w:gridSpan w:val="7"/>
            <w:shd w:val="clear" w:color="auto" w:fill="B2A1C7" w:themeFill="accent4" w:themeFillTint="99"/>
            <w:noWrap/>
          </w:tcPr>
          <w:p w:rsidR="006C5ED8" w:rsidRPr="00E20CFC" w:rsidRDefault="006C5ED8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Программа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2019-2024 годы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6F24FB">
        <w:trPr>
          <w:trHeight w:val="728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B84256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 w:rsidR="00B842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C5ED8" w:rsidRPr="00E20CFC" w:rsidRDefault="0099447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42CFF" w:rsidRPr="00E20CFC" w:rsidRDefault="00CB48C1" w:rsidP="0098260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458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5ED8" w:rsidRPr="00E20CFC" w:rsidRDefault="00CB48C1" w:rsidP="00300F4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87,4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C5ED8" w:rsidRDefault="0098260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7 муниципальным услугам</w:t>
            </w:r>
            <w:r w:rsidR="006F24F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  <w:p w:rsidR="006F24FB" w:rsidRPr="00E20CFC" w:rsidRDefault="00B85ECF" w:rsidP="00B85EC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</w:t>
            </w:r>
            <w:r w:rsidR="006F24F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носят заявительный характер.</w:t>
            </w:r>
          </w:p>
        </w:tc>
      </w:tr>
      <w:tr w:rsidR="00086571" w:rsidRPr="00E20CFC" w:rsidTr="008B62E4">
        <w:trPr>
          <w:trHeight w:val="928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Отношение дефицита бюджета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 доходам без учета объема безвозмездных поступлений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E20CFC" w:rsidRDefault="00086571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 или равно 10 %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Default="00A04EC8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1,9</w:t>
            </w:r>
          </w:p>
          <w:p w:rsidR="00A04EC8" w:rsidRPr="00E20CFC" w:rsidRDefault="00A04EC8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Исполнено 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A04EC8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Дефицит отсутствует. Бюджет исполнен с профицитом в сумме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11 503,2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тыс. рублей за счет остатков средств на счете бюджета на 01.01.202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08657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сформированной в соответствии с установленными требованиями ежемесячной, квартальной, годовой отчетности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3C6671" w:rsidRDefault="00086571" w:rsidP="00B92712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A04E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  <w:r w:rsidR="00A04EC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A04EC8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</w:t>
            </w:r>
          </w:p>
        </w:tc>
      </w:tr>
      <w:tr w:rsidR="0008657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Доля бюджетных ассигнований, представленных в программном виде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086571" w:rsidRPr="00E20CFC" w:rsidRDefault="0008657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086571" w:rsidRPr="003C6671" w:rsidRDefault="00086571" w:rsidP="00B92712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086571" w:rsidRPr="00E20CFC" w:rsidRDefault="00086571" w:rsidP="00A04E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99,</w:t>
            </w:r>
            <w:r w:rsidR="00A04EC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6571" w:rsidRPr="00E20CFC" w:rsidRDefault="00086571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086571" w:rsidRPr="00E20CFC" w:rsidRDefault="00A04EC8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1 854 216,6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тыс.рублей,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1 838 322,4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тыс.рублей или 99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387A2B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87A2B" w:rsidRPr="00E20CFC" w:rsidRDefault="00387A2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87A2B" w:rsidRPr="00E20CFC" w:rsidRDefault="00387A2B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МКУ «Комитет по управлению муниципальным имуществом и земельным отношениям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87A2B" w:rsidRPr="00E20CFC" w:rsidRDefault="00387A2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87A2B" w:rsidRPr="00E20CFC" w:rsidRDefault="00387A2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87A2B" w:rsidRPr="003C6671" w:rsidRDefault="00387A2B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130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87A2B" w:rsidRPr="00E20CFC" w:rsidRDefault="00387A2B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7A2B" w:rsidRPr="00E20CFC" w:rsidRDefault="00387A2B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87A2B" w:rsidRPr="00E20CFC" w:rsidRDefault="00387A2B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3 услугам</w:t>
            </w:r>
          </w:p>
        </w:tc>
      </w:tr>
      <w:tr w:rsidR="00C75EA6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75EA6" w:rsidRPr="00E20CFC" w:rsidRDefault="00C75EA6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C75EA6" w:rsidRPr="00E20CFC" w:rsidRDefault="00C75EA6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C75EA6" w:rsidRPr="00E20CFC" w:rsidRDefault="00C75EA6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C75EA6" w:rsidRPr="007B1AB3" w:rsidRDefault="00C75EA6" w:rsidP="00F66D2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75EA6" w:rsidRPr="007B1AB3" w:rsidRDefault="00C75EA6" w:rsidP="00F66D2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5EA6" w:rsidRPr="00E20CFC" w:rsidRDefault="00C75EA6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C75EA6" w:rsidRPr="00E20CFC" w:rsidRDefault="00C75EA6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75EA6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C75EA6" w:rsidRPr="00E20CFC" w:rsidRDefault="00C75EA6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7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C75EA6" w:rsidRPr="00E20CFC" w:rsidRDefault="00C75EA6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замечаний по функционированию официального сайта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C75EA6" w:rsidRPr="00E20CFC" w:rsidRDefault="00C75EA6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C75EA6" w:rsidRPr="00E20CFC" w:rsidRDefault="00C75EA6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C75EA6" w:rsidRPr="003C6671" w:rsidRDefault="00C75EA6" w:rsidP="00F66D2B">
            <w:pPr>
              <w:jc w:val="center"/>
              <w:rPr>
                <w:rFonts w:ascii="Times New Roman" w:hAnsi="Times New Roman"/>
              </w:rPr>
            </w:pPr>
          </w:p>
          <w:p w:rsidR="00C75EA6" w:rsidRPr="003C6671" w:rsidRDefault="00C75EA6" w:rsidP="00F66D2B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75EA6" w:rsidRPr="003C6671" w:rsidRDefault="00C75EA6" w:rsidP="00F66D2B">
            <w:pPr>
              <w:jc w:val="center"/>
              <w:rPr>
                <w:rFonts w:ascii="Times New Roman" w:hAnsi="Times New Roman"/>
              </w:rPr>
            </w:pPr>
          </w:p>
          <w:p w:rsidR="00C75EA6" w:rsidRPr="003C6671" w:rsidRDefault="00C75EA6" w:rsidP="00F66D2B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75EA6" w:rsidRPr="00E20CFC" w:rsidRDefault="00C75EA6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C75EA6" w:rsidRPr="00E20CFC" w:rsidRDefault="00C75EA6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5A343A" w:rsidRPr="00E20CFC" w:rsidTr="005A343A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5A343A" w:rsidRPr="00E20CFC" w:rsidRDefault="005A343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5A343A" w:rsidRPr="00E20CFC" w:rsidRDefault="005A343A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5A343A" w:rsidRPr="00E20CFC" w:rsidRDefault="005A343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5A343A" w:rsidRPr="003C6671" w:rsidRDefault="005A343A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1300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5A343A" w:rsidRPr="005E5D0B" w:rsidRDefault="005A343A" w:rsidP="00C72D27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1153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A343A" w:rsidRPr="005E5D0B" w:rsidRDefault="005A343A" w:rsidP="00C72D27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89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B85ECF" w:rsidRPr="00B85ECF" w:rsidRDefault="00B85ECF" w:rsidP="00B85ECF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В</w:t>
            </w:r>
            <w:r w:rsidRPr="00B85EC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прошлом</w:t>
            </w: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 году</w:t>
            </w:r>
            <w:r w:rsidRPr="00B85EC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ДЮСШ </w:t>
            </w:r>
            <w:proofErr w:type="spellStart"/>
            <w:r w:rsidRPr="00B85EC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Слюдянки</w:t>
            </w:r>
            <w:proofErr w:type="spellEnd"/>
            <w:r w:rsidRPr="00B85EC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выписывали до 20 экземпляров,  в этом году ни одного</w:t>
            </w: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, как и</w:t>
            </w:r>
            <w:r w:rsidRPr="00B85EC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работники школы№49, гораздо меньше подписчиков в школах №№ 7, 4, 50, детский сад№8 и т.д.</w:t>
            </w:r>
          </w:p>
          <w:p w:rsidR="00B85ECF" w:rsidRPr="00B85ECF" w:rsidRDefault="00B85ECF" w:rsidP="00B85ECF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85EC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Для пенсионеров цена подписки не поднималась уже на протяжении нескольких лет, подписка на год стоит 700 рублей при условии получения в редакции. Это удобно только тем, кто живет в центре города. Подписка на почте 1080 рублей, что довольно </w:t>
            </w:r>
            <w:proofErr w:type="spellStart"/>
            <w:r w:rsidRPr="00B85EC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затратно</w:t>
            </w:r>
            <w:proofErr w:type="spellEnd"/>
            <w:r w:rsidRPr="00B85EC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для пенсионера.</w:t>
            </w:r>
          </w:p>
          <w:p w:rsidR="005A343A" w:rsidRPr="00E20CFC" w:rsidRDefault="00B85ECF" w:rsidP="00B85ECF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85EC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 планах на будущий год – работа с потенциальными подписчиками на предприятиях и конкретно по школам и детским садам района.</w:t>
            </w:r>
          </w:p>
        </w:tc>
      </w:tr>
      <w:tr w:rsidR="005A343A" w:rsidRPr="00E20CFC" w:rsidTr="005A343A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5A343A" w:rsidRPr="00E20CFC" w:rsidRDefault="005A343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5A343A" w:rsidRPr="00E20CFC" w:rsidRDefault="005A343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5A343A" w:rsidRPr="00E20CFC" w:rsidRDefault="005A343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5A343A" w:rsidRPr="003C6671" w:rsidRDefault="005A343A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82298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5A343A" w:rsidRPr="005E5D0B" w:rsidRDefault="005A343A" w:rsidP="00C72D27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668304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A343A" w:rsidRPr="009C1C42" w:rsidRDefault="005A343A" w:rsidP="00C72D27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В 8 раз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5A343A" w:rsidRPr="00E20CFC" w:rsidRDefault="005A343A" w:rsidP="00C72D27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668304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кв.см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. Фактическое исполнение составляет 100% </w:t>
            </w:r>
          </w:p>
        </w:tc>
      </w:tr>
      <w:tr w:rsidR="0036238F" w:rsidRPr="00E20CFC" w:rsidTr="009A7F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6238F" w:rsidRPr="00E20CFC" w:rsidRDefault="0036238F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6238F" w:rsidRPr="00E20CFC" w:rsidRDefault="0036238F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МКУ «Комитет по социальной политике и культуре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36238F" w:rsidRPr="00E20CFC" w:rsidRDefault="0036238F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  <w:p w:rsidR="0036238F" w:rsidRPr="00E20CFC" w:rsidRDefault="0036238F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auto"/>
            <w:noWrap/>
          </w:tcPr>
          <w:p w:rsidR="0036238F" w:rsidRPr="003C6671" w:rsidRDefault="0036238F" w:rsidP="00B92712">
            <w:pPr>
              <w:jc w:val="center"/>
              <w:rPr>
                <w:rFonts w:ascii="Times New Roman" w:hAnsi="Times New Roman"/>
              </w:rPr>
            </w:pPr>
          </w:p>
          <w:p w:rsidR="0036238F" w:rsidRPr="003C6671" w:rsidRDefault="0036238F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1205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6238F" w:rsidRPr="00E20CFC" w:rsidRDefault="009A7FF2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1159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6238F" w:rsidRPr="00E20CFC" w:rsidRDefault="009A7FF2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96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6238F" w:rsidRPr="00753BFD" w:rsidRDefault="0036238F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4-м муниципальным услугам.</w:t>
            </w:r>
          </w:p>
        </w:tc>
      </w:tr>
      <w:tr w:rsidR="001129E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129E3" w:rsidRPr="00E20CFC" w:rsidRDefault="001129E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129E3" w:rsidRPr="00E20CFC" w:rsidRDefault="001129E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принятых заявлений на предоставление субсидий на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shd w:val="clear" w:color="auto" w:fill="FFFFFF" w:themeFill="background1"/>
                <w:lang w:val="ru-RU" w:eastAsia="en-US"/>
              </w:rPr>
              <w:t>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1129E3" w:rsidRPr="00E20CFC" w:rsidRDefault="001129E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1129E3" w:rsidRPr="00E20CFC" w:rsidRDefault="001129E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1129E3" w:rsidRPr="00E20CFC" w:rsidRDefault="001129E3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3180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129E3" w:rsidRPr="00E20CFC" w:rsidRDefault="001129E3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2356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129E3" w:rsidRPr="00E20CFC" w:rsidRDefault="001129E3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74,1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129E3" w:rsidRPr="00E20CFC" w:rsidRDefault="001129E3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Услуга имеет заявительный характер</w:t>
            </w:r>
          </w:p>
        </w:tc>
      </w:tr>
      <w:tr w:rsidR="00752586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752586" w:rsidRPr="00E20CFC" w:rsidRDefault="00752586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752586" w:rsidRPr="00E20CFC" w:rsidRDefault="00752586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Количество подготовленных и рассмотренных дел об административных правонарушениях на заседаниях комиссии по делам несовершеннолетних и защите </w:t>
            </w: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lastRenderedPageBreak/>
              <w:t>их прав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752586" w:rsidRPr="00E20CFC" w:rsidRDefault="00752586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752586" w:rsidRPr="00BA2680" w:rsidRDefault="00752586" w:rsidP="00F66D2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BA2680">
              <w:rPr>
                <w:rFonts w:ascii="Times New Roman" w:hAnsi="Times New Roman"/>
              </w:rPr>
              <w:t>635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752586" w:rsidRPr="00BA2680" w:rsidRDefault="00752586" w:rsidP="00F66D2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646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52586" w:rsidRPr="00BA2680" w:rsidRDefault="00752586" w:rsidP="00F66D2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101,7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752586" w:rsidRPr="00BA2680" w:rsidRDefault="00752586" w:rsidP="00F66D2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Увеличилось количество дел, составленных штатными специалистами отдела по обеспечению деятельности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КДНиЗП</w:t>
            </w:r>
            <w:proofErr w:type="spellEnd"/>
          </w:p>
        </w:tc>
      </w:tr>
      <w:tr w:rsidR="003B752D" w:rsidRPr="00E20CFC" w:rsidTr="003B752D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B752D" w:rsidRPr="00E20CFC" w:rsidRDefault="003B752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13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B752D" w:rsidRPr="00E20CFC" w:rsidRDefault="003B752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B752D" w:rsidRPr="00E20CFC" w:rsidRDefault="003B752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B752D" w:rsidRPr="00E20CFC" w:rsidRDefault="003B752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B752D" w:rsidRPr="003B752D" w:rsidRDefault="003B752D" w:rsidP="003B752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B752D">
              <w:rPr>
                <w:rFonts w:ascii="Times New Roman" w:hAnsi="Times New Roman"/>
              </w:rPr>
              <w:t>400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B752D" w:rsidRPr="003B752D" w:rsidRDefault="003B752D" w:rsidP="003B752D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B752D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444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752D" w:rsidRPr="003B752D" w:rsidRDefault="003B752D" w:rsidP="003B752D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B752D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111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B752D" w:rsidRPr="00E20CFC" w:rsidRDefault="003B752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94350E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94350E" w:rsidRPr="00E20CFC" w:rsidRDefault="0094350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94350E" w:rsidRPr="00E20CFC" w:rsidRDefault="0094350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94350E" w:rsidRPr="00E20CFC" w:rsidRDefault="0094350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94350E" w:rsidRPr="00E20CFC" w:rsidRDefault="0094350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94350E" w:rsidRPr="003C6671" w:rsidRDefault="0094350E" w:rsidP="00F66D2B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4350E" w:rsidRPr="003B78AD" w:rsidRDefault="0094350E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 w:rsidRPr="003B78A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4350E" w:rsidRPr="003B78AD" w:rsidRDefault="0094350E" w:rsidP="0094350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B78A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94350E" w:rsidRPr="00E20CFC" w:rsidRDefault="0094350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7E3500" w:rsidRPr="00E20CFC" w:rsidTr="008B62E4">
        <w:trPr>
          <w:trHeight w:val="575"/>
        </w:trPr>
        <w:tc>
          <w:tcPr>
            <w:tcW w:w="534" w:type="dxa"/>
            <w:shd w:val="clear" w:color="auto" w:fill="FFFFFF" w:themeFill="background1"/>
            <w:noWrap/>
          </w:tcPr>
          <w:p w:rsidR="007E3500" w:rsidRPr="00E20CFC" w:rsidRDefault="007E3500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7E3500" w:rsidRPr="00E20CFC" w:rsidRDefault="007E3500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7E3500" w:rsidRPr="00E20CFC" w:rsidRDefault="007E3500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7E3500" w:rsidRPr="00E20CFC" w:rsidRDefault="007E3500" w:rsidP="002C52A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285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7E3500" w:rsidRPr="00E20CFC" w:rsidRDefault="007E3500" w:rsidP="002C52A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185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E3500" w:rsidRPr="00E20CFC" w:rsidRDefault="007E3500" w:rsidP="002C52A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65,0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7E3500" w:rsidRPr="00E20CFC" w:rsidRDefault="00AE3D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Обратный показатель</w:t>
            </w: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1. «Реализация полномочий по решению вопросов местного значения администрацией муниципального района» на 2019-2024 годы</w:t>
            </w:r>
          </w:p>
        </w:tc>
      </w:tr>
      <w:tr w:rsidR="00D63E50" w:rsidRPr="00E20CFC" w:rsidTr="006F24F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63E50" w:rsidRPr="00E20CFC" w:rsidRDefault="00D63E50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1.1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D63E50" w:rsidRPr="00E20CFC" w:rsidRDefault="00D63E50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D63E50" w:rsidRDefault="00D63E50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D63E50" w:rsidRPr="00E20CFC" w:rsidRDefault="00D63E50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D63E50" w:rsidRPr="00E20CFC" w:rsidRDefault="00D63E50" w:rsidP="00CD55D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D63E50" w:rsidRPr="00E20CFC" w:rsidRDefault="00D63E50" w:rsidP="00CD55D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458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63E50" w:rsidRPr="00E20CFC" w:rsidRDefault="00D63E50" w:rsidP="00CD55D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87,4</w:t>
            </w:r>
          </w:p>
        </w:tc>
        <w:tc>
          <w:tcPr>
            <w:tcW w:w="5534" w:type="dxa"/>
            <w:shd w:val="clear" w:color="auto" w:fill="auto"/>
            <w:noWrap/>
          </w:tcPr>
          <w:p w:rsidR="00D63E50" w:rsidRDefault="00D63E50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7 муниципальным услугам</w:t>
            </w:r>
            <w:r w:rsidR="00ED4B1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. </w:t>
            </w:r>
          </w:p>
          <w:p w:rsidR="006F24FB" w:rsidRPr="00E20CFC" w:rsidRDefault="006F24F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Заявления носят заявительный характер.</w:t>
            </w: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2. «Обеспечение качественного и сбалансированного управления бюджетными средствами Слюдянск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» на 2019-2024 годы   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2.1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Отношение дефицита бюджета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>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к доходам без учета объема безвозмездных поступлений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Менее или равно 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647269" w:rsidRPr="00E20CFC" w:rsidRDefault="00A04EC8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Исполнено 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647269" w:rsidRPr="00E20CFC" w:rsidRDefault="00A04EC8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Дефицит отсутствует. Бюджет исполнен с профицитом в сумме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11 503,2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тыс. рублей за счет остатков средств на счете бюджета на 01.01.202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2.2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сформированной в соответствии с установленными требованиями ежемесячной, квартальной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 xml:space="preserve">годовой отчетности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единиц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A04E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  <w:r w:rsidR="00A04EC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A04EC8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21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2.3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Доля бюджетных ассигнований,  представленных в программном виде 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Более или равно 70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A04E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99,</w:t>
            </w:r>
            <w:r w:rsidR="00A04EC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A04EC8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1 854 216,6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тыс.рублей,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1 838 322,4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тыс.рублей или 99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,1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2.4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Своевременное составление и внесение в районную Думу проекта бюджета района на очередной финансовый год и  плановый период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сроков, установленных БК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 ноября 2021 года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8B62E4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A04EC8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8E257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 соответствии с Бюджетным кодексом РФ, Положением о бюджетном процессе в Слюдянском муниципальном районе,   Положением о порядке и сроках составления проекта районного бюджета на 2022 год  и плановый период 2023-2024 годов проект бюджета будет  предоставлен в Районную думу 15 ноября 2021 года</w:t>
            </w:r>
          </w:p>
        </w:tc>
      </w:tr>
      <w:tr w:rsidR="00647269" w:rsidRPr="00E20CFC" w:rsidTr="008B62E4">
        <w:trPr>
          <w:trHeight w:val="249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2.5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Исполнение расходов бюджета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 менее 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A04EC8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98,1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A04EC8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122,6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A04EC8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Кассовые расходы за счет средств бюджета района без учета средств федерального и областного бюджетов и бюджетов поселений в отчетном периоде составили 593 961,6 тыс.рублей, доходы за счет средств бюджета района без учета средств федерального и областного бюджетов и бюджетов поселений  составили 605 783,4 тыс.рублей.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2.6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Эффективность работы с невыясненными поступлениями (рассчитывается как объем невыясненных поступлений, не уточненных в течение 30 дней со дня зачисления)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Невыясненные поступления уточняются администраторами доходов в течени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3 рабочих дней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2.7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Качество правовой базы финансового органа района (количество  принесенных протестов прокуратуры)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BE0850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="00647269"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BE0850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</w:t>
            </w:r>
            <w:r w:rsidR="00EF1E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аличие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807C0A" w:rsidRDefault="00A04EC8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gramStart"/>
            <w:r w:rsidRPr="00876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Подготовлены и приняты районной Думой 10 решений Думы Слюдянского муниципального района «О внесении изменений в решение Думы Слюдянского муниципального района «О  бюджете Слюдянского муниципального района на 2021 год и на плановый период 2022 и 2023 годов» и подготовлено и принято районной Думой 1 решение Думы Слюдянского муниципального района «О  бюджете Слюдянского муниципального района на 2022 год и на плановый период</w:t>
            </w:r>
            <w:proofErr w:type="gramEnd"/>
            <w:r w:rsidRPr="00876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2023 и 2024 годов»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 Получен протест прокуратуры Слюдянского района от 11.05.2021 года № 7-21-2021/658 на решение Думы Слюдянского муниципального района от 25.03.2021 № 15-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VII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рд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«О внесении изменений в решение Думы Слюдянского района от 24.12.2020 № 46-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VII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рд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«О бюджете Слюдянского муниципального района на 2021 год и на плановый период 2022 и 2023 годов».</w:t>
            </w: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2.8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 представления бюджетной отчетности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47269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2.9</w:t>
            </w:r>
          </w:p>
        </w:tc>
        <w:tc>
          <w:tcPr>
            <w:tcW w:w="4252" w:type="dxa"/>
            <w:shd w:val="clear" w:color="auto" w:fill="FFFFFF" w:themeFill="background1"/>
          </w:tcPr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Повышение финансовой устойчивости бюджетов муниципальных образований Слюдянского района</w:t>
            </w:r>
          </w:p>
          <w:p w:rsidR="00647269" w:rsidRPr="00E20CFC" w:rsidRDefault="0064726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647269" w:rsidRPr="00E20CFC" w:rsidRDefault="0064726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 и в полном объеме предоставление средств фонда финансовой поддержки поселений (соблюдение/несоблюдение)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647269" w:rsidRPr="00E20CFC" w:rsidRDefault="00647269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47269" w:rsidRPr="00E20CFC" w:rsidRDefault="00647269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A04EC8" w:rsidRPr="00C64C50" w:rsidRDefault="00A04EC8" w:rsidP="00A04E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C64C5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Дотация на выравнивание при плане  на 2021 год 158 243,7 тыс.рублей исполнена в сумме 158 243,7 тыс. рублей или 100%. </w:t>
            </w:r>
          </w:p>
          <w:p w:rsidR="00647269" w:rsidRPr="00E20CFC" w:rsidRDefault="00A04EC8" w:rsidP="00A04E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C64C5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Дотация на поддержку мер по обеспечению сбалансированности бюджетов городских и сельских поселений при плане на 2021 год 21 518,5 тыс.рублей исполнение составило 100%.</w:t>
            </w:r>
          </w:p>
        </w:tc>
      </w:tr>
      <w:tr w:rsidR="00CA665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3. </w:t>
            </w:r>
            <w:r w:rsidRPr="00E20CF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«Повышение качества управления муниципальным имуществом и земельными ресурсами в Слюдянском муниципальном районе» на 2019-2024 годы</w:t>
            </w:r>
          </w:p>
        </w:tc>
      </w:tr>
      <w:tr w:rsidR="00387A2B" w:rsidRPr="00E20CFC" w:rsidTr="008B62E4">
        <w:trPr>
          <w:trHeight w:val="1013"/>
        </w:trPr>
        <w:tc>
          <w:tcPr>
            <w:tcW w:w="534" w:type="dxa"/>
            <w:shd w:val="clear" w:color="auto" w:fill="FFFFFF" w:themeFill="background1"/>
            <w:noWrap/>
          </w:tcPr>
          <w:p w:rsidR="00387A2B" w:rsidRPr="00E20CFC" w:rsidRDefault="00387A2B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3.1</w:t>
            </w:r>
          </w:p>
        </w:tc>
        <w:tc>
          <w:tcPr>
            <w:tcW w:w="4252" w:type="dxa"/>
            <w:shd w:val="clear" w:color="auto" w:fill="FFFFFF" w:themeFill="background1"/>
          </w:tcPr>
          <w:p w:rsidR="00387A2B" w:rsidRPr="00E20CFC" w:rsidRDefault="00387A2B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val="ru-RU" w:eastAsia="en-US"/>
              </w:rPr>
              <w:t>Предоставление муниципального имущества в аренду, безвозмездное пользование, иное владение и (или) пользование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387A2B" w:rsidRPr="00E20CFC" w:rsidRDefault="00387A2B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87A2B" w:rsidRPr="00E20CFC" w:rsidRDefault="00387A2B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387A2B" w:rsidRPr="00E20CFC" w:rsidRDefault="00387A2B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A2B" w:rsidRPr="007159C1" w:rsidRDefault="00387A2B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87A2B" w:rsidRPr="00E20CFC" w:rsidRDefault="00387A2B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387A2B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87A2B" w:rsidRPr="00E20CFC" w:rsidRDefault="00387A2B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3.2</w:t>
            </w:r>
          </w:p>
        </w:tc>
        <w:tc>
          <w:tcPr>
            <w:tcW w:w="4252" w:type="dxa"/>
            <w:shd w:val="clear" w:color="auto" w:fill="FFFFFF" w:themeFill="background1"/>
          </w:tcPr>
          <w:p w:rsidR="00387A2B" w:rsidRPr="00E20CFC" w:rsidRDefault="00387A2B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на торгах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387A2B" w:rsidRPr="00E20CFC" w:rsidRDefault="00387A2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87A2B" w:rsidRPr="00E20CFC" w:rsidRDefault="00387A2B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387A2B" w:rsidRPr="00E20CFC" w:rsidRDefault="00387A2B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A2B" w:rsidRPr="00E20CFC" w:rsidRDefault="00387A2B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87A2B" w:rsidRPr="00E20CFC" w:rsidRDefault="00387A2B" w:rsidP="00B9271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Предоставление услуг зависит от волеизъявления граждан</w:t>
            </w:r>
          </w:p>
        </w:tc>
      </w:tr>
      <w:tr w:rsidR="00387A2B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87A2B" w:rsidRPr="00E20CFC" w:rsidRDefault="00387A2B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3.3</w:t>
            </w:r>
          </w:p>
        </w:tc>
        <w:tc>
          <w:tcPr>
            <w:tcW w:w="4252" w:type="dxa"/>
            <w:shd w:val="clear" w:color="auto" w:fill="FFFFFF" w:themeFill="background1"/>
          </w:tcPr>
          <w:p w:rsidR="00387A2B" w:rsidRPr="00E20CFC" w:rsidRDefault="00387A2B" w:rsidP="00E20CFC">
            <w:pPr>
              <w:tabs>
                <w:tab w:val="left" w:pos="0"/>
              </w:tabs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без торгов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387A2B" w:rsidRPr="00E20CFC" w:rsidRDefault="00387A2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387A2B" w:rsidRPr="00E20CFC" w:rsidRDefault="00387A2B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387A2B" w:rsidRPr="00E20CFC" w:rsidRDefault="00387A2B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A2B" w:rsidRPr="004E7A52" w:rsidRDefault="00387A2B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190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87A2B" w:rsidRPr="00E20CFC" w:rsidRDefault="00387A2B" w:rsidP="00B9271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4. «Развитие информационного пространства и создание условий для обеспечения информатизации и автоматизации в организациях муниципального образования Слюдянский район» на 2019-2024 годы</w:t>
            </w:r>
          </w:p>
        </w:tc>
      </w:tr>
      <w:tr w:rsidR="00BA61B2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BA61B2" w:rsidRPr="00E20CFC" w:rsidRDefault="00BA61B2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4.1</w:t>
            </w:r>
          </w:p>
        </w:tc>
        <w:tc>
          <w:tcPr>
            <w:tcW w:w="4252" w:type="dxa"/>
            <w:shd w:val="clear" w:color="auto" w:fill="FFFFFF" w:themeFill="background1"/>
          </w:tcPr>
          <w:p w:rsidR="00BA61B2" w:rsidRPr="00E20CFC" w:rsidRDefault="00BA61B2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A61B2" w:rsidRPr="00E20CFC" w:rsidRDefault="00BA61B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A61B2" w:rsidRPr="00E20CFC" w:rsidRDefault="00BA61B2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A61B2" w:rsidRPr="00E20CFC" w:rsidRDefault="00BA61B2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B2" w:rsidRPr="00E20CFC" w:rsidRDefault="00BA61B2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BA61B2" w:rsidRPr="00E20CFC" w:rsidRDefault="00BA61B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BA61B2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BA61B2" w:rsidRPr="00E20CFC" w:rsidRDefault="00BA61B2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4.2</w:t>
            </w:r>
          </w:p>
        </w:tc>
        <w:tc>
          <w:tcPr>
            <w:tcW w:w="4252" w:type="dxa"/>
            <w:shd w:val="clear" w:color="auto" w:fill="FFFFFF" w:themeFill="background1"/>
          </w:tcPr>
          <w:p w:rsidR="00BA61B2" w:rsidRPr="00E20CFC" w:rsidRDefault="00BA61B2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обновленных рабочих мест (обновление компьютерной техники);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A61B2" w:rsidRPr="00E20CFC" w:rsidRDefault="00BA61B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A61B2" w:rsidRPr="00E20CFC" w:rsidRDefault="00BA61B2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A61B2" w:rsidRDefault="00BA61B2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BA61B2" w:rsidRDefault="00BA61B2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  <w:p w:rsidR="00BA61B2" w:rsidRPr="00E20CFC" w:rsidRDefault="00BA61B2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61B2" w:rsidRPr="0062097B" w:rsidRDefault="00BA61B2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BA61B2" w:rsidRPr="00E20CFC" w:rsidRDefault="00BA61B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BA61B2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BA61B2" w:rsidRPr="00E20CFC" w:rsidRDefault="00BA61B2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4.3</w:t>
            </w:r>
          </w:p>
        </w:tc>
        <w:tc>
          <w:tcPr>
            <w:tcW w:w="4252" w:type="dxa"/>
            <w:shd w:val="clear" w:color="auto" w:fill="FFFFFF" w:themeFill="background1"/>
          </w:tcPr>
          <w:p w:rsidR="00BA61B2" w:rsidRPr="00E20CFC" w:rsidRDefault="00BA61B2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Функционирование официального сайта администрации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 (наличие замечаний)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BA61B2" w:rsidRPr="00E20CFC" w:rsidRDefault="00BA61B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BA61B2" w:rsidRPr="00E20CFC" w:rsidRDefault="00BA61B2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A61B2" w:rsidRPr="00E20CFC" w:rsidRDefault="00BA61B2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B2" w:rsidRPr="00E20CFC" w:rsidRDefault="00BA61B2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BA61B2" w:rsidRPr="00E20CFC" w:rsidRDefault="00BA61B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5. «Информационное освещение деятельности органов местного самоуправления Слюдянского муниципального района» на 2019-2024 годы</w:t>
            </w:r>
          </w:p>
        </w:tc>
      </w:tr>
      <w:tr w:rsidR="005A343A" w:rsidRPr="00E20CFC" w:rsidTr="008B62E4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A343A" w:rsidRPr="00E20CFC" w:rsidRDefault="005A343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5.1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A343A" w:rsidRPr="00E20CFC" w:rsidRDefault="005A343A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343A" w:rsidRPr="00E20CFC" w:rsidRDefault="005A343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343A" w:rsidRPr="00E20CFC" w:rsidRDefault="005A343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1300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343A" w:rsidRPr="005E5D0B" w:rsidRDefault="005A343A" w:rsidP="00C72D27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1153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343A" w:rsidRPr="005E5D0B" w:rsidRDefault="005A343A" w:rsidP="00C72D27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89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5ECF" w:rsidRPr="00B85ECF" w:rsidRDefault="00B85ECF" w:rsidP="00B85ECF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В</w:t>
            </w:r>
            <w:r w:rsidRPr="00B85EC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прошлом</w:t>
            </w: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 году</w:t>
            </w:r>
            <w:r w:rsidRPr="00B85EC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 ДЮСШ </w:t>
            </w:r>
            <w:proofErr w:type="spellStart"/>
            <w:r w:rsidRPr="00B85EC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Слюдянки</w:t>
            </w:r>
            <w:proofErr w:type="spellEnd"/>
            <w:r w:rsidRPr="00B85EC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выписывали до 20 экземпляров,  в этом году ни одного</w:t>
            </w: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, как и</w:t>
            </w:r>
            <w:r w:rsidRPr="00B85EC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работники школы№49, гораздо меньше подписчиков в школах №№ 7, 4, 50, детский сад№8 и т.д.</w:t>
            </w:r>
          </w:p>
          <w:p w:rsidR="00B85ECF" w:rsidRPr="00B85ECF" w:rsidRDefault="00B85ECF" w:rsidP="00B85ECF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85EC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Для пенсионеров цена подписки не поднималась </w:t>
            </w:r>
            <w:r w:rsidRPr="00B85EC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уже на протяжении нескольких лет, подписка на год стоит 700 рублей при условии получения в редакции. Это удобно только тем, кто живет в центре города. Подписка на почте 1080 рублей, что довольно </w:t>
            </w:r>
            <w:proofErr w:type="spellStart"/>
            <w:r w:rsidRPr="00B85EC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затратно</w:t>
            </w:r>
            <w:proofErr w:type="spellEnd"/>
            <w:r w:rsidRPr="00B85EC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для пенсионера.</w:t>
            </w:r>
          </w:p>
          <w:p w:rsidR="005A343A" w:rsidRPr="00E20CFC" w:rsidRDefault="00B85ECF" w:rsidP="00B85ECF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85EC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 планах на будущий год – работа с потенциальными подписчиками на предприятиях и конкретно по школам и детским садам района.</w:t>
            </w:r>
          </w:p>
        </w:tc>
      </w:tr>
      <w:tr w:rsidR="005A343A" w:rsidRPr="00E20CFC" w:rsidTr="008B62E4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A343A" w:rsidRPr="00E20CFC" w:rsidRDefault="005A343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5.2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A343A" w:rsidRPr="00E20CFC" w:rsidRDefault="005A343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343A" w:rsidRPr="00E20CFC" w:rsidRDefault="005A343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343A" w:rsidRPr="00E20CFC" w:rsidRDefault="005A343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82298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343A" w:rsidRPr="005E5D0B" w:rsidRDefault="005A343A" w:rsidP="00C72D27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668304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343A" w:rsidRPr="009C1C42" w:rsidRDefault="005A343A" w:rsidP="00C72D27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В 8 раз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343A" w:rsidRPr="00E20CFC" w:rsidRDefault="005A343A" w:rsidP="00C72D27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668304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кв.см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. Фактическое исполнение составляет 100% </w:t>
            </w:r>
          </w:p>
        </w:tc>
      </w:tr>
      <w:tr w:rsidR="00CA6659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6. «Осуществление функций управления в сфере образования и культуры в Слюдянском муниципальном районе» на 2019-2024 годы</w:t>
            </w:r>
          </w:p>
        </w:tc>
      </w:tr>
      <w:tr w:rsidR="00FF584A" w:rsidRPr="00E20CFC" w:rsidTr="00FF584A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FF584A" w:rsidRPr="00E20CFC" w:rsidRDefault="00FF584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6.1</w:t>
            </w:r>
          </w:p>
          <w:p w:rsidR="00FF584A" w:rsidRPr="00E20CFC" w:rsidRDefault="00FF584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:rsidR="00FF584A" w:rsidRPr="00E20CFC" w:rsidRDefault="00FF584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Прием заявлений, постановка на учет и выдача направлений на зачисление детей в образовательные организации, реализующие образовательную программу дошкольного образования, находящиеся на территории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F584A" w:rsidRPr="00E20CFC" w:rsidRDefault="00FF584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FF584A" w:rsidRPr="00E20CFC" w:rsidRDefault="00FF584A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F584A" w:rsidRPr="003603D4" w:rsidRDefault="00FF584A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1156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584A" w:rsidRPr="003603D4" w:rsidRDefault="00FF584A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96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FF584A" w:rsidRPr="00753BFD" w:rsidRDefault="00FF584A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 связи с ситуацией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COVID</w:t>
            </w:r>
            <w:r w:rsidRPr="00753BF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-19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выдача направлений была временно приостановлена.</w:t>
            </w:r>
          </w:p>
        </w:tc>
      </w:tr>
      <w:tr w:rsidR="00FF584A" w:rsidRPr="00E20CFC" w:rsidTr="00FF584A">
        <w:trPr>
          <w:trHeight w:val="278"/>
        </w:trPr>
        <w:tc>
          <w:tcPr>
            <w:tcW w:w="534" w:type="dxa"/>
            <w:shd w:val="clear" w:color="auto" w:fill="FFFFFF" w:themeFill="background1"/>
          </w:tcPr>
          <w:p w:rsidR="00FF584A" w:rsidRPr="00E20CFC" w:rsidRDefault="00FF584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6.2</w:t>
            </w:r>
          </w:p>
        </w:tc>
        <w:tc>
          <w:tcPr>
            <w:tcW w:w="4252" w:type="dxa"/>
            <w:shd w:val="clear" w:color="auto" w:fill="FFFFFF" w:themeFill="background1"/>
          </w:tcPr>
          <w:p w:rsidR="00FF584A" w:rsidRPr="00E20CFC" w:rsidRDefault="00FF584A" w:rsidP="00E20CFC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Выдача разрешений на вступление в брак несовершеннолетним лицам, проживающим на территории муниципального образования, достигшим возраста шестнадцати лет, при наличии уважительных причин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F584A" w:rsidRPr="00E20CFC" w:rsidRDefault="00FF584A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FF584A" w:rsidRPr="00E20CFC" w:rsidRDefault="00FF584A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F584A" w:rsidRPr="003603D4" w:rsidRDefault="00FF584A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584A" w:rsidRPr="003603D4" w:rsidRDefault="00FF584A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FF584A" w:rsidRPr="00E20CFC" w:rsidRDefault="00FF584A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Обратный показатель</w:t>
            </w:r>
          </w:p>
        </w:tc>
      </w:tr>
      <w:tr w:rsidR="00CA6659" w:rsidRPr="00E20CFC" w:rsidTr="008B62E4">
        <w:trPr>
          <w:trHeight w:val="316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7. «Предоставление гражданам субсидий на оплату жилых помещений и коммунальных услуг» на 2019-2024 годы</w:t>
            </w:r>
          </w:p>
        </w:tc>
      </w:tr>
      <w:tr w:rsidR="001129E3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1129E3" w:rsidRPr="00E20CFC" w:rsidRDefault="001129E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7.1</w:t>
            </w:r>
          </w:p>
        </w:tc>
        <w:tc>
          <w:tcPr>
            <w:tcW w:w="4252" w:type="dxa"/>
            <w:shd w:val="clear" w:color="auto" w:fill="FFFFFF" w:themeFill="background1"/>
          </w:tcPr>
          <w:p w:rsidR="001129E3" w:rsidRPr="00E20CFC" w:rsidRDefault="001129E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принятых заявлений на предоставление субсидий на 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</w:tcPr>
          <w:p w:rsidR="001129E3" w:rsidRPr="00E20CFC" w:rsidRDefault="001129E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1129E3" w:rsidRPr="00E20CFC" w:rsidRDefault="001129E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1129E3" w:rsidRPr="00E20CFC" w:rsidRDefault="001129E3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hAnsi="Times New Roman"/>
              </w:rPr>
              <w:t>3180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1129E3" w:rsidRPr="00E20CFC" w:rsidRDefault="001129E3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2356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129E3" w:rsidRPr="00E20CFC" w:rsidRDefault="001129E3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74,1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1129E3" w:rsidRPr="00E20CFC" w:rsidRDefault="001129E3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Услуга имеет заявительный характер</w:t>
            </w:r>
          </w:p>
        </w:tc>
      </w:tr>
      <w:tr w:rsidR="00CA6659" w:rsidRPr="00E20CFC" w:rsidTr="008B62E4">
        <w:trPr>
          <w:trHeight w:val="273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8. «Определение персонального состава и обеспечение деятельности районных (городских), районных в городах комиссий по делам несовершеннолетних и защите их прав» на 2019-2024 годы</w:t>
            </w:r>
          </w:p>
        </w:tc>
      </w:tr>
      <w:tr w:rsidR="00752586" w:rsidRPr="00E20CFC" w:rsidTr="008B62E4">
        <w:trPr>
          <w:trHeight w:val="273"/>
        </w:trPr>
        <w:tc>
          <w:tcPr>
            <w:tcW w:w="534" w:type="dxa"/>
            <w:shd w:val="clear" w:color="auto" w:fill="FFFFFF" w:themeFill="background1"/>
          </w:tcPr>
          <w:p w:rsidR="00752586" w:rsidRPr="00E20CFC" w:rsidRDefault="00752586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8.1</w:t>
            </w:r>
          </w:p>
        </w:tc>
        <w:tc>
          <w:tcPr>
            <w:tcW w:w="4252" w:type="dxa"/>
            <w:shd w:val="clear" w:color="auto" w:fill="FFFFFF" w:themeFill="background1"/>
          </w:tcPr>
          <w:p w:rsidR="00752586" w:rsidRPr="00E20CFC" w:rsidRDefault="00752586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Количество </w:t>
            </w:r>
            <w:proofErr w:type="gramStart"/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подготовленных</w:t>
            </w:r>
            <w:proofErr w:type="gramEnd"/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 </w:t>
            </w:r>
          </w:p>
          <w:p w:rsidR="00752586" w:rsidRPr="00E20CFC" w:rsidRDefault="00752586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lastRenderedPageBreak/>
              <w:t>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752586" w:rsidRPr="00E20CFC" w:rsidRDefault="00752586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752586" w:rsidRPr="00BA2680" w:rsidRDefault="00752586" w:rsidP="00F66D2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BA2680">
              <w:rPr>
                <w:rFonts w:ascii="Times New Roman" w:hAnsi="Times New Roman"/>
              </w:rPr>
              <w:t>635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752586" w:rsidRPr="00BA2680" w:rsidRDefault="00752586" w:rsidP="00F66D2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646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52586" w:rsidRPr="00BA2680" w:rsidRDefault="00752586" w:rsidP="00F66D2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101,7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752586" w:rsidRPr="00BA2680" w:rsidRDefault="00752586" w:rsidP="00F66D2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Увеличилось количество дел, составленных штатными 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специалистами отдела по обеспечению деятельности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КДНиЗП</w:t>
            </w:r>
            <w:proofErr w:type="spellEnd"/>
          </w:p>
        </w:tc>
      </w:tr>
      <w:tr w:rsidR="00CA6659" w:rsidRPr="00E20CFC" w:rsidTr="008B62E4">
        <w:trPr>
          <w:trHeight w:val="244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>Подпрограмма 9. «Хранение, комплектование, учет и использование архивных документов, относящихся к государственной собственности Иркутской области» на 2019-2024 годы</w:t>
            </w:r>
          </w:p>
        </w:tc>
      </w:tr>
      <w:tr w:rsidR="003B752D" w:rsidRPr="00E20CFC" w:rsidTr="008B62E4">
        <w:trPr>
          <w:trHeight w:val="244"/>
        </w:trPr>
        <w:tc>
          <w:tcPr>
            <w:tcW w:w="534" w:type="dxa"/>
            <w:shd w:val="clear" w:color="auto" w:fill="FFFFFF" w:themeFill="background1"/>
          </w:tcPr>
          <w:p w:rsidR="003B752D" w:rsidRPr="00E20CFC" w:rsidRDefault="003B752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9.1</w:t>
            </w:r>
          </w:p>
        </w:tc>
        <w:tc>
          <w:tcPr>
            <w:tcW w:w="4252" w:type="dxa"/>
            <w:shd w:val="clear" w:color="auto" w:fill="FFFFFF" w:themeFill="background1"/>
          </w:tcPr>
          <w:p w:rsidR="003B752D" w:rsidRPr="00E20CFC" w:rsidRDefault="003B752D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3B752D" w:rsidRPr="00E20CFC" w:rsidRDefault="003B752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</w:tcPr>
          <w:p w:rsidR="003B752D" w:rsidRPr="003B752D" w:rsidRDefault="003B752D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B752D">
              <w:rPr>
                <w:rFonts w:ascii="Times New Roman" w:hAnsi="Times New Roman"/>
              </w:rPr>
              <w:t>400</w:t>
            </w:r>
          </w:p>
        </w:tc>
        <w:tc>
          <w:tcPr>
            <w:tcW w:w="1115" w:type="dxa"/>
            <w:shd w:val="clear" w:color="auto" w:fill="FFFFFF" w:themeFill="background1"/>
          </w:tcPr>
          <w:p w:rsidR="003B752D" w:rsidRPr="003B752D" w:rsidRDefault="003B752D" w:rsidP="00F66D2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B752D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444</w:t>
            </w:r>
          </w:p>
        </w:tc>
        <w:tc>
          <w:tcPr>
            <w:tcW w:w="1134" w:type="dxa"/>
            <w:shd w:val="clear" w:color="auto" w:fill="FFFFFF" w:themeFill="background1"/>
          </w:tcPr>
          <w:p w:rsidR="003B752D" w:rsidRPr="003B752D" w:rsidRDefault="003B752D" w:rsidP="00F66D2B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B752D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111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3B752D" w:rsidRPr="00E20CFC" w:rsidRDefault="003B752D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CA6659" w:rsidRPr="00E20CFC" w:rsidTr="008B62E4">
        <w:trPr>
          <w:trHeight w:val="27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10. «Полномочия в сфере труда» на 2019-2024 годы</w:t>
            </w:r>
          </w:p>
        </w:tc>
      </w:tr>
      <w:tr w:rsidR="0094350E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94350E" w:rsidRPr="00E20CFC" w:rsidRDefault="0094350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10.1</w:t>
            </w:r>
          </w:p>
        </w:tc>
        <w:tc>
          <w:tcPr>
            <w:tcW w:w="4252" w:type="dxa"/>
            <w:shd w:val="clear" w:color="auto" w:fill="FFFFFF" w:themeFill="background1"/>
          </w:tcPr>
          <w:p w:rsidR="0094350E" w:rsidRPr="00E20CFC" w:rsidRDefault="0094350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пострадавших от несчастных случаев на производстве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94350E" w:rsidRPr="00E20CFC" w:rsidRDefault="0094350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94350E" w:rsidRPr="004D68D6" w:rsidRDefault="0094350E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94350E" w:rsidRPr="00E479BD" w:rsidRDefault="0094350E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4350E" w:rsidRPr="00E479BD" w:rsidRDefault="0094350E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42,8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94350E" w:rsidRPr="003B78AD" w:rsidRDefault="0094350E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94350E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94350E" w:rsidRPr="00E20CFC" w:rsidRDefault="0094350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10.2</w:t>
            </w:r>
          </w:p>
        </w:tc>
        <w:tc>
          <w:tcPr>
            <w:tcW w:w="4252" w:type="dxa"/>
            <w:shd w:val="clear" w:color="auto" w:fill="FFFFFF" w:themeFill="background1"/>
          </w:tcPr>
          <w:p w:rsidR="0094350E" w:rsidRPr="00E20CFC" w:rsidRDefault="0094350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которым впервые установлено профзаболевание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94350E" w:rsidRPr="00E20CFC" w:rsidRDefault="0094350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94350E" w:rsidRPr="00592198" w:rsidRDefault="0094350E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94350E" w:rsidRPr="00E479BD" w:rsidRDefault="0094350E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4350E" w:rsidRPr="00E479BD" w:rsidRDefault="0094350E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94350E" w:rsidRPr="003C6671" w:rsidRDefault="0094350E" w:rsidP="00F66D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94350E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94350E" w:rsidRPr="00E20CFC" w:rsidRDefault="0094350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10.3</w:t>
            </w:r>
          </w:p>
        </w:tc>
        <w:tc>
          <w:tcPr>
            <w:tcW w:w="4252" w:type="dxa"/>
            <w:shd w:val="clear" w:color="auto" w:fill="FFFFFF" w:themeFill="background1"/>
          </w:tcPr>
          <w:p w:rsidR="0094350E" w:rsidRPr="00E20CFC" w:rsidRDefault="0094350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прошедшие медицинские осмотры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94350E" w:rsidRPr="00E20CFC" w:rsidRDefault="0094350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94350E" w:rsidRPr="00592198" w:rsidRDefault="0094350E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6000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94350E" w:rsidRPr="00E479BD" w:rsidRDefault="0094350E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5474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4350E" w:rsidRPr="00E479BD" w:rsidRDefault="0094350E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91,2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94350E" w:rsidRPr="003C6671" w:rsidRDefault="00E933B6" w:rsidP="00242D02">
            <w:pPr>
              <w:jc w:val="center"/>
              <w:rPr>
                <w:rFonts w:ascii="Times New Roman" w:hAnsi="Times New Roman" w:cs="Times New Roman"/>
              </w:rPr>
            </w:pPr>
            <w:r w:rsidRPr="00E933B6">
              <w:rPr>
                <w:rFonts w:ascii="Times New Roman" w:hAnsi="Times New Roman" w:cs="Times New Roman"/>
              </w:rPr>
              <w:t>Периодические осмотры проводятся в сроки, предусмотренные приказом Министерство здравоохранения РФ от 28.01.2021 года №29н, так для некоторой категории работник срок предусмотрен 1 раз в 2 года, в связи с че</w:t>
            </w:r>
            <w:r w:rsidR="00242D02">
              <w:rPr>
                <w:rFonts w:ascii="Times New Roman" w:hAnsi="Times New Roman" w:cs="Times New Roman"/>
                <w:lang w:val="ru-RU"/>
              </w:rPr>
              <w:t>м</w:t>
            </w:r>
            <w:bookmarkStart w:id="0" w:name="_GoBack"/>
            <w:bookmarkEnd w:id="0"/>
            <w:r w:rsidR="00242D02">
              <w:rPr>
                <w:rFonts w:ascii="Times New Roman" w:hAnsi="Times New Roman" w:cs="Times New Roman"/>
                <w:lang w:val="ru-RU"/>
              </w:rPr>
              <w:t>,</w:t>
            </w:r>
            <w:r w:rsidRPr="00E933B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933B6">
              <w:rPr>
                <w:rFonts w:ascii="Times New Roman" w:hAnsi="Times New Roman" w:cs="Times New Roman"/>
              </w:rPr>
              <w:t>показатель не достигнут</w:t>
            </w:r>
            <w:proofErr w:type="gramEnd"/>
            <w:r w:rsidRPr="00E933B6">
              <w:rPr>
                <w:rFonts w:ascii="Times New Roman" w:hAnsi="Times New Roman" w:cs="Times New Roman"/>
              </w:rPr>
              <w:t>, так как данная категория работников прошла медицинский осмотр в 2020 году.</w:t>
            </w:r>
          </w:p>
        </w:tc>
      </w:tr>
      <w:tr w:rsidR="0094350E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94350E" w:rsidRPr="00E20CFC" w:rsidRDefault="0094350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10.4</w:t>
            </w:r>
          </w:p>
        </w:tc>
        <w:tc>
          <w:tcPr>
            <w:tcW w:w="4252" w:type="dxa"/>
            <w:shd w:val="clear" w:color="auto" w:fill="FFFFFF" w:themeFill="background1"/>
          </w:tcPr>
          <w:p w:rsidR="0094350E" w:rsidRPr="00E20CFC" w:rsidRDefault="0094350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94350E" w:rsidRPr="00E20CFC" w:rsidRDefault="0094350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94350E" w:rsidRPr="004D68D6" w:rsidRDefault="0094350E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94350E" w:rsidRPr="00E479BD" w:rsidRDefault="0094350E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4350E" w:rsidRPr="00E479BD" w:rsidRDefault="0094350E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94350E" w:rsidRPr="003C6671" w:rsidRDefault="0094350E" w:rsidP="00F66D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50E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94350E" w:rsidRPr="00E20CFC" w:rsidRDefault="0094350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10.5</w:t>
            </w:r>
          </w:p>
        </w:tc>
        <w:tc>
          <w:tcPr>
            <w:tcW w:w="4252" w:type="dxa"/>
            <w:shd w:val="clear" w:color="auto" w:fill="FFFFFF" w:themeFill="background1"/>
          </w:tcPr>
          <w:p w:rsidR="0094350E" w:rsidRPr="00E20CFC" w:rsidRDefault="0094350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человек, прошедших 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обучение по охране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труда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94350E" w:rsidRPr="00E20CFC" w:rsidRDefault="0094350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94350E" w:rsidRPr="00F33DC5" w:rsidRDefault="0094350E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94350E" w:rsidRPr="00E479BD" w:rsidRDefault="0094350E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4350E" w:rsidRPr="00E479BD" w:rsidRDefault="0094350E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105,3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94350E" w:rsidRPr="003C6671" w:rsidRDefault="0094350E" w:rsidP="00F66D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6659" w:rsidRPr="00E20CFC" w:rsidTr="008B62E4">
        <w:trPr>
          <w:trHeight w:val="42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CA6659" w:rsidRPr="00E20CFC" w:rsidRDefault="00CA6659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11.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«Определение персонального состава и обеспечение деятельности административных комиссий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и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>» на 2019-2024 годы</w:t>
            </w:r>
          </w:p>
        </w:tc>
      </w:tr>
      <w:tr w:rsidR="007E3500" w:rsidRPr="00E20CFC" w:rsidTr="007E3500">
        <w:trPr>
          <w:trHeight w:val="429"/>
        </w:trPr>
        <w:tc>
          <w:tcPr>
            <w:tcW w:w="534" w:type="dxa"/>
            <w:shd w:val="clear" w:color="auto" w:fill="FFFFFF" w:themeFill="background1"/>
          </w:tcPr>
          <w:p w:rsidR="007E3500" w:rsidRPr="00E20CFC" w:rsidRDefault="007E3500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11.1</w:t>
            </w:r>
          </w:p>
        </w:tc>
        <w:tc>
          <w:tcPr>
            <w:tcW w:w="4252" w:type="dxa"/>
            <w:shd w:val="clear" w:color="auto" w:fill="FFFFFF" w:themeFill="background1"/>
          </w:tcPr>
          <w:p w:rsidR="007E3500" w:rsidRPr="00E20CFC" w:rsidRDefault="007E3500" w:rsidP="00E20CF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7E3500" w:rsidRPr="00E20CFC" w:rsidRDefault="007E3500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E3500" w:rsidRPr="00E20CFC" w:rsidRDefault="007E3500" w:rsidP="002C52A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285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7E3500" w:rsidRPr="00E20CFC" w:rsidRDefault="007E3500" w:rsidP="002C52A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3500" w:rsidRPr="00E20CFC" w:rsidRDefault="007E3500" w:rsidP="002C52A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65,0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7E3500" w:rsidRPr="00E20CFC" w:rsidRDefault="00AE3D6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Обратный показатель </w:t>
            </w:r>
          </w:p>
        </w:tc>
      </w:tr>
    </w:tbl>
    <w:p w:rsidR="00277D7C" w:rsidRDefault="00277D7C" w:rsidP="007B625D">
      <w:pPr>
        <w:rPr>
          <w:rFonts w:ascii="Times New Roman" w:hAnsi="Times New Roman" w:cs="Times New Roman"/>
          <w:lang w:val="ru-RU" w:eastAsia="en-US"/>
        </w:rPr>
      </w:pPr>
    </w:p>
    <w:p w:rsidR="00277D7C" w:rsidRDefault="00277D7C" w:rsidP="007B625D">
      <w:pPr>
        <w:rPr>
          <w:rFonts w:ascii="Times New Roman" w:hAnsi="Times New Roman" w:cs="Times New Roman"/>
          <w:lang w:val="ru-RU" w:eastAsia="en-US"/>
        </w:rPr>
      </w:pPr>
    </w:p>
    <w:p w:rsidR="00187F08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Р</w:t>
      </w:r>
      <w:r w:rsidR="00187F08">
        <w:rPr>
          <w:rFonts w:ascii="Times New Roman" w:hAnsi="Times New Roman" w:cs="Times New Roman"/>
          <w:lang w:val="ru-RU" w:eastAsia="en-US"/>
        </w:rPr>
        <w:t>уководител</w:t>
      </w:r>
      <w:r>
        <w:rPr>
          <w:rFonts w:ascii="Times New Roman" w:hAnsi="Times New Roman" w:cs="Times New Roman"/>
          <w:lang w:val="ru-RU" w:eastAsia="en-US"/>
        </w:rPr>
        <w:t>ь</w:t>
      </w:r>
      <w:r w:rsidR="00187F08">
        <w:rPr>
          <w:rFonts w:ascii="Times New Roman" w:hAnsi="Times New Roman" w:cs="Times New Roman"/>
          <w:lang w:val="ru-RU" w:eastAsia="en-US"/>
        </w:rPr>
        <w:t xml:space="preserve"> аппарата администрации </w:t>
      </w:r>
    </w:p>
    <w:p w:rsidR="00460850" w:rsidRPr="000A1407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Слюдянского муниципального</w:t>
      </w:r>
      <w:r w:rsidR="00187F08">
        <w:rPr>
          <w:rFonts w:ascii="Times New Roman" w:hAnsi="Times New Roman" w:cs="Times New Roman"/>
          <w:lang w:val="ru-RU" w:eastAsia="en-US"/>
        </w:rPr>
        <w:t xml:space="preserve"> район</w:t>
      </w:r>
      <w:r>
        <w:rPr>
          <w:rFonts w:ascii="Times New Roman" w:hAnsi="Times New Roman" w:cs="Times New Roman"/>
          <w:lang w:val="ru-RU" w:eastAsia="en-US"/>
        </w:rPr>
        <w:t>а</w:t>
      </w:r>
      <w:r w:rsidR="000A1407" w:rsidRPr="000A1407">
        <w:rPr>
          <w:rFonts w:ascii="Times New Roman" w:hAnsi="Times New Roman" w:cs="Times New Roman"/>
          <w:lang w:val="ru-RU" w:eastAsia="en-US"/>
        </w:rPr>
        <w:t xml:space="preserve">                                           </w:t>
      </w:r>
      <w:r w:rsidR="000A1407">
        <w:rPr>
          <w:rFonts w:ascii="Times New Roman" w:hAnsi="Times New Roman" w:cs="Times New Roman"/>
          <w:lang w:val="ru-RU" w:eastAsia="en-US"/>
        </w:rPr>
        <w:t xml:space="preserve">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              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</w:t>
      </w:r>
      <w:proofErr w:type="spellStart"/>
      <w:r>
        <w:rPr>
          <w:rFonts w:ascii="Times New Roman" w:hAnsi="Times New Roman" w:cs="Times New Roman"/>
          <w:lang w:val="ru-RU" w:eastAsia="en-US"/>
        </w:rPr>
        <w:t>Е.Б.Базаржинова</w:t>
      </w:r>
      <w:proofErr w:type="spellEnd"/>
    </w:p>
    <w:sectPr w:rsidR="00460850" w:rsidRPr="000A1407" w:rsidSect="00CB55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031C"/>
    <w:multiLevelType w:val="hybridMultilevel"/>
    <w:tmpl w:val="37AAE1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1518"/>
    <w:rsid w:val="000020E2"/>
    <w:rsid w:val="00004BEA"/>
    <w:rsid w:val="00007164"/>
    <w:rsid w:val="000131F9"/>
    <w:rsid w:val="00014FF6"/>
    <w:rsid w:val="00015AF6"/>
    <w:rsid w:val="00020426"/>
    <w:rsid w:val="00024C6E"/>
    <w:rsid w:val="000263FC"/>
    <w:rsid w:val="00035493"/>
    <w:rsid w:val="0003774B"/>
    <w:rsid w:val="000406A9"/>
    <w:rsid w:val="0004584B"/>
    <w:rsid w:val="000472D2"/>
    <w:rsid w:val="00047A9E"/>
    <w:rsid w:val="000532E5"/>
    <w:rsid w:val="00060AB8"/>
    <w:rsid w:val="000633C0"/>
    <w:rsid w:val="0006417E"/>
    <w:rsid w:val="00070FBF"/>
    <w:rsid w:val="00086571"/>
    <w:rsid w:val="000866F8"/>
    <w:rsid w:val="00094A0C"/>
    <w:rsid w:val="000A1407"/>
    <w:rsid w:val="000A75A8"/>
    <w:rsid w:val="000B4A29"/>
    <w:rsid w:val="000C4168"/>
    <w:rsid w:val="000C6554"/>
    <w:rsid w:val="000D583F"/>
    <w:rsid w:val="000E07BD"/>
    <w:rsid w:val="000E27A2"/>
    <w:rsid w:val="000E3716"/>
    <w:rsid w:val="000E39E6"/>
    <w:rsid w:val="00105EA7"/>
    <w:rsid w:val="001129E3"/>
    <w:rsid w:val="00124393"/>
    <w:rsid w:val="00135582"/>
    <w:rsid w:val="001429EE"/>
    <w:rsid w:val="0014601B"/>
    <w:rsid w:val="00146CD2"/>
    <w:rsid w:val="00154DB4"/>
    <w:rsid w:val="0015537B"/>
    <w:rsid w:val="00171EC5"/>
    <w:rsid w:val="001724BE"/>
    <w:rsid w:val="0018067C"/>
    <w:rsid w:val="001860D5"/>
    <w:rsid w:val="00186C80"/>
    <w:rsid w:val="00187F08"/>
    <w:rsid w:val="0019370A"/>
    <w:rsid w:val="00197DCF"/>
    <w:rsid w:val="001A0012"/>
    <w:rsid w:val="001A776E"/>
    <w:rsid w:val="001B2D7A"/>
    <w:rsid w:val="001B4B3F"/>
    <w:rsid w:val="001C0243"/>
    <w:rsid w:val="001D0571"/>
    <w:rsid w:val="001D58FA"/>
    <w:rsid w:val="001E497F"/>
    <w:rsid w:val="001E72EE"/>
    <w:rsid w:val="00201E0D"/>
    <w:rsid w:val="00203150"/>
    <w:rsid w:val="00206EF5"/>
    <w:rsid w:val="00211D01"/>
    <w:rsid w:val="002134FF"/>
    <w:rsid w:val="00215CA8"/>
    <w:rsid w:val="00217273"/>
    <w:rsid w:val="00242D02"/>
    <w:rsid w:val="00251879"/>
    <w:rsid w:val="00257334"/>
    <w:rsid w:val="00257433"/>
    <w:rsid w:val="00266CD1"/>
    <w:rsid w:val="002716D1"/>
    <w:rsid w:val="00272003"/>
    <w:rsid w:val="002725CD"/>
    <w:rsid w:val="00273FAC"/>
    <w:rsid w:val="00277D7C"/>
    <w:rsid w:val="00285CBB"/>
    <w:rsid w:val="002A592C"/>
    <w:rsid w:val="002A6E65"/>
    <w:rsid w:val="002D109D"/>
    <w:rsid w:val="002D2994"/>
    <w:rsid w:val="002E39D8"/>
    <w:rsid w:val="002E3C7C"/>
    <w:rsid w:val="002F3993"/>
    <w:rsid w:val="002F3A49"/>
    <w:rsid w:val="002F53F3"/>
    <w:rsid w:val="00300F4C"/>
    <w:rsid w:val="0030624C"/>
    <w:rsid w:val="0030675A"/>
    <w:rsid w:val="00314596"/>
    <w:rsid w:val="003315C0"/>
    <w:rsid w:val="00343595"/>
    <w:rsid w:val="003467EE"/>
    <w:rsid w:val="003610C4"/>
    <w:rsid w:val="0036238F"/>
    <w:rsid w:val="00364997"/>
    <w:rsid w:val="00376451"/>
    <w:rsid w:val="003804A9"/>
    <w:rsid w:val="003845FC"/>
    <w:rsid w:val="00387A2B"/>
    <w:rsid w:val="00391F81"/>
    <w:rsid w:val="00392932"/>
    <w:rsid w:val="00394E19"/>
    <w:rsid w:val="003978D5"/>
    <w:rsid w:val="003A38A3"/>
    <w:rsid w:val="003A42DA"/>
    <w:rsid w:val="003B752D"/>
    <w:rsid w:val="003B78AD"/>
    <w:rsid w:val="003C16F4"/>
    <w:rsid w:val="003C172B"/>
    <w:rsid w:val="003C1967"/>
    <w:rsid w:val="003C303C"/>
    <w:rsid w:val="003D28EB"/>
    <w:rsid w:val="003D7BE0"/>
    <w:rsid w:val="003E344F"/>
    <w:rsid w:val="003F2917"/>
    <w:rsid w:val="004036F3"/>
    <w:rsid w:val="00411BC7"/>
    <w:rsid w:val="004242D6"/>
    <w:rsid w:val="0043165F"/>
    <w:rsid w:val="00431D2D"/>
    <w:rsid w:val="004342A3"/>
    <w:rsid w:val="004359CD"/>
    <w:rsid w:val="00447429"/>
    <w:rsid w:val="00454992"/>
    <w:rsid w:val="00456F49"/>
    <w:rsid w:val="00460850"/>
    <w:rsid w:val="004619EC"/>
    <w:rsid w:val="004649AC"/>
    <w:rsid w:val="00476491"/>
    <w:rsid w:val="004A160C"/>
    <w:rsid w:val="004A2A15"/>
    <w:rsid w:val="004A3A2B"/>
    <w:rsid w:val="004B3E06"/>
    <w:rsid w:val="004C2D2D"/>
    <w:rsid w:val="004C60A2"/>
    <w:rsid w:val="004D18BF"/>
    <w:rsid w:val="004E6805"/>
    <w:rsid w:val="004E7020"/>
    <w:rsid w:val="004E780D"/>
    <w:rsid w:val="004E7A52"/>
    <w:rsid w:val="004F53BF"/>
    <w:rsid w:val="00501286"/>
    <w:rsid w:val="00504EF5"/>
    <w:rsid w:val="005121A7"/>
    <w:rsid w:val="00512DAA"/>
    <w:rsid w:val="0054371A"/>
    <w:rsid w:val="005461DB"/>
    <w:rsid w:val="00547C3C"/>
    <w:rsid w:val="00554BF9"/>
    <w:rsid w:val="00566043"/>
    <w:rsid w:val="00572680"/>
    <w:rsid w:val="00576CBC"/>
    <w:rsid w:val="005858EE"/>
    <w:rsid w:val="005A0318"/>
    <w:rsid w:val="005A343A"/>
    <w:rsid w:val="005A50D0"/>
    <w:rsid w:val="005B2289"/>
    <w:rsid w:val="005C336F"/>
    <w:rsid w:val="005C6B13"/>
    <w:rsid w:val="005D28E9"/>
    <w:rsid w:val="005D2C1E"/>
    <w:rsid w:val="005D382B"/>
    <w:rsid w:val="005E0BFB"/>
    <w:rsid w:val="005E1B93"/>
    <w:rsid w:val="005E2FA7"/>
    <w:rsid w:val="005E3014"/>
    <w:rsid w:val="005F1A21"/>
    <w:rsid w:val="0060507C"/>
    <w:rsid w:val="00620389"/>
    <w:rsid w:val="0063110C"/>
    <w:rsid w:val="00643B5A"/>
    <w:rsid w:val="006468A0"/>
    <w:rsid w:val="00646C12"/>
    <w:rsid w:val="00647269"/>
    <w:rsid w:val="00652D93"/>
    <w:rsid w:val="006549EE"/>
    <w:rsid w:val="00656891"/>
    <w:rsid w:val="0065764A"/>
    <w:rsid w:val="00662839"/>
    <w:rsid w:val="00694225"/>
    <w:rsid w:val="00695BAE"/>
    <w:rsid w:val="006A3647"/>
    <w:rsid w:val="006A484A"/>
    <w:rsid w:val="006A6EF0"/>
    <w:rsid w:val="006B5843"/>
    <w:rsid w:val="006C0D61"/>
    <w:rsid w:val="006C38F9"/>
    <w:rsid w:val="006C3C20"/>
    <w:rsid w:val="006C5ED8"/>
    <w:rsid w:val="006D07DF"/>
    <w:rsid w:val="006D3D7C"/>
    <w:rsid w:val="006D65BB"/>
    <w:rsid w:val="006E1229"/>
    <w:rsid w:val="006E179F"/>
    <w:rsid w:val="006E489D"/>
    <w:rsid w:val="006F24FB"/>
    <w:rsid w:val="00702D83"/>
    <w:rsid w:val="00706E15"/>
    <w:rsid w:val="00712262"/>
    <w:rsid w:val="00723485"/>
    <w:rsid w:val="00724F47"/>
    <w:rsid w:val="00731021"/>
    <w:rsid w:val="007339FA"/>
    <w:rsid w:val="00736CA1"/>
    <w:rsid w:val="0073791F"/>
    <w:rsid w:val="00740B98"/>
    <w:rsid w:val="00740F74"/>
    <w:rsid w:val="007509AB"/>
    <w:rsid w:val="0075248E"/>
    <w:rsid w:val="00752586"/>
    <w:rsid w:val="00760C2D"/>
    <w:rsid w:val="00785B50"/>
    <w:rsid w:val="007A1C8D"/>
    <w:rsid w:val="007A42C0"/>
    <w:rsid w:val="007B1A83"/>
    <w:rsid w:val="007B1C7C"/>
    <w:rsid w:val="007B2A1D"/>
    <w:rsid w:val="007B4B10"/>
    <w:rsid w:val="007B625D"/>
    <w:rsid w:val="007C0D5D"/>
    <w:rsid w:val="007D195B"/>
    <w:rsid w:val="007D66D7"/>
    <w:rsid w:val="007D6F80"/>
    <w:rsid w:val="007E3500"/>
    <w:rsid w:val="007F1AEE"/>
    <w:rsid w:val="00802DAE"/>
    <w:rsid w:val="00803C0D"/>
    <w:rsid w:val="00807C05"/>
    <w:rsid w:val="00811DB9"/>
    <w:rsid w:val="00821660"/>
    <w:rsid w:val="0082177E"/>
    <w:rsid w:val="0082431E"/>
    <w:rsid w:val="0083103E"/>
    <w:rsid w:val="0083227E"/>
    <w:rsid w:val="00836C91"/>
    <w:rsid w:val="00863D2E"/>
    <w:rsid w:val="00864E18"/>
    <w:rsid w:val="00870BF3"/>
    <w:rsid w:val="00871B6F"/>
    <w:rsid w:val="0087661B"/>
    <w:rsid w:val="0088511D"/>
    <w:rsid w:val="00887E44"/>
    <w:rsid w:val="00887ECB"/>
    <w:rsid w:val="00890355"/>
    <w:rsid w:val="008B62E4"/>
    <w:rsid w:val="008C3FEE"/>
    <w:rsid w:val="008D6DDD"/>
    <w:rsid w:val="008E446E"/>
    <w:rsid w:val="008E4663"/>
    <w:rsid w:val="008E6D3E"/>
    <w:rsid w:val="008F302D"/>
    <w:rsid w:val="008F75ED"/>
    <w:rsid w:val="009067F9"/>
    <w:rsid w:val="00907BE3"/>
    <w:rsid w:val="0091270B"/>
    <w:rsid w:val="0091563E"/>
    <w:rsid w:val="00925532"/>
    <w:rsid w:val="009257AD"/>
    <w:rsid w:val="009273D2"/>
    <w:rsid w:val="00933D31"/>
    <w:rsid w:val="00933FCD"/>
    <w:rsid w:val="00935591"/>
    <w:rsid w:val="00936CA8"/>
    <w:rsid w:val="00942CFF"/>
    <w:rsid w:val="0094350E"/>
    <w:rsid w:val="00947BB8"/>
    <w:rsid w:val="00953F72"/>
    <w:rsid w:val="009579EA"/>
    <w:rsid w:val="0096030A"/>
    <w:rsid w:val="00971DB9"/>
    <w:rsid w:val="00973A4B"/>
    <w:rsid w:val="0098023B"/>
    <w:rsid w:val="00982601"/>
    <w:rsid w:val="00992888"/>
    <w:rsid w:val="00993017"/>
    <w:rsid w:val="00994477"/>
    <w:rsid w:val="009A017E"/>
    <w:rsid w:val="009A03F9"/>
    <w:rsid w:val="009A7FF2"/>
    <w:rsid w:val="009B54DB"/>
    <w:rsid w:val="009C127F"/>
    <w:rsid w:val="009C1C42"/>
    <w:rsid w:val="009C3CA7"/>
    <w:rsid w:val="009C570F"/>
    <w:rsid w:val="009C6785"/>
    <w:rsid w:val="009E2885"/>
    <w:rsid w:val="009F4B82"/>
    <w:rsid w:val="009F5D22"/>
    <w:rsid w:val="00A04EC8"/>
    <w:rsid w:val="00A058D4"/>
    <w:rsid w:val="00A05EFC"/>
    <w:rsid w:val="00A13B6F"/>
    <w:rsid w:val="00A24AC1"/>
    <w:rsid w:val="00A31310"/>
    <w:rsid w:val="00A41474"/>
    <w:rsid w:val="00A45BF5"/>
    <w:rsid w:val="00A46AD9"/>
    <w:rsid w:val="00A47D08"/>
    <w:rsid w:val="00A5163B"/>
    <w:rsid w:val="00A535FD"/>
    <w:rsid w:val="00A54C5C"/>
    <w:rsid w:val="00A5681A"/>
    <w:rsid w:val="00A606E7"/>
    <w:rsid w:val="00A96504"/>
    <w:rsid w:val="00AA0B41"/>
    <w:rsid w:val="00AA563E"/>
    <w:rsid w:val="00AA7279"/>
    <w:rsid w:val="00AA7782"/>
    <w:rsid w:val="00AB29DD"/>
    <w:rsid w:val="00AB4986"/>
    <w:rsid w:val="00AB58C1"/>
    <w:rsid w:val="00AB7757"/>
    <w:rsid w:val="00AD4612"/>
    <w:rsid w:val="00AE3D63"/>
    <w:rsid w:val="00AE6EBF"/>
    <w:rsid w:val="00AF04D1"/>
    <w:rsid w:val="00AF46A1"/>
    <w:rsid w:val="00AF616E"/>
    <w:rsid w:val="00B1257D"/>
    <w:rsid w:val="00B209B2"/>
    <w:rsid w:val="00B21D47"/>
    <w:rsid w:val="00B358D6"/>
    <w:rsid w:val="00B37F06"/>
    <w:rsid w:val="00B55F8A"/>
    <w:rsid w:val="00B76226"/>
    <w:rsid w:val="00B84256"/>
    <w:rsid w:val="00B845FD"/>
    <w:rsid w:val="00B85ECF"/>
    <w:rsid w:val="00B9120B"/>
    <w:rsid w:val="00B913ED"/>
    <w:rsid w:val="00BA61B2"/>
    <w:rsid w:val="00BB1013"/>
    <w:rsid w:val="00BB45C5"/>
    <w:rsid w:val="00BE0850"/>
    <w:rsid w:val="00BE4A9B"/>
    <w:rsid w:val="00C01584"/>
    <w:rsid w:val="00C14A74"/>
    <w:rsid w:val="00C232BF"/>
    <w:rsid w:val="00C236E1"/>
    <w:rsid w:val="00C316C6"/>
    <w:rsid w:val="00C34406"/>
    <w:rsid w:val="00C40164"/>
    <w:rsid w:val="00C43AA3"/>
    <w:rsid w:val="00C52381"/>
    <w:rsid w:val="00C55D64"/>
    <w:rsid w:val="00C6017D"/>
    <w:rsid w:val="00C61EE3"/>
    <w:rsid w:val="00C75EA6"/>
    <w:rsid w:val="00C8408C"/>
    <w:rsid w:val="00C844FE"/>
    <w:rsid w:val="00C86C08"/>
    <w:rsid w:val="00C9355A"/>
    <w:rsid w:val="00C97174"/>
    <w:rsid w:val="00CA6659"/>
    <w:rsid w:val="00CA68F8"/>
    <w:rsid w:val="00CB1FE4"/>
    <w:rsid w:val="00CB242A"/>
    <w:rsid w:val="00CB48C1"/>
    <w:rsid w:val="00CB49A4"/>
    <w:rsid w:val="00CB5566"/>
    <w:rsid w:val="00CC2440"/>
    <w:rsid w:val="00CC3689"/>
    <w:rsid w:val="00CC434A"/>
    <w:rsid w:val="00CD0B8A"/>
    <w:rsid w:val="00CD35B2"/>
    <w:rsid w:val="00CD4C2C"/>
    <w:rsid w:val="00CE1C9C"/>
    <w:rsid w:val="00CE57D0"/>
    <w:rsid w:val="00CF1333"/>
    <w:rsid w:val="00CF1B00"/>
    <w:rsid w:val="00CF60EE"/>
    <w:rsid w:val="00D15FB6"/>
    <w:rsid w:val="00D176C8"/>
    <w:rsid w:val="00D33EA3"/>
    <w:rsid w:val="00D40985"/>
    <w:rsid w:val="00D5573F"/>
    <w:rsid w:val="00D577D0"/>
    <w:rsid w:val="00D61076"/>
    <w:rsid w:val="00D611FA"/>
    <w:rsid w:val="00D6366B"/>
    <w:rsid w:val="00D63E50"/>
    <w:rsid w:val="00D668AE"/>
    <w:rsid w:val="00D76AF0"/>
    <w:rsid w:val="00D813A3"/>
    <w:rsid w:val="00D863CC"/>
    <w:rsid w:val="00D95043"/>
    <w:rsid w:val="00D9595A"/>
    <w:rsid w:val="00DA2EC7"/>
    <w:rsid w:val="00DB0C1F"/>
    <w:rsid w:val="00DC1B3C"/>
    <w:rsid w:val="00DC2A63"/>
    <w:rsid w:val="00DC3389"/>
    <w:rsid w:val="00DC3683"/>
    <w:rsid w:val="00DC516A"/>
    <w:rsid w:val="00DD0DFC"/>
    <w:rsid w:val="00DD14EE"/>
    <w:rsid w:val="00DD7D31"/>
    <w:rsid w:val="00DE00A5"/>
    <w:rsid w:val="00DE0CD4"/>
    <w:rsid w:val="00DE4125"/>
    <w:rsid w:val="00DE5B89"/>
    <w:rsid w:val="00DE6190"/>
    <w:rsid w:val="00DF0FD9"/>
    <w:rsid w:val="00DF2396"/>
    <w:rsid w:val="00DF3571"/>
    <w:rsid w:val="00DF3B36"/>
    <w:rsid w:val="00DF4B7D"/>
    <w:rsid w:val="00DF6EFF"/>
    <w:rsid w:val="00E20962"/>
    <w:rsid w:val="00E20CFC"/>
    <w:rsid w:val="00E23E50"/>
    <w:rsid w:val="00E242DB"/>
    <w:rsid w:val="00E248BD"/>
    <w:rsid w:val="00E41BD9"/>
    <w:rsid w:val="00E4381B"/>
    <w:rsid w:val="00E440EC"/>
    <w:rsid w:val="00E479BD"/>
    <w:rsid w:val="00E62761"/>
    <w:rsid w:val="00E75AC5"/>
    <w:rsid w:val="00E821BB"/>
    <w:rsid w:val="00E82F48"/>
    <w:rsid w:val="00E87693"/>
    <w:rsid w:val="00E9022F"/>
    <w:rsid w:val="00E933B6"/>
    <w:rsid w:val="00EB5869"/>
    <w:rsid w:val="00EC0BFF"/>
    <w:rsid w:val="00EC31F7"/>
    <w:rsid w:val="00ED4B15"/>
    <w:rsid w:val="00ED56A2"/>
    <w:rsid w:val="00ED5D3B"/>
    <w:rsid w:val="00EE446C"/>
    <w:rsid w:val="00EE53E3"/>
    <w:rsid w:val="00EE5F18"/>
    <w:rsid w:val="00EF1EE9"/>
    <w:rsid w:val="00EF785A"/>
    <w:rsid w:val="00F06FFD"/>
    <w:rsid w:val="00F11D79"/>
    <w:rsid w:val="00F17C62"/>
    <w:rsid w:val="00F27F14"/>
    <w:rsid w:val="00F4606D"/>
    <w:rsid w:val="00F63003"/>
    <w:rsid w:val="00F658FB"/>
    <w:rsid w:val="00F728D7"/>
    <w:rsid w:val="00F730B8"/>
    <w:rsid w:val="00F772A6"/>
    <w:rsid w:val="00F85EF7"/>
    <w:rsid w:val="00F877A4"/>
    <w:rsid w:val="00F949B3"/>
    <w:rsid w:val="00F94D51"/>
    <w:rsid w:val="00F975E9"/>
    <w:rsid w:val="00FB53A0"/>
    <w:rsid w:val="00FC277B"/>
    <w:rsid w:val="00FC7AA0"/>
    <w:rsid w:val="00FD4019"/>
    <w:rsid w:val="00FE0841"/>
    <w:rsid w:val="00FF584A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4A1D6-1C25-4517-BF80-2FF3DAB35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2176</Words>
  <Characters>12404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Салдушева Анастасия Валерьевна</cp:lastModifiedBy>
  <cp:revision>37</cp:revision>
  <cp:lastPrinted>2020-10-19T07:07:00Z</cp:lastPrinted>
  <dcterms:created xsi:type="dcterms:W3CDTF">2021-07-26T08:28:00Z</dcterms:created>
  <dcterms:modified xsi:type="dcterms:W3CDTF">2022-02-14T07:41:00Z</dcterms:modified>
</cp:coreProperties>
</file>