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4B" w:rsidRDefault="000D6C5B" w:rsidP="006C644B">
      <w:pPr>
        <w:autoSpaceDE w:val="0"/>
        <w:autoSpaceDN w:val="0"/>
        <w:adjustRightInd w:val="0"/>
        <w:jc w:val="both"/>
      </w:pPr>
      <w:r>
        <w:t xml:space="preserve">   </w:t>
      </w:r>
      <w:r w:rsidR="00AB1831">
        <w:t>Контрольно-счетной палатой п</w:t>
      </w:r>
      <w:r>
        <w:t>роведена проверка законности и эффективности расходования бюджетных средств на функционирование органа местного самоуправления - администрации района за 2022-2024 год. Проверкой установлено: численность работников администрации не превышает установленную штатным расписанием, расходование бюджетных средств на оплату труда производится в пределах</w:t>
      </w:r>
      <w:r w:rsidR="00CA6ACA">
        <w:t xml:space="preserve"> нормативов, установленных законодательными актами Иркутской области и местного самоуправления, в пределах  лимитов бюджетных обязательств.</w:t>
      </w:r>
      <w:r w:rsidR="006C644B" w:rsidRPr="006C644B">
        <w:t xml:space="preserve"> </w:t>
      </w:r>
      <w:r w:rsidR="006C644B">
        <w:t xml:space="preserve">Расходы на выплаты работникам администрации в 2022 году составили 55 978,6 тыс. руб., в 2023 году  65 263,3 тыс. руб.,  в 2024 году  70 645,0 тыс. руб. или 83,3%, 80,1%, 87,9% соответственно,   от общего объема затрат на функционирование администрации района. </w:t>
      </w:r>
      <w:r w:rsidR="006C644B" w:rsidRPr="005C2D78">
        <w:t>Расходы на закупку товаров, работ и услуг</w:t>
      </w:r>
      <w:r w:rsidR="006C644B">
        <w:t xml:space="preserve"> для обеспечения муниципальных нужд администрации района  в 2022 году  10 331,9 тыс. руб., в 2023 году  15 108,8 тыс. руб., в 2024 году 9 496,2 тыс. руб., что составило 15,4% , 18,6%, 11,8% соответственно от  общего объема расходов на функционирование администрации района.</w:t>
      </w:r>
    </w:p>
    <w:p w:rsidR="006C644B" w:rsidRDefault="006C644B" w:rsidP="006C644B">
      <w:pPr>
        <w:jc w:val="both"/>
      </w:pPr>
      <w:r>
        <w:t xml:space="preserve">   </w:t>
      </w:r>
      <w:r>
        <w:t xml:space="preserve">Проверка проводилась сплошным методом, в ходе контрольного мероприятия были </w:t>
      </w:r>
      <w:r>
        <w:t xml:space="preserve">исследованы первичные документы, </w:t>
      </w:r>
      <w:r>
        <w:t xml:space="preserve">заключенные договоры, акты о приемке выполненных работ, платежные поручения на оплату сличались с реестром платежных поручений, проверялось начисление и уплата налогов и страховых взносов. </w:t>
      </w:r>
    </w:p>
    <w:p w:rsidR="006C644B" w:rsidRDefault="006C644B" w:rsidP="006C644B">
      <w:pPr>
        <w:jc w:val="both"/>
      </w:pPr>
      <w:bookmarkStart w:id="0" w:name="_GoBack"/>
      <w:bookmarkEnd w:id="0"/>
      <w:r>
        <w:t>Нарушений не установлено.</w:t>
      </w:r>
    </w:p>
    <w:p w:rsidR="006C644B" w:rsidRDefault="006C644B" w:rsidP="006C644B">
      <w:pPr>
        <w:autoSpaceDE w:val="0"/>
        <w:autoSpaceDN w:val="0"/>
        <w:adjustRightInd w:val="0"/>
        <w:jc w:val="both"/>
      </w:pPr>
    </w:p>
    <w:p w:rsidR="0050354E" w:rsidRDefault="0050354E"/>
    <w:sectPr w:rsidR="00503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056"/>
    <w:rsid w:val="000D6C5B"/>
    <w:rsid w:val="0050354E"/>
    <w:rsid w:val="006C644B"/>
    <w:rsid w:val="008F2056"/>
    <w:rsid w:val="00AB1831"/>
    <w:rsid w:val="00CA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C5B"/>
    <w:pPr>
      <w:ind w:left="720"/>
      <w:contextualSpacing/>
    </w:pPr>
  </w:style>
  <w:style w:type="paragraph" w:customStyle="1" w:styleId="ConsNormal">
    <w:name w:val="ConsNormal"/>
    <w:rsid w:val="000D6C5B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C5B"/>
    <w:pPr>
      <w:ind w:left="720"/>
      <w:contextualSpacing/>
    </w:pPr>
  </w:style>
  <w:style w:type="paragraph" w:customStyle="1" w:styleId="ConsNormal">
    <w:name w:val="ConsNormal"/>
    <w:rsid w:val="000D6C5B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Лариса Юрьевна</dc:creator>
  <cp:keywords/>
  <dc:description/>
  <cp:lastModifiedBy>Малахова Лариса Юрьевна</cp:lastModifiedBy>
  <cp:revision>3</cp:revision>
  <dcterms:created xsi:type="dcterms:W3CDTF">2025-04-10T06:31:00Z</dcterms:created>
  <dcterms:modified xsi:type="dcterms:W3CDTF">2025-04-10T07:16:00Z</dcterms:modified>
</cp:coreProperties>
</file>