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BF7" w:rsidRDefault="007B1BF7" w:rsidP="003956D6">
      <w:pPr>
        <w:tabs>
          <w:tab w:val="left" w:pos="7371"/>
        </w:tabs>
        <w:rPr>
          <w:sz w:val="22"/>
          <w:szCs w:val="22"/>
        </w:rPr>
      </w:pPr>
    </w:p>
    <w:p w:rsidR="007B1BF7" w:rsidRDefault="007B1BF7">
      <w:pPr>
        <w:rPr>
          <w:sz w:val="22"/>
          <w:szCs w:val="22"/>
        </w:rPr>
      </w:pPr>
    </w:p>
    <w:p w:rsidR="007B1BF7" w:rsidRDefault="00D1100D">
      <w:pPr>
        <w:ind w:left="2832" w:firstLine="708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2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3F17">
        <w:rPr>
          <w:sz w:val="22"/>
          <w:szCs w:val="22"/>
        </w:rPr>
        <w:t xml:space="preserve">      Российская  Федерация</w:t>
      </w:r>
    </w:p>
    <w:p w:rsidR="007B1BF7" w:rsidRDefault="00BD3F17">
      <w:pPr>
        <w:ind w:left="2844" w:firstLine="696"/>
        <w:rPr>
          <w:sz w:val="22"/>
          <w:szCs w:val="22"/>
        </w:rPr>
      </w:pPr>
      <w:r>
        <w:rPr>
          <w:sz w:val="22"/>
          <w:szCs w:val="22"/>
        </w:rPr>
        <w:t xml:space="preserve">         Иркутская область</w:t>
      </w:r>
    </w:p>
    <w:p w:rsidR="007B1BF7" w:rsidRDefault="00BD3F17">
      <w:pPr>
        <w:ind w:left="2148" w:firstLine="696"/>
        <w:rPr>
          <w:sz w:val="22"/>
          <w:szCs w:val="22"/>
        </w:rPr>
      </w:pPr>
      <w:r>
        <w:rPr>
          <w:sz w:val="22"/>
          <w:szCs w:val="22"/>
        </w:rPr>
        <w:t xml:space="preserve">        Слюдянский муниципальный район</w:t>
      </w:r>
    </w:p>
    <w:p w:rsidR="007B1BF7" w:rsidRDefault="007B1BF7">
      <w:pPr>
        <w:ind w:left="720"/>
        <w:jc w:val="center"/>
        <w:rPr>
          <w:sz w:val="22"/>
          <w:szCs w:val="22"/>
        </w:rPr>
      </w:pPr>
    </w:p>
    <w:p w:rsidR="007B1BF7" w:rsidRDefault="00BD3F17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СЛЮДЯНСКОГО МУНИЦИПАЛЬНОГО РАЙОНА</w:t>
      </w:r>
    </w:p>
    <w:p w:rsidR="007B1BF7" w:rsidRDefault="007B1BF7">
      <w:pPr>
        <w:ind w:left="720"/>
        <w:jc w:val="center"/>
        <w:rPr>
          <w:b/>
          <w:sz w:val="28"/>
          <w:szCs w:val="28"/>
        </w:rPr>
      </w:pPr>
    </w:p>
    <w:p w:rsidR="007B1BF7" w:rsidRDefault="00BD3F17">
      <w:pPr>
        <w:pStyle w:val="3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7B1BF7" w:rsidRDefault="007B1BF7">
      <w:pPr>
        <w:rPr>
          <w:b/>
        </w:rPr>
      </w:pPr>
    </w:p>
    <w:p w:rsidR="007B1BF7" w:rsidRDefault="00BD3F17">
      <w:r>
        <w:t xml:space="preserve">Решение принято районной Думой </w:t>
      </w:r>
      <w:r w:rsidR="00C82D9F">
        <w:t xml:space="preserve">27  апреля  </w:t>
      </w:r>
      <w:r>
        <w:t xml:space="preserve"> 2023 года </w:t>
      </w:r>
    </w:p>
    <w:p w:rsidR="007B1BF7" w:rsidRDefault="007B1BF7"/>
    <w:p w:rsidR="007B1BF7" w:rsidRDefault="00BD3F17">
      <w:pPr>
        <w:tabs>
          <w:tab w:val="left" w:pos="5103"/>
          <w:tab w:val="left" w:pos="5245"/>
        </w:tabs>
        <w:ind w:right="5014"/>
        <w:jc w:val="both"/>
      </w:pPr>
      <w:r>
        <w:t>Отчет о выполнении мероприятий  муниципальной программы «Молодёжная политика в Слюдянском муниципальном районе» на 2019-2026 годы за 2022 год</w:t>
      </w:r>
    </w:p>
    <w:p w:rsidR="007B1BF7" w:rsidRDefault="00BD3F17">
      <w:pPr>
        <w:jc w:val="both"/>
      </w:pPr>
      <w:r>
        <w:tab/>
      </w:r>
    </w:p>
    <w:p w:rsidR="007B1BF7" w:rsidRDefault="00BD3F17">
      <w:pPr>
        <w:spacing w:line="240" w:lineRule="atLeast"/>
        <w:ind w:firstLine="720"/>
        <w:jc w:val="both"/>
      </w:pPr>
      <w:proofErr w:type="gramStart"/>
      <w:r>
        <w:t>Заслушав информацию начальника отдела культуры, спорта и молодежной политики МКУ «Комитет по социальной политике и культуре Слюдянского</w:t>
      </w:r>
      <w:r w:rsidR="003956D6">
        <w:t xml:space="preserve"> муниципального района»  Ангаевой</w:t>
      </w:r>
      <w:r>
        <w:t xml:space="preserve"> А.Т. о выполнении мероприятий муниципальной программы "Молодежная политика в Слюдянском муниципальном районе» на 2019-2026 годы за 2022 год, руководствуясь статьями 24, 47 Устава Слюдянского муниципального района (новая редакция), зарегистрированного постановлением Губернатора Иркутской области от 30 июня 2005года № 303-п, регистрационный</w:t>
      </w:r>
      <w:proofErr w:type="gramEnd"/>
      <w:r>
        <w:t xml:space="preserve"> № 14-3, </w:t>
      </w:r>
    </w:p>
    <w:p w:rsidR="007B1BF7" w:rsidRDefault="007B1BF7">
      <w:pPr>
        <w:ind w:firstLine="709"/>
        <w:jc w:val="both"/>
      </w:pPr>
    </w:p>
    <w:p w:rsidR="007B1BF7" w:rsidRDefault="00BD3F17">
      <w:pPr>
        <w:jc w:val="both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РАЙОННАЯ ДУМА РЕШИЛА: </w:t>
      </w:r>
    </w:p>
    <w:p w:rsidR="007B1BF7" w:rsidRDefault="007B1BF7">
      <w:pPr>
        <w:jc w:val="both"/>
      </w:pPr>
    </w:p>
    <w:p w:rsidR="007B1BF7" w:rsidRDefault="00BD3F17">
      <w:pPr>
        <w:numPr>
          <w:ilvl w:val="0"/>
          <w:numId w:val="1"/>
        </w:numPr>
        <w:tabs>
          <w:tab w:val="left" w:pos="360"/>
        </w:tabs>
        <w:jc w:val="both"/>
      </w:pPr>
      <w:r>
        <w:t>Отчет о выполнении мероприятий муниципальной программы «Молодёжная политика в Слюдянском муниципальном районе» на 2019-2026 годы» за 2022 год принять к сведению (Приложение).</w:t>
      </w:r>
    </w:p>
    <w:p w:rsidR="007B1BF7" w:rsidRDefault="007B1BF7">
      <w:pPr>
        <w:ind w:left="360"/>
        <w:jc w:val="both"/>
      </w:pPr>
    </w:p>
    <w:p w:rsidR="007B1BF7" w:rsidRDefault="00BD3F17">
      <w:pPr>
        <w:numPr>
          <w:ilvl w:val="0"/>
          <w:numId w:val="1"/>
        </w:numPr>
        <w:tabs>
          <w:tab w:val="left" w:pos="360"/>
        </w:tabs>
        <w:jc w:val="both"/>
      </w:pPr>
      <w:r>
        <w:t>Опубликовать настоящее решение в специальном выпуске к газете «Славное море» и разместить на официальном сайте администрации Слюдянского муниципального района.</w:t>
      </w:r>
    </w:p>
    <w:p w:rsidR="007B1BF7" w:rsidRDefault="007B1BF7">
      <w:pPr>
        <w:ind w:left="360"/>
        <w:jc w:val="both"/>
      </w:pPr>
    </w:p>
    <w:p w:rsidR="007B1BF7" w:rsidRDefault="007B1BF7">
      <w:pPr>
        <w:jc w:val="both"/>
      </w:pPr>
    </w:p>
    <w:p w:rsidR="007B1BF7" w:rsidRDefault="007B1BF7">
      <w:pPr>
        <w:jc w:val="both"/>
      </w:pPr>
    </w:p>
    <w:p w:rsidR="007B1BF7" w:rsidRDefault="00BD3F17">
      <w:pPr>
        <w:jc w:val="both"/>
      </w:pPr>
      <w:r>
        <w:t>Мэр Слюдянского муниципального района                                                           А.Г. Шульц</w:t>
      </w:r>
    </w:p>
    <w:p w:rsidR="007B1BF7" w:rsidRDefault="007B1BF7">
      <w:pPr>
        <w:jc w:val="both"/>
      </w:pPr>
    </w:p>
    <w:p w:rsidR="007B1BF7" w:rsidRDefault="007B1BF7">
      <w:pPr>
        <w:jc w:val="both"/>
      </w:pPr>
    </w:p>
    <w:p w:rsidR="007B1BF7" w:rsidRDefault="00BD3F17">
      <w:pPr>
        <w:jc w:val="both"/>
      </w:pPr>
      <w:r>
        <w:t xml:space="preserve">Председатель Думы Слюдянского </w:t>
      </w:r>
    </w:p>
    <w:p w:rsidR="007B1BF7" w:rsidRDefault="00BD3F17">
      <w:pPr>
        <w:jc w:val="both"/>
      </w:pPr>
      <w:r>
        <w:t>муниципального района</w:t>
      </w:r>
      <w:r>
        <w:tab/>
      </w:r>
      <w:r>
        <w:tab/>
      </w:r>
      <w:r>
        <w:tab/>
      </w:r>
      <w:r>
        <w:tab/>
        <w:t xml:space="preserve">                                                   А.В. Николаев</w:t>
      </w:r>
    </w:p>
    <w:p w:rsidR="007B1BF7" w:rsidRDefault="007B1BF7">
      <w:pPr>
        <w:ind w:firstLine="540"/>
        <w:jc w:val="both"/>
        <w:rPr>
          <w:u w:val="single"/>
        </w:rPr>
      </w:pPr>
    </w:p>
    <w:p w:rsidR="007B1BF7" w:rsidRDefault="007B1BF7">
      <w:pPr>
        <w:jc w:val="both"/>
      </w:pPr>
    </w:p>
    <w:p w:rsidR="007B1BF7" w:rsidRDefault="007B1BF7">
      <w:pPr>
        <w:jc w:val="both"/>
      </w:pPr>
    </w:p>
    <w:p w:rsidR="007B1BF7" w:rsidRDefault="007B1BF7">
      <w:pPr>
        <w:jc w:val="both"/>
      </w:pPr>
    </w:p>
    <w:p w:rsidR="007B1BF7" w:rsidRDefault="00BD3F17" w:rsidP="00C82D9F">
      <w:pPr>
        <w:tabs>
          <w:tab w:val="left" w:pos="3491"/>
        </w:tabs>
        <w:jc w:val="both"/>
      </w:pPr>
      <w:r>
        <w:t xml:space="preserve">от </w:t>
      </w:r>
      <w:r w:rsidR="00C82D9F">
        <w:t>27.04.2023</w:t>
      </w:r>
      <w:r>
        <w:t xml:space="preserve"> г.  №</w:t>
      </w:r>
      <w:r w:rsidR="00C82D9F">
        <w:t xml:space="preserve">29 </w:t>
      </w:r>
      <w:r w:rsidR="00C82D9F">
        <w:rPr>
          <w:lang w:val="en-US"/>
        </w:rPr>
        <w:t xml:space="preserve">– VII </w:t>
      </w:r>
      <w:proofErr w:type="spellStart"/>
      <w:r w:rsidR="00C82D9F">
        <w:t>рд</w:t>
      </w:r>
      <w:proofErr w:type="spellEnd"/>
      <w:r>
        <w:t xml:space="preserve"> </w:t>
      </w:r>
      <w:r w:rsidR="00C82D9F">
        <w:tab/>
      </w:r>
    </w:p>
    <w:p w:rsidR="007B1BF7" w:rsidRDefault="007B1BF7">
      <w:pPr>
        <w:ind w:firstLine="709"/>
        <w:jc w:val="right"/>
      </w:pPr>
    </w:p>
    <w:p w:rsidR="00C82D9F" w:rsidRDefault="00C82D9F">
      <w:pPr>
        <w:ind w:firstLine="709"/>
        <w:jc w:val="right"/>
      </w:pPr>
    </w:p>
    <w:p w:rsidR="00C82D9F" w:rsidRDefault="00C82D9F">
      <w:pPr>
        <w:ind w:firstLine="709"/>
        <w:jc w:val="right"/>
      </w:pPr>
    </w:p>
    <w:p w:rsidR="007B1BF7" w:rsidRDefault="00BD3F17">
      <w:pPr>
        <w:ind w:firstLine="709"/>
        <w:jc w:val="right"/>
      </w:pPr>
      <w:r>
        <w:lastRenderedPageBreak/>
        <w:t>Приложение</w:t>
      </w:r>
    </w:p>
    <w:p w:rsidR="007B1BF7" w:rsidRDefault="00BD3F17">
      <w:pPr>
        <w:ind w:firstLine="709"/>
        <w:jc w:val="right"/>
      </w:pPr>
      <w:r>
        <w:t>к решению районной Думы</w:t>
      </w:r>
    </w:p>
    <w:p w:rsidR="007B1BF7" w:rsidRDefault="00C82D9F">
      <w:pPr>
        <w:ind w:firstLine="709"/>
        <w:jc w:val="right"/>
      </w:pPr>
      <w:r w:rsidRPr="00C82D9F">
        <w:t xml:space="preserve">от 27.04.2023 г.  №29 – VII </w:t>
      </w:r>
      <w:proofErr w:type="spellStart"/>
      <w:r w:rsidRPr="00C82D9F">
        <w:t>рд</w:t>
      </w:r>
      <w:bookmarkStart w:id="0" w:name="_GoBack"/>
      <w:bookmarkEnd w:id="0"/>
      <w:proofErr w:type="spellEnd"/>
    </w:p>
    <w:p w:rsidR="007B1BF7" w:rsidRDefault="00BD3F17">
      <w:pPr>
        <w:ind w:firstLine="709"/>
        <w:jc w:val="right"/>
      </w:pPr>
      <w:r>
        <w:rPr>
          <w:highlight w:val="yellow"/>
        </w:rPr>
        <w:t xml:space="preserve"> </w:t>
      </w:r>
    </w:p>
    <w:p w:rsidR="007B1BF7" w:rsidRDefault="007B1BF7">
      <w:pPr>
        <w:ind w:firstLine="709"/>
        <w:jc w:val="right"/>
      </w:pPr>
    </w:p>
    <w:p w:rsidR="007B1BF7" w:rsidRDefault="00BD3F17">
      <w:pPr>
        <w:ind w:firstLine="709"/>
        <w:jc w:val="center"/>
      </w:pPr>
      <w:r>
        <w:t xml:space="preserve">Отчет о выполнении мероприятий муниципальной программы </w:t>
      </w:r>
    </w:p>
    <w:p w:rsidR="007B1BF7" w:rsidRDefault="00BD3F17">
      <w:pPr>
        <w:ind w:firstLine="709"/>
        <w:jc w:val="center"/>
      </w:pPr>
      <w:r>
        <w:t xml:space="preserve">«Молодёжная политика в Слюдянском муниципальном районе» </w:t>
      </w:r>
    </w:p>
    <w:p w:rsidR="007B1BF7" w:rsidRDefault="00BD3F17">
      <w:pPr>
        <w:ind w:firstLine="709"/>
        <w:jc w:val="center"/>
      </w:pPr>
      <w:r>
        <w:t>на 2019 – 2026 годы за 2022 год</w:t>
      </w:r>
    </w:p>
    <w:p w:rsidR="007B1BF7" w:rsidRDefault="007B1BF7">
      <w:pPr>
        <w:ind w:firstLine="709"/>
        <w:rPr>
          <w:color w:val="FF0000"/>
        </w:rPr>
      </w:pPr>
    </w:p>
    <w:p w:rsidR="007B1BF7" w:rsidRDefault="00BD3F17">
      <w:pPr>
        <w:ind w:firstLine="709"/>
        <w:jc w:val="both"/>
      </w:pPr>
      <w:r>
        <w:t xml:space="preserve">С 2019 года на территории Слюдянского муниципального района действует муниципальная программа «Молодежная политика Слюдянского муниципального района» на 2019-2026г.г., утвержденная постановлением администрации муниципального района № 866 от 28.12.2018г. </w:t>
      </w:r>
    </w:p>
    <w:p w:rsidR="007B1BF7" w:rsidRDefault="00BD3F17">
      <w:pPr>
        <w:ind w:firstLine="709"/>
        <w:jc w:val="both"/>
        <w:outlineLvl w:val="0"/>
      </w:pPr>
      <w:r>
        <w:t>Основной целью муниципальной программы «Молодежная политика» является обеспечение успешной социализации и эффективной самореализации молодежи.</w:t>
      </w:r>
    </w:p>
    <w:p w:rsidR="007B1BF7" w:rsidRDefault="00BD3F17">
      <w:pPr>
        <w:ind w:firstLine="709"/>
        <w:jc w:val="both"/>
        <w:outlineLvl w:val="0"/>
      </w:pPr>
      <w:r>
        <w:t>Программа состоит из двух подпрограмм:</w:t>
      </w:r>
    </w:p>
    <w:p w:rsidR="007B1BF7" w:rsidRDefault="00BD3F17">
      <w:pPr>
        <w:ind w:firstLine="709"/>
        <w:jc w:val="both"/>
        <w:outlineLvl w:val="0"/>
      </w:pPr>
      <w:r>
        <w:t xml:space="preserve">Подпрограмма 1  «Муниципальная молодежная политика» на 2019-2026 годы. </w:t>
      </w:r>
    </w:p>
    <w:p w:rsidR="007B1BF7" w:rsidRDefault="00BD3F17">
      <w:pPr>
        <w:ind w:firstLine="709"/>
        <w:jc w:val="both"/>
        <w:outlineLvl w:val="0"/>
      </w:pPr>
      <w:r>
        <w:t xml:space="preserve">Данная подпрограмма направлена на обеспечение реализации государственной программы. Цель Подпрограммы: повышение эффективности реализации муниципальной молодежной политики. </w:t>
      </w:r>
    </w:p>
    <w:p w:rsidR="007B1BF7" w:rsidRDefault="00BD3F17">
      <w:pPr>
        <w:ind w:firstLine="709"/>
        <w:jc w:val="both"/>
        <w:outlineLvl w:val="0"/>
      </w:pPr>
      <w:r>
        <w:t>Подпрограмма 2 «Комплексные меры профилактики злоупотребления наркотическими средствами и психотропными веществами» на 2019-2026 годы.</w:t>
      </w:r>
    </w:p>
    <w:p w:rsidR="007B1BF7" w:rsidRDefault="00BD3F17">
      <w:pPr>
        <w:ind w:firstLine="709"/>
        <w:jc w:val="both"/>
        <w:outlineLvl w:val="0"/>
      </w:pPr>
      <w:r>
        <w:t xml:space="preserve">Цель Подпрограммы: сокращение масштабов немедицинского потребления наркотических и психотропных веществ, формирование негативного отношения к незаконному обороту и потреблению наркотиков и существенное снижение спроса на них. </w:t>
      </w:r>
    </w:p>
    <w:p w:rsidR="007B1BF7" w:rsidRDefault="00BD3F17">
      <w:pPr>
        <w:ind w:firstLine="709"/>
        <w:jc w:val="both"/>
        <w:outlineLvl w:val="0"/>
      </w:pPr>
      <w:r>
        <w:t>Подпрограммы муниципальной программы отражают приоритетные направления муниципальной молодежной политики  и определяют сферы первоочередного инвестирования ресурсов в молодежную политику муниципального района.</w:t>
      </w:r>
    </w:p>
    <w:p w:rsidR="007B1BF7" w:rsidRDefault="00BD3F17">
      <w:pPr>
        <w:ind w:firstLine="709"/>
        <w:jc w:val="both"/>
      </w:pPr>
      <w:proofErr w:type="gramStart"/>
      <w:r>
        <w:t>Согласно</w:t>
      </w:r>
      <w:proofErr w:type="gramEnd"/>
      <w:r>
        <w:t xml:space="preserve"> Федерального закона от 30 декабря 2020г. № 489-ФЗ «О молодежной политике в Российской Федерации» молодежью признаются лица в возрасте от 14 до 35 лет. </w:t>
      </w:r>
    </w:p>
    <w:p w:rsidR="007B1BF7" w:rsidRDefault="00BD3F17">
      <w:pPr>
        <w:ind w:firstLine="709"/>
        <w:jc w:val="both"/>
      </w:pPr>
      <w:r>
        <w:t xml:space="preserve">На 2022 год по подпрограмме «Молодежная политика» была предусмотрена сумма 777 800,00 рублей, вся сумма реализована в полном объеме (777 783,85). </w:t>
      </w:r>
    </w:p>
    <w:p w:rsidR="007B1BF7" w:rsidRDefault="00BD3F17">
      <w:pPr>
        <w:ind w:firstLine="709"/>
        <w:jc w:val="both"/>
      </w:pPr>
      <w:r>
        <w:t>В рамках обеих подпрограмм в течение 2022г. проведена масса различных мероприятий как традиционных, так и мероприятий, которые проводились впервые.</w:t>
      </w:r>
    </w:p>
    <w:p w:rsidR="007B1BF7" w:rsidRDefault="00BD3F17">
      <w:pPr>
        <w:ind w:firstLine="709"/>
        <w:jc w:val="both"/>
      </w:pPr>
      <w:r>
        <w:t>О нескольких из них хочется рассказать поподробнее:</w:t>
      </w:r>
    </w:p>
    <w:p w:rsidR="007B1BF7" w:rsidRDefault="00BD3F17">
      <w:pPr>
        <w:ind w:firstLine="709"/>
        <w:jc w:val="both"/>
      </w:pPr>
      <w:r>
        <w:t>Одно из традиционных мероприятий это конкурс «Молодежь Слюдянского района в лицах». Объявлен был конкурс в феврале 202</w:t>
      </w:r>
      <w:r w:rsidRPr="00D1100D">
        <w:t>2</w:t>
      </w:r>
      <w:r>
        <w:t xml:space="preserve"> г.</w:t>
      </w:r>
    </w:p>
    <w:p w:rsidR="007B1BF7" w:rsidRDefault="00BD3F17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Конкурс проводится с целью развития творческого потенциала молодежи Слюдянского района. Документы  для участия в Конкурсе подавались ребятами с 01 марта по 01 июня 2022 года. Церемония награждения победителей была проведена в День молодежи в парке Перевал.  Информация о проведенных мероприятиях регулярно отражается в местных СМИ, на официальном сайте </w:t>
      </w:r>
      <w:proofErr w:type="spellStart"/>
      <w:r>
        <w:t>Слюдянского</w:t>
      </w:r>
      <w:proofErr w:type="spellEnd"/>
      <w:r>
        <w:t xml:space="preserve"> района, а также в мессенджерах </w:t>
      </w:r>
      <w:proofErr w:type="spellStart"/>
      <w:r>
        <w:t>соц</w:t>
      </w:r>
      <w:proofErr w:type="gramStart"/>
      <w:r>
        <w:t>.с</w:t>
      </w:r>
      <w:proofErr w:type="gramEnd"/>
      <w:r>
        <w:t>етей</w:t>
      </w:r>
      <w:proofErr w:type="spellEnd"/>
      <w:r>
        <w:t xml:space="preserve"> (группах </w:t>
      </w:r>
      <w:r>
        <w:rPr>
          <w:lang w:val="en-US"/>
        </w:rPr>
        <w:t>Viber</w:t>
      </w:r>
      <w:r>
        <w:t>).</w:t>
      </w:r>
    </w:p>
    <w:p w:rsidR="007B1BF7" w:rsidRDefault="00BD3F17">
      <w:pPr>
        <w:widowControl w:val="0"/>
        <w:autoSpaceDE w:val="0"/>
        <w:autoSpaceDN w:val="0"/>
        <w:adjustRightInd w:val="0"/>
        <w:ind w:firstLine="709"/>
        <w:jc w:val="both"/>
      </w:pPr>
      <w:r>
        <w:t>В 2022 году принимали участие 24 молодых, талантливых девушек и юношей Слюдянского района по различным номинациям, в возрасте от 14 до 35 лет.</w:t>
      </w:r>
    </w:p>
    <w:p w:rsidR="007B1BF7" w:rsidRDefault="00BD3F17">
      <w:pPr>
        <w:shd w:val="clear" w:color="auto" w:fill="FFFFFF"/>
        <w:ind w:firstLine="567"/>
        <w:jc w:val="both"/>
        <w:outlineLvl w:val="4"/>
      </w:pPr>
      <w:proofErr w:type="gramStart"/>
      <w:r>
        <w:t>Традиционно, в рамках реализации муниципальной программы, на территории Слюдянского района проводятся следующие масштабные мероприятия: всероссийская патриотическая акция «Снежный десант» (январь-февраль) – возраст участников от 14 до 18 лет, районный конкурс «Статен в строю – годен в бою» (февраль) – возраст участников от 16 до 17 лет, «Веселые старты» для школьников (апрель), интеллектуальная игра для работающей молодежи «Моя игра» (февраль-ноябрь) – возраст участников от 18</w:t>
      </w:r>
      <w:proofErr w:type="gramEnd"/>
      <w:r>
        <w:t xml:space="preserve"> </w:t>
      </w:r>
      <w:proofErr w:type="gramStart"/>
      <w:r>
        <w:t xml:space="preserve">лет, муниципальный конкурс «Молодежь Слюдянского района в лицах» - возраст участников от 14 до 35 лет, акция единого действия «Георгиевская ленточка» (май), День защиты детей (1 июня), День семьи, любви и верности (08 июля), районный туристический слет среди производственных и </w:t>
      </w:r>
      <w:proofErr w:type="spellStart"/>
      <w:r>
        <w:t>педагогичеких</w:t>
      </w:r>
      <w:proofErr w:type="spellEnd"/>
      <w:r>
        <w:t xml:space="preserve"> коллективов (август-сентябрь), районный туристический слет среди школьников </w:t>
      </w:r>
      <w:r>
        <w:lastRenderedPageBreak/>
        <w:t>(сентябрь), «Региональный тур – «Область молодых»</w:t>
      </w:r>
      <w:r>
        <w:rPr>
          <w:lang w:eastAsia="en-US"/>
        </w:rPr>
        <w:t xml:space="preserve"> (октябрь) - </w:t>
      </w:r>
      <w:r>
        <w:t>возраст участников от 14 лет</w:t>
      </w:r>
      <w:r>
        <w:rPr>
          <w:lang w:eastAsia="en-US"/>
        </w:rPr>
        <w:t xml:space="preserve">, </w:t>
      </w:r>
      <w:r>
        <w:t>День добровольца</w:t>
      </w:r>
      <w:proofErr w:type="gramEnd"/>
      <w:r>
        <w:t xml:space="preserve"> (декабрь)</w:t>
      </w:r>
      <w:r>
        <w:rPr>
          <w:lang w:eastAsia="en-US"/>
        </w:rPr>
        <w:t xml:space="preserve"> </w:t>
      </w:r>
      <w:r>
        <w:t xml:space="preserve">и др. 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t>В 2022 году молодежь Слюдянского района принимала участие в нескольких областных мероприятиях:</w:t>
      </w:r>
      <w:r>
        <w:rPr>
          <w:rFonts w:eastAsia="Times New Roman"/>
          <w:lang w:eastAsia="en-US"/>
        </w:rPr>
        <w:t xml:space="preserve"> 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Команда от Слюдянского района приняла участие и завоевала 1 место в молодежной спортивно-экстремальной игре «Покорители стихий» (г. </w:t>
      </w:r>
      <w:proofErr w:type="spellStart"/>
      <w:r>
        <w:rPr>
          <w:rFonts w:eastAsia="Times New Roman"/>
          <w:lang w:eastAsia="en-US"/>
        </w:rPr>
        <w:t>Шелехов</w:t>
      </w:r>
      <w:proofErr w:type="spellEnd"/>
      <w:r>
        <w:rPr>
          <w:rFonts w:eastAsia="Times New Roman"/>
          <w:lang w:eastAsia="en-US"/>
        </w:rPr>
        <w:t>).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Кубок победителя привезли и с туристического слета среди молодежи, проходивший в п. </w:t>
      </w:r>
      <w:proofErr w:type="gramStart"/>
      <w:r>
        <w:rPr>
          <w:rFonts w:eastAsia="Times New Roman"/>
          <w:lang w:eastAsia="en-US"/>
        </w:rPr>
        <w:t>Большое</w:t>
      </w:r>
      <w:proofErr w:type="gramEnd"/>
      <w:r>
        <w:rPr>
          <w:rFonts w:eastAsia="Times New Roman"/>
          <w:lang w:eastAsia="en-US"/>
        </w:rPr>
        <w:t xml:space="preserve"> </w:t>
      </w:r>
      <w:proofErr w:type="spellStart"/>
      <w:r>
        <w:rPr>
          <w:rFonts w:eastAsia="Times New Roman"/>
          <w:lang w:eastAsia="en-US"/>
        </w:rPr>
        <w:t>Голоустное</w:t>
      </w:r>
      <w:proofErr w:type="spellEnd"/>
      <w:r>
        <w:rPr>
          <w:rFonts w:eastAsia="Times New Roman"/>
          <w:lang w:eastAsia="en-US"/>
        </w:rPr>
        <w:t>.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Двоих лучших волонтеров района пригласили на четырехдневный </w:t>
      </w:r>
      <w:r>
        <w:rPr>
          <w:color w:val="000000"/>
          <w:shd w:val="clear" w:color="auto" w:fill="FFFFFF"/>
        </w:rPr>
        <w:t xml:space="preserve">фестиваль лучших добровольцев Иркутской области (п. </w:t>
      </w:r>
      <w:proofErr w:type="spellStart"/>
      <w:r>
        <w:rPr>
          <w:color w:val="000000"/>
          <w:shd w:val="clear" w:color="auto" w:fill="FFFFFF"/>
        </w:rPr>
        <w:t>Олха</w:t>
      </w:r>
      <w:proofErr w:type="spellEnd"/>
      <w:r>
        <w:rPr>
          <w:color w:val="000000"/>
          <w:shd w:val="clear" w:color="auto" w:fill="FFFFFF"/>
        </w:rPr>
        <w:t>).</w:t>
      </w:r>
      <w:r>
        <w:rPr>
          <w:rFonts w:eastAsia="Times New Roman"/>
          <w:lang w:eastAsia="en-US"/>
        </w:rPr>
        <w:t xml:space="preserve"> 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В </w:t>
      </w:r>
      <w:proofErr w:type="spellStart"/>
      <w:r>
        <w:rPr>
          <w:rFonts w:eastAsia="Times New Roman"/>
          <w:lang w:eastAsia="en-US"/>
        </w:rPr>
        <w:t>Ольхонском</w:t>
      </w:r>
      <w:proofErr w:type="spellEnd"/>
      <w:r>
        <w:rPr>
          <w:rFonts w:eastAsia="Times New Roman"/>
          <w:lang w:eastAsia="en-US"/>
        </w:rPr>
        <w:t xml:space="preserve"> районе прошел международный молодежный форум «Байкал», где, от Слюдянского района, приняли участие 5 человек в возрасте от 18 до 35 лет. И, </w:t>
      </w:r>
      <w:proofErr w:type="spellStart"/>
      <w:r>
        <w:rPr>
          <w:rFonts w:eastAsia="Times New Roman"/>
          <w:lang w:eastAsia="en-US"/>
        </w:rPr>
        <w:t>Г.Алиханян</w:t>
      </w:r>
      <w:proofErr w:type="spellEnd"/>
      <w:r>
        <w:rPr>
          <w:rFonts w:eastAsia="Times New Roman"/>
          <w:lang w:eastAsia="en-US"/>
        </w:rPr>
        <w:t xml:space="preserve"> на реализацию своего проекта «Популяризация сельского хозяйства и фермерства путем контакта людей с домашним скотом» выиграл грант суммой на 100 тысяч рублей.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>Представители нашей активной молодежи принимали участие не только на региональном уровне, но и участвовали во всероссийских форумах, таких значимых как: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>Х Всероссийский форум рабочей молодежи, проходивший в г. Нижнем Новгороде, затем в г. Калининграде;</w:t>
      </w:r>
    </w:p>
    <w:p w:rsidR="007B1BF7" w:rsidRDefault="00BD3F17">
      <w:pPr>
        <w:shd w:val="clear" w:color="auto" w:fill="FFFFFF"/>
        <w:ind w:firstLine="567"/>
        <w:jc w:val="both"/>
        <w:outlineLvl w:val="4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>Всероссийский творческий форум работающей молодежи «На высоте», г. Ставрополь (М. Беспалова, Н. Арутюнян, А. Судаков). Наши талантливые ребята, где также была представлена молодежь из 61 региона России, заняли 1 место в номинации «Видео. Юмористический ролик» масштабного фестиваля.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В рамках развития экологической деятельности, при поддержке администрации Слюдянского района в г. Байкальске стартовал второй полуфинал проекта «</w:t>
      </w:r>
      <w:proofErr w:type="spellStart"/>
      <w:r>
        <w:t>Экософия</w:t>
      </w:r>
      <w:proofErr w:type="spellEnd"/>
      <w:r>
        <w:t xml:space="preserve">» президентской платформы «Россия - страна возможностей». Участниками мероприятия проекта стали 92 </w:t>
      </w:r>
      <w:proofErr w:type="spellStart"/>
      <w:r>
        <w:t>экоактивиста</w:t>
      </w:r>
      <w:proofErr w:type="spellEnd"/>
      <w:r>
        <w:t xml:space="preserve"> в возрасте от 18 лет, представляющие 19 регионов России. Совместно с экспертами, представителями администраций, гостями и жителями Слюдянского района на территории </w:t>
      </w:r>
      <w:proofErr w:type="spellStart"/>
      <w:r>
        <w:t>ЭКО</w:t>
      </w:r>
      <w:proofErr w:type="gramStart"/>
      <w:r>
        <w:t>.Ц</w:t>
      </w:r>
      <w:proofErr w:type="gramEnd"/>
      <w:r>
        <w:t>ЕХа</w:t>
      </w:r>
      <w:proofErr w:type="spellEnd"/>
      <w:r>
        <w:t xml:space="preserve"> заложили «Капсулу будущего».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В начале учебного 2022-2023 года при отделе культуры, спорта и молодежной политики Слюдянского муниципального района создали районный детский парламент (РДП), куда входят активные старшеклассники общеобразовательных учреждений. Целью РДП является: осуществление координации общественной деятельности школьников Слюдянского района. Под председательством А. Устюжанина заседания проводятся дважды в месяц. Участниками РДП создано и развивается информационное сообщество «</w:t>
      </w:r>
      <w:proofErr w:type="spellStart"/>
      <w:r>
        <w:t>ВКонтакте</w:t>
      </w:r>
      <w:proofErr w:type="spellEnd"/>
      <w:r>
        <w:t>».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центры. В течение 2022 года реализовано 11 путевок в ВДЦ «Артек» (Краснодарский край). 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С заявлением о предоставлении муниципальной услуги «Выдача разрешения на вступление в брак несовершеннолетним лицам, достигшим возраста шестнадцати лет, проживающим на территории Слюдянского муниципального района» в течение года обратилось трое заявителей. </w:t>
      </w:r>
    </w:p>
    <w:p w:rsidR="007B1BF7" w:rsidRDefault="007B1BF7">
      <w:pPr>
        <w:pStyle w:val="a5"/>
        <w:ind w:firstLine="709"/>
        <w:jc w:val="both"/>
        <w:rPr>
          <w:rFonts w:ascii="Times New Roman" w:cs="Times New Roman"/>
          <w:sz w:val="24"/>
          <w:szCs w:val="24"/>
        </w:rPr>
      </w:pPr>
    </w:p>
    <w:p w:rsidR="007B1BF7" w:rsidRDefault="00BD3F17">
      <w:pPr>
        <w:ind w:firstLine="709"/>
        <w:jc w:val="both"/>
      </w:pPr>
      <w:r>
        <w:t xml:space="preserve">На 2022 год по подпрограмме «Комплексные меры профилактики злоупотребления наркотическими средствами и психотропными веществами» была предусмотрена сумма 134 000,00 рублей, вся сумма реализована в полном объеме. </w:t>
      </w:r>
    </w:p>
    <w:p w:rsidR="007B1BF7" w:rsidRDefault="00BD3F17">
      <w:pPr>
        <w:shd w:val="clear" w:color="auto" w:fill="FFFFFF"/>
        <w:tabs>
          <w:tab w:val="left" w:pos="1411"/>
        </w:tabs>
        <w:ind w:right="10" w:firstLine="567"/>
        <w:jc w:val="both"/>
      </w:pPr>
      <w:r>
        <w:t xml:space="preserve">В рамках данной подпрограммы проведено ряд информационно – профилактических мероприятий. В школах были проведены беседы, классные часы региональными специалистами Центра профилактики наркомании с привлечением инспекторов ЛПП, ОМВД. </w:t>
      </w:r>
      <w:r>
        <w:rPr>
          <w:szCs w:val="22"/>
        </w:rPr>
        <w:t>С</w:t>
      </w:r>
      <w:r>
        <w:t>амой актуальной темой в этом году стала тема «</w:t>
      </w:r>
      <w:proofErr w:type="spellStart"/>
      <w:r>
        <w:t>Вейпинга</w:t>
      </w:r>
      <w:proofErr w:type="spellEnd"/>
      <w:r>
        <w:t xml:space="preserve">». В лагерях дневного пребывания проводились игры-викторины на тему ЗОЖ, с раздаточным материалом и призами. В рамках Дня молодежи проведены спортивные соревнования, посвященные Дню молодежи. Со школьниками и студентами, состоящими </w:t>
      </w:r>
      <w:r>
        <w:rPr>
          <w:szCs w:val="22"/>
        </w:rPr>
        <w:t xml:space="preserve">на профилактических учетах, региональными специалистами профилактики регулярно проводятся беседы и лекции. В общеобразовательных учреждениях Слюдянского района в течение года работали посты «Здоровья+», в рамках </w:t>
      </w:r>
      <w:r>
        <w:rPr>
          <w:szCs w:val="22"/>
        </w:rPr>
        <w:lastRenderedPageBreak/>
        <w:t xml:space="preserve">профилактических недель проводились мероприятия, направленные на оздоровление </w:t>
      </w:r>
      <w:r>
        <w:t xml:space="preserve">школьников. Множество лекториев, тренингов и круглых столов проводится на базе байкальского техникума, студенты с интересом обсуждают темы здорового образа жизни, участвуют в мероприятиях на данную тему и стараются своим примером донести актуальную информацию до населения города, проводя </w:t>
      </w:r>
      <w:proofErr w:type="spellStart"/>
      <w:r>
        <w:t>флешмобы</w:t>
      </w:r>
      <w:proofErr w:type="spellEnd"/>
      <w:r>
        <w:t>, акции.</w:t>
      </w:r>
    </w:p>
    <w:p w:rsidR="007B1BF7" w:rsidRDefault="00BD3F17">
      <w:pPr>
        <w:ind w:firstLine="708"/>
        <w:jc w:val="both"/>
      </w:pPr>
      <w:r>
        <w:t xml:space="preserve">В текущем году прошли следующие мероприятия и акции, в которых приняли участие жители нашего района, а также были задействованы волонтерские отряды: Всемирная акция «Дыши свободно» прошла в г. </w:t>
      </w:r>
      <w:proofErr w:type="spellStart"/>
      <w:r>
        <w:t>Слюдянка</w:t>
      </w:r>
      <w:proofErr w:type="spellEnd"/>
      <w:r>
        <w:t xml:space="preserve">, </w:t>
      </w:r>
      <w:proofErr w:type="spellStart"/>
      <w:r>
        <w:t>р.п</w:t>
      </w:r>
      <w:proofErr w:type="spellEnd"/>
      <w:r>
        <w:t xml:space="preserve">. Култук и г. Байкальск, конкурс рисунков для детей в рамках Всемирного Дня Здоровья, конкурс рисунков на асфальте в рамках «Дня солидарности в борьбе с терроризмом», акция «Должен знать», посвящённая Всемирному дню борьбы со СПИДом, проходившая в </w:t>
      </w:r>
      <w:proofErr w:type="spellStart"/>
      <w:r>
        <w:t>Слюдянке</w:t>
      </w:r>
      <w:proofErr w:type="spellEnd"/>
      <w:r>
        <w:t xml:space="preserve"> и Байкальске, а также </w:t>
      </w:r>
      <w:proofErr w:type="spellStart"/>
      <w:r>
        <w:t>челлендж</w:t>
      </w:r>
      <w:proofErr w:type="spellEnd"/>
      <w:r>
        <w:t xml:space="preserve"> «Мы поступаем по закону». В январе прошла акция «Пивной дозор» в рамках профилактического мероприятия «Сохрани ребенку жизнь».</w:t>
      </w:r>
    </w:p>
    <w:p w:rsidR="007B1BF7" w:rsidRDefault="00BD3F17">
      <w:pPr>
        <w:ind w:firstLine="709"/>
        <w:jc w:val="both"/>
      </w:pPr>
      <w:r>
        <w:t xml:space="preserve">В течение указанного периода проводилось индивидуальное консультирование учащихся, состоящих на учете в КДН или школьном </w:t>
      </w:r>
      <w:proofErr w:type="spellStart"/>
      <w:r>
        <w:t>наркопосте</w:t>
      </w:r>
      <w:proofErr w:type="spellEnd"/>
      <w:r>
        <w:t xml:space="preserve">. Также для этой категории детей, а также несовершеннолетних из «группы риска» проводились тематические тренинги «Умей сказать нет!», «Твое здоровье – в твоих руках!», «Мы выбираем жизнь! А вы?», «Это не должно случиться с тобой!», «Вечеринка без последствий. Как правильно сказать «нет»?» и др. </w:t>
      </w:r>
    </w:p>
    <w:p w:rsidR="007B1BF7" w:rsidRDefault="00BD3F17">
      <w:pPr>
        <w:ind w:firstLine="709"/>
        <w:jc w:val="both"/>
      </w:pPr>
      <w:r>
        <w:t xml:space="preserve">Значительное внимание в течение года уделялось вопросам развития сетевого взаимодействия в сфере профилактики наркомании и других социально-негативных явлений. </w:t>
      </w:r>
      <w:proofErr w:type="gramStart"/>
      <w:r>
        <w:t>Многие профилактические мероприятия были реализованы в тесном партнерстве с другими субъектами профилактики – линейной полицией, ФСИН (филиал ГУ ФСИН по Слюдянскому району, полицией, отделом полиции по делам несовершеннолетних и другими.</w:t>
      </w:r>
      <w:proofErr w:type="gramEnd"/>
    </w:p>
    <w:p w:rsidR="007B1BF7" w:rsidRDefault="00BD3F17">
      <w:pPr>
        <w:ind w:firstLine="709"/>
        <w:jc w:val="both"/>
      </w:pPr>
      <w:r>
        <w:t xml:space="preserve">Стоит отметить и работы в ГАПОУ </w:t>
      </w:r>
      <w:proofErr w:type="spellStart"/>
      <w:r>
        <w:t>БТОТиС</w:t>
      </w:r>
      <w:proofErr w:type="spellEnd"/>
      <w:r>
        <w:t xml:space="preserve">, множество лекториев, тренингов и круглых столов проведено именно на базе техникума, студенты с интересом обсуждают темы здорового образа жизни, участвуют в мероприятиях на данную тему и стараются своим примером донести актуальную информацию до населения города, проводя </w:t>
      </w:r>
      <w:proofErr w:type="spellStart"/>
      <w:r>
        <w:t>флешмобы</w:t>
      </w:r>
      <w:proofErr w:type="spellEnd"/>
      <w:r>
        <w:t>, акции.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</w:rPr>
      </w:pPr>
      <w:r>
        <w:t xml:space="preserve">Работа с волонтерами в течение года велась как в очном, так и дистанционном формате. Ребята подготавливали видео для профилактических роликов, велась работа по вовлечению новых волонтеров в АВД. Распространяли профилактические ролики в социальных сетях. Также волонтеры приняли участие в рейде совместно с сотрудниками МВД «Расскажи, где торгуют смертью», «18+» (в торговых точках размещены наклейки и памятки о том, что </w:t>
      </w:r>
      <w:proofErr w:type="gramStart"/>
      <w:r>
        <w:t>лицам</w:t>
      </w:r>
      <w:proofErr w:type="gramEnd"/>
      <w:r>
        <w:t xml:space="preserve"> не достигшим 18 лет продажа алкогольной и никотиновой продукции запрещена).</w:t>
      </w:r>
    </w:p>
    <w:p w:rsidR="007B1BF7" w:rsidRDefault="00BD3F17">
      <w:pPr>
        <w:pStyle w:val="a5"/>
        <w:ind w:firstLine="709"/>
        <w:jc w:val="both"/>
      </w:pP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учреждениях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района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проводилась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интересная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игра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молодежи</w:t>
      </w:r>
      <w:r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  <w:lang w:val="en-US"/>
        </w:rPr>
        <w:t>MyQuiz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«В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здоровом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теле»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разработанная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региональным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специалистом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ЦПН</w:t>
      </w:r>
      <w:r>
        <w:t xml:space="preserve">. </w:t>
      </w:r>
    </w:p>
    <w:p w:rsidR="007B1BF7" w:rsidRDefault="00BD3F17">
      <w:pPr>
        <w:pStyle w:val="a5"/>
        <w:ind w:firstLine="709"/>
        <w:jc w:val="both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Для учащихся школ города, состоящих на различных видах учёта, проведена дискуссионная площадка с инспектором ПДН ОМВД России по </w:t>
      </w:r>
      <w:proofErr w:type="spellStart"/>
      <w:r>
        <w:rPr>
          <w:rFonts w:ascii="Times New Roman"/>
          <w:sz w:val="24"/>
          <w:szCs w:val="24"/>
        </w:rPr>
        <w:t>Слюдянскому</w:t>
      </w:r>
      <w:proofErr w:type="spellEnd"/>
      <w:r>
        <w:rPr>
          <w:rFonts w:ascii="Times New Roman"/>
          <w:sz w:val="24"/>
          <w:szCs w:val="24"/>
        </w:rPr>
        <w:t xml:space="preserve"> району </w:t>
      </w:r>
      <w:proofErr w:type="spellStart"/>
      <w:r>
        <w:rPr>
          <w:rFonts w:ascii="Times New Roman"/>
          <w:sz w:val="24"/>
          <w:szCs w:val="24"/>
        </w:rPr>
        <w:t>Пермяковой</w:t>
      </w:r>
      <w:proofErr w:type="spellEnd"/>
      <w:r>
        <w:rPr>
          <w:rFonts w:ascii="Times New Roman"/>
          <w:sz w:val="24"/>
          <w:szCs w:val="24"/>
        </w:rPr>
        <w:t xml:space="preserve"> Н.Н., </w:t>
      </w:r>
      <w:proofErr w:type="spellStart"/>
      <w:r>
        <w:rPr>
          <w:rFonts w:ascii="Times New Roman"/>
          <w:sz w:val="24"/>
          <w:szCs w:val="24"/>
        </w:rPr>
        <w:t>Бабученко</w:t>
      </w:r>
      <w:proofErr w:type="spellEnd"/>
      <w:r>
        <w:rPr>
          <w:rFonts w:ascii="Times New Roman"/>
          <w:sz w:val="24"/>
          <w:szCs w:val="24"/>
        </w:rPr>
        <w:t xml:space="preserve"> А.А. инспектор ЛОП НОН  на тему «Моё здоровое будущее», как вредные привычки влияют на дальнейшую судьбу. А так же приведены примеры как подростки при потреблении алкогольной, наркотической продукции попадают в различные ситуации (какие наказания за это следуют).</w:t>
      </w:r>
    </w:p>
    <w:p w:rsidR="007B1BF7" w:rsidRDefault="00BD3F17">
      <w:pPr>
        <w:pStyle w:val="a5"/>
        <w:ind w:firstLineChars="245" w:firstLine="588"/>
        <w:jc w:val="both"/>
        <w:rPr>
          <w:rFonts w:ascii="Times New Roman" w:cs="Times New Roman"/>
          <w:sz w:val="24"/>
          <w:szCs w:val="24"/>
        </w:rPr>
      </w:pPr>
      <w:r>
        <w:rPr>
          <w:rFonts w:ascii="Times New Roman" w:cs="Times New Roman"/>
          <w:sz w:val="24"/>
          <w:szCs w:val="24"/>
        </w:rPr>
        <w:t xml:space="preserve">Для активных волонтеров и </w:t>
      </w:r>
      <w:proofErr w:type="gramStart"/>
      <w:r>
        <w:rPr>
          <w:rFonts w:ascii="Times New Roman" w:cs="Times New Roman"/>
          <w:sz w:val="24"/>
          <w:szCs w:val="24"/>
        </w:rPr>
        <w:t>подростков, состоящих на различных видах учета были</w:t>
      </w:r>
      <w:proofErr w:type="gramEnd"/>
      <w:r>
        <w:rPr>
          <w:rFonts w:ascii="Times New Roman" w:cs="Times New Roman"/>
          <w:sz w:val="24"/>
          <w:szCs w:val="24"/>
        </w:rPr>
        <w:t xml:space="preserve"> организованы поездки в </w:t>
      </w:r>
      <w:proofErr w:type="spellStart"/>
      <w:r>
        <w:rPr>
          <w:rFonts w:ascii="Times New Roman" w:cs="Times New Roman"/>
          <w:sz w:val="24"/>
          <w:szCs w:val="24"/>
        </w:rPr>
        <w:t>квест</w:t>
      </w:r>
      <w:proofErr w:type="spellEnd"/>
      <w:r>
        <w:rPr>
          <w:rFonts w:ascii="Times New Roman" w:cs="Times New Roman"/>
          <w:sz w:val="24"/>
          <w:szCs w:val="24"/>
        </w:rPr>
        <w:t xml:space="preserve">-комнату «Демоны молодости: история одной зависимости» (г. Иркутск). </w:t>
      </w:r>
    </w:p>
    <w:p w:rsidR="007B1BF7" w:rsidRDefault="00BD3F17">
      <w:pPr>
        <w:pStyle w:val="a5"/>
        <w:ind w:firstLine="709"/>
        <w:jc w:val="both"/>
        <w:rPr>
          <w:rFonts w:ascii="Times New Roman" w:cs="Times New Roman"/>
          <w:sz w:val="24"/>
          <w:szCs w:val="24"/>
        </w:rPr>
      </w:pPr>
      <w:r>
        <w:rPr>
          <w:rFonts w:ascii="Times New Roman" w:cs="Times New Roman"/>
          <w:sz w:val="24"/>
          <w:szCs w:val="24"/>
        </w:rPr>
        <w:t xml:space="preserve">Представители </w:t>
      </w:r>
      <w:r>
        <w:rPr>
          <w:sz w:val="24"/>
          <w:szCs w:val="24"/>
        </w:rPr>
        <w:t>общества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анонимных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алкоголиков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принимали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участие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Байкальском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Форуме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проходившем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Улан</w:t>
      </w:r>
      <w:r>
        <w:rPr>
          <w:sz w:val="24"/>
          <w:szCs w:val="24"/>
        </w:rPr>
        <w:t>-</w:t>
      </w:r>
      <w:r>
        <w:rPr>
          <w:sz w:val="24"/>
          <w:szCs w:val="24"/>
        </w:rPr>
        <w:t>Удэ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Количество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участников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приблизительно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было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</w:rPr>
        <w:t xml:space="preserve"> 200.</w:t>
      </w:r>
      <w:r>
        <w:rPr>
          <w:rFonts w:ascii="Times New Roman" w:cs="Times New Roman"/>
          <w:sz w:val="24"/>
          <w:szCs w:val="24"/>
          <w:shd w:val="clear" w:color="auto" w:fill="FFFFFF"/>
        </w:rPr>
        <w:t xml:space="preserve"> В результате проведения Форума полученный опыт от других территорий представителями АА будет использоваться на территории Слюдянского муниципального района. </w:t>
      </w:r>
    </w:p>
    <w:p w:rsidR="007B1BF7" w:rsidRDefault="00BD3F17">
      <w:pPr>
        <w:spacing w:line="276" w:lineRule="auto"/>
        <w:ind w:firstLine="709"/>
        <w:jc w:val="both"/>
      </w:pPr>
      <w:r>
        <w:t xml:space="preserve">В 2022 году изготовлено и распространено 3500 экземпляров информационных материалов по вопросам противодействия распространению наркомании. Информирование населения проводилось путем размещения информации на официальном сайте Слюдянского муниципального района и социальных сетях. Кроме этого информация Единой службе доверия </w:t>
      </w:r>
      <w:r>
        <w:lastRenderedPageBreak/>
        <w:t>ОГКУ «Центр профилактики наркомании» и о центрах реабилитации размещена в медицинском учреждении Слюдянского района (ОГБУЗ «</w:t>
      </w:r>
      <w:proofErr w:type="spellStart"/>
      <w:r>
        <w:t>Слюдянская</w:t>
      </w:r>
      <w:proofErr w:type="spellEnd"/>
      <w:r>
        <w:t xml:space="preserve"> РБ»).  </w:t>
      </w:r>
    </w:p>
    <w:p w:rsidR="007B1BF7" w:rsidRDefault="00BD3F17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В целом, реализация муниципальной Программы позволяет:</w:t>
      </w:r>
    </w:p>
    <w:p w:rsidR="007B1BF7" w:rsidRDefault="00BD3F17">
      <w:pPr>
        <w:ind w:firstLine="709"/>
        <w:jc w:val="both"/>
        <w:outlineLvl w:val="0"/>
      </w:pPr>
      <w:r>
        <w:t>- сократить немедицинское потребление наркотических и психотропных веществ, сформировать негативное отношение к незаконному обороту и потреблению наркотиков</w:t>
      </w:r>
    </w:p>
    <w:p w:rsidR="007B1BF7" w:rsidRDefault="00BD3F17">
      <w:pPr>
        <w:ind w:firstLine="709"/>
        <w:jc w:val="both"/>
        <w:outlineLvl w:val="0"/>
      </w:pPr>
      <w:r>
        <w:t>- создать условия для успешной социализации и эффективной самореализации молодежи в муниципальном районе</w:t>
      </w:r>
    </w:p>
    <w:p w:rsidR="007B1BF7" w:rsidRDefault="00BD3F17">
      <w:pPr>
        <w:ind w:firstLine="709"/>
        <w:jc w:val="both"/>
        <w:outlineLvl w:val="0"/>
      </w:pPr>
      <w:r>
        <w:t>- качественно развивать потенциал и воспитание молодежи.</w:t>
      </w:r>
    </w:p>
    <w:p w:rsidR="007B1BF7" w:rsidRDefault="00BD3F17">
      <w:pPr>
        <w:shd w:val="clear" w:color="auto" w:fill="FFFFFF"/>
        <w:ind w:firstLine="709"/>
        <w:jc w:val="both"/>
      </w:pPr>
      <w:r>
        <w:t xml:space="preserve">Для сведения: оценка развития </w:t>
      </w:r>
      <w:proofErr w:type="spellStart"/>
      <w:r>
        <w:t>наркоситуации</w:t>
      </w:r>
      <w:proofErr w:type="spellEnd"/>
      <w:r>
        <w:t xml:space="preserve"> осуществляется по четырем последовательным критериям: нейтральная, сложная, предкризисная, кризисная. </w:t>
      </w:r>
      <w:proofErr w:type="spellStart"/>
      <w:r>
        <w:t>Наркоситуация</w:t>
      </w:r>
      <w:proofErr w:type="spellEnd"/>
      <w:r>
        <w:t xml:space="preserve"> в </w:t>
      </w:r>
      <w:proofErr w:type="spellStart"/>
      <w:r>
        <w:t>Слюдянском</w:t>
      </w:r>
      <w:proofErr w:type="spellEnd"/>
      <w:r>
        <w:t xml:space="preserve"> районе находится в степени «сложная».  </w:t>
      </w:r>
    </w:p>
    <w:p w:rsidR="007B1BF7" w:rsidRDefault="007B1BF7">
      <w:pPr>
        <w:ind w:firstLine="709"/>
        <w:jc w:val="both"/>
        <w:outlineLvl w:val="0"/>
      </w:pPr>
    </w:p>
    <w:p w:rsidR="007B1BF7" w:rsidRDefault="00BD3F17">
      <w:pPr>
        <w:ind w:firstLine="709"/>
        <w:jc w:val="center"/>
        <w:outlineLvl w:val="0"/>
        <w:rPr>
          <w:b/>
        </w:rPr>
      </w:pPr>
      <w:r>
        <w:rPr>
          <w:b/>
        </w:rPr>
        <w:t>Финансирование муниципальной программы</w:t>
      </w:r>
      <w:r>
        <w:t xml:space="preserve"> </w:t>
      </w:r>
      <w:r>
        <w:rPr>
          <w:b/>
        </w:rPr>
        <w:t>«Молодёжная политика в Слюдянском муниципальном районе» на 2019 – 2026 годы</w:t>
      </w:r>
    </w:p>
    <w:p w:rsidR="007B1BF7" w:rsidRDefault="007B1BF7">
      <w:pPr>
        <w:ind w:firstLine="709"/>
        <w:jc w:val="center"/>
        <w:outlineLvl w:val="0"/>
        <w:rPr>
          <w:b/>
        </w:rPr>
      </w:pPr>
    </w:p>
    <w:p w:rsidR="007B1BF7" w:rsidRDefault="00BD3F17">
      <w:pPr>
        <w:ind w:firstLine="709"/>
        <w:jc w:val="center"/>
        <w:outlineLvl w:val="0"/>
      </w:pPr>
      <w:r>
        <w:t>Подпрограмма «Молодежная политика» в 2022 году:</w:t>
      </w:r>
    </w:p>
    <w:p w:rsidR="007B1BF7" w:rsidRDefault="00D1100D">
      <w:pPr>
        <w:ind w:firstLine="709"/>
        <w:outlineLvl w:val="0"/>
      </w:pPr>
      <w:r>
        <w:t>Оплата питания, проживания, организованных взносов 154 485,00 рублей</w:t>
      </w:r>
    </w:p>
    <w:p w:rsidR="00D1100D" w:rsidRDefault="00D1100D">
      <w:pPr>
        <w:ind w:firstLine="709"/>
        <w:outlineLvl w:val="0"/>
      </w:pPr>
      <w:r>
        <w:t>Оплата судейства 83 800,00</w:t>
      </w:r>
    </w:p>
    <w:p w:rsidR="00D1100D" w:rsidRPr="00D1100D" w:rsidRDefault="00D1100D">
      <w:pPr>
        <w:ind w:firstLine="709"/>
        <w:outlineLvl w:val="0"/>
      </w:pPr>
      <w:r>
        <w:t>Приобретение наградной атрибу</w:t>
      </w:r>
      <w:r w:rsidR="003956D6">
        <w:t>тики, сладких подарков 539 498,8</w:t>
      </w:r>
      <w:r>
        <w:t>5 рублей</w:t>
      </w:r>
    </w:p>
    <w:p w:rsidR="007B1BF7" w:rsidRDefault="007B1BF7">
      <w:pPr>
        <w:ind w:firstLine="709"/>
        <w:jc w:val="center"/>
        <w:outlineLvl w:val="0"/>
      </w:pPr>
    </w:p>
    <w:p w:rsidR="007B1BF7" w:rsidRDefault="00BD3F17">
      <w:pPr>
        <w:ind w:firstLine="709"/>
        <w:jc w:val="center"/>
        <w:outlineLvl w:val="0"/>
      </w:pPr>
      <w:r>
        <w:t>Подпрограмма «Комплексные меры профилактики злоупотребления наркотическими средствами и психотропными веществами» в 2022 году:</w:t>
      </w:r>
    </w:p>
    <w:p w:rsidR="007B1BF7" w:rsidRDefault="00D1100D">
      <w:pPr>
        <w:ind w:firstLine="709"/>
        <w:outlineLvl w:val="0"/>
      </w:pPr>
      <w:r>
        <w:t>Оплата питания, проживания 6 000,00</w:t>
      </w:r>
    </w:p>
    <w:p w:rsidR="00D1100D" w:rsidRDefault="00D1100D">
      <w:pPr>
        <w:ind w:firstLine="709"/>
        <w:outlineLvl w:val="0"/>
      </w:pPr>
      <w:r>
        <w:t>Оплата судейства 8 000,00</w:t>
      </w:r>
    </w:p>
    <w:p w:rsidR="00D1100D" w:rsidRDefault="00D1100D">
      <w:pPr>
        <w:ind w:firstLine="709"/>
        <w:outlineLvl w:val="0"/>
      </w:pPr>
      <w:r>
        <w:t>Приобретение наградной атрибутики, сладких призов 120 000,00 рублей</w:t>
      </w:r>
    </w:p>
    <w:p w:rsidR="007B1BF7" w:rsidRDefault="007B1BF7">
      <w:pPr>
        <w:ind w:firstLine="709"/>
        <w:jc w:val="both"/>
        <w:outlineLvl w:val="0"/>
      </w:pPr>
    </w:p>
    <w:p w:rsidR="00D1100D" w:rsidRDefault="00D1100D">
      <w:pPr>
        <w:ind w:firstLine="709"/>
        <w:jc w:val="both"/>
        <w:outlineLvl w:val="0"/>
      </w:pPr>
    </w:p>
    <w:p w:rsidR="00D1100D" w:rsidRDefault="00D1100D">
      <w:pPr>
        <w:ind w:firstLine="709"/>
        <w:jc w:val="both"/>
        <w:outlineLvl w:val="0"/>
      </w:pPr>
    </w:p>
    <w:p w:rsidR="007B1BF7" w:rsidRDefault="00D1100D">
      <w:pPr>
        <w:ind w:firstLine="709"/>
        <w:rPr>
          <w:b/>
        </w:rPr>
      </w:pPr>
      <w:r>
        <w:rPr>
          <w:b/>
        </w:rPr>
        <w:t xml:space="preserve"> </w:t>
      </w:r>
    </w:p>
    <w:p w:rsidR="007B1BF7" w:rsidRDefault="00BD3F17">
      <w:pPr>
        <w:ind w:firstLine="709"/>
        <w:rPr>
          <w:b/>
        </w:rPr>
      </w:pPr>
      <w:r>
        <w:rPr>
          <w:b/>
        </w:rPr>
        <w:t>Заместитель мэра Слюдянского муниципального</w:t>
      </w:r>
    </w:p>
    <w:p w:rsidR="00BD3F17" w:rsidRDefault="00BD3F17">
      <w:pPr>
        <w:ind w:firstLine="709"/>
      </w:pPr>
      <w:r>
        <w:rPr>
          <w:b/>
        </w:rPr>
        <w:t xml:space="preserve">района по социально-культурным вопросам                                      </w:t>
      </w:r>
      <w:r>
        <w:rPr>
          <w:b/>
        </w:rPr>
        <w:tab/>
        <w:t>Т.Н. Усачева</w:t>
      </w:r>
    </w:p>
    <w:sectPr w:rsidR="00BD3F17">
      <w:pgSz w:w="11906" w:h="16838"/>
      <w:pgMar w:top="719" w:right="850" w:bottom="1134" w:left="108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C3B" w:rsidRDefault="00DE2C3B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DE2C3B" w:rsidRDefault="00DE2C3B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C3B" w:rsidRDefault="00DE2C3B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DE2C3B" w:rsidRDefault="00DE2C3B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B44F519"/>
    <w:multiLevelType w:val="singleLevel"/>
    <w:tmpl w:val="BB44F519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</w:abstractNum>
  <w:abstractNum w:abstractNumId="1">
    <w:nsid w:val="CED5F9B7"/>
    <w:multiLevelType w:val="singleLevel"/>
    <w:tmpl w:val="CED5F9B7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</w:abstractNum>
  <w:abstractNum w:abstractNumId="2">
    <w:nsid w:val="D8A594E2"/>
    <w:multiLevelType w:val="singleLevel"/>
    <w:tmpl w:val="D8A594E2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eastAsia="SimSun" w:hAnsi="Wingdings"/>
      </w:rPr>
    </w:lvl>
  </w:abstractNum>
  <w:abstractNum w:abstractNumId="3">
    <w:nsid w:val="EAFF48AB"/>
    <w:multiLevelType w:val="singleLevel"/>
    <w:tmpl w:val="EAFF48AB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eastAsia="SimSun" w:hAnsi="Wingdings"/>
      </w:rPr>
    </w:lvl>
  </w:abstractNum>
  <w:abstractNum w:abstractNumId="4">
    <w:nsid w:val="F2C3D218"/>
    <w:multiLevelType w:val="singleLevel"/>
    <w:tmpl w:val="F2C3D218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eastAsia="SimSun" w:hAnsi="Wingdings"/>
      </w:rPr>
    </w:lvl>
  </w:abstractNum>
  <w:abstractNum w:abstractNumId="5">
    <w:nsid w:val="1469A5BB"/>
    <w:multiLevelType w:val="singleLevel"/>
    <w:tmpl w:val="1469A5BB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</w:lvl>
  </w:abstractNum>
  <w:abstractNum w:abstractNumId="6">
    <w:nsid w:val="1489019E"/>
    <w:multiLevelType w:val="hybridMultilevel"/>
    <w:tmpl w:val="1489019E"/>
    <w:lvl w:ilvl="0" w:tplc="FFFFFFFF">
      <w:numFmt w:val="bullet"/>
      <w:lvlText w:val=""/>
      <w:lvlJc w:val="left"/>
      <w:pPr>
        <w:ind w:left="720" w:hanging="360"/>
      </w:pPr>
      <w:rPr>
        <w:rFonts w:ascii="Symbol" w:eastAsia="Times New Roman" w:hAnsi="Symbol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eastAsia="SimSun" w:hAnsi="Times New Roman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eastAsia="SimSun" w:hAnsi="Wingdings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eastAsia="SimSun" w:hAnsi="Symbol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eastAsia="SimSun" w:hAnsi="Times New Roman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eastAsia="SimSun" w:hAnsi="Wingdings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eastAsia="SimSun" w:hAnsi="Symbol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eastAsia="SimSun" w:hAnsi="Times New Roman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eastAsia="SimSun" w:hAnsi="Wingdings"/>
      </w:rPr>
    </w:lvl>
  </w:abstractNum>
  <w:abstractNum w:abstractNumId="7">
    <w:nsid w:val="2B155752"/>
    <w:multiLevelType w:val="singleLevel"/>
    <w:tmpl w:val="2B155752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</w:abstractNum>
  <w:abstractNum w:abstractNumId="8">
    <w:nsid w:val="2D2B5DA3"/>
    <w:multiLevelType w:val="singleLevel"/>
    <w:tmpl w:val="2D2B5DA3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eastAsia="SimSun" w:hAnsi="Wingdings"/>
      </w:rPr>
    </w:lvl>
  </w:abstractNum>
  <w:abstractNum w:abstractNumId="9">
    <w:nsid w:val="531F0C5E"/>
    <w:multiLevelType w:val="hybridMultilevel"/>
    <w:tmpl w:val="531F0C5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45C0EEF"/>
    <w:multiLevelType w:val="multilevel"/>
    <w:tmpl w:val="77E40A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">
    <w:nsid w:val="670B4CC5"/>
    <w:multiLevelType w:val="singleLevel"/>
    <w:tmpl w:val="670B4CC5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eastAsia="SimSun" w:hAnsi="Wingdings"/>
      </w:rPr>
    </w:lvl>
  </w:abstractNum>
  <w:abstractNum w:abstractNumId="12">
    <w:nsid w:val="69AD6585"/>
    <w:multiLevelType w:val="hybridMultilevel"/>
    <w:tmpl w:val="69AD6585"/>
    <w:lvl w:ilvl="0" w:tplc="FFFFFFFF">
      <w:numFmt w:val="bullet"/>
      <w:lvlText w:val=""/>
      <w:lvlJc w:val="left"/>
      <w:pPr>
        <w:ind w:left="1080" w:hanging="360"/>
      </w:pPr>
      <w:rPr>
        <w:rFonts w:ascii="Symbol" w:eastAsia="Times New Roman" w:hAnsi="Symbol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eastAsia="SimSun" w:hAnsi="Times New Roman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eastAsia="SimSun" w:hAnsi="Wingdings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eastAsia="SimSun" w:hAnsi="Symbol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eastAsia="SimSun" w:hAnsi="Times New Roman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eastAsia="SimSun" w:hAnsi="Wingdings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eastAsia="SimSun" w:hAnsi="Symbol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eastAsia="SimSun" w:hAnsi="Times New Roman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eastAsia="SimSun" w:hAnsi="Wingdings"/>
      </w:rPr>
    </w:lvl>
  </w:abstractNum>
  <w:abstractNum w:abstractNumId="13">
    <w:nsid w:val="73766C68"/>
    <w:multiLevelType w:val="singleLevel"/>
    <w:tmpl w:val="73766C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doNotHyphenateCaps/>
  <w:characterSpacingControl w:val="doNotCompress"/>
  <w:noLineBreaksAfter w:lang="ja-JP" w:val="([{·‘“〈《「『【〔〖（．［｛￡￥"/>
  <w:noLineBreaksBefore w:lang="ja-JP" w:val="!),.:;?]}¨·ˇˉ―‖’”…∶、。〃々〉》」』】〕〗！＂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00D"/>
    <w:rsid w:val="003956D6"/>
    <w:rsid w:val="007B1BF7"/>
    <w:rsid w:val="00BD3F17"/>
    <w:rsid w:val="00C82D9F"/>
    <w:rsid w:val="00D1100D"/>
    <w:rsid w:val="00DE2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 w:qFormat="1"/>
    <w:lsdException w:name="toc 2" w:locked="1" w:semiHidden="0" w:uiPriority="0" w:unhideWhenUsed="0" w:qFormat="1"/>
    <w:lsdException w:name="toc 3" w:locked="1" w:semiHidden="0" w:uiPriority="0" w:unhideWhenUsed="0" w:qFormat="1"/>
    <w:lsdException w:name="toc 4" w:locked="1" w:semiHidden="0" w:uiPriority="0" w:unhideWhenUsed="0" w:qFormat="1"/>
    <w:lsdException w:name="toc 5" w:locked="1" w:semiHidden="0" w:uiPriority="0" w:unhideWhenUsed="0" w:qFormat="1"/>
    <w:lsdException w:name="toc 6" w:locked="1" w:semiHidden="0" w:uiPriority="0" w:unhideWhenUsed="0" w:qFormat="1"/>
    <w:lsdException w:name="toc 7" w:locked="1" w:semiHidden="0" w:uiPriority="0" w:unhideWhenUsed="0" w:qFormat="1"/>
    <w:lsdException w:name="toc 8" w:locked="1" w:semiHidden="0" w:uiPriority="0" w:unhideWhenUsed="0" w:qFormat="1"/>
    <w:lsdException w:name="toc 9" w:locked="1" w:semiHidden="0" w:uiPriority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semiHidden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semiHidden="0"/>
    <w:lsdException w:name="Table Grid" w:locked="1" w:semiHidden="0" w:unhideWhenUsed="0" w:qFormat="1"/>
    <w:lsdException w:name="No Spacing" w:semiHidden="0" w:uiPriority="1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cs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locked/>
    <w:pPr>
      <w:keepNext/>
      <w:jc w:val="center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unhideWhenUsed/>
    <w:locked/>
    <w:rPr>
      <w:rFonts w:ascii="Cambria" w:eastAsia="Times New Roman" w:hAnsi="Cambria"/>
      <w:b/>
      <w:sz w:val="26"/>
      <w:szCs w:val="26"/>
    </w:rPr>
  </w:style>
  <w:style w:type="character" w:customStyle="1" w:styleId="a3">
    <w:name w:val="Текст выноски Знак"/>
    <w:basedOn w:val="a0"/>
    <w:link w:val="a4"/>
    <w:uiPriority w:val="99"/>
    <w:unhideWhenUsed/>
    <w:locked/>
    <w:rPr>
      <w:rFonts w:ascii="Tahoma" w:cs="Tahoma"/>
      <w:sz w:val="16"/>
      <w:szCs w:val="16"/>
    </w:rPr>
  </w:style>
  <w:style w:type="paragraph" w:styleId="a5">
    <w:name w:val="No Spacing"/>
    <w:uiPriority w:val="1"/>
    <w:qFormat/>
    <w:pPr>
      <w:spacing w:after="0" w:line="240" w:lineRule="auto"/>
    </w:pPr>
    <w:rPr>
      <w:rFonts w:ascii="Calibri" w:cs="Calibri"/>
    </w:rPr>
  </w:style>
  <w:style w:type="paragraph" w:styleId="a6">
    <w:name w:val="List Paragraph"/>
    <w:basedOn w:val="a"/>
    <w:uiPriority w:val="99"/>
    <w:qFormat/>
    <w:pPr>
      <w:ind w:left="720"/>
    </w:pPr>
  </w:style>
  <w:style w:type="paragraph" w:styleId="a4">
    <w:name w:val="Balloon Text"/>
    <w:basedOn w:val="a"/>
    <w:link w:val="a3"/>
    <w:uiPriority w:val="99"/>
    <w:unhideWhenUsed/>
    <w:rPr>
      <w:rFonts w:ascii="Tahoma" w:cs="Tahoma"/>
      <w:sz w:val="16"/>
      <w:szCs w:val="16"/>
    </w:rPr>
  </w:style>
  <w:style w:type="character" w:customStyle="1" w:styleId="1">
    <w:name w:val="Текст выноски Знак1"/>
    <w:basedOn w:val="a0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 w:qFormat="1"/>
    <w:lsdException w:name="toc 2" w:locked="1" w:semiHidden="0" w:uiPriority="0" w:unhideWhenUsed="0" w:qFormat="1"/>
    <w:lsdException w:name="toc 3" w:locked="1" w:semiHidden="0" w:uiPriority="0" w:unhideWhenUsed="0" w:qFormat="1"/>
    <w:lsdException w:name="toc 4" w:locked="1" w:semiHidden="0" w:uiPriority="0" w:unhideWhenUsed="0" w:qFormat="1"/>
    <w:lsdException w:name="toc 5" w:locked="1" w:semiHidden="0" w:uiPriority="0" w:unhideWhenUsed="0" w:qFormat="1"/>
    <w:lsdException w:name="toc 6" w:locked="1" w:semiHidden="0" w:uiPriority="0" w:unhideWhenUsed="0" w:qFormat="1"/>
    <w:lsdException w:name="toc 7" w:locked="1" w:semiHidden="0" w:uiPriority="0" w:unhideWhenUsed="0" w:qFormat="1"/>
    <w:lsdException w:name="toc 8" w:locked="1" w:semiHidden="0" w:uiPriority="0" w:unhideWhenUsed="0" w:qFormat="1"/>
    <w:lsdException w:name="toc 9" w:locked="1" w:semiHidden="0" w:uiPriority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semiHidden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semiHidden="0"/>
    <w:lsdException w:name="Table Grid" w:locked="1" w:semiHidden="0" w:unhideWhenUsed="0" w:qFormat="1"/>
    <w:lsdException w:name="No Spacing" w:semiHidden="0" w:uiPriority="1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cs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locked/>
    <w:pPr>
      <w:keepNext/>
      <w:jc w:val="center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unhideWhenUsed/>
    <w:locked/>
    <w:rPr>
      <w:rFonts w:ascii="Cambria" w:eastAsia="Times New Roman" w:hAnsi="Cambria"/>
      <w:b/>
      <w:sz w:val="26"/>
      <w:szCs w:val="26"/>
    </w:rPr>
  </w:style>
  <w:style w:type="character" w:customStyle="1" w:styleId="a3">
    <w:name w:val="Текст выноски Знак"/>
    <w:basedOn w:val="a0"/>
    <w:link w:val="a4"/>
    <w:uiPriority w:val="99"/>
    <w:unhideWhenUsed/>
    <w:locked/>
    <w:rPr>
      <w:rFonts w:ascii="Tahoma" w:cs="Tahoma"/>
      <w:sz w:val="16"/>
      <w:szCs w:val="16"/>
    </w:rPr>
  </w:style>
  <w:style w:type="paragraph" w:styleId="a5">
    <w:name w:val="No Spacing"/>
    <w:uiPriority w:val="1"/>
    <w:qFormat/>
    <w:pPr>
      <w:spacing w:after="0" w:line="240" w:lineRule="auto"/>
    </w:pPr>
    <w:rPr>
      <w:rFonts w:ascii="Calibri" w:cs="Calibri"/>
    </w:rPr>
  </w:style>
  <w:style w:type="paragraph" w:styleId="a6">
    <w:name w:val="List Paragraph"/>
    <w:basedOn w:val="a"/>
    <w:uiPriority w:val="99"/>
    <w:qFormat/>
    <w:pPr>
      <w:ind w:left="720"/>
    </w:pPr>
  </w:style>
  <w:style w:type="paragraph" w:styleId="a4">
    <w:name w:val="Balloon Text"/>
    <w:basedOn w:val="a"/>
    <w:link w:val="a3"/>
    <w:uiPriority w:val="99"/>
    <w:unhideWhenUsed/>
    <w:rPr>
      <w:rFonts w:ascii="Tahoma" w:cs="Tahoma"/>
      <w:sz w:val="16"/>
      <w:szCs w:val="16"/>
    </w:rPr>
  </w:style>
  <w:style w:type="character" w:customStyle="1" w:styleId="1">
    <w:name w:val="Текст выноски Знак1"/>
    <w:basedOn w:val="a0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1769</Words>
  <Characters>12678</Characters>
  <Application>Microsoft Office Word</Application>
  <DocSecurity>0</DocSecurity>
  <Lines>105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EV-PC</dc:creator>
  <cp:lastModifiedBy>Побежимова Анна Константиновна</cp:lastModifiedBy>
  <cp:revision>5</cp:revision>
  <cp:lastPrinted>2023-04-28T02:11:00Z</cp:lastPrinted>
  <dcterms:created xsi:type="dcterms:W3CDTF">2023-04-17T03:43:00Z</dcterms:created>
  <dcterms:modified xsi:type="dcterms:W3CDTF">2023-04-28T02:11:00Z</dcterms:modified>
</cp:coreProperties>
</file>