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EC6" w:rsidRDefault="00FA5EC6" w:rsidP="00FA5EC6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A998393" wp14:editId="3E594D62">
            <wp:extent cx="588010" cy="744855"/>
            <wp:effectExtent l="19050" t="0" r="2540" b="0"/>
            <wp:docPr id="1" name="Рисунок 1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4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EC6" w:rsidRDefault="00FA5EC6" w:rsidP="00FA5E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5EC6" w:rsidRPr="005C75C2" w:rsidRDefault="00FA5EC6" w:rsidP="00FA5EC6">
      <w:pPr>
        <w:spacing w:after="0" w:line="228" w:lineRule="auto"/>
        <w:ind w:right="4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5EC6" w:rsidRPr="005C75C2" w:rsidRDefault="00FA5EC6" w:rsidP="00FA5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5C2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МУНИЦИПАЛЬНОЕ КАЗЕННОЕ УЧРЕЖДЕНИЕ </w:t>
      </w:r>
    </w:p>
    <w:p w:rsidR="00FA5EC6" w:rsidRPr="005C75C2" w:rsidRDefault="00FA5EC6" w:rsidP="00FA5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5C2">
        <w:rPr>
          <w:rFonts w:ascii="Times New Roman" w:eastAsia="Times New Roman" w:hAnsi="Times New Roman" w:cs="Times New Roman"/>
          <w:b/>
          <w:sz w:val="24"/>
          <w:szCs w:val="24"/>
        </w:rPr>
        <w:t xml:space="preserve">«КОМИТЕТ </w:t>
      </w:r>
      <w:proofErr w:type="gramStart"/>
      <w:r w:rsidRPr="005C75C2">
        <w:rPr>
          <w:rFonts w:ascii="Times New Roman" w:eastAsia="Times New Roman" w:hAnsi="Times New Roman" w:cs="Times New Roman"/>
          <w:b/>
          <w:sz w:val="24"/>
          <w:szCs w:val="24"/>
        </w:rPr>
        <w:t>ФИНАНСОВ  СЛЮДЯНСКОГО</w:t>
      </w:r>
      <w:proofErr w:type="gramEnd"/>
      <w:r w:rsidRPr="005C75C2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</w:t>
      </w:r>
    </w:p>
    <w:p w:rsidR="00FA5EC6" w:rsidRPr="005C75C2" w:rsidRDefault="00FA5EC6" w:rsidP="00FA5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5C2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РАЙОНА»</w:t>
      </w:r>
    </w:p>
    <w:p w:rsidR="00FA5EC6" w:rsidRPr="005C75C2" w:rsidRDefault="00FA5EC6" w:rsidP="004F12C4">
      <w:pPr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C75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FA5EC6" w:rsidRPr="005C75C2" w:rsidRDefault="00FA5EC6" w:rsidP="004F12C4">
      <w:pPr>
        <w:tabs>
          <w:tab w:val="left" w:pos="368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5C2">
        <w:rPr>
          <w:rFonts w:ascii="Times New Roman" w:eastAsia="Times New Roman" w:hAnsi="Times New Roman" w:cs="Times New Roman"/>
          <w:b/>
          <w:sz w:val="24"/>
          <w:szCs w:val="24"/>
        </w:rPr>
        <w:t>РАСПОРЯЖЕНИЕ</w:t>
      </w:r>
    </w:p>
    <w:p w:rsidR="00FA5EC6" w:rsidRDefault="00FA5EC6" w:rsidP="004F12C4">
      <w:pPr>
        <w:tabs>
          <w:tab w:val="left" w:pos="3686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75C2">
        <w:rPr>
          <w:rFonts w:ascii="Times New Roman" w:eastAsia="Times New Roman" w:hAnsi="Times New Roman" w:cs="Times New Roman"/>
          <w:sz w:val="24"/>
          <w:szCs w:val="24"/>
        </w:rPr>
        <w:t>г. Слюдянка</w:t>
      </w:r>
    </w:p>
    <w:p w:rsidR="00FA5EC6" w:rsidRPr="005C75C2" w:rsidRDefault="00FA5EC6" w:rsidP="004F12C4">
      <w:pPr>
        <w:tabs>
          <w:tab w:val="left" w:pos="3686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5EC6" w:rsidRPr="005C75C2" w:rsidRDefault="00FA5EC6" w:rsidP="004F12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о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</w:rPr>
        <w:t xml:space="preserve">т </w:t>
      </w:r>
      <w:r w:rsidR="004F2762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gramStart"/>
      <w:r w:rsidR="004F2762">
        <w:rPr>
          <w:rFonts w:ascii="Times New Roman" w:eastAsia="Times New Roman" w:hAnsi="Times New Roman" w:cs="Times New Roman"/>
          <w:b/>
          <w:sz w:val="24"/>
          <w:szCs w:val="20"/>
        </w:rPr>
        <w:t xml:space="preserve">  </w:t>
      </w:r>
      <w:r w:rsidR="000E6C58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proofErr w:type="gramEnd"/>
      <w:r w:rsidR="004F2762">
        <w:rPr>
          <w:rFonts w:ascii="Times New Roman" w:eastAsia="Times New Roman" w:hAnsi="Times New Roman" w:cs="Times New Roman"/>
          <w:b/>
          <w:sz w:val="24"/>
          <w:szCs w:val="20"/>
        </w:rPr>
        <w:t xml:space="preserve">   </w:t>
      </w:r>
      <w:r w:rsidR="000E6C58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4F2762">
        <w:rPr>
          <w:rFonts w:ascii="Times New Roman" w:eastAsia="Times New Roman" w:hAnsi="Times New Roman" w:cs="Times New Roman"/>
          <w:b/>
          <w:sz w:val="24"/>
          <w:szCs w:val="20"/>
        </w:rPr>
        <w:t xml:space="preserve">    </w:t>
      </w:r>
      <w:r w:rsidR="000E6C58">
        <w:rPr>
          <w:rFonts w:ascii="Times New Roman" w:eastAsia="Times New Roman" w:hAnsi="Times New Roman" w:cs="Times New Roman"/>
          <w:b/>
          <w:sz w:val="24"/>
          <w:szCs w:val="20"/>
        </w:rPr>
        <w:t xml:space="preserve"> г.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D3175A">
        <w:rPr>
          <w:rFonts w:ascii="Times New Roman" w:eastAsia="Times New Roman" w:hAnsi="Times New Roman" w:cs="Times New Roman"/>
          <w:b/>
          <w:sz w:val="24"/>
          <w:szCs w:val="20"/>
        </w:rPr>
        <w:t>№</w:t>
      </w:r>
      <w:r w:rsidRPr="000E6C5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</w:p>
    <w:p w:rsidR="00FA5EC6" w:rsidRPr="005C75C2" w:rsidRDefault="00FA5EC6" w:rsidP="004F12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C75C2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      </w:t>
      </w:r>
      <w:r w:rsidRPr="005C75C2">
        <w:rPr>
          <w:rFonts w:ascii="Times New Roman" w:eastAsia="Times New Roman" w:hAnsi="Times New Roman" w:cs="Times New Roman"/>
          <w:sz w:val="24"/>
          <w:szCs w:val="20"/>
        </w:rPr>
        <w:t xml:space="preserve">   </w:t>
      </w:r>
      <w:r w:rsidRPr="005C75C2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     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  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   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</w:rPr>
        <w:t xml:space="preserve">      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    </w:t>
      </w:r>
    </w:p>
    <w:p w:rsidR="00FA5EC6" w:rsidRPr="00F5611E" w:rsidRDefault="00FA5EC6" w:rsidP="004F12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3527153"/>
      <w:r w:rsidRPr="00F5611E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</w:t>
      </w:r>
      <w:bookmarkEnd w:id="0"/>
      <w:r w:rsidR="004035A4" w:rsidRPr="00F5611E">
        <w:rPr>
          <w:rFonts w:ascii="Times New Roman" w:eastAsia="Times New Roman" w:hAnsi="Times New Roman" w:cs="Times New Roman"/>
          <w:sz w:val="24"/>
          <w:szCs w:val="24"/>
        </w:rPr>
        <w:t>методики расчета показателей</w:t>
      </w:r>
    </w:p>
    <w:p w:rsidR="004035A4" w:rsidRPr="00F5611E" w:rsidRDefault="004703BD" w:rsidP="004F12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67954715"/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4035A4" w:rsidRPr="00F5611E">
        <w:rPr>
          <w:rFonts w:ascii="Times New Roman" w:eastAsia="Times New Roman" w:hAnsi="Times New Roman" w:cs="Times New Roman"/>
          <w:sz w:val="24"/>
          <w:szCs w:val="24"/>
        </w:rPr>
        <w:t>униципальной</w:t>
      </w:r>
      <w:r w:rsidR="0072563F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="004035A4" w:rsidRPr="00F5611E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bookmarkStart w:id="2" w:name="_Hlk180421006"/>
      <w:r w:rsidR="004035A4" w:rsidRPr="00F5611E">
        <w:rPr>
          <w:rFonts w:ascii="Times New Roman" w:eastAsia="Times New Roman" w:hAnsi="Times New Roman" w:cs="Times New Roman"/>
          <w:sz w:val="24"/>
          <w:szCs w:val="24"/>
        </w:rPr>
        <w:t xml:space="preserve">Управление муниципальными </w:t>
      </w:r>
    </w:p>
    <w:p w:rsidR="00DD5B55" w:rsidRDefault="004703BD" w:rsidP="004F12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="004035A4" w:rsidRPr="00F5611E">
        <w:rPr>
          <w:rFonts w:ascii="Times New Roman" w:eastAsia="Times New Roman" w:hAnsi="Times New Roman" w:cs="Times New Roman"/>
          <w:sz w:val="24"/>
          <w:szCs w:val="24"/>
        </w:rPr>
        <w:t>инансами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 xml:space="preserve"> Слюдянск</w:t>
      </w:r>
      <w:r w:rsidR="00D07994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</w:t>
      </w:r>
      <w:r w:rsidR="00D07994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0799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C013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D5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035A4" w:rsidRPr="00F5611E" w:rsidRDefault="00DD5B55" w:rsidP="004F12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ее структурных элементов</w:t>
      </w:r>
    </w:p>
    <w:bookmarkEnd w:id="2"/>
    <w:p w:rsidR="004035A4" w:rsidRPr="004035A4" w:rsidRDefault="004035A4" w:rsidP="004F12C4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bookmarkEnd w:id="1"/>
    <w:p w:rsidR="00FA5EC6" w:rsidRPr="00673A83" w:rsidRDefault="00FA5EC6" w:rsidP="004F1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3A83">
        <w:rPr>
          <w:rFonts w:ascii="Times New Roman" w:eastAsia="Times New Roman" w:hAnsi="Times New Roman" w:cs="Times New Roman"/>
          <w:sz w:val="24"/>
          <w:szCs w:val="24"/>
          <w:u w:val="single"/>
        </w:rPr>
        <w:t>Содержание</w:t>
      </w:r>
      <w:r w:rsidRPr="00673A83">
        <w:rPr>
          <w:rFonts w:ascii="Times New Roman" w:eastAsia="Times New Roman" w:hAnsi="Times New Roman" w:cs="Times New Roman"/>
          <w:sz w:val="24"/>
          <w:szCs w:val="24"/>
        </w:rPr>
        <w:t>: по основной деятельности</w:t>
      </w:r>
    </w:p>
    <w:p w:rsidR="00FA5EC6" w:rsidRPr="00673A83" w:rsidRDefault="00FA5EC6" w:rsidP="004F12C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A5EC6" w:rsidRDefault="00FA5EC6" w:rsidP="004F12C4">
      <w:pPr>
        <w:tabs>
          <w:tab w:val="left" w:pos="142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8E066E" w:rsidRPr="001D7A9B" w:rsidRDefault="008E066E" w:rsidP="004F12C4">
      <w:pPr>
        <w:tabs>
          <w:tab w:val="left" w:pos="567"/>
        </w:tabs>
        <w:spacing w:after="0" w:line="30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соответствии </w:t>
      </w:r>
      <w:r w:rsidR="00705BCA">
        <w:rPr>
          <w:rFonts w:ascii="Times New Roman" w:eastAsia="Calibri" w:hAnsi="Times New Roman" w:cs="Times New Roman"/>
          <w:sz w:val="24"/>
          <w:szCs w:val="24"/>
        </w:rPr>
        <w:t>с</w:t>
      </w:r>
      <w:r w:rsidR="00192F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03BD">
        <w:rPr>
          <w:rFonts w:ascii="Times New Roman" w:eastAsia="Calibri" w:hAnsi="Times New Roman" w:cs="Times New Roman"/>
          <w:sz w:val="24"/>
          <w:szCs w:val="24"/>
        </w:rPr>
        <w:t>П</w:t>
      </w:r>
      <w:r w:rsidR="004035A4">
        <w:rPr>
          <w:rFonts w:ascii="Times New Roman" w:eastAsia="Calibri" w:hAnsi="Times New Roman" w:cs="Times New Roman"/>
          <w:sz w:val="24"/>
          <w:szCs w:val="24"/>
        </w:rPr>
        <w:t>орядк</w:t>
      </w:r>
      <w:r w:rsidR="004703BD">
        <w:rPr>
          <w:rFonts w:ascii="Times New Roman" w:eastAsia="Calibri" w:hAnsi="Times New Roman" w:cs="Times New Roman"/>
          <w:sz w:val="24"/>
          <w:szCs w:val="24"/>
        </w:rPr>
        <w:t>ом</w:t>
      </w:r>
      <w:r w:rsidR="004035A4">
        <w:rPr>
          <w:rFonts w:ascii="Times New Roman" w:eastAsia="Calibri" w:hAnsi="Times New Roman" w:cs="Times New Roman"/>
          <w:sz w:val="24"/>
          <w:szCs w:val="24"/>
        </w:rPr>
        <w:t xml:space="preserve"> принятия решений о разработке </w:t>
      </w:r>
      <w:r w:rsidR="004B0D70">
        <w:rPr>
          <w:rFonts w:ascii="Times New Roman" w:eastAsia="Calibri" w:hAnsi="Times New Roman" w:cs="Times New Roman"/>
          <w:sz w:val="24"/>
          <w:szCs w:val="24"/>
        </w:rPr>
        <w:t>муниципальн</w:t>
      </w:r>
      <w:r w:rsidR="004703BD">
        <w:rPr>
          <w:rFonts w:ascii="Times New Roman" w:eastAsia="Calibri" w:hAnsi="Times New Roman" w:cs="Times New Roman"/>
          <w:sz w:val="24"/>
          <w:szCs w:val="24"/>
        </w:rPr>
        <w:t>ых</w:t>
      </w:r>
      <w:r w:rsidR="004B0D70">
        <w:rPr>
          <w:rFonts w:ascii="Times New Roman" w:eastAsia="Calibri" w:hAnsi="Times New Roman" w:cs="Times New Roman"/>
          <w:sz w:val="24"/>
          <w:szCs w:val="24"/>
        </w:rPr>
        <w:t xml:space="preserve"> программ Слюдянского муниципального района</w:t>
      </w:r>
      <w:r w:rsidR="004703BD">
        <w:rPr>
          <w:rFonts w:ascii="Times New Roman" w:eastAsia="Calibri" w:hAnsi="Times New Roman" w:cs="Times New Roman"/>
          <w:sz w:val="24"/>
          <w:szCs w:val="24"/>
        </w:rPr>
        <w:t>,</w:t>
      </w:r>
      <w:r w:rsidR="00FB33F7">
        <w:rPr>
          <w:rFonts w:ascii="Times New Roman" w:eastAsia="Calibri" w:hAnsi="Times New Roman" w:cs="Times New Roman"/>
          <w:sz w:val="24"/>
          <w:szCs w:val="24"/>
        </w:rPr>
        <w:t xml:space="preserve"> их формирования и реализации, утвержденн</w:t>
      </w:r>
      <w:r w:rsidR="004703BD">
        <w:rPr>
          <w:rFonts w:ascii="Times New Roman" w:eastAsia="Calibri" w:hAnsi="Times New Roman" w:cs="Times New Roman"/>
          <w:sz w:val="24"/>
          <w:szCs w:val="24"/>
        </w:rPr>
        <w:t>ым</w:t>
      </w:r>
      <w:r w:rsidR="00FB33F7">
        <w:rPr>
          <w:rFonts w:ascii="Times New Roman" w:eastAsia="Calibri" w:hAnsi="Times New Roman" w:cs="Times New Roman"/>
          <w:sz w:val="24"/>
          <w:szCs w:val="24"/>
        </w:rPr>
        <w:t xml:space="preserve"> постановлением </w:t>
      </w:r>
      <w:r w:rsidR="004703BD">
        <w:rPr>
          <w:rFonts w:ascii="Times New Roman" w:eastAsia="Calibri" w:hAnsi="Times New Roman" w:cs="Times New Roman"/>
          <w:sz w:val="24"/>
          <w:szCs w:val="24"/>
        </w:rPr>
        <w:t>а</w:t>
      </w:r>
      <w:r w:rsidR="004B0D70">
        <w:rPr>
          <w:rFonts w:ascii="Times New Roman" w:eastAsia="Calibri" w:hAnsi="Times New Roman" w:cs="Times New Roman"/>
          <w:sz w:val="24"/>
          <w:szCs w:val="24"/>
        </w:rPr>
        <w:t xml:space="preserve">дминистрации Слюдянского муниципального района </w:t>
      </w:r>
      <w:r w:rsidR="00FB33F7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705BCA">
        <w:rPr>
          <w:rFonts w:ascii="Times New Roman" w:eastAsia="Calibri" w:hAnsi="Times New Roman" w:cs="Times New Roman"/>
          <w:sz w:val="24"/>
          <w:szCs w:val="24"/>
        </w:rPr>
        <w:t>24.09.2024 года</w:t>
      </w:r>
      <w:r w:rsidR="00FB33F7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705BCA">
        <w:rPr>
          <w:rFonts w:ascii="Times New Roman" w:eastAsia="Calibri" w:hAnsi="Times New Roman" w:cs="Times New Roman"/>
          <w:sz w:val="24"/>
          <w:szCs w:val="24"/>
        </w:rPr>
        <w:t>597</w:t>
      </w:r>
      <w:r w:rsidR="00FB33F7" w:rsidRPr="004703BD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FA5EC6" w:rsidRPr="007557C2" w:rsidRDefault="00FA5EC6" w:rsidP="004F12C4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1134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3198">
        <w:rPr>
          <w:rFonts w:ascii="Times New Roman" w:eastAsia="Times New Roman" w:hAnsi="Times New Roman" w:cs="Times New Roman"/>
          <w:sz w:val="24"/>
          <w:szCs w:val="24"/>
        </w:rPr>
        <w:t xml:space="preserve">Утвердить </w:t>
      </w:r>
      <w:r w:rsidR="00FB33F7">
        <w:rPr>
          <w:rFonts w:ascii="Times New Roman" w:eastAsia="Times New Roman" w:hAnsi="Times New Roman" w:cs="Times New Roman"/>
          <w:sz w:val="24"/>
          <w:szCs w:val="24"/>
        </w:rPr>
        <w:t xml:space="preserve">методику расчета показателей муниципальной программы «Управление муниципальными </w:t>
      </w:r>
      <w:r w:rsidR="00F5611E">
        <w:rPr>
          <w:rFonts w:ascii="Times New Roman" w:eastAsia="Times New Roman" w:hAnsi="Times New Roman" w:cs="Times New Roman"/>
          <w:sz w:val="24"/>
          <w:szCs w:val="24"/>
        </w:rPr>
        <w:t>ф</w:t>
      </w:r>
      <w:r w:rsidR="00FB33F7">
        <w:rPr>
          <w:rFonts w:ascii="Times New Roman" w:eastAsia="Times New Roman" w:hAnsi="Times New Roman" w:cs="Times New Roman"/>
          <w:sz w:val="24"/>
          <w:szCs w:val="24"/>
        </w:rPr>
        <w:t>инансами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 xml:space="preserve"> Слюдянск</w:t>
      </w:r>
      <w:r w:rsidR="00D07994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</w:t>
      </w:r>
      <w:r w:rsidR="00D07994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0799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C013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D5B55">
        <w:rPr>
          <w:rFonts w:ascii="Times New Roman" w:eastAsia="Times New Roman" w:hAnsi="Times New Roman" w:cs="Times New Roman"/>
          <w:sz w:val="24"/>
          <w:szCs w:val="24"/>
        </w:rPr>
        <w:t xml:space="preserve"> и ее структурных элементов</w:t>
      </w:r>
      <w:bookmarkStart w:id="3" w:name="_GoBack"/>
      <w:bookmarkEnd w:id="3"/>
      <w:r w:rsidR="00FB33F7">
        <w:rPr>
          <w:rFonts w:ascii="Times New Roman" w:eastAsia="Times New Roman" w:hAnsi="Times New Roman" w:cs="Times New Roman"/>
          <w:sz w:val="24"/>
          <w:szCs w:val="24"/>
        </w:rPr>
        <w:t xml:space="preserve"> (прилагается).  </w:t>
      </w:r>
    </w:p>
    <w:p w:rsidR="00FA5EC6" w:rsidRDefault="00FA5EC6" w:rsidP="004F12C4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1134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Настоящее распоряжение вступает в силу </w:t>
      </w:r>
      <w:r w:rsidR="00705BCA">
        <w:rPr>
          <w:rFonts w:ascii="Times New Roman" w:eastAsia="Times New Roman" w:hAnsi="Times New Roman" w:cs="Times New Roman"/>
          <w:sz w:val="24"/>
          <w:szCs w:val="24"/>
        </w:rPr>
        <w:t>с 01.01.</w:t>
      </w:r>
      <w:r w:rsidR="00FB33F7" w:rsidRPr="00EE5615">
        <w:rPr>
          <w:rFonts w:ascii="Times New Roman" w:eastAsia="Times New Roman" w:hAnsi="Times New Roman" w:cs="Times New Roman"/>
          <w:sz w:val="24"/>
          <w:szCs w:val="24"/>
        </w:rPr>
        <w:t>2025 года</w:t>
      </w:r>
      <w:r w:rsidR="00BC29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6979" w:rsidRDefault="00376979" w:rsidP="004F12C4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1134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6979">
        <w:rPr>
          <w:rFonts w:ascii="Times New Roman" w:eastAsia="Times New Roman" w:hAnsi="Times New Roman" w:cs="Times New Roman"/>
          <w:sz w:val="24"/>
          <w:szCs w:val="24"/>
        </w:rPr>
        <w:t>Разместить настоящее распоряжение на официальном сайте администрации Слюдянского муниципального района в сети Интернет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разделе «Муниципальные про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раммы».</w:t>
      </w:r>
    </w:p>
    <w:p w:rsidR="00FA5EC6" w:rsidRPr="004F12C4" w:rsidRDefault="00FA5EC6" w:rsidP="004F12C4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1134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2C4">
        <w:rPr>
          <w:rFonts w:ascii="Times New Roman" w:eastAsia="Times New Roman" w:hAnsi="Times New Roman" w:cs="Times New Roman"/>
          <w:sz w:val="24"/>
          <w:szCs w:val="24"/>
        </w:rPr>
        <w:t>Контроль за исполнением настоящего распоряжения оставляю за собой.</w:t>
      </w:r>
    </w:p>
    <w:p w:rsidR="00FA5EC6" w:rsidRDefault="00FA5EC6" w:rsidP="004F12C4">
      <w:pPr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5EC6" w:rsidRPr="00B750FD" w:rsidRDefault="00FA5EC6" w:rsidP="004F12C4">
      <w:pPr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B750FD">
        <w:rPr>
          <w:rFonts w:ascii="Times New Roman" w:eastAsia="Times New Roman" w:hAnsi="Times New Roman" w:cs="Times New Roman"/>
          <w:b/>
          <w:sz w:val="24"/>
          <w:szCs w:val="24"/>
        </w:rPr>
        <w:t>редседател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ь</w:t>
      </w:r>
      <w:r w:rsidRPr="00B750FD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Комитета </w:t>
      </w:r>
    </w:p>
    <w:p w:rsidR="006B162A" w:rsidRPr="004F12C4" w:rsidRDefault="00FA5EC6" w:rsidP="004F12C4">
      <w:pPr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6B162A" w:rsidRPr="004F12C4" w:rsidSect="004F12C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B750FD">
        <w:rPr>
          <w:rFonts w:ascii="Times New Roman" w:eastAsia="Times New Roman" w:hAnsi="Times New Roman" w:cs="Times New Roman"/>
          <w:b/>
          <w:sz w:val="24"/>
          <w:szCs w:val="24"/>
        </w:rPr>
        <w:t xml:space="preserve">финансов </w:t>
      </w:r>
      <w:proofErr w:type="gramStart"/>
      <w:r w:rsidRPr="00B750FD">
        <w:rPr>
          <w:rFonts w:ascii="Times New Roman" w:eastAsia="Times New Roman" w:hAnsi="Times New Roman" w:cs="Times New Roman"/>
          <w:b/>
          <w:sz w:val="24"/>
          <w:szCs w:val="24"/>
        </w:rPr>
        <w:t>Слюдянского  района</w:t>
      </w:r>
      <w:proofErr w:type="gramEnd"/>
      <w:r w:rsidRPr="00B750F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С.Б. Ад</w:t>
      </w:r>
      <w:r w:rsidR="004C750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мова</w:t>
      </w:r>
    </w:p>
    <w:p w:rsidR="006A3DE9" w:rsidRDefault="00FB33F7" w:rsidP="004F12C4">
      <w:pPr>
        <w:spacing w:after="0" w:line="240" w:lineRule="auto"/>
        <w:ind w:left="10348" w:hanging="425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lastRenderedPageBreak/>
        <w:t xml:space="preserve">Утверждена </w:t>
      </w:r>
    </w:p>
    <w:p w:rsidR="004F12C4" w:rsidRDefault="004703BD" w:rsidP="004F12C4">
      <w:pPr>
        <w:spacing w:after="0" w:line="240" w:lineRule="auto"/>
        <w:ind w:left="10348" w:hanging="425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р</w:t>
      </w:r>
      <w:r w:rsidR="00FB33F7">
        <w:rPr>
          <w:rFonts w:ascii="Times New Roman" w:eastAsiaTheme="minorHAnsi" w:hAnsi="Times New Roman" w:cs="Times New Roman"/>
          <w:sz w:val="24"/>
          <w:szCs w:val="24"/>
        </w:rPr>
        <w:t>аспоряжение</w:t>
      </w:r>
      <w:r w:rsidR="006B162A">
        <w:rPr>
          <w:rFonts w:ascii="Times New Roman" w:eastAsiaTheme="minorHAnsi" w:hAnsi="Times New Roman" w:cs="Times New Roman"/>
          <w:sz w:val="24"/>
          <w:szCs w:val="24"/>
        </w:rPr>
        <w:t>м</w:t>
      </w:r>
      <w:r w:rsidR="00FB33F7">
        <w:rPr>
          <w:rFonts w:ascii="Times New Roman" w:eastAsiaTheme="minorHAnsi" w:hAnsi="Times New Roman" w:cs="Times New Roman"/>
          <w:sz w:val="24"/>
          <w:szCs w:val="24"/>
        </w:rPr>
        <w:t xml:space="preserve"> Комитета финан</w:t>
      </w:r>
      <w:r w:rsidR="004F12C4">
        <w:rPr>
          <w:rFonts w:ascii="Times New Roman" w:eastAsiaTheme="minorHAnsi" w:hAnsi="Times New Roman" w:cs="Times New Roman"/>
          <w:sz w:val="24"/>
          <w:szCs w:val="24"/>
        </w:rPr>
        <w:t>сов</w:t>
      </w:r>
    </w:p>
    <w:p w:rsidR="004F12C4" w:rsidRDefault="00FB33F7" w:rsidP="004F12C4">
      <w:pPr>
        <w:spacing w:after="0" w:line="240" w:lineRule="auto"/>
        <w:ind w:left="10348" w:hanging="425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Слюдянского </w:t>
      </w:r>
      <w:r w:rsidR="004F12C4">
        <w:rPr>
          <w:rFonts w:ascii="Times New Roman" w:eastAsiaTheme="minorHAnsi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района </w:t>
      </w:r>
    </w:p>
    <w:p w:rsidR="00FB33F7" w:rsidRDefault="00FB33F7" w:rsidP="004F12C4">
      <w:pPr>
        <w:spacing w:after="0" w:line="240" w:lineRule="auto"/>
        <w:ind w:left="10348" w:hanging="425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от </w:t>
      </w:r>
      <w:proofErr w:type="gramStart"/>
      <w:r w:rsidR="004F2762">
        <w:rPr>
          <w:rFonts w:ascii="Times New Roman" w:eastAsiaTheme="minorHAnsi" w:hAnsi="Times New Roman" w:cs="Times New Roman"/>
          <w:sz w:val="24"/>
          <w:szCs w:val="24"/>
        </w:rPr>
        <w:t xml:space="preserve">  </w:t>
      </w:r>
      <w:r w:rsidR="000E6C58">
        <w:rPr>
          <w:rFonts w:ascii="Times New Roman" w:eastAsiaTheme="minorHAnsi" w:hAnsi="Times New Roman" w:cs="Times New Roman"/>
          <w:sz w:val="24"/>
          <w:szCs w:val="24"/>
        </w:rPr>
        <w:t>.</w:t>
      </w:r>
      <w:proofErr w:type="gramEnd"/>
      <w:r w:rsidR="004F2762">
        <w:rPr>
          <w:rFonts w:ascii="Times New Roman" w:eastAsiaTheme="minorHAnsi" w:hAnsi="Times New Roman" w:cs="Times New Roman"/>
          <w:sz w:val="24"/>
          <w:szCs w:val="24"/>
        </w:rPr>
        <w:t xml:space="preserve">  </w:t>
      </w:r>
      <w:r w:rsidR="000E6C58">
        <w:rPr>
          <w:rFonts w:ascii="Times New Roman" w:eastAsiaTheme="minorHAnsi" w:hAnsi="Times New Roman" w:cs="Times New Roman"/>
          <w:sz w:val="24"/>
          <w:szCs w:val="24"/>
        </w:rPr>
        <w:t>.</w:t>
      </w:r>
      <w:r w:rsidR="004F2762">
        <w:rPr>
          <w:rFonts w:ascii="Times New Roman" w:eastAsiaTheme="minorHAnsi" w:hAnsi="Times New Roman" w:cs="Times New Roman"/>
          <w:sz w:val="24"/>
          <w:szCs w:val="24"/>
        </w:rPr>
        <w:t xml:space="preserve">    </w:t>
      </w:r>
      <w:r w:rsidR="000E6C58">
        <w:rPr>
          <w:rFonts w:ascii="Times New Roman" w:eastAsiaTheme="minorHAnsi" w:hAnsi="Times New Roman" w:cs="Times New Roman"/>
          <w:sz w:val="24"/>
          <w:szCs w:val="24"/>
        </w:rPr>
        <w:t>г.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№</w:t>
      </w:r>
      <w:r w:rsidR="000E6C58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:rsidR="006B162A" w:rsidRPr="004703BD" w:rsidRDefault="006B162A" w:rsidP="00F70C64">
      <w:pPr>
        <w:tabs>
          <w:tab w:val="left" w:pos="6762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6B162A" w:rsidRPr="004703BD" w:rsidRDefault="006644C9" w:rsidP="003446A8">
      <w:pPr>
        <w:tabs>
          <w:tab w:val="left" w:pos="290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44C9">
        <w:rPr>
          <w:rFonts w:ascii="Times New Roman" w:hAnsi="Times New Roman" w:cs="Times New Roman"/>
          <w:sz w:val="24"/>
          <w:szCs w:val="24"/>
        </w:rPr>
        <w:t xml:space="preserve">Методика расчета показателей муниципальной программы «Управление муниципальными </w:t>
      </w:r>
      <w:r w:rsidR="00F5611E">
        <w:rPr>
          <w:rFonts w:ascii="Times New Roman" w:hAnsi="Times New Roman" w:cs="Times New Roman"/>
          <w:sz w:val="24"/>
          <w:szCs w:val="24"/>
        </w:rPr>
        <w:t>ф</w:t>
      </w:r>
      <w:r w:rsidRPr="006644C9">
        <w:rPr>
          <w:rFonts w:ascii="Times New Roman" w:hAnsi="Times New Roman" w:cs="Times New Roman"/>
          <w:sz w:val="24"/>
          <w:szCs w:val="24"/>
        </w:rPr>
        <w:t>инансами</w:t>
      </w:r>
      <w:r w:rsidR="00322A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A8F">
        <w:rPr>
          <w:rFonts w:ascii="Times New Roman" w:hAnsi="Times New Roman" w:cs="Times New Roman"/>
          <w:sz w:val="24"/>
          <w:szCs w:val="24"/>
        </w:rPr>
        <w:t>Слюдянский</w:t>
      </w:r>
      <w:proofErr w:type="spellEnd"/>
      <w:r w:rsidR="00322A8F">
        <w:rPr>
          <w:rFonts w:ascii="Times New Roman" w:hAnsi="Times New Roman" w:cs="Times New Roman"/>
          <w:sz w:val="24"/>
          <w:szCs w:val="24"/>
        </w:rPr>
        <w:t xml:space="preserve"> муниципальный район</w:t>
      </w:r>
      <w:r w:rsidRPr="006644C9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6"/>
        <w:tblW w:w="14673" w:type="dxa"/>
        <w:tblLook w:val="04A0" w:firstRow="1" w:lastRow="0" w:firstColumn="1" w:lastColumn="0" w:noHBand="0" w:noVBand="1"/>
      </w:tblPr>
      <w:tblGrid>
        <w:gridCol w:w="562"/>
        <w:gridCol w:w="5262"/>
        <w:gridCol w:w="1793"/>
        <w:gridCol w:w="33"/>
        <w:gridCol w:w="4111"/>
        <w:gridCol w:w="2912"/>
      </w:tblGrid>
      <w:tr w:rsidR="006644C9" w:rsidRPr="001C1644" w:rsidTr="004703BD">
        <w:trPr>
          <w:trHeight w:val="511"/>
        </w:trPr>
        <w:tc>
          <w:tcPr>
            <w:tcW w:w="562" w:type="dxa"/>
            <w:vAlign w:val="center"/>
          </w:tcPr>
          <w:p w:rsidR="006644C9" w:rsidRPr="001C1644" w:rsidRDefault="006644C9" w:rsidP="006644C9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164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62" w:type="dxa"/>
            <w:vAlign w:val="center"/>
          </w:tcPr>
          <w:p w:rsidR="006644C9" w:rsidRPr="001C1644" w:rsidRDefault="006644C9" w:rsidP="006644C9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1644">
              <w:rPr>
                <w:rFonts w:ascii="Times New Roman" w:hAnsi="Times New Roman" w:cs="Times New Roman"/>
                <w:b/>
              </w:rPr>
              <w:t>Наименование показателей</w:t>
            </w:r>
          </w:p>
        </w:tc>
        <w:tc>
          <w:tcPr>
            <w:tcW w:w="1826" w:type="dxa"/>
            <w:gridSpan w:val="2"/>
            <w:vAlign w:val="center"/>
          </w:tcPr>
          <w:p w:rsidR="006644C9" w:rsidRPr="001C1644" w:rsidRDefault="006644C9" w:rsidP="006644C9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1644">
              <w:rPr>
                <w:rFonts w:ascii="Times New Roman" w:hAnsi="Times New Roman" w:cs="Times New Roman"/>
                <w:b/>
              </w:rPr>
              <w:t>Ед. измерения</w:t>
            </w:r>
          </w:p>
        </w:tc>
        <w:tc>
          <w:tcPr>
            <w:tcW w:w="4111" w:type="dxa"/>
            <w:vAlign w:val="center"/>
          </w:tcPr>
          <w:p w:rsidR="006644C9" w:rsidRPr="001C1644" w:rsidRDefault="006644C9" w:rsidP="006644C9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1644">
              <w:rPr>
                <w:rFonts w:ascii="Times New Roman" w:hAnsi="Times New Roman" w:cs="Times New Roman"/>
                <w:b/>
              </w:rPr>
              <w:t>Порядок (формула) расчета</w:t>
            </w:r>
          </w:p>
        </w:tc>
        <w:tc>
          <w:tcPr>
            <w:tcW w:w="2912" w:type="dxa"/>
            <w:vAlign w:val="center"/>
          </w:tcPr>
          <w:p w:rsidR="006644C9" w:rsidRPr="001C1644" w:rsidRDefault="006644C9" w:rsidP="006644C9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1644">
              <w:rPr>
                <w:rFonts w:ascii="Times New Roman" w:hAnsi="Times New Roman" w:cs="Times New Roman"/>
                <w:b/>
              </w:rPr>
              <w:t>Источник информации</w:t>
            </w:r>
          </w:p>
        </w:tc>
      </w:tr>
      <w:tr w:rsidR="006644C9" w:rsidRPr="001C1644" w:rsidTr="004F12C4">
        <w:trPr>
          <w:trHeight w:val="2382"/>
        </w:trPr>
        <w:tc>
          <w:tcPr>
            <w:tcW w:w="562" w:type="dxa"/>
          </w:tcPr>
          <w:p w:rsidR="006644C9" w:rsidRPr="001C1644" w:rsidRDefault="0015165C" w:rsidP="0015165C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62" w:type="dxa"/>
          </w:tcPr>
          <w:p w:rsidR="006644C9" w:rsidRPr="001C1644" w:rsidRDefault="0015165C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 xml:space="preserve">Степень качества управления </w:t>
            </w:r>
            <w:r w:rsidR="00F5611E" w:rsidRPr="001C1644">
              <w:rPr>
                <w:rFonts w:ascii="Times New Roman" w:hAnsi="Times New Roman" w:cs="Times New Roman"/>
              </w:rPr>
              <w:t>муниципальными</w:t>
            </w:r>
            <w:r w:rsidRPr="001C1644">
              <w:rPr>
                <w:rFonts w:ascii="Times New Roman" w:hAnsi="Times New Roman" w:cs="Times New Roman"/>
              </w:rPr>
              <w:t xml:space="preserve"> финансами </w:t>
            </w:r>
          </w:p>
        </w:tc>
        <w:tc>
          <w:tcPr>
            <w:tcW w:w="1826" w:type="dxa"/>
            <w:gridSpan w:val="2"/>
          </w:tcPr>
          <w:p w:rsidR="006644C9" w:rsidRPr="001C1644" w:rsidRDefault="00D828C3" w:rsidP="001C1644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</w:tcPr>
          <w:p w:rsidR="006644C9" w:rsidRPr="001C1644" w:rsidRDefault="00F5611E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 xml:space="preserve">Рассчитывается Министерством финансов Иркутской области в соответствии с Порядком осуществления мониторинга и оценки качества управления муниципальными финансами в муниципальных районах (городских округах) Иркутской области" </w:t>
            </w:r>
          </w:p>
        </w:tc>
        <w:tc>
          <w:tcPr>
            <w:tcW w:w="2912" w:type="dxa"/>
          </w:tcPr>
          <w:p w:rsidR="006644C9" w:rsidRPr="001C1644" w:rsidRDefault="00F5611E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Данные Министерства финансов Иркутской области</w:t>
            </w:r>
          </w:p>
        </w:tc>
      </w:tr>
      <w:tr w:rsidR="006644C9" w:rsidRPr="001C1644" w:rsidTr="004703BD">
        <w:tc>
          <w:tcPr>
            <w:tcW w:w="562" w:type="dxa"/>
          </w:tcPr>
          <w:p w:rsidR="006644C9" w:rsidRPr="001C1644" w:rsidRDefault="0015165C" w:rsidP="00D7207A">
            <w:pPr>
              <w:tabs>
                <w:tab w:val="left" w:pos="676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62" w:type="dxa"/>
          </w:tcPr>
          <w:p w:rsidR="006644C9" w:rsidRPr="001C1644" w:rsidRDefault="0015165C" w:rsidP="00D7207A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Динамика налоговых и неналоговых доходов бюджета Слюдянского муниципального района</w:t>
            </w:r>
          </w:p>
        </w:tc>
        <w:tc>
          <w:tcPr>
            <w:tcW w:w="1826" w:type="dxa"/>
            <w:gridSpan w:val="2"/>
          </w:tcPr>
          <w:p w:rsidR="006644C9" w:rsidRPr="001C1644" w:rsidRDefault="0015165C" w:rsidP="00D7207A">
            <w:pPr>
              <w:tabs>
                <w:tab w:val="left" w:pos="676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111" w:type="dxa"/>
          </w:tcPr>
          <w:p w:rsidR="006644C9" w:rsidRPr="001C1644" w:rsidRDefault="00D7207A" w:rsidP="00D7207A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C1644">
              <w:rPr>
                <w:rFonts w:ascii="Times New Roman" w:hAnsi="Times New Roman" w:cs="Times New Roman"/>
              </w:rPr>
              <w:t>Дннд</w:t>
            </w:r>
            <w:proofErr w:type="spellEnd"/>
            <w:r w:rsidRPr="001C1644">
              <w:rPr>
                <w:rFonts w:ascii="Times New Roman" w:hAnsi="Times New Roman" w:cs="Times New Roman"/>
              </w:rPr>
              <w:t xml:space="preserve">= </w:t>
            </w:r>
            <w:proofErr w:type="spellStart"/>
            <w:r w:rsidRPr="001C1644">
              <w:rPr>
                <w:rFonts w:ascii="Times New Roman" w:hAnsi="Times New Roman" w:cs="Times New Roman"/>
              </w:rPr>
              <w:t>ННДотч</w:t>
            </w:r>
            <w:proofErr w:type="spellEnd"/>
            <w:r w:rsidRPr="001C1644">
              <w:rPr>
                <w:rFonts w:ascii="Times New Roman" w:hAnsi="Times New Roman" w:cs="Times New Roman"/>
              </w:rPr>
              <w:t>/</w:t>
            </w:r>
            <w:proofErr w:type="spellStart"/>
            <w:r w:rsidRPr="001C1644">
              <w:rPr>
                <w:rFonts w:ascii="Times New Roman" w:hAnsi="Times New Roman" w:cs="Times New Roman"/>
              </w:rPr>
              <w:t>ННпг</w:t>
            </w:r>
            <w:proofErr w:type="spellEnd"/>
            <w:r w:rsidRPr="001C1644">
              <w:rPr>
                <w:rFonts w:ascii="Times New Roman" w:hAnsi="Times New Roman" w:cs="Times New Roman"/>
              </w:rPr>
              <w:t xml:space="preserve"> Х 100%</w:t>
            </w:r>
          </w:p>
          <w:p w:rsidR="00D7207A" w:rsidRPr="001C1644" w:rsidRDefault="00D7207A" w:rsidP="00D7207A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Где:</w:t>
            </w:r>
          </w:p>
          <w:p w:rsidR="00D7207A" w:rsidRPr="001C1644" w:rsidRDefault="00D7207A" w:rsidP="00D7207A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C1644">
              <w:rPr>
                <w:rFonts w:ascii="Times New Roman" w:hAnsi="Times New Roman" w:cs="Times New Roman"/>
              </w:rPr>
              <w:t>ННДотч</w:t>
            </w:r>
            <w:proofErr w:type="spellEnd"/>
            <w:r w:rsidRPr="001C1644">
              <w:rPr>
                <w:rFonts w:ascii="Times New Roman" w:hAnsi="Times New Roman" w:cs="Times New Roman"/>
              </w:rPr>
              <w:t xml:space="preserve"> – сумма поступлений налоговых и неналоговых доходов консолидированного бюджета Слюдянского муниципального района в отчетном финансовом году</w:t>
            </w:r>
            <w:r w:rsidR="00DD0A80" w:rsidRPr="001C1644">
              <w:rPr>
                <w:rFonts w:ascii="Times New Roman" w:hAnsi="Times New Roman" w:cs="Times New Roman"/>
              </w:rPr>
              <w:t>, (руб.);</w:t>
            </w:r>
          </w:p>
          <w:p w:rsidR="00DD0A80" w:rsidRPr="001C1644" w:rsidRDefault="00DD0A80" w:rsidP="00D7207A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C1644">
              <w:rPr>
                <w:rFonts w:ascii="Times New Roman" w:hAnsi="Times New Roman" w:cs="Times New Roman"/>
              </w:rPr>
              <w:t>ННДпг</w:t>
            </w:r>
            <w:proofErr w:type="spellEnd"/>
            <w:r w:rsidRPr="001C1644">
              <w:rPr>
                <w:rFonts w:ascii="Times New Roman" w:hAnsi="Times New Roman" w:cs="Times New Roman"/>
              </w:rPr>
              <w:t xml:space="preserve"> – сумма поступлений налоговых и неналоговых доходов консолидированного бюджета Слюдянского муниципального района в году, предшествующему отчетному финансовому году, (руб.)  </w:t>
            </w:r>
          </w:p>
        </w:tc>
        <w:tc>
          <w:tcPr>
            <w:tcW w:w="2912" w:type="dxa"/>
          </w:tcPr>
          <w:p w:rsidR="006644C9" w:rsidRPr="001C1644" w:rsidRDefault="00DA6638" w:rsidP="00D7207A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От</w:t>
            </w:r>
            <w:r w:rsidR="00D7207A" w:rsidRPr="001C1644">
              <w:rPr>
                <w:rFonts w:ascii="Times New Roman" w:hAnsi="Times New Roman" w:cs="Times New Roman"/>
              </w:rPr>
              <w:t xml:space="preserve">чет об исполнении консолидированного бюджета Слюдянского муниципального </w:t>
            </w:r>
            <w:proofErr w:type="gramStart"/>
            <w:r w:rsidR="00D7207A" w:rsidRPr="001C1644">
              <w:rPr>
                <w:rFonts w:ascii="Times New Roman" w:hAnsi="Times New Roman" w:cs="Times New Roman"/>
              </w:rPr>
              <w:t>района  (</w:t>
            </w:r>
            <w:proofErr w:type="gramEnd"/>
            <w:r w:rsidR="00D7207A" w:rsidRPr="001C1644">
              <w:rPr>
                <w:rFonts w:ascii="Times New Roman" w:hAnsi="Times New Roman" w:cs="Times New Roman"/>
              </w:rPr>
              <w:t>ф.0503317)</w:t>
            </w:r>
          </w:p>
        </w:tc>
      </w:tr>
      <w:tr w:rsidR="006644C9" w:rsidRPr="001C1644" w:rsidTr="004703BD">
        <w:tc>
          <w:tcPr>
            <w:tcW w:w="562" w:type="dxa"/>
          </w:tcPr>
          <w:p w:rsidR="006644C9" w:rsidRPr="001C1644" w:rsidRDefault="0015165C" w:rsidP="0015165C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5262" w:type="dxa"/>
          </w:tcPr>
          <w:p w:rsidR="006644C9" w:rsidRPr="001C1644" w:rsidRDefault="0015165C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Отношение объема муниципального долга Слюдянского муниципального района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 по состоянию на 1 января года, следующего за отчетным</w:t>
            </w:r>
            <w:r w:rsidR="00F770F3" w:rsidRPr="001C1644">
              <w:rPr>
                <w:rFonts w:ascii="Times New Roman" w:hAnsi="Times New Roman" w:cs="Times New Roman"/>
              </w:rPr>
              <w:t xml:space="preserve">, к общему годовому объему </w:t>
            </w:r>
            <w:r w:rsidRPr="001C1644">
              <w:rPr>
                <w:rFonts w:ascii="Times New Roman" w:hAnsi="Times New Roman" w:cs="Times New Roman"/>
              </w:rPr>
              <w:t xml:space="preserve">  </w:t>
            </w:r>
            <w:r w:rsidR="00F770F3" w:rsidRPr="001C1644">
              <w:rPr>
                <w:rFonts w:ascii="Times New Roman" w:hAnsi="Times New Roman" w:cs="Times New Roman"/>
              </w:rPr>
              <w:t>доходов бюджета Слюдянского муниципального района</w:t>
            </w:r>
            <w:r w:rsidRPr="001C164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6" w:type="dxa"/>
            <w:gridSpan w:val="2"/>
          </w:tcPr>
          <w:p w:rsidR="006644C9" w:rsidRPr="001C1644" w:rsidRDefault="00F770F3" w:rsidP="00F770F3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111" w:type="dxa"/>
          </w:tcPr>
          <w:p w:rsidR="006644C9" w:rsidRPr="001C1644" w:rsidRDefault="00DD0A80" w:rsidP="00DD0A80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У долга = Долг/Доходы х 100%,</w:t>
            </w:r>
          </w:p>
          <w:p w:rsidR="00DD0A80" w:rsidRPr="001C1644" w:rsidRDefault="00DD0A80" w:rsidP="00DD0A80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Где</w:t>
            </w:r>
            <w:r w:rsidR="005D00A4" w:rsidRPr="001C1644">
              <w:rPr>
                <w:rFonts w:ascii="Times New Roman" w:hAnsi="Times New Roman" w:cs="Times New Roman"/>
              </w:rPr>
              <w:t>:</w:t>
            </w:r>
          </w:p>
          <w:p w:rsidR="005D00A4" w:rsidRPr="001C1644" w:rsidRDefault="005D00A4" w:rsidP="00DD0A80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Долг – муниципальный долг Слюдянского муниципального района по состоянию на 1 января года, следующего за отчетным (без учета собственностей, установленных бюджетным законодательством, нормативными правовыми актами Российской Федерации на соответствующий финансовый год), (</w:t>
            </w:r>
            <w:proofErr w:type="spellStart"/>
            <w:r w:rsidRPr="001C1644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1C1644">
              <w:rPr>
                <w:rFonts w:ascii="Times New Roman" w:hAnsi="Times New Roman" w:cs="Times New Roman"/>
              </w:rPr>
              <w:t>.);</w:t>
            </w:r>
          </w:p>
          <w:p w:rsidR="005D00A4" w:rsidRPr="001C1644" w:rsidRDefault="005D00A4" w:rsidP="00DD0A80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Доходы – годовой объем доходов бюджета без учета безвозмездных поступлений, (</w:t>
            </w:r>
            <w:proofErr w:type="spellStart"/>
            <w:r w:rsidRPr="001C1644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1C1644">
              <w:rPr>
                <w:rFonts w:ascii="Times New Roman" w:hAnsi="Times New Roman" w:cs="Times New Roman"/>
              </w:rPr>
              <w:t xml:space="preserve">.)  </w:t>
            </w:r>
          </w:p>
        </w:tc>
        <w:tc>
          <w:tcPr>
            <w:tcW w:w="2912" w:type="dxa"/>
          </w:tcPr>
          <w:p w:rsidR="006644C9" w:rsidRPr="001C1644" w:rsidRDefault="00D7207A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Долговая книга Слюдянского муниципального района</w:t>
            </w:r>
            <w:r w:rsidR="00F5611E" w:rsidRPr="001C1644">
              <w:rPr>
                <w:rFonts w:ascii="Times New Roman" w:hAnsi="Times New Roman" w:cs="Times New Roman"/>
              </w:rPr>
              <w:t xml:space="preserve">, Решение Думы Слюдянского муниципального </w:t>
            </w:r>
            <w:proofErr w:type="gramStart"/>
            <w:r w:rsidR="00F5611E" w:rsidRPr="001C1644">
              <w:rPr>
                <w:rFonts w:ascii="Times New Roman" w:hAnsi="Times New Roman" w:cs="Times New Roman"/>
              </w:rPr>
              <w:t xml:space="preserve">района </w:t>
            </w:r>
            <w:r w:rsidRPr="001C1644">
              <w:rPr>
                <w:rFonts w:ascii="Times New Roman" w:hAnsi="Times New Roman" w:cs="Times New Roman"/>
              </w:rPr>
              <w:t xml:space="preserve"> об</w:t>
            </w:r>
            <w:proofErr w:type="gramEnd"/>
            <w:r w:rsidRPr="001C1644">
              <w:rPr>
                <w:rFonts w:ascii="Times New Roman" w:hAnsi="Times New Roman" w:cs="Times New Roman"/>
              </w:rPr>
              <w:t xml:space="preserve"> исполнении бюджет</w:t>
            </w:r>
            <w:r w:rsidR="004F12C4" w:rsidRPr="001C1644">
              <w:rPr>
                <w:rFonts w:ascii="Times New Roman" w:hAnsi="Times New Roman" w:cs="Times New Roman"/>
              </w:rPr>
              <w:t>а</w:t>
            </w:r>
            <w:r w:rsidRPr="001C1644">
              <w:rPr>
                <w:rFonts w:ascii="Times New Roman" w:hAnsi="Times New Roman" w:cs="Times New Roman"/>
              </w:rPr>
              <w:t xml:space="preserve"> Слюдянского муниципального района</w:t>
            </w:r>
          </w:p>
        </w:tc>
      </w:tr>
      <w:tr w:rsidR="001C1644" w:rsidRPr="001C1644" w:rsidTr="00C663C0">
        <w:tc>
          <w:tcPr>
            <w:tcW w:w="562" w:type="dxa"/>
          </w:tcPr>
          <w:p w:rsidR="001C1644" w:rsidRPr="001C1644" w:rsidRDefault="001C1644" w:rsidP="0015165C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111" w:type="dxa"/>
            <w:gridSpan w:val="5"/>
          </w:tcPr>
          <w:p w:rsidR="001C1644" w:rsidRPr="001C1644" w:rsidRDefault="001C1644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«Организация и управление бюджетным процессом Слюдянского муниципального района» </w:t>
            </w:r>
          </w:p>
        </w:tc>
      </w:tr>
      <w:tr w:rsidR="001C1644" w:rsidRPr="001C1644" w:rsidTr="001C1644">
        <w:tc>
          <w:tcPr>
            <w:tcW w:w="562" w:type="dxa"/>
          </w:tcPr>
          <w:p w:rsidR="001C1644" w:rsidRDefault="001C1644" w:rsidP="0015165C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62" w:type="dxa"/>
          </w:tcPr>
          <w:p w:rsidR="001C1644" w:rsidRDefault="001C1644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Размер дефицита бюджета Слюдянского муниципального района по отношению к годовому объему налоговых и неналоговых доходов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</w:t>
            </w:r>
          </w:p>
        </w:tc>
        <w:tc>
          <w:tcPr>
            <w:tcW w:w="1793" w:type="dxa"/>
          </w:tcPr>
          <w:p w:rsidR="001C1644" w:rsidRDefault="001C1644" w:rsidP="001C1644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144" w:type="dxa"/>
            <w:gridSpan w:val="2"/>
          </w:tcPr>
          <w:p w:rsidR="001C1644" w:rsidRPr="001C1644" w:rsidRDefault="001C1644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proofErr w:type="spellStart"/>
            <w:r w:rsidRPr="001C1644">
              <w:rPr>
                <w:rFonts w:ascii="Times New Roman" w:hAnsi="Times New Roman" w:cs="Times New Roman"/>
              </w:rPr>
              <w:t>Рдеф</w:t>
            </w:r>
            <w:proofErr w:type="spellEnd"/>
            <w:r w:rsidRPr="001C1644">
              <w:rPr>
                <w:rFonts w:ascii="Times New Roman" w:hAnsi="Times New Roman" w:cs="Times New Roman"/>
              </w:rPr>
              <w:t xml:space="preserve"> = Дефицит / Доходы x 100%,</w:t>
            </w:r>
          </w:p>
          <w:p w:rsidR="001C1644" w:rsidRPr="001C1644" w:rsidRDefault="001C1644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где:</w:t>
            </w:r>
          </w:p>
          <w:p w:rsidR="001C1644" w:rsidRPr="001C1644" w:rsidRDefault="001C1644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 xml:space="preserve">Дефицит </w:t>
            </w:r>
            <w:r>
              <w:rPr>
                <w:rFonts w:ascii="Times New Roman" w:hAnsi="Times New Roman" w:cs="Times New Roman"/>
              </w:rPr>
              <w:t>–</w:t>
            </w:r>
            <w:r w:rsidRPr="001C1644">
              <w:rPr>
                <w:rFonts w:ascii="Times New Roman" w:hAnsi="Times New Roman" w:cs="Times New Roman"/>
              </w:rPr>
              <w:t xml:space="preserve"> дефицит бюджета Слюдянского муниципального района за отчетный финансовый год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год);</w:t>
            </w:r>
          </w:p>
          <w:p w:rsidR="001C1644" w:rsidRDefault="001C1644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 xml:space="preserve">Доходы </w:t>
            </w:r>
            <w:r>
              <w:rPr>
                <w:rFonts w:ascii="Times New Roman" w:hAnsi="Times New Roman" w:cs="Times New Roman"/>
              </w:rPr>
              <w:t>–</w:t>
            </w:r>
            <w:r w:rsidRPr="001C1644">
              <w:rPr>
                <w:rFonts w:ascii="Times New Roman" w:hAnsi="Times New Roman" w:cs="Times New Roman"/>
              </w:rPr>
              <w:t xml:space="preserve"> годовой объем доходов бюджета Слюдянского муниципального </w:t>
            </w:r>
            <w:r w:rsidRPr="001C1644">
              <w:rPr>
                <w:rFonts w:ascii="Times New Roman" w:hAnsi="Times New Roman" w:cs="Times New Roman"/>
              </w:rPr>
              <w:lastRenderedPageBreak/>
              <w:t>района без учета безвозмездных поступлений</w:t>
            </w:r>
          </w:p>
        </w:tc>
        <w:tc>
          <w:tcPr>
            <w:tcW w:w="2912" w:type="dxa"/>
          </w:tcPr>
          <w:p w:rsidR="001C1644" w:rsidRPr="001C1644" w:rsidRDefault="001C1644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lastRenderedPageBreak/>
              <w:t>Отчет об исполнении консолидированного бюджета Слюдянского муниципального района</w:t>
            </w:r>
          </w:p>
          <w:p w:rsidR="001C1644" w:rsidRDefault="001C1644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(ф. 0503317)</w:t>
            </w:r>
          </w:p>
        </w:tc>
      </w:tr>
      <w:tr w:rsidR="001A6B22" w:rsidRPr="001C1644" w:rsidTr="001C1644">
        <w:tc>
          <w:tcPr>
            <w:tcW w:w="562" w:type="dxa"/>
          </w:tcPr>
          <w:p w:rsidR="001A6B22" w:rsidRDefault="001E2BCF" w:rsidP="001C1644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A6B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62" w:type="dxa"/>
          </w:tcPr>
          <w:p w:rsidR="001A6B22" w:rsidRPr="001C1644" w:rsidRDefault="001E2BCF" w:rsidP="001C16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долговой устойчивости, сохранение муниципального долга Слюдянского муниципального района на экономически безопасном уровне и обеспечение высокого уровня долговой устойчивости района</w:t>
            </w:r>
          </w:p>
        </w:tc>
        <w:tc>
          <w:tcPr>
            <w:tcW w:w="1793" w:type="dxa"/>
          </w:tcPr>
          <w:p w:rsidR="001A6B22" w:rsidRPr="001C1644" w:rsidRDefault="00D828C3" w:rsidP="001E2BCF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8C3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D828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4" w:type="dxa"/>
            <w:gridSpan w:val="2"/>
          </w:tcPr>
          <w:p w:rsidR="00CE5B66" w:rsidRDefault="001E2BCF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 xml:space="preserve">Рассчитывается Министерством финансов Иркутской области в соответствии с </w:t>
            </w:r>
            <w:hyperlink r:id="rId6">
              <w:r w:rsidRPr="001E2BCF">
                <w:rPr>
                  <w:rStyle w:val="ac"/>
                  <w:rFonts w:ascii="Times New Roman" w:hAnsi="Times New Roman" w:cs="Times New Roman"/>
                </w:rPr>
                <w:t>Правилами</w:t>
              </w:r>
            </w:hyperlink>
            <w:r w:rsidRPr="001E2BCF">
              <w:rPr>
                <w:rFonts w:ascii="Times New Roman" w:hAnsi="Times New Roman" w:cs="Times New Roman"/>
              </w:rPr>
              <w:t xml:space="preserve"> проведения оценки долговой устойчивости муниципальных образований Иркутской области</w:t>
            </w:r>
            <w:r w:rsidR="00CE5B66">
              <w:rPr>
                <w:rFonts w:ascii="Times New Roman" w:hAnsi="Times New Roman" w:cs="Times New Roman"/>
              </w:rPr>
              <w:t>, где показатель 1 – высокий; 2- средний, 3- низкий.</w:t>
            </w:r>
          </w:p>
          <w:p w:rsidR="001A6B22" w:rsidRPr="001C1644" w:rsidRDefault="00CE5B66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12" w:type="dxa"/>
          </w:tcPr>
          <w:p w:rsidR="001A6B22" w:rsidRPr="001C1644" w:rsidRDefault="001E2BCF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 xml:space="preserve">Данные отчетов об исполнении бюджета Слюдянского муниципального </w:t>
            </w:r>
            <w:proofErr w:type="gramStart"/>
            <w:r w:rsidRPr="001E2BCF">
              <w:rPr>
                <w:rFonts w:ascii="Times New Roman" w:hAnsi="Times New Roman" w:cs="Times New Roman"/>
              </w:rPr>
              <w:t>района,  муниципальной</w:t>
            </w:r>
            <w:proofErr w:type="gramEnd"/>
            <w:r w:rsidRPr="001E2BCF">
              <w:rPr>
                <w:rFonts w:ascii="Times New Roman" w:hAnsi="Times New Roman" w:cs="Times New Roman"/>
              </w:rPr>
              <w:t xml:space="preserve"> долговой книги и иные документы и материалы (при необходимости)</w:t>
            </w:r>
          </w:p>
        </w:tc>
      </w:tr>
      <w:tr w:rsidR="001E2BCF" w:rsidRPr="001C1644" w:rsidTr="00294B9E">
        <w:tc>
          <w:tcPr>
            <w:tcW w:w="562" w:type="dxa"/>
          </w:tcPr>
          <w:p w:rsidR="001E2BCF" w:rsidRDefault="001E2BCF" w:rsidP="001C1644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11" w:type="dxa"/>
            <w:gridSpan w:val="5"/>
          </w:tcPr>
          <w:p w:rsidR="001E2BCF" w:rsidRPr="001E2BCF" w:rsidRDefault="001E2BCF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«Поддержка и организация направления муниципальным образованием Слюдянского муниципального района межбюджетных трансфертов с целью выравнивания их бюджетной обеспеченности, обеспечения сбалансированности местных бюджетов»</w:t>
            </w:r>
          </w:p>
        </w:tc>
      </w:tr>
      <w:tr w:rsidR="001E2BCF" w:rsidRPr="001C1644" w:rsidTr="001C1644">
        <w:tc>
          <w:tcPr>
            <w:tcW w:w="562" w:type="dxa"/>
          </w:tcPr>
          <w:p w:rsidR="001E2BCF" w:rsidRDefault="001E2BCF" w:rsidP="001C1644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62" w:type="dxa"/>
          </w:tcPr>
          <w:p w:rsidR="001E2BCF" w:rsidRDefault="001E2BCF" w:rsidP="001C1644">
            <w:pPr>
              <w:pStyle w:val="ConsPlusNormal"/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Доля просроченной кредиторской задолженности бюджета Слюдянского муниципального района и бюджетов городских и сельских поселений Слюдянского района в расходах консолидированного бюджета Слюдянского муниципального района</w:t>
            </w:r>
          </w:p>
        </w:tc>
        <w:tc>
          <w:tcPr>
            <w:tcW w:w="1793" w:type="dxa"/>
          </w:tcPr>
          <w:p w:rsidR="001E2BCF" w:rsidRPr="001E2BCF" w:rsidRDefault="00D828C3" w:rsidP="001E2BCF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 w:rsidRPr="00D828C3"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4144" w:type="dxa"/>
            <w:gridSpan w:val="2"/>
          </w:tcPr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proofErr w:type="spellStart"/>
            <w:r w:rsidRPr="001E2BCF">
              <w:rPr>
                <w:rFonts w:ascii="Times New Roman" w:hAnsi="Times New Roman" w:cs="Times New Roman"/>
              </w:rPr>
              <w:t>Дпкз</w:t>
            </w:r>
            <w:proofErr w:type="spellEnd"/>
            <w:r w:rsidRPr="001E2BCF">
              <w:rPr>
                <w:rFonts w:ascii="Times New Roman" w:hAnsi="Times New Roman" w:cs="Times New Roman"/>
              </w:rPr>
              <w:t xml:space="preserve"> = ПКРЗ / Р x 100%,</w:t>
            </w:r>
          </w:p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где:</w:t>
            </w:r>
          </w:p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ПКРЗ - объем просроченной кредиторской задолженности консолидированного бюджета Слюдянского муниципального района за отчетный год;</w:t>
            </w:r>
          </w:p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Р - объем расходов консолидированного бюджета Слюдянского муниципального района за отчетный год</w:t>
            </w:r>
          </w:p>
        </w:tc>
        <w:tc>
          <w:tcPr>
            <w:tcW w:w="2912" w:type="dxa"/>
          </w:tcPr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Отчет об исполнении консолидированного бюджета Слюдянского муниципального района (ф. 0503317),</w:t>
            </w:r>
          </w:p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Сведения по дебиторской и кредиторской задолженности</w:t>
            </w:r>
          </w:p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(ф. 0503369)</w:t>
            </w:r>
          </w:p>
        </w:tc>
      </w:tr>
    </w:tbl>
    <w:p w:rsidR="006B162A" w:rsidRPr="001C1644" w:rsidRDefault="006B162A" w:rsidP="00F70C64">
      <w:pPr>
        <w:tabs>
          <w:tab w:val="left" w:pos="6762"/>
        </w:tabs>
      </w:pPr>
    </w:p>
    <w:p w:rsidR="006B162A" w:rsidRPr="001C1644" w:rsidRDefault="006B162A" w:rsidP="00F70C64">
      <w:pPr>
        <w:tabs>
          <w:tab w:val="left" w:pos="6762"/>
        </w:tabs>
      </w:pPr>
    </w:p>
    <w:p w:rsidR="006B162A" w:rsidRPr="001C1644" w:rsidRDefault="006B162A" w:rsidP="00F70C64">
      <w:pPr>
        <w:tabs>
          <w:tab w:val="left" w:pos="6762"/>
        </w:tabs>
      </w:pPr>
    </w:p>
    <w:sectPr w:rsidR="006B162A" w:rsidRPr="001C1644" w:rsidSect="006B162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D6E50"/>
    <w:multiLevelType w:val="singleLevel"/>
    <w:tmpl w:val="91EC80D2"/>
    <w:lvl w:ilvl="0">
      <w:start w:val="1"/>
      <w:numFmt w:val="decimal"/>
      <w:lvlText w:val="4.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2235457"/>
    <w:multiLevelType w:val="singleLevel"/>
    <w:tmpl w:val="90E4E922"/>
    <w:lvl w:ilvl="0">
      <w:start w:val="1"/>
      <w:numFmt w:val="decimal"/>
      <w:lvlText w:val="4.1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3D3DAC"/>
    <w:multiLevelType w:val="singleLevel"/>
    <w:tmpl w:val="3F6690CA"/>
    <w:lvl w:ilvl="0">
      <w:start w:val="2"/>
      <w:numFmt w:val="decimal"/>
      <w:lvlText w:val="6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0EA0F3E"/>
    <w:multiLevelType w:val="hybridMultilevel"/>
    <w:tmpl w:val="B720BAF8"/>
    <w:lvl w:ilvl="0" w:tplc="D2E897DE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5A0E1EEE"/>
    <w:multiLevelType w:val="hybridMultilevel"/>
    <w:tmpl w:val="1F30F0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26"/>
        </w:tabs>
        <w:ind w:left="132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6"/>
        </w:tabs>
        <w:ind w:left="20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6"/>
        </w:tabs>
        <w:ind w:left="348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6"/>
        </w:tabs>
        <w:ind w:left="420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6"/>
        </w:tabs>
        <w:ind w:left="564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6"/>
        </w:tabs>
        <w:ind w:left="6366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C6"/>
    <w:rsid w:val="000E6C58"/>
    <w:rsid w:val="0015165C"/>
    <w:rsid w:val="00192F2B"/>
    <w:rsid w:val="001A6B22"/>
    <w:rsid w:val="001C1644"/>
    <w:rsid w:val="001D7A9B"/>
    <w:rsid w:val="001E2BCF"/>
    <w:rsid w:val="002D69F4"/>
    <w:rsid w:val="00322A8F"/>
    <w:rsid w:val="003446A8"/>
    <w:rsid w:val="00354B2E"/>
    <w:rsid w:val="00376979"/>
    <w:rsid w:val="004035A4"/>
    <w:rsid w:val="004152AE"/>
    <w:rsid w:val="004703BD"/>
    <w:rsid w:val="004B0D70"/>
    <w:rsid w:val="004C750E"/>
    <w:rsid w:val="004F12C4"/>
    <w:rsid w:val="004F2762"/>
    <w:rsid w:val="005518C0"/>
    <w:rsid w:val="005937B1"/>
    <w:rsid w:val="00594CE3"/>
    <w:rsid w:val="005A722B"/>
    <w:rsid w:val="005D00A4"/>
    <w:rsid w:val="006644C9"/>
    <w:rsid w:val="006A3DE9"/>
    <w:rsid w:val="006A5202"/>
    <w:rsid w:val="006B162A"/>
    <w:rsid w:val="006B6A5E"/>
    <w:rsid w:val="006C0139"/>
    <w:rsid w:val="00705149"/>
    <w:rsid w:val="00705BCA"/>
    <w:rsid w:val="0072563F"/>
    <w:rsid w:val="007557C2"/>
    <w:rsid w:val="007621B5"/>
    <w:rsid w:val="007E1DFD"/>
    <w:rsid w:val="00886BDE"/>
    <w:rsid w:val="008E066E"/>
    <w:rsid w:val="00950C45"/>
    <w:rsid w:val="009571A4"/>
    <w:rsid w:val="00A056DF"/>
    <w:rsid w:val="00AE1B29"/>
    <w:rsid w:val="00B62396"/>
    <w:rsid w:val="00BC298E"/>
    <w:rsid w:val="00CE5B66"/>
    <w:rsid w:val="00D07994"/>
    <w:rsid w:val="00D53A07"/>
    <w:rsid w:val="00D7207A"/>
    <w:rsid w:val="00D77370"/>
    <w:rsid w:val="00D828C3"/>
    <w:rsid w:val="00DA6638"/>
    <w:rsid w:val="00DD0A80"/>
    <w:rsid w:val="00DD5B55"/>
    <w:rsid w:val="00E176FD"/>
    <w:rsid w:val="00EB3A75"/>
    <w:rsid w:val="00EE5615"/>
    <w:rsid w:val="00F5611E"/>
    <w:rsid w:val="00F70C64"/>
    <w:rsid w:val="00F770F3"/>
    <w:rsid w:val="00F97977"/>
    <w:rsid w:val="00FA3198"/>
    <w:rsid w:val="00FA5EC6"/>
    <w:rsid w:val="00FB33F7"/>
    <w:rsid w:val="00FD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C829D"/>
  <w15:chartTrackingRefBased/>
  <w15:docId w15:val="{62979EBE-782A-45AD-835A-F162261F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5EC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06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1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EC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066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D3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4E6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319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table" w:styleId="a6">
    <w:name w:val="Table Grid"/>
    <w:basedOn w:val="a1"/>
    <w:uiPriority w:val="39"/>
    <w:rsid w:val="00664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C164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C164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C1644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C164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C1644"/>
    <w:rPr>
      <w:rFonts w:eastAsiaTheme="minorEastAsia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C16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c">
    <w:name w:val="Hyperlink"/>
    <w:basedOn w:val="a0"/>
    <w:uiPriority w:val="99"/>
    <w:unhideWhenUsed/>
    <w:rsid w:val="001C164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C1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0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397962&amp;dst=10000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4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econ22</dc:creator>
  <cp:keywords/>
  <dc:description/>
  <cp:lastModifiedBy>econ22</cp:lastModifiedBy>
  <cp:revision>32</cp:revision>
  <cp:lastPrinted>2024-11-07T05:45:00Z</cp:lastPrinted>
  <dcterms:created xsi:type="dcterms:W3CDTF">2023-03-06T02:41:00Z</dcterms:created>
  <dcterms:modified xsi:type="dcterms:W3CDTF">2024-11-11T01:32:00Z</dcterms:modified>
</cp:coreProperties>
</file>