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F9" w:rsidRPr="00F372F9" w:rsidRDefault="00F372F9" w:rsidP="00F372F9">
      <w:pPr>
        <w:jc w:val="both"/>
        <w:rPr>
          <w:bCs/>
          <w:i/>
          <w:color w:val="000000"/>
        </w:rPr>
      </w:pPr>
    </w:p>
    <w:p w:rsidR="00F372F9" w:rsidRPr="00F372F9" w:rsidRDefault="00F372F9" w:rsidP="00F372F9">
      <w:pPr>
        <w:jc w:val="both"/>
        <w:rPr>
          <w:bCs/>
          <w:i/>
          <w:color w:val="000000"/>
        </w:rPr>
      </w:pPr>
      <w:r w:rsidRPr="00F372F9">
        <w:rPr>
          <w:noProof/>
        </w:rPr>
        <w:drawing>
          <wp:anchor distT="0" distB="0" distL="114300" distR="114300" simplePos="0" relativeHeight="251659264" behindDoc="0" locked="0" layoutInCell="1" allowOverlap="1" wp14:anchorId="2F0D2CD3" wp14:editId="277D583F">
            <wp:simplePos x="0" y="0"/>
            <wp:positionH relativeFrom="column">
              <wp:posOffset>2748915</wp:posOffset>
            </wp:positionH>
            <wp:positionV relativeFrom="paragraph">
              <wp:posOffset>84455</wp:posOffset>
            </wp:positionV>
            <wp:extent cx="590550" cy="742950"/>
            <wp:effectExtent l="0" t="0" r="0" b="0"/>
            <wp:wrapTopAndBottom/>
            <wp:docPr id="2" name="Рисунок 24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2F9" w:rsidRPr="00F372F9" w:rsidRDefault="00F372F9" w:rsidP="00F372F9">
      <w:pPr>
        <w:keepNext/>
        <w:tabs>
          <w:tab w:val="left" w:pos="1245"/>
          <w:tab w:val="center" w:pos="4985"/>
        </w:tabs>
        <w:jc w:val="center"/>
        <w:outlineLvl w:val="1"/>
        <w:rPr>
          <w:b/>
          <w:bCs/>
          <w:iCs/>
          <w:color w:val="000000"/>
        </w:rPr>
      </w:pPr>
      <w:r w:rsidRPr="00F372F9">
        <w:rPr>
          <w:b/>
          <w:iCs/>
          <w:color w:val="000000"/>
        </w:rPr>
        <w:t>Российская Федерация</w:t>
      </w:r>
    </w:p>
    <w:p w:rsidR="00F372F9" w:rsidRPr="00F372F9" w:rsidRDefault="00F372F9" w:rsidP="00F372F9">
      <w:pPr>
        <w:keepNext/>
        <w:jc w:val="center"/>
        <w:outlineLvl w:val="1"/>
        <w:rPr>
          <w:b/>
          <w:iCs/>
          <w:color w:val="000000"/>
        </w:rPr>
      </w:pPr>
      <w:r w:rsidRPr="00F372F9">
        <w:rPr>
          <w:b/>
          <w:iCs/>
          <w:color w:val="000000"/>
        </w:rPr>
        <w:t>Иркутская область</w:t>
      </w:r>
    </w:p>
    <w:p w:rsidR="00F372F9" w:rsidRPr="00F372F9" w:rsidRDefault="00F372F9" w:rsidP="00F372F9">
      <w:pPr>
        <w:keepNext/>
        <w:jc w:val="center"/>
        <w:outlineLvl w:val="1"/>
        <w:rPr>
          <w:iCs/>
          <w:color w:val="000000"/>
        </w:rPr>
      </w:pPr>
      <w:proofErr w:type="spellStart"/>
      <w:r w:rsidRPr="00F372F9">
        <w:rPr>
          <w:b/>
          <w:iCs/>
          <w:color w:val="000000"/>
        </w:rPr>
        <w:t>Слюдянский</w:t>
      </w:r>
      <w:proofErr w:type="spellEnd"/>
      <w:r w:rsidRPr="00F372F9">
        <w:rPr>
          <w:b/>
          <w:iCs/>
          <w:color w:val="000000"/>
        </w:rPr>
        <w:t xml:space="preserve"> муниципальный район</w:t>
      </w:r>
    </w:p>
    <w:p w:rsidR="00F372F9" w:rsidRPr="00F372F9" w:rsidRDefault="00F372F9" w:rsidP="00F372F9">
      <w:pPr>
        <w:keepNext/>
        <w:jc w:val="both"/>
        <w:outlineLvl w:val="2"/>
        <w:rPr>
          <w:rFonts w:ascii="Bookman Old Style" w:hAnsi="Bookman Old Style" w:cs="Courier New"/>
          <w:b/>
          <w:i/>
          <w:color w:val="000000"/>
          <w:sz w:val="32"/>
          <w:szCs w:val="32"/>
        </w:rPr>
      </w:pPr>
    </w:p>
    <w:p w:rsidR="00F372F9" w:rsidRPr="00F372F9" w:rsidRDefault="00F372F9" w:rsidP="00F372F9">
      <w:pPr>
        <w:keepNext/>
        <w:jc w:val="center"/>
        <w:outlineLvl w:val="2"/>
        <w:rPr>
          <w:b/>
          <w:bCs/>
          <w:color w:val="000000"/>
          <w:sz w:val="28"/>
          <w:szCs w:val="28"/>
        </w:rPr>
      </w:pPr>
      <w:r w:rsidRPr="00F372F9">
        <w:rPr>
          <w:b/>
          <w:color w:val="000000"/>
          <w:sz w:val="28"/>
          <w:szCs w:val="28"/>
        </w:rPr>
        <w:t xml:space="preserve">ДУМА СЛЮДЯНСКОГО МУНИЦИПАЛЬНОГО </w:t>
      </w:r>
      <w:r w:rsidRPr="00F372F9">
        <w:rPr>
          <w:b/>
          <w:bCs/>
          <w:color w:val="000000"/>
          <w:sz w:val="28"/>
          <w:szCs w:val="28"/>
        </w:rPr>
        <w:t>РАЙОНА</w:t>
      </w:r>
    </w:p>
    <w:p w:rsidR="00F372F9" w:rsidRPr="00F372F9" w:rsidRDefault="00F372F9" w:rsidP="00F372F9">
      <w:pPr>
        <w:ind w:firstLine="709"/>
        <w:jc w:val="center"/>
        <w:rPr>
          <w:color w:val="000000"/>
          <w:sz w:val="28"/>
          <w:szCs w:val="28"/>
        </w:rPr>
      </w:pPr>
    </w:p>
    <w:p w:rsidR="00F372F9" w:rsidRPr="00F372F9" w:rsidRDefault="00F372F9" w:rsidP="00F372F9">
      <w:pPr>
        <w:keepNext/>
        <w:jc w:val="center"/>
        <w:outlineLvl w:val="0"/>
        <w:rPr>
          <w:b/>
          <w:sz w:val="28"/>
          <w:szCs w:val="28"/>
        </w:rPr>
      </w:pPr>
      <w:proofErr w:type="gramStart"/>
      <w:r w:rsidRPr="00F372F9">
        <w:rPr>
          <w:b/>
          <w:sz w:val="28"/>
          <w:szCs w:val="28"/>
        </w:rPr>
        <w:t>Р</w:t>
      </w:r>
      <w:proofErr w:type="gramEnd"/>
      <w:r w:rsidRPr="00F372F9">
        <w:rPr>
          <w:b/>
          <w:sz w:val="28"/>
          <w:szCs w:val="28"/>
        </w:rPr>
        <w:t xml:space="preserve"> Е Ш Е Н И Е</w:t>
      </w:r>
    </w:p>
    <w:p w:rsidR="00F372F9" w:rsidRPr="00F372F9" w:rsidRDefault="00F372F9" w:rsidP="00F372F9">
      <w:pPr>
        <w:jc w:val="center"/>
        <w:rPr>
          <w:b/>
          <w:color w:val="000000"/>
        </w:rPr>
      </w:pPr>
      <w:r w:rsidRPr="00F372F9">
        <w:rPr>
          <w:b/>
          <w:color w:val="000000"/>
        </w:rPr>
        <w:t xml:space="preserve">г. </w:t>
      </w:r>
      <w:proofErr w:type="spellStart"/>
      <w:r w:rsidRPr="00F372F9">
        <w:rPr>
          <w:b/>
          <w:color w:val="000000"/>
        </w:rPr>
        <w:t>Слюдянка</w:t>
      </w:r>
      <w:proofErr w:type="spellEnd"/>
    </w:p>
    <w:p w:rsidR="00F372F9" w:rsidRPr="00F372F9" w:rsidRDefault="00F372F9" w:rsidP="00F372F9">
      <w:pPr>
        <w:jc w:val="both"/>
        <w:rPr>
          <w:color w:val="000000"/>
        </w:rPr>
      </w:pPr>
    </w:p>
    <w:p w:rsidR="00F372F9" w:rsidRPr="00F372F9" w:rsidRDefault="00F372F9" w:rsidP="00F372F9">
      <w:pPr>
        <w:jc w:val="both"/>
        <w:rPr>
          <w:color w:val="000000"/>
        </w:rPr>
      </w:pPr>
      <w:r w:rsidRPr="00F372F9">
        <w:rPr>
          <w:b/>
          <w:color w:val="000000"/>
        </w:rPr>
        <w:t xml:space="preserve">Решение принято районной Думой </w:t>
      </w:r>
      <w:r w:rsidR="000769A2">
        <w:rPr>
          <w:b/>
          <w:color w:val="000000"/>
        </w:rPr>
        <w:t xml:space="preserve">26 февраля </w:t>
      </w:r>
      <w:r w:rsidRPr="00F372F9">
        <w:rPr>
          <w:b/>
          <w:color w:val="000000"/>
        </w:rPr>
        <w:t xml:space="preserve">2026 г. </w:t>
      </w:r>
    </w:p>
    <w:p w:rsidR="00F372F9" w:rsidRPr="00F372F9" w:rsidRDefault="00F372F9" w:rsidP="00F372F9">
      <w:pPr>
        <w:ind w:right="5954"/>
        <w:jc w:val="both"/>
        <w:rPr>
          <w:b/>
        </w:rPr>
      </w:pPr>
    </w:p>
    <w:p w:rsidR="00F372F9" w:rsidRPr="00F372F9" w:rsidRDefault="00F372F9" w:rsidP="00F372F9">
      <w:pPr>
        <w:ind w:right="5954"/>
        <w:jc w:val="both"/>
        <w:rPr>
          <w:b/>
        </w:rPr>
      </w:pPr>
      <w:r w:rsidRPr="00F372F9">
        <w:rPr>
          <w:b/>
        </w:rPr>
        <w:t xml:space="preserve">О ходе выполнения мероприятий муниципальной программы «Реализация государственной национальной политики в  </w:t>
      </w:r>
      <w:proofErr w:type="spellStart"/>
      <w:r w:rsidRPr="00F372F9">
        <w:rPr>
          <w:b/>
        </w:rPr>
        <w:t>Слюдянском</w:t>
      </w:r>
      <w:proofErr w:type="spellEnd"/>
      <w:r w:rsidRPr="00F372F9">
        <w:rPr>
          <w:b/>
        </w:rPr>
        <w:t xml:space="preserve"> муниципальном районе» на 2025 -2030 годы за 2025 год</w:t>
      </w:r>
    </w:p>
    <w:p w:rsidR="00F372F9" w:rsidRPr="00F372F9" w:rsidRDefault="00F372F9" w:rsidP="00F372F9">
      <w:pPr>
        <w:jc w:val="both"/>
      </w:pPr>
      <w:r w:rsidRPr="00F372F9">
        <w:tab/>
      </w:r>
    </w:p>
    <w:p w:rsidR="00F372F9" w:rsidRPr="00F372F9" w:rsidRDefault="00F372F9" w:rsidP="00F372F9">
      <w:pPr>
        <w:ind w:firstLine="720"/>
        <w:jc w:val="both"/>
      </w:pPr>
      <w:proofErr w:type="gramStart"/>
      <w:r w:rsidRPr="00F372F9">
        <w:rPr>
          <w:bCs/>
        </w:rPr>
        <w:t xml:space="preserve">Заслушав  информацию и. о. заместителя мэра </w:t>
      </w:r>
      <w:proofErr w:type="spellStart"/>
      <w:r w:rsidRPr="00F372F9">
        <w:rPr>
          <w:bCs/>
        </w:rPr>
        <w:t>Слюдянского</w:t>
      </w:r>
      <w:proofErr w:type="spellEnd"/>
      <w:r w:rsidRPr="00F372F9">
        <w:rPr>
          <w:bCs/>
        </w:rPr>
        <w:t xml:space="preserve"> муниципального района по социально-культурным вопросам Т. В. Эфрон о ходе выполнения мероприятий муниципальной программы «</w:t>
      </w:r>
      <w:r w:rsidRPr="00F372F9">
        <w:t>Реализация государственной национальной политики</w:t>
      </w:r>
      <w:r w:rsidRPr="00F372F9">
        <w:rPr>
          <w:bCs/>
        </w:rPr>
        <w:t xml:space="preserve"> в </w:t>
      </w:r>
      <w:proofErr w:type="spellStart"/>
      <w:r w:rsidRPr="00F372F9">
        <w:rPr>
          <w:bCs/>
        </w:rPr>
        <w:t>Слюдянском</w:t>
      </w:r>
      <w:proofErr w:type="spellEnd"/>
      <w:r w:rsidRPr="00F372F9">
        <w:rPr>
          <w:bCs/>
        </w:rPr>
        <w:t xml:space="preserve"> муниципальном районе» на 2025-2030 годы за 2025 год, руководствуясь </w:t>
      </w:r>
      <w:r w:rsidRPr="00F372F9">
        <w:t>статьями 15, 17 Федерального закона № 131-ФЗ от 06.10.2003г. «Об общих принципах организации местного самоуправления в Российской Федерации», статьями  24, 38, 47, 58 Устава</w:t>
      </w:r>
      <w:proofErr w:type="gramEnd"/>
      <w:r w:rsidRPr="00F372F9">
        <w:t xml:space="preserve"> </w:t>
      </w:r>
      <w:proofErr w:type="spellStart"/>
      <w:r w:rsidRPr="00F372F9">
        <w:t>Слюдянского</w:t>
      </w:r>
      <w:proofErr w:type="spellEnd"/>
      <w:r w:rsidRPr="00F372F9">
        <w:t xml:space="preserve"> муниципального района (новая редакция), зарегистрированного постановлением Губернатора  Иркутской области от 30.06.2005г.  №303-п </w:t>
      </w:r>
    </w:p>
    <w:p w:rsidR="00F372F9" w:rsidRPr="00F372F9" w:rsidRDefault="00F372F9" w:rsidP="00F372F9"/>
    <w:p w:rsidR="00F372F9" w:rsidRPr="00F372F9" w:rsidRDefault="00F372F9" w:rsidP="00F372F9">
      <w:pPr>
        <w:spacing w:line="259" w:lineRule="auto"/>
        <w:ind w:right="168" w:firstLine="540"/>
        <w:rPr>
          <w:b/>
          <w:color w:val="000000"/>
        </w:rPr>
      </w:pPr>
      <w:r w:rsidRPr="00F372F9">
        <w:rPr>
          <w:b/>
          <w:color w:val="000000"/>
        </w:rPr>
        <w:t>РАЙОННАЯ ДУМА РЕШИЛА:</w:t>
      </w:r>
    </w:p>
    <w:p w:rsidR="00F372F9" w:rsidRPr="00F372F9" w:rsidRDefault="00F372F9" w:rsidP="00F372F9">
      <w:pPr>
        <w:spacing w:line="276" w:lineRule="auto"/>
        <w:jc w:val="both"/>
      </w:pPr>
    </w:p>
    <w:p w:rsidR="00F372F9" w:rsidRPr="00F372F9" w:rsidRDefault="00F372F9" w:rsidP="00F372F9">
      <w:pPr>
        <w:ind w:firstLine="709"/>
        <w:jc w:val="both"/>
      </w:pPr>
      <w:r w:rsidRPr="00F372F9">
        <w:t>1. Информацию о ходе выполнения мероприятий муниципальной программы «Реализация государственной национальной политики</w:t>
      </w:r>
      <w:r w:rsidRPr="00F372F9">
        <w:rPr>
          <w:bCs/>
        </w:rPr>
        <w:t xml:space="preserve"> в </w:t>
      </w:r>
      <w:proofErr w:type="spellStart"/>
      <w:r w:rsidRPr="00F372F9">
        <w:rPr>
          <w:bCs/>
        </w:rPr>
        <w:t>Слюдянском</w:t>
      </w:r>
      <w:proofErr w:type="spellEnd"/>
      <w:r w:rsidRPr="00F372F9">
        <w:rPr>
          <w:bCs/>
        </w:rPr>
        <w:t xml:space="preserve"> муниципальном районе</w:t>
      </w:r>
      <w:r w:rsidRPr="00F372F9">
        <w:t>» на 2025-2030 годы за 2025 год принять к сведению (Приложение).</w:t>
      </w:r>
    </w:p>
    <w:p w:rsidR="00F372F9" w:rsidRPr="00F372F9" w:rsidRDefault="00F372F9" w:rsidP="00F372F9">
      <w:pPr>
        <w:ind w:firstLine="709"/>
        <w:jc w:val="both"/>
      </w:pPr>
      <w:r w:rsidRPr="00F372F9">
        <w:rPr>
          <w:bCs/>
        </w:rPr>
        <w:t xml:space="preserve">2. </w:t>
      </w:r>
      <w:proofErr w:type="gramStart"/>
      <w:r w:rsidRPr="00F372F9">
        <w:rPr>
          <w:bCs/>
        </w:rPr>
        <w:t>Разместить</w:t>
      </w:r>
      <w:proofErr w:type="gramEnd"/>
      <w:r w:rsidRPr="00F372F9">
        <w:rPr>
          <w:bCs/>
        </w:rPr>
        <w:t xml:space="preserve"> настоящее решение на официальном сайте администрации </w:t>
      </w:r>
      <w:proofErr w:type="spellStart"/>
      <w:r w:rsidRPr="00F372F9">
        <w:rPr>
          <w:bCs/>
        </w:rPr>
        <w:t>Слюдянского</w:t>
      </w:r>
      <w:proofErr w:type="spellEnd"/>
      <w:r w:rsidRPr="00F372F9">
        <w:rPr>
          <w:bCs/>
        </w:rPr>
        <w:t xml:space="preserve"> муниципального района.</w:t>
      </w:r>
    </w:p>
    <w:p w:rsidR="00F372F9" w:rsidRPr="00F372F9" w:rsidRDefault="00F372F9" w:rsidP="00F372F9">
      <w:pPr>
        <w:tabs>
          <w:tab w:val="num" w:pos="0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</w:rPr>
      </w:pPr>
    </w:p>
    <w:p w:rsidR="00F372F9" w:rsidRPr="00F372F9" w:rsidRDefault="00F372F9" w:rsidP="00F372F9">
      <w:pPr>
        <w:jc w:val="both"/>
        <w:rPr>
          <w:b/>
        </w:rPr>
      </w:pPr>
    </w:p>
    <w:p w:rsidR="00F372F9" w:rsidRPr="00F372F9" w:rsidRDefault="00F372F9" w:rsidP="00F372F9">
      <w:pPr>
        <w:jc w:val="both"/>
        <w:rPr>
          <w:b/>
        </w:rPr>
      </w:pPr>
      <w:r w:rsidRPr="00F372F9">
        <w:rPr>
          <w:b/>
        </w:rPr>
        <w:t xml:space="preserve">Председатель Думы </w:t>
      </w:r>
      <w:proofErr w:type="spellStart"/>
      <w:r w:rsidRPr="00F372F9">
        <w:rPr>
          <w:b/>
        </w:rPr>
        <w:t>Слюдянского</w:t>
      </w:r>
      <w:proofErr w:type="spellEnd"/>
    </w:p>
    <w:p w:rsidR="00F372F9" w:rsidRPr="00F372F9" w:rsidRDefault="00F372F9" w:rsidP="00F372F9">
      <w:pPr>
        <w:jc w:val="both"/>
        <w:rPr>
          <w:b/>
        </w:rPr>
      </w:pPr>
      <w:r w:rsidRPr="00F372F9">
        <w:rPr>
          <w:b/>
        </w:rPr>
        <w:t xml:space="preserve">муниципального района     </w:t>
      </w:r>
      <w:r w:rsidRPr="00F372F9">
        <w:rPr>
          <w:b/>
        </w:rPr>
        <w:tab/>
      </w:r>
      <w:r w:rsidRPr="00F372F9">
        <w:rPr>
          <w:b/>
        </w:rPr>
        <w:tab/>
      </w:r>
      <w:r w:rsidRPr="00F372F9">
        <w:rPr>
          <w:b/>
        </w:rPr>
        <w:tab/>
      </w:r>
      <w:r w:rsidRPr="00F372F9">
        <w:rPr>
          <w:b/>
        </w:rPr>
        <w:tab/>
        <w:t xml:space="preserve">                                А. В. Смирнов</w:t>
      </w:r>
    </w:p>
    <w:p w:rsidR="00F372F9" w:rsidRPr="00F372F9" w:rsidRDefault="00F372F9" w:rsidP="00F372F9">
      <w:pPr>
        <w:ind w:firstLine="540"/>
        <w:jc w:val="both"/>
        <w:rPr>
          <w:u w:val="single"/>
        </w:rPr>
      </w:pPr>
    </w:p>
    <w:p w:rsidR="00F372F9" w:rsidRPr="00F372F9" w:rsidRDefault="00F372F9" w:rsidP="00F372F9">
      <w:pPr>
        <w:jc w:val="both"/>
        <w:rPr>
          <w:u w:val="single"/>
        </w:rPr>
      </w:pPr>
      <w:r w:rsidRPr="00F372F9">
        <w:t xml:space="preserve">от  </w:t>
      </w:r>
      <w:r w:rsidR="000769A2">
        <w:t xml:space="preserve">26 февраля </w:t>
      </w:r>
      <w:r w:rsidRPr="00F372F9">
        <w:t xml:space="preserve">2026 г.  № </w:t>
      </w:r>
      <w:r w:rsidR="000769A2">
        <w:t>151</w:t>
      </w:r>
      <w:r w:rsidRPr="00F372F9">
        <w:t>-</w:t>
      </w:r>
      <w:r w:rsidRPr="00F372F9">
        <w:rPr>
          <w:lang w:val="en-US"/>
        </w:rPr>
        <w:t>VIII</w:t>
      </w:r>
      <w:r w:rsidRPr="00F372F9">
        <w:t xml:space="preserve"> </w:t>
      </w:r>
      <w:proofErr w:type="spellStart"/>
      <w:r w:rsidRPr="00F372F9">
        <w:t>рд</w:t>
      </w:r>
      <w:proofErr w:type="spellEnd"/>
    </w:p>
    <w:p w:rsidR="00F372F9" w:rsidRDefault="00F372F9" w:rsidP="00F372F9">
      <w:pPr>
        <w:jc w:val="right"/>
      </w:pPr>
    </w:p>
    <w:p w:rsidR="00F372F9" w:rsidRDefault="00F372F9" w:rsidP="00F372F9">
      <w:pPr>
        <w:jc w:val="right"/>
      </w:pPr>
    </w:p>
    <w:p w:rsidR="00F372F9" w:rsidRDefault="00F372F9" w:rsidP="00F372F9">
      <w:pPr>
        <w:jc w:val="right"/>
      </w:pPr>
    </w:p>
    <w:p w:rsidR="006969E3" w:rsidRDefault="006969E3" w:rsidP="00F372F9">
      <w:pPr>
        <w:jc w:val="right"/>
      </w:pPr>
      <w:r>
        <w:lastRenderedPageBreak/>
        <w:t>Приложение к решению</w:t>
      </w:r>
    </w:p>
    <w:p w:rsidR="006969E3" w:rsidRDefault="006969E3" w:rsidP="006969E3">
      <w:pPr>
        <w:jc w:val="right"/>
      </w:pPr>
      <w:r>
        <w:t>районной Думы</w:t>
      </w:r>
    </w:p>
    <w:p w:rsidR="000769A2" w:rsidRPr="00F372F9" w:rsidRDefault="000769A2" w:rsidP="000769A2">
      <w:pPr>
        <w:jc w:val="both"/>
        <w:rPr>
          <w:u w:val="single"/>
        </w:rPr>
      </w:pPr>
      <w:r>
        <w:t xml:space="preserve">                                                                                            </w:t>
      </w:r>
      <w:bookmarkStart w:id="0" w:name="_GoBack"/>
      <w:bookmarkEnd w:id="0"/>
      <w:r w:rsidRPr="00F372F9">
        <w:t xml:space="preserve">от  </w:t>
      </w:r>
      <w:r>
        <w:t xml:space="preserve">26 февраля </w:t>
      </w:r>
      <w:r w:rsidRPr="00F372F9">
        <w:t xml:space="preserve">2026 г.  № </w:t>
      </w:r>
      <w:r>
        <w:t>151</w:t>
      </w:r>
      <w:r w:rsidRPr="00F372F9">
        <w:t>-</w:t>
      </w:r>
      <w:r w:rsidRPr="00F372F9">
        <w:rPr>
          <w:lang w:val="en-US"/>
        </w:rPr>
        <w:t>VIII</w:t>
      </w:r>
      <w:r w:rsidRPr="00F372F9">
        <w:t xml:space="preserve"> </w:t>
      </w:r>
      <w:proofErr w:type="spellStart"/>
      <w:r w:rsidRPr="00F372F9">
        <w:t>рд</w:t>
      </w:r>
      <w:proofErr w:type="spellEnd"/>
    </w:p>
    <w:p w:rsidR="006969E3" w:rsidRDefault="006969E3" w:rsidP="006969E3">
      <w:pPr>
        <w:jc w:val="right"/>
      </w:pPr>
    </w:p>
    <w:p w:rsidR="006969E3" w:rsidRDefault="006969E3" w:rsidP="006969E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Информация  </w:t>
      </w:r>
    </w:p>
    <w:p w:rsidR="006969E3" w:rsidRDefault="006969E3" w:rsidP="006969E3">
      <w:pPr>
        <w:jc w:val="center"/>
      </w:pPr>
      <w:r>
        <w:rPr>
          <w:b/>
        </w:rPr>
        <w:t xml:space="preserve">О ходе выполнения муниципальной программы </w:t>
      </w:r>
      <w:r>
        <w:rPr>
          <w:szCs w:val="22"/>
          <w:lang w:eastAsia="en-US"/>
        </w:rPr>
        <w:t>«</w:t>
      </w:r>
      <w:r>
        <w:rPr>
          <w:b/>
        </w:rPr>
        <w:t xml:space="preserve">Реализация государственной национальной политики в </w:t>
      </w:r>
      <w:proofErr w:type="spellStart"/>
      <w:r>
        <w:rPr>
          <w:b/>
        </w:rPr>
        <w:t>Слюдянском</w:t>
      </w:r>
      <w:proofErr w:type="spellEnd"/>
      <w:r>
        <w:rPr>
          <w:b/>
        </w:rPr>
        <w:t xml:space="preserve"> муниципальном районе</w:t>
      </w:r>
      <w:r>
        <w:rPr>
          <w:b/>
          <w:szCs w:val="22"/>
          <w:lang w:eastAsia="en-US"/>
        </w:rPr>
        <w:t>»</w:t>
      </w:r>
      <w:r>
        <w:rPr>
          <w:szCs w:val="22"/>
          <w:lang w:eastAsia="en-US"/>
        </w:rPr>
        <w:t xml:space="preserve"> </w:t>
      </w:r>
      <w:r>
        <w:rPr>
          <w:b/>
        </w:rPr>
        <w:t xml:space="preserve"> на 2025 - 2030 годы за 2025 год.</w:t>
      </w:r>
    </w:p>
    <w:p w:rsidR="006969E3" w:rsidRDefault="006969E3" w:rsidP="006969E3">
      <w:pPr>
        <w:shd w:val="clear" w:color="auto" w:fill="FFFFFF"/>
        <w:ind w:firstLine="709"/>
        <w:jc w:val="both"/>
        <w:rPr>
          <w:color w:val="1A1A1A"/>
        </w:rPr>
      </w:pPr>
      <w:proofErr w:type="gramStart"/>
      <w:r>
        <w:rPr>
          <w:rFonts w:eastAsia="Calibri"/>
          <w:lang w:eastAsia="en-US"/>
        </w:rPr>
        <w:t>Основанием для разработки и реализации муниципальной программы являются полномочия органов местного самоуправления по решению вопрос</w:t>
      </w:r>
      <w:r w:rsidR="00FE7DDE">
        <w:rPr>
          <w:rFonts w:eastAsia="Calibri"/>
          <w:lang w:eastAsia="en-US"/>
        </w:rPr>
        <w:t>ов местного значения, изложенных</w:t>
      </w:r>
      <w:r>
        <w:rPr>
          <w:rFonts w:eastAsia="Calibri"/>
          <w:lang w:eastAsia="en-US"/>
        </w:rPr>
        <w:t xml:space="preserve"> в п. 6.1 и 6.2 </w:t>
      </w:r>
      <w:r w:rsidR="00FE7DDE">
        <w:rPr>
          <w:rFonts w:eastAsia="Calibri"/>
          <w:lang w:eastAsia="en-US"/>
        </w:rPr>
        <w:t>части</w:t>
      </w:r>
      <w:r>
        <w:rPr>
          <w:rFonts w:eastAsia="Calibri"/>
          <w:lang w:eastAsia="en-US"/>
        </w:rPr>
        <w:t xml:space="preserve"> 1 ст</w:t>
      </w:r>
      <w:r w:rsidR="00FE7DDE">
        <w:rPr>
          <w:rFonts w:eastAsia="Calibri"/>
          <w:lang w:eastAsia="en-US"/>
        </w:rPr>
        <w:t>атьи</w:t>
      </w:r>
      <w:r>
        <w:rPr>
          <w:rFonts w:eastAsia="Calibri"/>
          <w:lang w:eastAsia="en-US"/>
        </w:rPr>
        <w:t xml:space="preserve"> 15  Федерального закона от 06 октября 2003 года № 131-ФЗ «Об общих принципах организации местного самоуправления в Российской Федерации», это </w:t>
      </w:r>
      <w:r>
        <w:rPr>
          <w:rFonts w:ascii="Helvetica" w:hAnsi="Helvetica" w:cs="Helvetica"/>
          <w:color w:val="1A1A1A"/>
          <w:sz w:val="23"/>
          <w:szCs w:val="23"/>
        </w:rPr>
        <w:t xml:space="preserve">6.1) </w:t>
      </w:r>
      <w:r>
        <w:rPr>
          <w:color w:val="1A1A1A"/>
        </w:rPr>
        <w:t>участие в профилактике терроризма и экстремизма, а также в минимизации и (или) ликвидации последствий</w:t>
      </w:r>
      <w:proofErr w:type="gramEnd"/>
      <w:r>
        <w:rPr>
          <w:color w:val="1A1A1A"/>
        </w:rPr>
        <w:t xml:space="preserve"> проявлений терроризма и экстремизма на территории муниципального района; </w:t>
      </w:r>
      <w:proofErr w:type="gramStart"/>
      <w:r>
        <w:rPr>
          <w:color w:val="1A1A1A"/>
        </w:rPr>
        <w:t>и 6.2) «</w:t>
      </w:r>
      <w:r>
        <w:rPr>
          <w:rFonts w:eastAsia="Calibri"/>
          <w:color w:val="1A1A1A"/>
          <w:lang w:eastAsia="en-US"/>
        </w:rPr>
        <w:t xml:space="preserve">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района, реализацию </w:t>
      </w:r>
      <w:r w:rsidR="00FE7DDE">
        <w:rPr>
          <w:rFonts w:eastAsia="Calibri"/>
          <w:color w:val="1A1A1A"/>
          <w:lang w:eastAsia="en-US"/>
        </w:rPr>
        <w:t xml:space="preserve">прав коренных </w:t>
      </w:r>
      <w:r>
        <w:rPr>
          <w:rFonts w:eastAsia="Calibri"/>
          <w:color w:val="1A1A1A"/>
          <w:lang w:eastAsia="en-US"/>
        </w:rPr>
        <w:t>малочисленных народов и других национальных меньшинств, обеспечение социальной адаптации мигрантов, профилактику межнациональных (межэтнических) конфликтов»</w:t>
      </w:r>
      <w:r>
        <w:rPr>
          <w:color w:val="1A1A1A"/>
        </w:rPr>
        <w:t xml:space="preserve">, </w:t>
      </w:r>
      <w:r>
        <w:rPr>
          <w:rFonts w:eastAsia="Calibri"/>
          <w:lang w:eastAsia="en-US"/>
        </w:rPr>
        <w:t xml:space="preserve">а также реализация </w:t>
      </w:r>
      <w:r>
        <w:rPr>
          <w:rFonts w:eastAsia="Calibri"/>
          <w:b/>
          <w:lang w:eastAsia="en-US"/>
        </w:rPr>
        <w:t>Национальной цели</w:t>
      </w:r>
      <w:r>
        <w:rPr>
          <w:rFonts w:eastAsia="Calibri"/>
          <w:lang w:eastAsia="en-US"/>
        </w:rPr>
        <w:t xml:space="preserve"> развития Российской Федерации «Реализация потенциала каждого человека, развитие его талантов, воспитание</w:t>
      </w:r>
      <w:proofErr w:type="gramEnd"/>
      <w:r>
        <w:rPr>
          <w:rFonts w:eastAsia="Calibri"/>
          <w:lang w:eastAsia="en-US"/>
        </w:rPr>
        <w:t xml:space="preserve"> патриотичной и социально ответственной личности»</w:t>
      </w:r>
      <w:r w:rsidR="00FE7DDE">
        <w:rPr>
          <w:rFonts w:eastAsia="Calibri"/>
          <w:lang w:eastAsia="en-US"/>
        </w:rPr>
        <w:t>, определенной</w:t>
      </w:r>
      <w:r>
        <w:rPr>
          <w:rFonts w:eastAsia="Calibri"/>
          <w:lang w:eastAsia="en-US"/>
        </w:rPr>
        <w:t xml:space="preserve"> </w:t>
      </w:r>
      <w:hyperlink r:id="rId6" w:history="1">
        <w:r>
          <w:rPr>
            <w:rStyle w:val="a4"/>
            <w:rFonts w:eastAsia="Calibri"/>
            <w:color w:val="auto"/>
            <w:u w:val="none"/>
            <w:lang w:eastAsia="en-US"/>
          </w:rPr>
          <w:t>Указом</w:t>
        </w:r>
      </w:hyperlink>
      <w:r>
        <w:rPr>
          <w:rFonts w:eastAsia="Calibri"/>
          <w:lang w:eastAsia="en-US"/>
        </w:rPr>
        <w:t xml:space="preserve"> Президента Российской Федерации от 07 мая 2024 года N 309 "О национальных целях развития Российской Федерации на период до 2030 года и на перспективу до 2036 года".</w:t>
      </w:r>
    </w:p>
    <w:p w:rsidR="006969E3" w:rsidRDefault="006969E3" w:rsidP="006969E3">
      <w:pPr>
        <w:widowControl w:val="0"/>
        <w:autoSpaceDE w:val="0"/>
        <w:autoSpaceDN w:val="0"/>
        <w:ind w:firstLine="540"/>
        <w:jc w:val="both"/>
      </w:pPr>
      <w:r>
        <w:t>Муниципальной программой предусматривается реализация на территории Слюдянского муниципального района мероприятий в сфере государственной политики Российской Федерации в отношении возрождения российского казачества, профилактики экстремистских и террор</w:t>
      </w:r>
      <w:r w:rsidR="00FE7DDE">
        <w:t>истических проявлений, адаптации</w:t>
      </w:r>
      <w:r>
        <w:t xml:space="preserve"> иностранных граждан.</w:t>
      </w:r>
    </w:p>
    <w:p w:rsidR="006969E3" w:rsidRDefault="006969E3" w:rsidP="006969E3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>Программа состоит из 3 структурных элементов - это 3 комплекса процессных мероприятий (далее – КПМ).</w:t>
      </w:r>
    </w:p>
    <w:p w:rsidR="00B214E9" w:rsidRDefault="00B214E9" w:rsidP="006969E3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 xml:space="preserve">Всего по муниципальной программе запланировано 1 100 000, 00 руб. из них: </w:t>
      </w:r>
    </w:p>
    <w:p w:rsidR="00B214E9" w:rsidRDefault="00B214E9" w:rsidP="006969E3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>795 000, 00 руб. – областной бюджет (инициативный проект);</w:t>
      </w:r>
    </w:p>
    <w:p w:rsidR="00B214E9" w:rsidRDefault="00065D55" w:rsidP="006969E3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 xml:space="preserve">305 </w:t>
      </w:r>
      <w:r w:rsidR="00B214E9">
        <w:rPr>
          <w:rFonts w:eastAsia="Arial Unicode MS"/>
          <w:lang w:eastAsia="en-US"/>
        </w:rPr>
        <w:t>000, 00 руб. – бюджет Слюдянского района.</w:t>
      </w:r>
    </w:p>
    <w:p w:rsidR="00B214E9" w:rsidRDefault="00B214E9" w:rsidP="006969E3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 xml:space="preserve">Фактическое исполнение муниципальной программы составил  914 724, 00 руб. или 83, 2 %. </w:t>
      </w:r>
    </w:p>
    <w:p w:rsidR="006969E3" w:rsidRDefault="006969E3" w:rsidP="006969E3">
      <w:pPr>
        <w:widowControl w:val="0"/>
        <w:autoSpaceDE w:val="0"/>
        <w:autoSpaceDN w:val="0"/>
        <w:adjustRightInd w:val="0"/>
        <w:jc w:val="both"/>
      </w:pPr>
    </w:p>
    <w:p w:rsidR="006969E3" w:rsidRDefault="006969E3" w:rsidP="006969E3">
      <w:pPr>
        <w:ind w:firstLine="709"/>
        <w:jc w:val="both"/>
        <w:rPr>
          <w:b/>
        </w:rPr>
      </w:pPr>
      <w:r>
        <w:rPr>
          <w:rFonts w:eastAsia="Calibri"/>
          <w:b/>
          <w:color w:val="000000"/>
          <w:lang w:eastAsia="en-US"/>
        </w:rPr>
        <w:t xml:space="preserve">1. КПМ </w:t>
      </w:r>
      <w:r>
        <w:t xml:space="preserve">«Создание условий для сохранения и развития российского казачества», в котором </w:t>
      </w:r>
      <w:r>
        <w:rPr>
          <w:rFonts w:eastAsia="Calibri"/>
          <w:color w:val="000000"/>
          <w:lang w:eastAsia="en-US"/>
        </w:rPr>
        <w:t xml:space="preserve"> </w:t>
      </w:r>
      <w:r>
        <w:rPr>
          <w:b/>
        </w:rPr>
        <w:t>осуществля</w:t>
      </w:r>
      <w:r w:rsidR="00FE7DDE">
        <w:rPr>
          <w:b/>
        </w:rPr>
        <w:t>ли</w:t>
      </w:r>
      <w:r>
        <w:rPr>
          <w:b/>
        </w:rPr>
        <w:t>с</w:t>
      </w:r>
      <w:r w:rsidR="00FE7DDE">
        <w:rPr>
          <w:b/>
        </w:rPr>
        <w:t>ь</w:t>
      </w:r>
      <w:r>
        <w:rPr>
          <w:b/>
        </w:rPr>
        <w:t xml:space="preserve"> следующие мероприятия:</w:t>
      </w:r>
    </w:p>
    <w:p w:rsidR="006969E3" w:rsidRDefault="006969E3" w:rsidP="006969E3">
      <w:pPr>
        <w:ind w:firstLine="709"/>
        <w:jc w:val="both"/>
        <w:rPr>
          <w:b/>
        </w:rPr>
      </w:pPr>
    </w:p>
    <w:tbl>
      <w:tblPr>
        <w:tblStyle w:val="a3"/>
        <w:tblW w:w="9465" w:type="dxa"/>
        <w:tblLayout w:type="fixed"/>
        <w:tblLook w:val="04A0" w:firstRow="1" w:lastRow="0" w:firstColumn="1" w:lastColumn="0" w:noHBand="0" w:noVBand="1"/>
      </w:tblPr>
      <w:tblGrid>
        <w:gridCol w:w="679"/>
        <w:gridCol w:w="3116"/>
        <w:gridCol w:w="1984"/>
        <w:gridCol w:w="1418"/>
        <w:gridCol w:w="1276"/>
        <w:gridCol w:w="992"/>
      </w:tblGrid>
      <w:tr w:rsidR="006969E3" w:rsidTr="006969E3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№п/п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 </w:t>
            </w: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6969E3" w:rsidTr="006969E3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</w:tr>
      <w:tr w:rsidR="00B214E9" w:rsidTr="006969E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9" w:rsidRDefault="00B214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9" w:rsidRPr="00B214E9" w:rsidRDefault="00B214E9">
            <w:pPr>
              <w:jc w:val="both"/>
              <w:rPr>
                <w:color w:val="000000"/>
                <w:sz w:val="20"/>
                <w:szCs w:val="20"/>
              </w:rPr>
            </w:pPr>
            <w:r w:rsidRPr="00B214E9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КПМ </w:t>
            </w:r>
            <w:r w:rsidRPr="00B214E9">
              <w:rPr>
                <w:sz w:val="20"/>
                <w:szCs w:val="20"/>
              </w:rPr>
              <w:t>«Создание условий для сохранения и развития российского казачества»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9" w:rsidRDefault="00B21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9" w:rsidRDefault="00B21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1 050 000, 00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9" w:rsidRDefault="00B21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839 769, 00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9" w:rsidRDefault="00B21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</w:tr>
      <w:tr w:rsidR="006969E3" w:rsidTr="006969E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в целях популяризации казачества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065D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969E3">
              <w:rPr>
                <w:sz w:val="20"/>
                <w:szCs w:val="20"/>
              </w:rPr>
              <w:t>0 000, 00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49 995, 00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99,99</w:t>
            </w:r>
          </w:p>
        </w:tc>
      </w:tr>
      <w:tr w:rsidR="006969E3" w:rsidTr="006969E3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Финансовая поддержка реализации инициативного проекта «Казаком быть – России служить» в целях </w:t>
            </w:r>
            <w:proofErr w:type="spellStart"/>
            <w:r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расходных обязательств муниципальных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образований Иркутской области на реализацию инициативных проектов Иркутской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местный 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205 000, 00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7014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172 152, 64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7014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</w:tr>
      <w:tr w:rsidR="006969E3" w:rsidTr="006969E3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795 000, 00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70147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667 616, 36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7014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</w:tr>
    </w:tbl>
    <w:p w:rsidR="00FE7DDE" w:rsidRDefault="006969E3" w:rsidP="00FC59A8">
      <w:pPr>
        <w:ind w:firstLine="709"/>
        <w:jc w:val="both"/>
      </w:pPr>
      <w:r>
        <w:rPr>
          <w:color w:val="000000"/>
        </w:rPr>
        <w:lastRenderedPageBreak/>
        <w:t xml:space="preserve">В 2025 году в рамках КПМ </w:t>
      </w:r>
      <w:r>
        <w:t xml:space="preserve">«Создание условий для сохранения и развития российского казачества» </w:t>
      </w:r>
      <w:r w:rsidR="000903AF">
        <w:rPr>
          <w:color w:val="000000"/>
        </w:rPr>
        <w:t xml:space="preserve">в целях популяризации российского казачества </w:t>
      </w:r>
      <w:r>
        <w:t xml:space="preserve">были проведены </w:t>
      </w:r>
      <w:r w:rsidR="000903AF">
        <w:t>следующие мероприятия</w:t>
      </w:r>
      <w:r w:rsidR="00FE7DDE">
        <w:t>:</w:t>
      </w:r>
    </w:p>
    <w:p w:rsidR="00FE7DDE" w:rsidRDefault="00FE7DDE" w:rsidP="00FC59A8">
      <w:pPr>
        <w:ind w:firstLine="709"/>
        <w:jc w:val="both"/>
      </w:pPr>
      <w:r>
        <w:t>-</w:t>
      </w:r>
      <w:r w:rsidR="00FC59A8">
        <w:t xml:space="preserve"> открытие Года Защитника Отечества «Отвага, мужество и честь!»;</w:t>
      </w:r>
    </w:p>
    <w:p w:rsidR="00FE7DDE" w:rsidRDefault="00FE7DDE" w:rsidP="00FC59A8">
      <w:pPr>
        <w:ind w:firstLine="709"/>
        <w:jc w:val="both"/>
      </w:pPr>
      <w:r>
        <w:t xml:space="preserve">- </w:t>
      </w:r>
      <w:r w:rsidR="00FC59A8">
        <w:t>участие в мероприятии, посвященно</w:t>
      </w:r>
      <w:r>
        <w:t>му</w:t>
      </w:r>
      <w:r w:rsidR="00FC59A8">
        <w:t xml:space="preserve"> 80-летию Победы и Году Защитника Отечества – Благотворительный концерт «Жить»;</w:t>
      </w:r>
    </w:p>
    <w:p w:rsidR="00FE7DDE" w:rsidRDefault="00FE7DDE" w:rsidP="00FC59A8">
      <w:pPr>
        <w:ind w:firstLine="709"/>
        <w:jc w:val="both"/>
      </w:pPr>
      <w:r>
        <w:t>-</w:t>
      </w:r>
      <w:r w:rsidR="00FC59A8">
        <w:t xml:space="preserve"> «Казачьи вечёрки»;</w:t>
      </w:r>
    </w:p>
    <w:p w:rsidR="00FE7DDE" w:rsidRDefault="00FE7DDE" w:rsidP="00FC59A8">
      <w:pPr>
        <w:ind w:firstLine="709"/>
        <w:jc w:val="both"/>
      </w:pPr>
      <w:r>
        <w:t>-</w:t>
      </w:r>
      <w:r w:rsidR="00FC59A8">
        <w:t xml:space="preserve"> организация и посещение Свято – Никольской церкви «Семейные духовные ценности в казачьей семье»;</w:t>
      </w:r>
    </w:p>
    <w:p w:rsidR="00FE7DDE" w:rsidRDefault="00FE7DDE" w:rsidP="00FC59A8">
      <w:pPr>
        <w:ind w:firstLine="709"/>
        <w:jc w:val="both"/>
      </w:pPr>
      <w:r>
        <w:t>-</w:t>
      </w:r>
      <w:r w:rsidR="00FC59A8">
        <w:t xml:space="preserve"> организация и проведение Автопробега, посвященного 80-летию Победы и Году Защитника Отечества;</w:t>
      </w:r>
    </w:p>
    <w:p w:rsidR="00FE7DDE" w:rsidRDefault="00FE7DDE" w:rsidP="00FC59A8">
      <w:pPr>
        <w:ind w:firstLine="709"/>
        <w:jc w:val="both"/>
      </w:pPr>
      <w:r>
        <w:t>-</w:t>
      </w:r>
      <w:r w:rsidR="00FC59A8">
        <w:t xml:space="preserve"> участие в мероприятии, посвященному 25-летию творческой жизни образцового казачьего ансамбля «Задоринки»;</w:t>
      </w:r>
    </w:p>
    <w:p w:rsidR="00FE7DDE" w:rsidRDefault="00FE7DDE" w:rsidP="00FC59A8">
      <w:pPr>
        <w:ind w:firstLine="709"/>
        <w:jc w:val="both"/>
      </w:pPr>
      <w:r>
        <w:t>-</w:t>
      </w:r>
      <w:r w:rsidR="00FC59A8">
        <w:t xml:space="preserve"> </w:t>
      </w:r>
      <w:r w:rsidR="00F026A3">
        <w:t xml:space="preserve">слёт кадетских классов школы № 1 и № 7; родительский форум, посвященный 80 </w:t>
      </w:r>
      <w:proofErr w:type="spellStart"/>
      <w:r w:rsidR="00F026A3">
        <w:t>летию</w:t>
      </w:r>
      <w:proofErr w:type="spellEnd"/>
      <w:r w:rsidR="00F026A3">
        <w:t xml:space="preserve"> Победы;</w:t>
      </w:r>
    </w:p>
    <w:p w:rsidR="00FE7DDE" w:rsidRDefault="00FE7DDE" w:rsidP="00FC59A8">
      <w:pPr>
        <w:ind w:firstLine="709"/>
        <w:jc w:val="both"/>
      </w:pPr>
      <w:r>
        <w:t>-</w:t>
      </w:r>
      <w:r w:rsidR="00F026A3">
        <w:t xml:space="preserve"> участие в организации встречи пловцов патриотического заплыва к 80 – </w:t>
      </w:r>
      <w:proofErr w:type="spellStart"/>
      <w:r w:rsidR="00F026A3">
        <w:t>летию</w:t>
      </w:r>
      <w:proofErr w:type="spellEnd"/>
      <w:r w:rsidR="00F026A3">
        <w:t xml:space="preserve"> Победы по о. Байкал  маршрут «Северобайкальск – </w:t>
      </w:r>
      <w:proofErr w:type="spellStart"/>
      <w:r w:rsidR="00F026A3">
        <w:t>Слюдянка</w:t>
      </w:r>
      <w:proofErr w:type="spellEnd"/>
      <w:r w:rsidR="00F026A3">
        <w:t>»;</w:t>
      </w:r>
    </w:p>
    <w:p w:rsidR="006969E3" w:rsidRPr="00FC59A8" w:rsidRDefault="00FE7DDE" w:rsidP="00FC59A8">
      <w:pPr>
        <w:ind w:firstLine="709"/>
        <w:jc w:val="both"/>
      </w:pPr>
      <w:r>
        <w:t>-</w:t>
      </w:r>
      <w:r w:rsidR="00F026A3">
        <w:t xml:space="preserve"> проведение 2 районного фестиваля Казачьей культуры</w:t>
      </w:r>
      <w:r w:rsidR="00065D55">
        <w:t>)</w:t>
      </w:r>
      <w:r w:rsidR="00F026A3">
        <w:t xml:space="preserve"> в которых приняло участие более 180 чел.</w:t>
      </w:r>
    </w:p>
    <w:p w:rsidR="00FE7DDE" w:rsidRDefault="006969E3" w:rsidP="006969E3">
      <w:pPr>
        <w:ind w:firstLine="709"/>
        <w:jc w:val="both"/>
        <w:rPr>
          <w:color w:val="000000"/>
        </w:rPr>
      </w:pPr>
      <w:r>
        <w:rPr>
          <w:color w:val="000000"/>
        </w:rPr>
        <w:t>В рамках инициативного проекта «Казаком быть – России служить» были проведены следующие мероприятия: изготовление казацкой формы;</w:t>
      </w:r>
    </w:p>
    <w:p w:rsidR="00FE7DDE" w:rsidRDefault="00FE7DDE" w:rsidP="006969E3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6969E3">
        <w:rPr>
          <w:color w:val="000000"/>
        </w:rPr>
        <w:t xml:space="preserve"> казачьих костюмов и аксессуаров;</w:t>
      </w:r>
    </w:p>
    <w:p w:rsidR="00FE7DDE" w:rsidRDefault="00FE7DDE" w:rsidP="006969E3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6969E3">
        <w:rPr>
          <w:color w:val="000000"/>
        </w:rPr>
        <w:t xml:space="preserve"> приобретение блях на ремни;</w:t>
      </w:r>
    </w:p>
    <w:p w:rsidR="00FE7DDE" w:rsidRDefault="00FE7DDE" w:rsidP="006969E3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6969E3">
        <w:rPr>
          <w:color w:val="000000"/>
        </w:rPr>
        <w:t xml:space="preserve"> изготовление выставочного комплекса (</w:t>
      </w:r>
      <w:proofErr w:type="spellStart"/>
      <w:r w:rsidR="006969E3">
        <w:rPr>
          <w:color w:val="000000"/>
        </w:rPr>
        <w:t>роллапы</w:t>
      </w:r>
      <w:proofErr w:type="spellEnd"/>
      <w:r w:rsidR="006969E3">
        <w:rPr>
          <w:color w:val="000000"/>
        </w:rPr>
        <w:t>);</w:t>
      </w:r>
    </w:p>
    <w:p w:rsidR="00FE7DDE" w:rsidRDefault="00FE7DDE" w:rsidP="006969E3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6969E3">
        <w:rPr>
          <w:color w:val="000000"/>
        </w:rPr>
        <w:t>издание брошюр «Казацкому роду нет переводу»;</w:t>
      </w:r>
    </w:p>
    <w:p w:rsidR="00FE7DDE" w:rsidRDefault="00FE7DDE" w:rsidP="006969E3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6969E3">
        <w:rPr>
          <w:color w:val="000000"/>
        </w:rPr>
        <w:t xml:space="preserve"> приобретение проектора переносного для проведения мероприятий; приобретение проектора и экрана для установки в учебном кабинете казаков;</w:t>
      </w:r>
    </w:p>
    <w:p w:rsidR="006969E3" w:rsidRDefault="00FE7DDE" w:rsidP="006969E3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6969E3">
        <w:rPr>
          <w:color w:val="000000"/>
        </w:rPr>
        <w:t xml:space="preserve"> приобретение спортивного инвентаря для проведения состязаний.</w:t>
      </w:r>
    </w:p>
    <w:p w:rsidR="006969E3" w:rsidRDefault="006969E3" w:rsidP="006969E3">
      <w:pPr>
        <w:ind w:firstLine="709"/>
        <w:jc w:val="both"/>
        <w:rPr>
          <w:rFonts w:eastAsia="Calibri"/>
          <w:color w:val="000000"/>
          <w:lang w:eastAsia="en-US"/>
        </w:rPr>
      </w:pPr>
    </w:p>
    <w:p w:rsidR="006969E3" w:rsidRDefault="006969E3" w:rsidP="006969E3">
      <w:pPr>
        <w:ind w:firstLine="709"/>
        <w:jc w:val="both"/>
        <w:rPr>
          <w:b/>
        </w:rPr>
      </w:pPr>
      <w:r>
        <w:rPr>
          <w:rFonts w:eastAsia="Calibri"/>
          <w:b/>
          <w:color w:val="000000"/>
          <w:lang w:eastAsia="en-US"/>
        </w:rPr>
        <w:t>2. КПМ</w:t>
      </w:r>
      <w:r>
        <w:rPr>
          <w:rFonts w:eastAsia="Calibri"/>
          <w:color w:val="000000"/>
          <w:lang w:eastAsia="en-US"/>
        </w:rPr>
        <w:t xml:space="preserve"> </w:t>
      </w:r>
      <w:r>
        <w:t xml:space="preserve">«Противодействие экстремизму, профилактика терроризма и укрепление межнационального и межконфессионального согласия», в котором </w:t>
      </w:r>
      <w:r>
        <w:rPr>
          <w:b/>
        </w:rPr>
        <w:t xml:space="preserve"> осуществля</w:t>
      </w:r>
      <w:r w:rsidR="00FE7DDE">
        <w:rPr>
          <w:b/>
        </w:rPr>
        <w:t>ли</w:t>
      </w:r>
      <w:r>
        <w:rPr>
          <w:b/>
        </w:rPr>
        <w:t>с</w:t>
      </w:r>
      <w:r w:rsidR="00FE7DDE">
        <w:rPr>
          <w:b/>
        </w:rPr>
        <w:t>ь</w:t>
      </w:r>
      <w:r>
        <w:rPr>
          <w:b/>
        </w:rPr>
        <w:t xml:space="preserve"> следующие мероприятия:</w:t>
      </w:r>
    </w:p>
    <w:p w:rsidR="006969E3" w:rsidRDefault="006969E3" w:rsidP="006969E3">
      <w:pPr>
        <w:ind w:firstLine="709"/>
        <w:jc w:val="both"/>
        <w:rPr>
          <w:b/>
        </w:rPr>
      </w:pPr>
    </w:p>
    <w:tbl>
      <w:tblPr>
        <w:tblStyle w:val="a3"/>
        <w:tblW w:w="9465" w:type="dxa"/>
        <w:tblLayout w:type="fixed"/>
        <w:tblLook w:val="04A0" w:firstRow="1" w:lastRow="0" w:firstColumn="1" w:lastColumn="0" w:noHBand="0" w:noVBand="1"/>
      </w:tblPr>
      <w:tblGrid>
        <w:gridCol w:w="679"/>
        <w:gridCol w:w="3116"/>
        <w:gridCol w:w="1984"/>
        <w:gridCol w:w="1418"/>
        <w:gridCol w:w="1276"/>
        <w:gridCol w:w="992"/>
      </w:tblGrid>
      <w:tr w:rsidR="006969E3" w:rsidTr="006969E3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№п/п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 </w:t>
            </w: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6969E3" w:rsidTr="006969E3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</w:tr>
      <w:tr w:rsidR="006969E3" w:rsidTr="006969E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мероприятий, направленных на повышение уровня готовности руководящего состава, персонала и обучающихся образовательной организации к действиям при совершении (угрозе совершения) преступлений террористической направленности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25 000, 00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24 960, 00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99,84</w:t>
            </w:r>
          </w:p>
        </w:tc>
      </w:tr>
      <w:tr w:rsidR="006969E3" w:rsidTr="006969E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мероприятий, посвященных государственным праздникам Российской Федерации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</w:tr>
      <w:tr w:rsidR="006969E3" w:rsidTr="006969E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 мероприятий, направленных на популяризацию и поддержку русского языка.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6969E3" w:rsidRDefault="006969E3" w:rsidP="006969E3">
      <w:pPr>
        <w:ind w:firstLine="709"/>
        <w:jc w:val="both"/>
      </w:pPr>
    </w:p>
    <w:p w:rsidR="006969E3" w:rsidRDefault="006969E3" w:rsidP="006969E3">
      <w:pPr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В 2025 году проведены мероприятия</w:t>
      </w:r>
      <w:r w:rsidR="00FE7DDE">
        <w:rPr>
          <w:rFonts w:eastAsia="Calibri"/>
          <w:color w:val="000000"/>
          <w:lang w:eastAsia="en-US"/>
        </w:rPr>
        <w:t>,</w:t>
      </w:r>
      <w:r>
        <w:rPr>
          <w:rFonts w:eastAsia="Calibri"/>
          <w:color w:val="000000"/>
          <w:lang w:eastAsia="en-US"/>
        </w:rPr>
        <w:t xml:space="preserve"> н</w:t>
      </w:r>
      <w:r>
        <w:rPr>
          <w:rFonts w:eastAsia="Calibri"/>
          <w:lang w:eastAsia="en-US"/>
        </w:rPr>
        <w:t xml:space="preserve">аправленные  на повышение уровня готовности руководящего состава, персонала и обучающихся образовательных организаций к действиям при совершении (угрозе совершения) </w:t>
      </w:r>
      <w:r w:rsidRPr="006676D8">
        <w:rPr>
          <w:rFonts w:eastAsia="Calibri"/>
          <w:lang w:eastAsia="en-US"/>
        </w:rPr>
        <w:t xml:space="preserve">преступлений террористической направленности, </w:t>
      </w:r>
      <w:r w:rsidR="006676D8" w:rsidRPr="006676D8">
        <w:rPr>
          <w:rFonts w:eastAsia="Calibri"/>
          <w:lang w:eastAsia="en-US"/>
        </w:rPr>
        <w:t xml:space="preserve">в виде вручения </w:t>
      </w:r>
      <w:r w:rsidR="006676D8" w:rsidRPr="006676D8">
        <w:rPr>
          <w:rFonts w:ascii="PT Astra Serif" w:hAnsi="PT Astra Serif"/>
        </w:rPr>
        <w:t>листовок и буклетов</w:t>
      </w:r>
      <w:r w:rsidRPr="006676D8">
        <w:rPr>
          <w:rFonts w:eastAsia="Calibri"/>
          <w:lang w:eastAsia="en-US"/>
        </w:rPr>
        <w:t>;</w:t>
      </w:r>
    </w:p>
    <w:p w:rsidR="006969E3" w:rsidRDefault="006969E3" w:rsidP="006969E3">
      <w:pPr>
        <w:ind w:firstLine="709"/>
        <w:jc w:val="both"/>
        <w:rPr>
          <w:i/>
          <w:iCs/>
          <w:color w:val="000000"/>
        </w:rPr>
      </w:pPr>
      <w:r>
        <w:rPr>
          <w:rFonts w:eastAsia="Calibri"/>
          <w:lang w:eastAsia="en-US"/>
        </w:rPr>
        <w:t>На территории Слюдянского муниципального района были о</w:t>
      </w:r>
      <w:r>
        <w:rPr>
          <w:rFonts w:eastAsia="Calibri"/>
          <w:color w:val="000000"/>
          <w:lang w:eastAsia="en-US"/>
        </w:rPr>
        <w:t>рганизованы и проведены мероприятия, посвященные государственным праздникам Российской Федерации</w:t>
      </w:r>
      <w:r>
        <w:rPr>
          <w:i/>
          <w:iCs/>
          <w:color w:val="000000"/>
          <w:sz w:val="20"/>
          <w:szCs w:val="20"/>
        </w:rPr>
        <w:t xml:space="preserve"> (</w:t>
      </w:r>
      <w:r>
        <w:rPr>
          <w:i/>
          <w:iCs/>
          <w:color w:val="000000"/>
        </w:rPr>
        <w:t xml:space="preserve">День воссоединения Крыма и Севастополя с Россией; День Победы; День России; День флага; День народного единства), </w:t>
      </w:r>
      <w:r>
        <w:rPr>
          <w:iCs/>
          <w:color w:val="000000"/>
        </w:rPr>
        <w:t>в которых приняло участие более 1 783 чел</w:t>
      </w:r>
      <w:r>
        <w:rPr>
          <w:i/>
          <w:iCs/>
          <w:color w:val="000000"/>
        </w:rPr>
        <w:t>.</w:t>
      </w:r>
    </w:p>
    <w:p w:rsidR="006969E3" w:rsidRDefault="006969E3" w:rsidP="006969E3">
      <w:pPr>
        <w:ind w:firstLine="709"/>
        <w:jc w:val="both"/>
        <w:rPr>
          <w:i/>
          <w:iCs/>
          <w:color w:val="000000"/>
        </w:rPr>
      </w:pPr>
      <w:r>
        <w:rPr>
          <w:iCs/>
          <w:color w:val="000000"/>
        </w:rPr>
        <w:t>Также на территории Слюдянского муниципального района были</w:t>
      </w:r>
      <w:r>
        <w:rPr>
          <w:i/>
          <w:iCs/>
          <w:color w:val="000000"/>
        </w:rPr>
        <w:t xml:space="preserve"> </w:t>
      </w:r>
      <w:r>
        <w:rPr>
          <w:iCs/>
          <w:color w:val="000000"/>
        </w:rPr>
        <w:t>о</w:t>
      </w:r>
      <w:r>
        <w:rPr>
          <w:rFonts w:eastAsia="Calibri"/>
          <w:color w:val="000000"/>
          <w:lang w:eastAsia="en-US"/>
        </w:rPr>
        <w:t>рганизованы и проведены  мероприятия, направленные на популяризацию и поддержку русского языка (</w:t>
      </w:r>
      <w:r>
        <w:rPr>
          <w:i/>
          <w:iCs/>
          <w:color w:val="000000"/>
        </w:rPr>
        <w:t xml:space="preserve">Проведение Дня славянской письменности и культуры; Конкурс чтецов; Всероссийский диктант), </w:t>
      </w:r>
      <w:r>
        <w:rPr>
          <w:iCs/>
          <w:color w:val="000000"/>
        </w:rPr>
        <w:t>в которых приняло участие более 310 чел</w:t>
      </w:r>
      <w:r>
        <w:rPr>
          <w:i/>
          <w:iCs/>
          <w:color w:val="000000"/>
        </w:rPr>
        <w:t>.</w:t>
      </w:r>
    </w:p>
    <w:p w:rsidR="006969E3" w:rsidRDefault="006969E3" w:rsidP="006969E3">
      <w:pPr>
        <w:widowControl w:val="0"/>
        <w:autoSpaceDE w:val="0"/>
        <w:autoSpaceDN w:val="0"/>
        <w:adjustRightInd w:val="0"/>
        <w:jc w:val="both"/>
      </w:pPr>
    </w:p>
    <w:p w:rsidR="006969E3" w:rsidRDefault="006969E3" w:rsidP="006969E3">
      <w:pPr>
        <w:ind w:firstLine="709"/>
        <w:jc w:val="both"/>
        <w:rPr>
          <w:b/>
        </w:rPr>
      </w:pPr>
      <w:r>
        <w:rPr>
          <w:rFonts w:eastAsia="Calibri"/>
          <w:b/>
          <w:color w:val="000000"/>
          <w:lang w:eastAsia="en-US"/>
        </w:rPr>
        <w:t xml:space="preserve">3. КПМ  </w:t>
      </w:r>
      <w:r>
        <w:t>«Содействие адаптации иностранных граждан</w:t>
      </w:r>
      <w:r>
        <w:rPr>
          <w:color w:val="000000"/>
        </w:rPr>
        <w:t>»,</w:t>
      </w:r>
      <w:r>
        <w:t xml:space="preserve"> в котором </w:t>
      </w:r>
      <w:r>
        <w:rPr>
          <w:b/>
        </w:rPr>
        <w:t xml:space="preserve"> осуществля</w:t>
      </w:r>
      <w:r w:rsidR="006676D8">
        <w:rPr>
          <w:b/>
        </w:rPr>
        <w:t>лось</w:t>
      </w:r>
      <w:r>
        <w:rPr>
          <w:b/>
        </w:rPr>
        <w:t xml:space="preserve">  мероприятие:</w:t>
      </w:r>
    </w:p>
    <w:p w:rsidR="006969E3" w:rsidRDefault="006969E3" w:rsidP="006969E3">
      <w:pPr>
        <w:ind w:firstLine="709"/>
        <w:jc w:val="both"/>
        <w:rPr>
          <w:color w:val="000000"/>
        </w:rPr>
      </w:pPr>
    </w:p>
    <w:tbl>
      <w:tblPr>
        <w:tblStyle w:val="a3"/>
        <w:tblW w:w="9465" w:type="dxa"/>
        <w:tblLayout w:type="fixed"/>
        <w:tblLook w:val="04A0" w:firstRow="1" w:lastRow="0" w:firstColumn="1" w:lastColumn="0" w:noHBand="0" w:noVBand="1"/>
      </w:tblPr>
      <w:tblGrid>
        <w:gridCol w:w="679"/>
        <w:gridCol w:w="3116"/>
        <w:gridCol w:w="1984"/>
        <w:gridCol w:w="1418"/>
        <w:gridCol w:w="1276"/>
        <w:gridCol w:w="992"/>
      </w:tblGrid>
      <w:tr w:rsidR="006969E3" w:rsidTr="006969E3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№п/п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 </w:t>
            </w: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6969E3" w:rsidTr="006969E3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</w:tr>
      <w:tr w:rsidR="006969E3" w:rsidTr="006969E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Информационное  сопровождение иностранных граждан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25 000, 00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969E3" w:rsidRDefault="006969E3" w:rsidP="006969E3">
      <w:pPr>
        <w:ind w:firstLine="709"/>
        <w:jc w:val="both"/>
        <w:rPr>
          <w:color w:val="000000"/>
        </w:rPr>
      </w:pPr>
    </w:p>
    <w:p w:rsidR="006969E3" w:rsidRDefault="006969E3" w:rsidP="006969E3">
      <w:pPr>
        <w:ind w:firstLine="709"/>
        <w:jc w:val="both"/>
        <w:rPr>
          <w:color w:val="000000"/>
        </w:rPr>
      </w:pPr>
      <w:r>
        <w:rPr>
          <w:color w:val="000000"/>
        </w:rPr>
        <w:t>В 2025 году 5 предприятий, расположенных на территории Слюдянского муниципального района привлекали иностранную рабочую силу. Всего было привлечено около 500 граждан.</w:t>
      </w:r>
    </w:p>
    <w:p w:rsidR="006969E3" w:rsidRDefault="006969E3" w:rsidP="006969E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На  территор</w:t>
      </w:r>
      <w:proofErr w:type="gramStart"/>
      <w:r>
        <w:rPr>
          <w:sz w:val="22"/>
          <w:szCs w:val="22"/>
        </w:rPr>
        <w:t>ии  АО</w:t>
      </w:r>
      <w:proofErr w:type="gramEnd"/>
      <w:r>
        <w:rPr>
          <w:sz w:val="22"/>
          <w:szCs w:val="22"/>
        </w:rPr>
        <w:t xml:space="preserve"> «Дорожник» сотрудником организации в июне 2025 года  был </w:t>
      </w:r>
      <w:r>
        <w:t xml:space="preserve"> проведен обучающий курс лекций с иностранными трудовыми мигрантами, в котором приняли участие 5 чел. все уроженцы </w:t>
      </w:r>
      <w:proofErr w:type="spellStart"/>
      <w:r>
        <w:t>Айзербаджана</w:t>
      </w:r>
      <w:proofErr w:type="spellEnd"/>
      <w:r>
        <w:t>. Низкий охват иностранных трудовых мигрантов связан с тем, что трудовые мигранты работают за пределами</w:t>
      </w:r>
      <w:r>
        <w:rPr>
          <w:sz w:val="22"/>
          <w:szCs w:val="22"/>
        </w:rPr>
        <w:t xml:space="preserve"> Слюдянского муниципального района.</w:t>
      </w:r>
    </w:p>
    <w:p w:rsidR="00F026A3" w:rsidRDefault="00F026A3" w:rsidP="006969E3">
      <w:pPr>
        <w:ind w:firstLine="709"/>
        <w:jc w:val="both"/>
        <w:rPr>
          <w:sz w:val="22"/>
          <w:szCs w:val="22"/>
        </w:rPr>
      </w:pPr>
    </w:p>
    <w:p w:rsidR="006969E3" w:rsidRDefault="006969E3" w:rsidP="006969E3">
      <w:pPr>
        <w:ind w:firstLine="709"/>
        <w:jc w:val="both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PHOTO-2025-06-06-13-13-4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PHOTO-2025-06-06-13-13-4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E+B1PvUCAADu&#10;BQAADgAAAAAAAAAAAAAAAAAuAgAAZHJzL2Uyb0RvYy54bWxQSwECLQAUAAYACAAAACEATKDpLNgA&#10;AAADAQAADwAAAAAAAAAAAAAAAABP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r w:rsidR="001F18F7">
        <w:rPr>
          <w:noProof/>
        </w:rPr>
        <mc:AlternateContent>
          <mc:Choice Requires="wps">
            <w:drawing>
              <wp:inline distT="0" distB="0" distL="0" distR="0" wp14:anchorId="634C0AC3" wp14:editId="12CF77A8">
                <wp:extent cx="304800" cy="304800"/>
                <wp:effectExtent l="0" t="0" r="0" b="0"/>
                <wp:docPr id="1" name="AutoShape 1" descr="https://10.1.1.16:82/?_task=mail&amp;_mbox=INBOX&amp;_uid=5838&amp;_part=2&amp;_action=get&amp;_extwin=1&amp;_framed=1&amp;_mimewarning=1&amp;_embed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10.1.1.16:82/?_task=mail&amp;_mbox=INBOX&amp;_uid=5838&amp;_part=2&amp;_action=get&amp;_extwin=1&amp;_framed=1&amp;_mimewarning=1&amp;_embed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FjqkJIOAwAAVg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="001F18F7">
        <w:rPr>
          <w:noProof/>
        </w:rPr>
        <w:drawing>
          <wp:inline distT="0" distB="0" distL="0" distR="0" wp14:anchorId="69D00BBD">
            <wp:extent cx="3482975" cy="261223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2612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69E3" w:rsidRDefault="006969E3" w:rsidP="006969E3">
      <w:pPr>
        <w:ind w:firstLine="709"/>
        <w:jc w:val="both"/>
      </w:pPr>
    </w:p>
    <w:p w:rsidR="006969E3" w:rsidRDefault="006969E3" w:rsidP="006969E3">
      <w:pPr>
        <w:ind w:firstLine="709"/>
        <w:jc w:val="both"/>
      </w:pPr>
    </w:p>
    <w:p w:rsidR="00065D55" w:rsidRPr="006667E8" w:rsidRDefault="006969E3" w:rsidP="006667E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Ввиду того, что  памятки были направлены в 3 квартале 2025 года, а у трудовых мигрантов в октябре зак</w:t>
      </w:r>
      <w:r w:rsidR="006676D8">
        <w:rPr>
          <w:sz w:val="22"/>
          <w:szCs w:val="22"/>
        </w:rPr>
        <w:t>о</w:t>
      </w:r>
      <w:r>
        <w:rPr>
          <w:sz w:val="22"/>
          <w:szCs w:val="22"/>
        </w:rPr>
        <w:t>нчи</w:t>
      </w:r>
      <w:r w:rsidR="006676D8">
        <w:rPr>
          <w:sz w:val="22"/>
          <w:szCs w:val="22"/>
        </w:rPr>
        <w:t>лись</w:t>
      </w:r>
      <w:r>
        <w:rPr>
          <w:sz w:val="22"/>
          <w:szCs w:val="22"/>
        </w:rPr>
        <w:t xml:space="preserve"> трудовые соглашения </w:t>
      </w:r>
      <w:r w:rsidR="00F026A3">
        <w:rPr>
          <w:sz w:val="22"/>
          <w:szCs w:val="22"/>
        </w:rPr>
        <w:t>и выездом с территории Российской Федерации</w:t>
      </w:r>
      <w:r w:rsidR="006676D8">
        <w:rPr>
          <w:sz w:val="22"/>
          <w:szCs w:val="22"/>
        </w:rPr>
        <w:t>,</w:t>
      </w:r>
      <w:r w:rsidR="00F026A3">
        <w:rPr>
          <w:sz w:val="22"/>
          <w:szCs w:val="22"/>
        </w:rPr>
        <w:t xml:space="preserve"> </w:t>
      </w:r>
      <w:r w:rsidR="006667E8">
        <w:rPr>
          <w:sz w:val="22"/>
          <w:szCs w:val="22"/>
        </w:rPr>
        <w:t>охват составил всего 5 чел</w:t>
      </w:r>
    </w:p>
    <w:p w:rsidR="00065D55" w:rsidRDefault="00065D55" w:rsidP="006969E3">
      <w:pPr>
        <w:ind w:firstLine="708"/>
      </w:pPr>
    </w:p>
    <w:p w:rsidR="00065D55" w:rsidRDefault="00065D55" w:rsidP="006969E3">
      <w:pPr>
        <w:ind w:firstLine="708"/>
      </w:pPr>
    </w:p>
    <w:p w:rsidR="00065D55" w:rsidRDefault="00065D55" w:rsidP="006969E3">
      <w:pPr>
        <w:ind w:firstLine="708"/>
      </w:pPr>
    </w:p>
    <w:p w:rsidR="00065D55" w:rsidRDefault="00065D55" w:rsidP="006969E3">
      <w:pPr>
        <w:ind w:firstLine="708"/>
      </w:pPr>
    </w:p>
    <w:p w:rsidR="00065D55" w:rsidRDefault="00065D55" w:rsidP="006969E3">
      <w:pPr>
        <w:ind w:firstLine="708"/>
      </w:pPr>
    </w:p>
    <w:p w:rsidR="006969E3" w:rsidRDefault="006969E3" w:rsidP="006969E3">
      <w:pPr>
        <w:ind w:firstLine="708"/>
      </w:pPr>
      <w:r>
        <w:t>Памятка для уроженцев Кыргызстана:    Памятка для уроженцев Таджикистана: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74"/>
        <w:gridCol w:w="4997"/>
      </w:tblGrid>
      <w:tr w:rsidR="006969E3" w:rsidTr="006969E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B214E9">
            <w:pPr>
              <w:jc w:val="both"/>
            </w:pPr>
            <w:r>
              <w:rPr>
                <w:noProof/>
              </w:rPr>
              <w:drawing>
                <wp:inline distT="0" distB="0" distL="0" distR="0">
                  <wp:extent cx="2847563" cy="20097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266" cy="2012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B214E9">
            <w:pPr>
              <w:jc w:val="both"/>
            </w:pPr>
            <w:r>
              <w:rPr>
                <w:noProof/>
              </w:rPr>
              <w:drawing>
                <wp:inline distT="0" distB="0" distL="0" distR="0">
                  <wp:extent cx="3117474" cy="2200275"/>
                  <wp:effectExtent l="0" t="0" r="698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346" cy="220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69E3" w:rsidRDefault="006969E3" w:rsidP="006969E3">
      <w:pPr>
        <w:jc w:val="both"/>
      </w:pPr>
    </w:p>
    <w:p w:rsidR="006969E3" w:rsidRDefault="006969E3" w:rsidP="006969E3">
      <w:r>
        <w:t xml:space="preserve">Памятка для уроженцев Узбекистана:            </w:t>
      </w:r>
    </w:p>
    <w:p w:rsidR="006969E3" w:rsidRDefault="00B214E9" w:rsidP="006969E3">
      <w:r>
        <w:rPr>
          <w:noProof/>
        </w:rPr>
        <w:drawing>
          <wp:inline distT="0" distB="0" distL="0" distR="0">
            <wp:extent cx="3559925" cy="251460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453" cy="25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9E3" w:rsidRDefault="006969E3" w:rsidP="006969E3">
      <w:pPr>
        <w:ind w:firstLine="709"/>
      </w:pPr>
      <w:r>
        <w:t>В 2026 году заезд иностранных трудовых мигрантов планируется на конец февраля начало марта 2026 года, работа по информационному сопровождению будет продолжена.</w:t>
      </w:r>
    </w:p>
    <w:p w:rsidR="000D562B" w:rsidRDefault="000D562B"/>
    <w:sectPr w:rsidR="000D5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3B"/>
    <w:rsid w:val="00043514"/>
    <w:rsid w:val="00065D55"/>
    <w:rsid w:val="000769A2"/>
    <w:rsid w:val="000903AF"/>
    <w:rsid w:val="000D562B"/>
    <w:rsid w:val="001F18F7"/>
    <w:rsid w:val="006667E8"/>
    <w:rsid w:val="006676D8"/>
    <w:rsid w:val="006969E3"/>
    <w:rsid w:val="00701471"/>
    <w:rsid w:val="00850E3B"/>
    <w:rsid w:val="009E2C89"/>
    <w:rsid w:val="00B214E9"/>
    <w:rsid w:val="00F026A3"/>
    <w:rsid w:val="00F372F9"/>
    <w:rsid w:val="00FC59A8"/>
    <w:rsid w:val="00FE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2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9E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969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03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3A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2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2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9E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969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03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3A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2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3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7927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Белобородова Елизавета Павловна</dc:creator>
  <cp:keywords/>
  <dc:description/>
  <cp:lastModifiedBy>Кустов Александр Николаевич</cp:lastModifiedBy>
  <cp:revision>13</cp:revision>
  <cp:lastPrinted>2026-03-02T11:13:00Z</cp:lastPrinted>
  <dcterms:created xsi:type="dcterms:W3CDTF">2026-02-18T08:01:00Z</dcterms:created>
  <dcterms:modified xsi:type="dcterms:W3CDTF">2026-03-02T11:14:00Z</dcterms:modified>
</cp:coreProperties>
</file>