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0A1" w:rsidRDefault="004418F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E4470" w:rsidRPr="002A00A1">
        <w:rPr>
          <w:rFonts w:ascii="Times New Roman" w:hAnsi="Times New Roman" w:cs="Times New Roman"/>
          <w:b/>
          <w:sz w:val="24"/>
          <w:szCs w:val="24"/>
        </w:rPr>
        <w:t>1</w:t>
      </w:r>
      <w:r w:rsidR="002A00A1" w:rsidRPr="002A00A1">
        <w:rPr>
          <w:rFonts w:ascii="Times New Roman" w:hAnsi="Times New Roman" w:cs="Times New Roman"/>
          <w:b/>
          <w:sz w:val="24"/>
          <w:szCs w:val="24"/>
        </w:rPr>
        <w:t>5</w:t>
      </w:r>
      <w:r w:rsidR="007E4470" w:rsidRPr="002A00A1">
        <w:rPr>
          <w:rFonts w:ascii="Times New Roman" w:hAnsi="Times New Roman" w:cs="Times New Roman"/>
          <w:b/>
          <w:sz w:val="24"/>
          <w:szCs w:val="24"/>
        </w:rPr>
        <w:t>.1</w:t>
      </w:r>
      <w:r w:rsidR="002A00A1" w:rsidRPr="002A00A1">
        <w:rPr>
          <w:rFonts w:ascii="Times New Roman" w:hAnsi="Times New Roman" w:cs="Times New Roman"/>
          <w:b/>
          <w:sz w:val="24"/>
          <w:szCs w:val="24"/>
        </w:rPr>
        <w:t>2</w:t>
      </w:r>
      <w:r w:rsidR="007E4470" w:rsidRPr="002A00A1">
        <w:rPr>
          <w:rFonts w:ascii="Times New Roman" w:hAnsi="Times New Roman" w:cs="Times New Roman"/>
          <w:b/>
          <w:sz w:val="24"/>
          <w:szCs w:val="24"/>
        </w:rPr>
        <w:t>.2022 г.</w:t>
      </w:r>
      <w:bookmarkStart w:id="0" w:name="_GoBack"/>
      <w:bookmarkEnd w:id="0"/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D2B56">
        <w:rPr>
          <w:rFonts w:ascii="Times New Roman" w:hAnsi="Times New Roman" w:cs="Times New Roman"/>
          <w:b/>
          <w:sz w:val="24"/>
          <w:szCs w:val="24"/>
        </w:rPr>
        <w:t>Контрольно</w:t>
      </w:r>
      <w:proofErr w:type="spellEnd"/>
      <w:r w:rsidR="005D2B56">
        <w:rPr>
          <w:rFonts w:ascii="Times New Roman" w:hAnsi="Times New Roman" w:cs="Times New Roman"/>
          <w:b/>
          <w:sz w:val="24"/>
          <w:szCs w:val="24"/>
        </w:rPr>
        <w:t xml:space="preserve">–счетной палатой 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проведена экспертиза </w:t>
      </w:r>
      <w:r w:rsidR="005D2B56">
        <w:rPr>
          <w:rFonts w:ascii="Times New Roman" w:hAnsi="Times New Roman" w:cs="Times New Roman"/>
          <w:b/>
          <w:sz w:val="24"/>
          <w:szCs w:val="24"/>
        </w:rPr>
        <w:t xml:space="preserve">отчета </w:t>
      </w:r>
      <w:proofErr w:type="spellStart"/>
      <w:r w:rsidR="005D2B56">
        <w:rPr>
          <w:rFonts w:ascii="Times New Roman" w:hAnsi="Times New Roman" w:cs="Times New Roman"/>
          <w:b/>
          <w:sz w:val="24"/>
          <w:szCs w:val="24"/>
        </w:rPr>
        <w:t>Слюдянской</w:t>
      </w:r>
      <w:proofErr w:type="spellEnd"/>
      <w:r w:rsidR="005D2B56">
        <w:rPr>
          <w:rFonts w:ascii="Times New Roman" w:hAnsi="Times New Roman" w:cs="Times New Roman"/>
          <w:b/>
          <w:sz w:val="24"/>
          <w:szCs w:val="24"/>
        </w:rPr>
        <w:t xml:space="preserve"> территориальной избирательной комиссии о расходовании средств на подготовку и проведение муниципальных выборов главы </w:t>
      </w:r>
      <w:proofErr w:type="spellStart"/>
      <w:r w:rsidR="005D2B56">
        <w:rPr>
          <w:rFonts w:ascii="Times New Roman" w:hAnsi="Times New Roman" w:cs="Times New Roman"/>
          <w:b/>
          <w:sz w:val="24"/>
          <w:szCs w:val="24"/>
        </w:rPr>
        <w:t>Быстринского</w:t>
      </w:r>
      <w:proofErr w:type="spellEnd"/>
      <w:r w:rsidR="005D2B56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и депутатов Думы </w:t>
      </w:r>
      <w:proofErr w:type="spellStart"/>
      <w:r w:rsidR="005D2B56">
        <w:rPr>
          <w:rFonts w:ascii="Times New Roman" w:hAnsi="Times New Roman" w:cs="Times New Roman"/>
          <w:b/>
          <w:sz w:val="24"/>
          <w:szCs w:val="24"/>
        </w:rPr>
        <w:t>Быстринского</w:t>
      </w:r>
      <w:proofErr w:type="spellEnd"/>
      <w:r w:rsidR="005D2B56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поселения, сос</w:t>
      </w:r>
      <w:r w:rsidR="002A00A1">
        <w:rPr>
          <w:rFonts w:ascii="Times New Roman" w:hAnsi="Times New Roman" w:cs="Times New Roman"/>
          <w:b/>
          <w:sz w:val="24"/>
          <w:szCs w:val="24"/>
        </w:rPr>
        <w:t>тоявшихся 11 сентября 2022 года</w:t>
      </w:r>
      <w:r w:rsidR="005D2B56">
        <w:rPr>
          <w:rFonts w:ascii="Times New Roman" w:hAnsi="Times New Roman" w:cs="Times New Roman"/>
          <w:b/>
          <w:sz w:val="24"/>
          <w:szCs w:val="24"/>
        </w:rPr>
        <w:t>.</w:t>
      </w:r>
    </w:p>
    <w:p w:rsidR="002A00A1" w:rsidRPr="002A00A1" w:rsidRDefault="002A00A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A00A1">
        <w:rPr>
          <w:rFonts w:ascii="Times New Roman" w:hAnsi="Times New Roman" w:cs="Times New Roman"/>
          <w:sz w:val="24"/>
          <w:szCs w:val="24"/>
        </w:rPr>
        <w:t>Рас</w:t>
      </w:r>
      <w:r>
        <w:rPr>
          <w:rFonts w:ascii="Times New Roman" w:hAnsi="Times New Roman" w:cs="Times New Roman"/>
          <w:sz w:val="24"/>
          <w:szCs w:val="24"/>
        </w:rPr>
        <w:t xml:space="preserve">ходы местного бюджета составили 540,3 тыс. руб., из них на организацию работы ТИК 419,5 тыс. руб., на работу 3  участковых избирательных комиссий 120,8 тыс. руб. Остаток неизрасходованных средств, в сумме 3,8 тыс. руб. возвращены в бюджет </w:t>
      </w:r>
      <w:proofErr w:type="spellStart"/>
      <w:r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поселения.   </w:t>
      </w:r>
    </w:p>
    <w:sectPr w:rsidR="002A00A1" w:rsidRPr="002A00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A35"/>
    <w:rsid w:val="002257A0"/>
    <w:rsid w:val="002A00A1"/>
    <w:rsid w:val="00343A35"/>
    <w:rsid w:val="004418F8"/>
    <w:rsid w:val="004F71C5"/>
    <w:rsid w:val="005D2B56"/>
    <w:rsid w:val="007E4470"/>
    <w:rsid w:val="00FA4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5</cp:revision>
  <dcterms:created xsi:type="dcterms:W3CDTF">2022-12-07T00:51:00Z</dcterms:created>
  <dcterms:modified xsi:type="dcterms:W3CDTF">2022-12-15T02:40:00Z</dcterms:modified>
</cp:coreProperties>
</file>