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7F" w:rsidRDefault="0080417F" w:rsidP="0080417F">
      <w:pPr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24.01.2024</w:t>
      </w:r>
      <w:r>
        <w:rPr>
          <w:rFonts w:ascii="Times New Roman" w:hAnsi="Times New Roman"/>
          <w:i w:val="0"/>
        </w:rPr>
        <w:tab/>
        <w:t>КСП Слюдянского муниципального района подготовлено ЗАКЛЮЧЕНИЕ по результатам экспертизы  проекта решения Думы Култукского городского поселения  «О внесении изменений  в решение Думы Култукского городского поселения  «О  бюджете Култукского городского посел</w:t>
      </w:r>
      <w:r>
        <w:rPr>
          <w:rFonts w:ascii="Times New Roman" w:hAnsi="Times New Roman"/>
          <w:i w:val="0"/>
        </w:rPr>
        <w:t>ения на 2024 год и на плановый период 2025 и 2026</w:t>
      </w:r>
      <w:r>
        <w:rPr>
          <w:rFonts w:ascii="Times New Roman" w:hAnsi="Times New Roman"/>
          <w:i w:val="0"/>
        </w:rPr>
        <w:t xml:space="preserve"> годов». </w:t>
      </w:r>
      <w:proofErr w:type="gramStart"/>
      <w:r>
        <w:rPr>
          <w:rFonts w:ascii="Times New Roman" w:hAnsi="Times New Roman"/>
          <w:i w:val="0"/>
        </w:rPr>
        <w:t>В ходе  экспертизы установлены следующие изменения основн</w:t>
      </w:r>
      <w:r>
        <w:rPr>
          <w:rFonts w:ascii="Times New Roman" w:hAnsi="Times New Roman"/>
          <w:i w:val="0"/>
        </w:rPr>
        <w:t>ых характеристик бюджета на 2024</w:t>
      </w:r>
      <w:r>
        <w:rPr>
          <w:rFonts w:ascii="Times New Roman" w:hAnsi="Times New Roman"/>
          <w:i w:val="0"/>
        </w:rPr>
        <w:t xml:space="preserve"> год:  прогнозируемый общий объем доходов Култукского городского п</w:t>
      </w:r>
      <w:r>
        <w:rPr>
          <w:rFonts w:ascii="Times New Roman" w:hAnsi="Times New Roman"/>
          <w:i w:val="0"/>
        </w:rPr>
        <w:t>оселения  увеличится на 6 685,1</w:t>
      </w:r>
      <w:r>
        <w:rPr>
          <w:rFonts w:ascii="Times New Roman" w:hAnsi="Times New Roman"/>
          <w:i w:val="0"/>
        </w:rPr>
        <w:t xml:space="preserve"> тыс. руб. и</w:t>
      </w:r>
      <w:r>
        <w:rPr>
          <w:rFonts w:ascii="Times New Roman" w:hAnsi="Times New Roman"/>
          <w:i w:val="0"/>
        </w:rPr>
        <w:t xml:space="preserve"> составит 63 064,6</w:t>
      </w:r>
      <w:r>
        <w:rPr>
          <w:rFonts w:ascii="Times New Roman" w:hAnsi="Times New Roman"/>
          <w:i w:val="0"/>
        </w:rPr>
        <w:t xml:space="preserve"> тыс. руб., общий объем расходов </w:t>
      </w:r>
      <w:r>
        <w:rPr>
          <w:rFonts w:ascii="Times New Roman" w:hAnsi="Times New Roman"/>
          <w:i w:val="0"/>
        </w:rPr>
        <w:t>увеличится на 9 691,3  тыс. руб. и составит  67 250,8</w:t>
      </w:r>
      <w:r>
        <w:rPr>
          <w:rFonts w:ascii="Times New Roman" w:hAnsi="Times New Roman"/>
          <w:i w:val="0"/>
        </w:rPr>
        <w:t xml:space="preserve"> тыс. руб. Размер д</w:t>
      </w:r>
      <w:r>
        <w:rPr>
          <w:rFonts w:ascii="Times New Roman" w:hAnsi="Times New Roman"/>
          <w:i w:val="0"/>
        </w:rPr>
        <w:t>ефицита бюджета составит 4 186,2</w:t>
      </w:r>
      <w:r>
        <w:rPr>
          <w:rFonts w:ascii="Times New Roman" w:hAnsi="Times New Roman"/>
          <w:i w:val="0"/>
        </w:rPr>
        <w:t xml:space="preserve"> тыс. руб.</w:t>
      </w:r>
      <w:r>
        <w:rPr>
          <w:rFonts w:ascii="Times New Roman" w:hAnsi="Times New Roman"/>
          <w:i w:val="0"/>
        </w:rPr>
        <w:t>, без учета остатков дефицит бюджета составит</w:t>
      </w:r>
      <w:proofErr w:type="gramEnd"/>
      <w:r>
        <w:rPr>
          <w:rFonts w:ascii="Times New Roman" w:hAnsi="Times New Roman"/>
          <w:i w:val="0"/>
        </w:rPr>
        <w:t xml:space="preserve"> 1 180,0 тыс. руб. </w:t>
      </w:r>
      <w:r>
        <w:rPr>
          <w:rFonts w:ascii="Times New Roman" w:hAnsi="Times New Roman"/>
          <w:i w:val="0"/>
        </w:rPr>
        <w:t xml:space="preserve"> Объем дефицита бюджета, предусмотренный проектом решения Думы, соответствует огр</w:t>
      </w:r>
      <w:bookmarkStart w:id="0" w:name="_GoBack"/>
      <w:bookmarkEnd w:id="0"/>
      <w:r>
        <w:rPr>
          <w:rFonts w:ascii="Times New Roman" w:hAnsi="Times New Roman"/>
          <w:i w:val="0"/>
        </w:rPr>
        <w:t>аничениям, установленным п.3 ст.91.2 Бюджетного кодекса РФ</w:t>
      </w:r>
      <w:r>
        <w:rPr>
          <w:rFonts w:ascii="Times New Roman" w:hAnsi="Times New Roman"/>
          <w:i w:val="0"/>
        </w:rPr>
        <w:t>.</w:t>
      </w:r>
    </w:p>
    <w:sectPr w:rsidR="00804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B37"/>
    <w:rsid w:val="001C3B37"/>
    <w:rsid w:val="002602B1"/>
    <w:rsid w:val="0080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2</cp:revision>
  <dcterms:created xsi:type="dcterms:W3CDTF">2024-01-24T08:03:00Z</dcterms:created>
  <dcterms:modified xsi:type="dcterms:W3CDTF">2024-01-24T08:09:00Z</dcterms:modified>
</cp:coreProperties>
</file>