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F8" w:rsidRDefault="004418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18.11.2022 г. проведена экспертиза проекта решения </w:t>
      </w:r>
      <w:r w:rsidRPr="004418F8">
        <w:rPr>
          <w:rFonts w:ascii="Times New Roman" w:hAnsi="Times New Roman" w:cs="Times New Roman"/>
          <w:b/>
          <w:sz w:val="24"/>
          <w:szCs w:val="24"/>
        </w:rPr>
        <w:t xml:space="preserve">районной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Думы «О внесении изменений  в Положение о материальном, социальном обеспечении и гарантиях должностных лиц Контрольно-счетной палаты </w:t>
      </w:r>
      <w:proofErr w:type="spellStart"/>
      <w:r w:rsidR="007E4470" w:rsidRPr="004418F8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4418F8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FA4E9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A4E93" w:rsidRPr="00FA4E93" w:rsidRDefault="00FA4E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Изменения </w:t>
      </w:r>
      <w:r w:rsidRPr="00FA4E93">
        <w:rPr>
          <w:rFonts w:ascii="Times New Roman" w:hAnsi="Times New Roman" w:cs="Times New Roman"/>
          <w:sz w:val="24"/>
          <w:szCs w:val="24"/>
        </w:rPr>
        <w:t>были внесены в связи с</w:t>
      </w:r>
      <w:r>
        <w:rPr>
          <w:rFonts w:ascii="Times New Roman" w:hAnsi="Times New Roman" w:cs="Times New Roman"/>
          <w:sz w:val="24"/>
          <w:szCs w:val="24"/>
        </w:rPr>
        <w:t xml:space="preserve"> внесением изменений в нормативные правовые акты Иркутской области, регламентирующие оплату труда муниципальных служащих</w:t>
      </w:r>
      <w:r w:rsidR="004F71C5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4E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57A0" w:rsidRDefault="002257A0"/>
    <w:sectPr w:rsidR="00225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2257A0"/>
    <w:rsid w:val="00343A35"/>
    <w:rsid w:val="004418F8"/>
    <w:rsid w:val="004F71C5"/>
    <w:rsid w:val="007E4470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2022-12-07T00:51:00Z</dcterms:created>
  <dcterms:modified xsi:type="dcterms:W3CDTF">2022-12-15T02:12:00Z</dcterms:modified>
</cp:coreProperties>
</file>