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B821B" w14:textId="77777777" w:rsidR="00C66F2A" w:rsidRPr="00A12FC4" w:rsidRDefault="00C66F2A" w:rsidP="00C66F2A">
      <w:pPr>
        <w:jc w:val="center"/>
        <w:rPr>
          <w:b/>
          <w:sz w:val="28"/>
          <w:szCs w:val="28"/>
        </w:rPr>
      </w:pPr>
      <w:r w:rsidRPr="00A12FC4">
        <w:rPr>
          <w:b/>
          <w:sz w:val="28"/>
          <w:szCs w:val="28"/>
        </w:rPr>
        <w:t>ПОЯСНИТЕЛЬНАЯ ЗАПИСКА</w:t>
      </w:r>
    </w:p>
    <w:p w14:paraId="30CB087F" w14:textId="3FD00A01" w:rsidR="00C66F2A" w:rsidRPr="00A12FC4" w:rsidRDefault="00F74FB1" w:rsidP="00C66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исполнению</w:t>
      </w:r>
      <w:r w:rsidR="00C66F2A" w:rsidRPr="00A12FC4">
        <w:rPr>
          <w:b/>
          <w:sz w:val="28"/>
          <w:szCs w:val="28"/>
        </w:rPr>
        <w:t xml:space="preserve"> бюджета Слюдянск</w:t>
      </w:r>
      <w:r w:rsidR="003105F1">
        <w:rPr>
          <w:b/>
          <w:sz w:val="28"/>
          <w:szCs w:val="28"/>
        </w:rPr>
        <w:t>ого муниципального</w:t>
      </w:r>
      <w:r w:rsidR="00C66F2A" w:rsidRPr="00A12FC4">
        <w:rPr>
          <w:b/>
          <w:sz w:val="28"/>
          <w:szCs w:val="28"/>
        </w:rPr>
        <w:t xml:space="preserve"> район</w:t>
      </w:r>
      <w:r w:rsidR="003105F1">
        <w:rPr>
          <w:b/>
          <w:sz w:val="28"/>
          <w:szCs w:val="28"/>
        </w:rPr>
        <w:t>а</w:t>
      </w:r>
      <w:r w:rsidR="00C66F2A" w:rsidRPr="00A12FC4">
        <w:rPr>
          <w:b/>
          <w:sz w:val="28"/>
          <w:szCs w:val="28"/>
        </w:rPr>
        <w:t xml:space="preserve"> за 1 </w:t>
      </w:r>
      <w:r w:rsidR="00E4693D">
        <w:rPr>
          <w:b/>
          <w:sz w:val="28"/>
          <w:szCs w:val="28"/>
        </w:rPr>
        <w:t>полугодие</w:t>
      </w:r>
      <w:r w:rsidR="00C66F2A" w:rsidRPr="00A12FC4">
        <w:rPr>
          <w:b/>
          <w:sz w:val="28"/>
          <w:szCs w:val="28"/>
        </w:rPr>
        <w:t xml:space="preserve"> 20</w:t>
      </w:r>
      <w:r w:rsidR="00682382">
        <w:rPr>
          <w:b/>
          <w:sz w:val="28"/>
          <w:szCs w:val="28"/>
        </w:rPr>
        <w:t>2</w:t>
      </w:r>
      <w:r w:rsidR="00E01026">
        <w:rPr>
          <w:b/>
          <w:sz w:val="28"/>
          <w:szCs w:val="28"/>
        </w:rPr>
        <w:t>4</w:t>
      </w:r>
      <w:r w:rsidR="00C66F2A" w:rsidRPr="00A12FC4">
        <w:rPr>
          <w:b/>
          <w:sz w:val="28"/>
          <w:szCs w:val="28"/>
        </w:rPr>
        <w:t xml:space="preserve"> года </w:t>
      </w:r>
    </w:p>
    <w:p w14:paraId="7811BCEF" w14:textId="77777777" w:rsidR="00C66F2A" w:rsidRPr="00C66F2A" w:rsidRDefault="00C66F2A" w:rsidP="00C66F2A">
      <w:pPr>
        <w:jc w:val="center"/>
        <w:rPr>
          <w:b/>
        </w:rPr>
      </w:pPr>
    </w:p>
    <w:p w14:paraId="5B8A23FE" w14:textId="78FB1B80" w:rsidR="00C66F2A" w:rsidRPr="00E01026" w:rsidRDefault="00C66F2A" w:rsidP="00E01026">
      <w:pPr>
        <w:pStyle w:val="a3"/>
        <w:keepNext/>
        <w:numPr>
          <w:ilvl w:val="0"/>
          <w:numId w:val="12"/>
        </w:numPr>
        <w:jc w:val="center"/>
        <w:outlineLvl w:val="0"/>
        <w:rPr>
          <w:b/>
          <w:bCs/>
          <w:kern w:val="32"/>
        </w:rPr>
      </w:pPr>
      <w:r w:rsidRPr="00E01026">
        <w:rPr>
          <w:b/>
          <w:bCs/>
          <w:kern w:val="32"/>
        </w:rPr>
        <w:t xml:space="preserve">ОСНОВНЫЕ ПОКАЗАТЕЛИ ИСПОЛНЕНИЯ БЮДЖЕТА </w:t>
      </w:r>
    </w:p>
    <w:p w14:paraId="497AE1B8" w14:textId="77777777" w:rsidR="00F973E5" w:rsidRDefault="00F973E5" w:rsidP="00F973E5">
      <w:pPr>
        <w:ind w:firstLine="851"/>
        <w:jc w:val="both"/>
        <w:rPr>
          <w:b/>
          <w:bCs/>
          <w:kern w:val="32"/>
        </w:rPr>
      </w:pPr>
    </w:p>
    <w:p w14:paraId="510D1D36" w14:textId="77777777" w:rsidR="00F973E5" w:rsidRDefault="00E01026" w:rsidP="00F973E5">
      <w:pPr>
        <w:ind w:firstLine="851"/>
        <w:jc w:val="both"/>
      </w:pPr>
      <w:r w:rsidRPr="00CA0EE5">
        <w:t>Основные параметры бюджета Слюдянского муниципального района на 202</w:t>
      </w:r>
      <w:r>
        <w:t>4</w:t>
      </w:r>
      <w:r w:rsidRPr="00CA0EE5">
        <w:t xml:space="preserve"> год и плановый период 202</w:t>
      </w:r>
      <w:r>
        <w:t>5</w:t>
      </w:r>
      <w:r w:rsidRPr="00CA0EE5">
        <w:t xml:space="preserve"> и 202</w:t>
      </w:r>
      <w:r>
        <w:t>6</w:t>
      </w:r>
      <w:r w:rsidRPr="00CA0EE5">
        <w:t xml:space="preserve"> годов утверждены решением районной Думы </w:t>
      </w:r>
      <w:r>
        <w:t>15</w:t>
      </w:r>
      <w:r w:rsidRPr="00CA0EE5">
        <w:rPr>
          <w:spacing w:val="4"/>
        </w:rPr>
        <w:t>.12.202</w:t>
      </w:r>
      <w:r>
        <w:rPr>
          <w:spacing w:val="4"/>
        </w:rPr>
        <w:t>3</w:t>
      </w:r>
      <w:r w:rsidRPr="00CA0EE5">
        <w:rPr>
          <w:spacing w:val="4"/>
        </w:rPr>
        <w:t xml:space="preserve"> года № </w:t>
      </w:r>
      <w:r>
        <w:rPr>
          <w:spacing w:val="4"/>
        </w:rPr>
        <w:t>6</w:t>
      </w:r>
      <w:r w:rsidRPr="00CA0EE5">
        <w:rPr>
          <w:spacing w:val="4"/>
        </w:rPr>
        <w:t>7-VI</w:t>
      </w:r>
      <w:r w:rsidRPr="00CA0EE5">
        <w:rPr>
          <w:spacing w:val="4"/>
          <w:lang w:val="en-US"/>
        </w:rPr>
        <w:t>I</w:t>
      </w:r>
      <w:r w:rsidRPr="00CA0EE5">
        <w:rPr>
          <w:spacing w:val="4"/>
        </w:rPr>
        <w:t>рд</w:t>
      </w:r>
      <w:r w:rsidRPr="00CA0EE5">
        <w:t xml:space="preserve"> "О бюджете Слюдянского муниципального района на 202</w:t>
      </w:r>
      <w:r>
        <w:t>4</w:t>
      </w:r>
      <w:r w:rsidRPr="00CA0EE5">
        <w:t xml:space="preserve"> год и плановый период 202</w:t>
      </w:r>
      <w:r>
        <w:t>5</w:t>
      </w:r>
      <w:r w:rsidRPr="00CA0EE5">
        <w:t xml:space="preserve"> и 202</w:t>
      </w:r>
      <w:r>
        <w:t>6</w:t>
      </w:r>
      <w:r w:rsidRPr="00CA0EE5">
        <w:t xml:space="preserve"> годов»</w:t>
      </w:r>
      <w:r>
        <w:t>.</w:t>
      </w:r>
    </w:p>
    <w:p w14:paraId="2068ED73" w14:textId="0E38EE89" w:rsidR="00F973E5" w:rsidRDefault="00E01026" w:rsidP="00F973E5">
      <w:pPr>
        <w:ind w:firstLine="851"/>
        <w:jc w:val="both"/>
      </w:pPr>
      <w:r w:rsidRPr="00752BD4">
        <w:t xml:space="preserve">В течение отчетного периода в бюджет </w:t>
      </w:r>
      <w:r>
        <w:t>Слюдянского муниципального района</w:t>
      </w:r>
      <w:r w:rsidRPr="00752BD4">
        <w:t xml:space="preserve"> были внесены изменения решени</w:t>
      </w:r>
      <w:r>
        <w:t>ями</w:t>
      </w:r>
      <w:r w:rsidRPr="00752BD4">
        <w:t xml:space="preserve"> Думы</w:t>
      </w:r>
      <w:r>
        <w:t xml:space="preserve"> Слюдянского муниципального района</w:t>
      </w:r>
      <w:r w:rsidRPr="00752BD4">
        <w:t xml:space="preserve"> от </w:t>
      </w:r>
      <w:r>
        <w:t>31</w:t>
      </w:r>
      <w:r w:rsidRPr="00752BD4">
        <w:t>.0</w:t>
      </w:r>
      <w:r>
        <w:t>1</w:t>
      </w:r>
      <w:r w:rsidRPr="00752BD4">
        <w:t>.202</w:t>
      </w:r>
      <w:r>
        <w:t>4</w:t>
      </w:r>
      <w:r w:rsidRPr="00752BD4">
        <w:t xml:space="preserve"> года № </w:t>
      </w:r>
      <w:r>
        <w:t>3</w:t>
      </w:r>
      <w:r w:rsidRPr="00752BD4">
        <w:t>-VI</w:t>
      </w:r>
      <w:r w:rsidRPr="00752BD4">
        <w:rPr>
          <w:lang w:val="en-US"/>
        </w:rPr>
        <w:t>I</w:t>
      </w:r>
      <w:r w:rsidRPr="00752BD4">
        <w:t xml:space="preserve"> рд, </w:t>
      </w:r>
      <w:r>
        <w:t>о</w:t>
      </w:r>
      <w:r w:rsidRPr="00470338">
        <w:t>т 2</w:t>
      </w:r>
      <w:r>
        <w:t>8</w:t>
      </w:r>
      <w:r w:rsidRPr="00470338">
        <w:t>.0</w:t>
      </w:r>
      <w:r>
        <w:t>3</w:t>
      </w:r>
      <w:r w:rsidRPr="00470338">
        <w:t>.202</w:t>
      </w:r>
      <w:r>
        <w:t>4</w:t>
      </w:r>
      <w:r w:rsidRPr="00470338">
        <w:t xml:space="preserve"> г. № </w:t>
      </w:r>
      <w:r>
        <w:t>11-</w:t>
      </w:r>
      <w:r w:rsidRPr="00470338">
        <w:t>VIIрд</w:t>
      </w:r>
      <w:r>
        <w:t xml:space="preserve">, </w:t>
      </w:r>
      <w:r w:rsidR="00C63A40">
        <w:t>о</w:t>
      </w:r>
      <w:r w:rsidR="00C63A40" w:rsidRPr="00470338">
        <w:t>т 2</w:t>
      </w:r>
      <w:r w:rsidR="00C63A40">
        <w:t>5</w:t>
      </w:r>
      <w:r w:rsidR="00C63A40" w:rsidRPr="00470338">
        <w:t>.0</w:t>
      </w:r>
      <w:r w:rsidR="00C63A40">
        <w:t>4</w:t>
      </w:r>
      <w:r w:rsidR="00C63A40" w:rsidRPr="00470338">
        <w:t>.202</w:t>
      </w:r>
      <w:r w:rsidR="00C63A40">
        <w:t>4</w:t>
      </w:r>
      <w:r w:rsidR="00C63A40" w:rsidRPr="00470338">
        <w:t xml:space="preserve"> г. № </w:t>
      </w:r>
      <w:r w:rsidR="00C63A40">
        <w:t>23-</w:t>
      </w:r>
      <w:r w:rsidR="00C63A40" w:rsidRPr="00470338">
        <w:t>VIIрд</w:t>
      </w:r>
      <w:r w:rsidR="00C63A40">
        <w:t>,</w:t>
      </w:r>
      <w:r w:rsidR="00C63A40" w:rsidRPr="00C63A40">
        <w:t xml:space="preserve"> </w:t>
      </w:r>
      <w:r w:rsidR="00C63A40">
        <w:t>о</w:t>
      </w:r>
      <w:r w:rsidR="00C63A40" w:rsidRPr="00470338">
        <w:t xml:space="preserve">т </w:t>
      </w:r>
      <w:r w:rsidR="00C63A40">
        <w:t>19</w:t>
      </w:r>
      <w:r w:rsidR="00C63A40" w:rsidRPr="00470338">
        <w:t>.0</w:t>
      </w:r>
      <w:r w:rsidR="00C63A40">
        <w:t>6</w:t>
      </w:r>
      <w:r w:rsidR="00C63A40" w:rsidRPr="00470338">
        <w:t>.202</w:t>
      </w:r>
      <w:r w:rsidR="00C63A40">
        <w:t>4</w:t>
      </w:r>
      <w:r w:rsidR="00C63A40" w:rsidRPr="00470338">
        <w:t xml:space="preserve"> г. № </w:t>
      </w:r>
      <w:r w:rsidR="00C63A40">
        <w:t>34-</w:t>
      </w:r>
      <w:r w:rsidR="00C63A40" w:rsidRPr="00470338">
        <w:t>VIIрд</w:t>
      </w:r>
      <w:r w:rsidR="00C63A40">
        <w:t>,</w:t>
      </w:r>
      <w:r w:rsidR="00C63A40" w:rsidRPr="00C63A40">
        <w:t xml:space="preserve"> </w:t>
      </w:r>
      <w:r>
        <w:t>распоряжениями Комитета финансов Слюдянского муниципального района от 18.01.2024 года № 4, от 13.02.2024года № 7</w:t>
      </w:r>
      <w:r w:rsidR="00C63A40">
        <w:t>, от 05.04.2024</w:t>
      </w:r>
      <w:r w:rsidR="00CE4DE0" w:rsidRPr="00CE4DE0">
        <w:t xml:space="preserve"> </w:t>
      </w:r>
      <w:r w:rsidR="00C63A40">
        <w:t xml:space="preserve">года №12, от </w:t>
      </w:r>
      <w:r w:rsidR="00C63A40" w:rsidRPr="00C63A40">
        <w:t xml:space="preserve"> </w:t>
      </w:r>
      <w:r w:rsidR="00C63A40">
        <w:t>13.05.2024</w:t>
      </w:r>
      <w:r w:rsidR="00CE4DE0" w:rsidRPr="00CE4DE0">
        <w:t xml:space="preserve"> </w:t>
      </w:r>
      <w:r w:rsidR="00C63A40">
        <w:t>года №15,</w:t>
      </w:r>
      <w:r w:rsidR="00C63A40" w:rsidRPr="00C63A40">
        <w:t xml:space="preserve"> </w:t>
      </w:r>
      <w:bookmarkStart w:id="0" w:name="_Hlk173138546"/>
      <w:r w:rsidR="00C63A40">
        <w:t xml:space="preserve">от </w:t>
      </w:r>
      <w:r w:rsidR="00C63A40" w:rsidRPr="00C63A40">
        <w:t xml:space="preserve"> </w:t>
      </w:r>
      <w:r w:rsidR="00C63A40">
        <w:t>24.05.2024</w:t>
      </w:r>
      <w:r w:rsidR="00CE4DE0" w:rsidRPr="00CE4DE0">
        <w:t xml:space="preserve"> </w:t>
      </w:r>
      <w:r w:rsidR="00C63A40">
        <w:t>года №16</w:t>
      </w:r>
      <w:bookmarkEnd w:id="0"/>
      <w:r>
        <w:t>.</w:t>
      </w:r>
    </w:p>
    <w:p w14:paraId="22920FBB" w14:textId="00999EAC" w:rsidR="003C78E9" w:rsidRDefault="00C33410" w:rsidP="00F973E5">
      <w:pPr>
        <w:ind w:firstLine="851"/>
        <w:jc w:val="both"/>
      </w:pPr>
      <w:r w:rsidRPr="00D356A3">
        <w:t>Исполнение х</w:t>
      </w:r>
      <w:r w:rsidR="00F93EBF">
        <w:t>арактеризуется данными таблицы:</w:t>
      </w:r>
    </w:p>
    <w:p w14:paraId="7A9A3A25" w14:textId="09B59A5A" w:rsidR="00AF6DE1" w:rsidRDefault="00AF6DE1" w:rsidP="00492EAB">
      <w:pPr>
        <w:ind w:firstLine="851"/>
        <w:jc w:val="both"/>
      </w:pPr>
    </w:p>
    <w:tbl>
      <w:tblPr>
        <w:tblW w:w="9301" w:type="dxa"/>
        <w:tblInd w:w="108" w:type="dxa"/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1843"/>
        <w:gridCol w:w="1291"/>
      </w:tblGrid>
      <w:tr w:rsidR="00AF6DE1" w:rsidRPr="00AF6DE1" w14:paraId="6F4C6A50" w14:textId="77777777" w:rsidTr="006F5D7F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B313" w14:textId="77777777" w:rsidR="00AF6DE1" w:rsidRPr="00AF6DE1" w:rsidRDefault="00AF6DE1" w:rsidP="00AF6DE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CDF8" w14:textId="77777777" w:rsidR="00AF6DE1" w:rsidRPr="00AF6DE1" w:rsidRDefault="00AF6DE1" w:rsidP="00AF6D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9CC6" w14:textId="77777777" w:rsidR="00AF6DE1" w:rsidRPr="00AF6DE1" w:rsidRDefault="00AF6DE1" w:rsidP="00AF6DE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5788" w14:textId="77777777" w:rsidR="00AF6DE1" w:rsidRPr="00AF6DE1" w:rsidRDefault="00AF6DE1" w:rsidP="00AF6DE1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E322" w14:textId="77777777" w:rsidR="00AF6DE1" w:rsidRPr="00AF6DE1" w:rsidRDefault="00AF6DE1" w:rsidP="00AF6DE1">
            <w:pPr>
              <w:rPr>
                <w:color w:val="000000"/>
                <w:sz w:val="16"/>
                <w:szCs w:val="16"/>
              </w:rPr>
            </w:pPr>
            <w:r w:rsidRPr="00AF6DE1">
              <w:rPr>
                <w:color w:val="000000"/>
                <w:sz w:val="16"/>
                <w:szCs w:val="16"/>
              </w:rPr>
              <w:t>тыс. рублей</w:t>
            </w:r>
          </w:p>
        </w:tc>
      </w:tr>
      <w:tr w:rsidR="00AF6DE1" w:rsidRPr="00AF6DE1" w14:paraId="0F0E37B8" w14:textId="77777777" w:rsidTr="006F5D7F">
        <w:trPr>
          <w:trHeight w:val="78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6C88" w14:textId="77777777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B85C9" w14:textId="0C88B9E2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>Исполнено за 1 полугодие 2023 года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EC8D" w14:textId="77777777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>Уточненные назначения 2024</w:t>
            </w:r>
          </w:p>
          <w:p w14:paraId="65B82478" w14:textId="6521F334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EF20" w14:textId="77777777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 xml:space="preserve">Исполнено 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8F2B" w14:textId="77777777" w:rsidR="00AF6DE1" w:rsidRPr="00F973E5" w:rsidRDefault="00AF6DE1" w:rsidP="00AF6D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973E5">
              <w:rPr>
                <w:b/>
                <w:color w:val="000000"/>
                <w:sz w:val="20"/>
                <w:szCs w:val="20"/>
              </w:rPr>
              <w:t>% исполнения</w:t>
            </w:r>
          </w:p>
        </w:tc>
      </w:tr>
      <w:tr w:rsidR="00AF6DE1" w:rsidRPr="00AF6DE1" w14:paraId="6CF973DE" w14:textId="77777777" w:rsidTr="006F5D7F">
        <w:trPr>
          <w:trHeight w:val="3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C522E" w14:textId="77777777" w:rsidR="00AF6DE1" w:rsidRPr="00F973E5" w:rsidRDefault="00AF6DE1" w:rsidP="00AF6DE1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97B5D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            962 449,50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E71A9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        2 436 387,00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B0FD2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      1 219 079,90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AEAAB" w14:textId="77777777" w:rsidR="00AF6DE1" w:rsidRPr="00F973E5" w:rsidRDefault="00AF6DE1" w:rsidP="00AF6DE1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50%</w:t>
            </w:r>
          </w:p>
        </w:tc>
      </w:tr>
      <w:tr w:rsidR="00AF6DE1" w:rsidRPr="00AF6DE1" w14:paraId="1436A154" w14:textId="77777777" w:rsidTr="006F5D7F">
        <w:trPr>
          <w:trHeight w:val="3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EEC02" w14:textId="77777777" w:rsidR="00AF6DE1" w:rsidRPr="00F973E5" w:rsidRDefault="00AF6DE1" w:rsidP="00AF6DE1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0D2FB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953 731,70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AC140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        2 493 027,80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47477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      1 240 264,60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4C642" w14:textId="77777777" w:rsidR="00AF6DE1" w:rsidRPr="00F973E5" w:rsidRDefault="00AF6DE1" w:rsidP="00AF6DE1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45%</w:t>
            </w:r>
          </w:p>
        </w:tc>
      </w:tr>
      <w:tr w:rsidR="00AF6DE1" w:rsidRPr="00AF6DE1" w14:paraId="10FF8A2F" w14:textId="77777777" w:rsidTr="006F5D7F">
        <w:trPr>
          <w:trHeight w:val="69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D4B5" w14:textId="1B0EAE16" w:rsidR="00AF6DE1" w:rsidRPr="00F973E5" w:rsidRDefault="00AF6DE1" w:rsidP="00AF6DE1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(-</w:t>
            </w:r>
            <w:r w:rsidR="006F5D7F" w:rsidRPr="00F973E5">
              <w:rPr>
                <w:color w:val="000000"/>
                <w:sz w:val="20"/>
                <w:szCs w:val="20"/>
              </w:rPr>
              <w:t xml:space="preserve">) </w:t>
            </w:r>
            <w:r w:rsidRPr="00F973E5">
              <w:rPr>
                <w:color w:val="000000"/>
                <w:sz w:val="20"/>
                <w:szCs w:val="20"/>
              </w:rPr>
              <w:t>Дефицит</w:t>
            </w:r>
            <w:r w:rsidR="00F973E5" w:rsidRPr="00F973E5">
              <w:rPr>
                <w:color w:val="000000"/>
                <w:sz w:val="20"/>
                <w:szCs w:val="20"/>
              </w:rPr>
              <w:t xml:space="preserve"> </w:t>
            </w:r>
            <w:r w:rsidRPr="00F973E5">
              <w:rPr>
                <w:color w:val="000000"/>
                <w:sz w:val="20"/>
                <w:szCs w:val="20"/>
              </w:rPr>
              <w:t>/</w:t>
            </w:r>
            <w:r w:rsidR="00F973E5" w:rsidRPr="00F973E5">
              <w:rPr>
                <w:color w:val="000000"/>
                <w:sz w:val="20"/>
                <w:szCs w:val="20"/>
              </w:rPr>
              <w:t xml:space="preserve"> </w:t>
            </w:r>
            <w:r w:rsidRPr="00F973E5">
              <w:rPr>
                <w:color w:val="000000"/>
                <w:sz w:val="20"/>
                <w:szCs w:val="20"/>
              </w:rPr>
              <w:t>(+)</w:t>
            </w:r>
            <w:r w:rsidR="00F973E5" w:rsidRPr="00F973E5">
              <w:rPr>
                <w:color w:val="000000"/>
                <w:sz w:val="20"/>
                <w:szCs w:val="20"/>
              </w:rPr>
              <w:t xml:space="preserve"> </w:t>
            </w:r>
            <w:r w:rsidRPr="00F973E5">
              <w:rPr>
                <w:color w:val="000000"/>
                <w:sz w:val="20"/>
                <w:szCs w:val="20"/>
              </w:rPr>
              <w:t>Профицит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D848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8 717,80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1024C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-56 640,80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1E3AA" w14:textId="77777777" w:rsidR="00AF6DE1" w:rsidRPr="00F973E5" w:rsidRDefault="00AF6DE1" w:rsidP="00F973E5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-         21 184,70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EA97" w14:textId="77777777" w:rsidR="00AF6DE1" w:rsidRPr="00F973E5" w:rsidRDefault="00AF6DE1" w:rsidP="00AF6DE1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EF1A62" w14:textId="6DD3D11B" w:rsidR="00AF6DE1" w:rsidRDefault="00AF6DE1" w:rsidP="00492EAB">
      <w:pPr>
        <w:ind w:firstLine="851"/>
        <w:jc w:val="both"/>
      </w:pPr>
    </w:p>
    <w:p w14:paraId="2618B52C" w14:textId="77777777" w:rsidR="00A34BAA" w:rsidRPr="002A3F73" w:rsidRDefault="00D356A3" w:rsidP="00A34BAA">
      <w:pPr>
        <w:jc w:val="center"/>
        <w:rPr>
          <w:b/>
        </w:rPr>
      </w:pPr>
      <w:r w:rsidRPr="002A3F73">
        <w:rPr>
          <w:b/>
          <w:lang w:val="en-US"/>
        </w:rPr>
        <w:t>II</w:t>
      </w:r>
      <w:r w:rsidRPr="002A3F73">
        <w:rPr>
          <w:b/>
        </w:rPr>
        <w:t xml:space="preserve">. ДОХОДЫ БЮДЖЕТА </w:t>
      </w:r>
    </w:p>
    <w:p w14:paraId="1CEB1AEC" w14:textId="77777777" w:rsidR="00D356A3" w:rsidRPr="002A3F73" w:rsidRDefault="00D356A3" w:rsidP="00AF5A93">
      <w:pPr>
        <w:jc w:val="center"/>
        <w:rPr>
          <w:b/>
        </w:rPr>
      </w:pPr>
      <w:r w:rsidRPr="002A3F73">
        <w:rPr>
          <w:b/>
        </w:rPr>
        <w:t>СЛЮДЯНСК</w:t>
      </w:r>
      <w:r w:rsidR="00A34BAA" w:rsidRPr="002A3F73">
        <w:rPr>
          <w:b/>
        </w:rPr>
        <w:t>ОГО МУНИЦИПАЛЬНОГО</w:t>
      </w:r>
      <w:r w:rsidRPr="002A3F73">
        <w:rPr>
          <w:b/>
        </w:rPr>
        <w:t xml:space="preserve"> РАЙОН</w:t>
      </w:r>
      <w:r w:rsidR="00A34BAA" w:rsidRPr="002A3F73">
        <w:rPr>
          <w:b/>
        </w:rPr>
        <w:t>А</w:t>
      </w:r>
    </w:p>
    <w:p w14:paraId="58951F3E" w14:textId="77777777" w:rsidR="00F973E5" w:rsidRDefault="00F973E5" w:rsidP="00F973E5">
      <w:pPr>
        <w:ind w:firstLine="851"/>
        <w:jc w:val="both"/>
      </w:pPr>
    </w:p>
    <w:p w14:paraId="174DC07B" w14:textId="566E17D5" w:rsidR="00F973E5" w:rsidRDefault="00F973E5" w:rsidP="00F973E5">
      <w:pPr>
        <w:ind w:firstLine="851"/>
        <w:jc w:val="both"/>
      </w:pPr>
      <w:r>
        <w:t>Доходная часть бюджета Слюдянского муниципального района за 1 полугодие 2024 года исполнена в сумме 1 219 079,9 тыс. руб., из них налоговые и неналоговые доходы – 211 240,0 тыс. руб., безвозмездные поступления – 1 007 839,9 тыс. руб. (таблица 1). Собственные доходы (согласно ст.47 Бюджетного кодекса РФ) исполнены в сумме 586 611,0 тыс. руб. или 45,5% от утвержденного годового плана.</w:t>
      </w:r>
    </w:p>
    <w:p w14:paraId="1CDDE708" w14:textId="77777777" w:rsidR="00F973E5" w:rsidRDefault="00F973E5" w:rsidP="00F973E5">
      <w:pPr>
        <w:ind w:firstLine="900"/>
        <w:jc w:val="both"/>
      </w:pPr>
      <w:r>
        <w:t xml:space="preserve">                                                                                                                         Таблица 1</w:t>
      </w:r>
    </w:p>
    <w:p w14:paraId="07F4E82A" w14:textId="77777777" w:rsidR="00F973E5" w:rsidRDefault="00F973E5" w:rsidP="00F973E5">
      <w:pPr>
        <w:ind w:firstLine="900"/>
        <w:jc w:val="center"/>
        <w:rPr>
          <w:b/>
        </w:rPr>
      </w:pPr>
      <w:r>
        <w:rPr>
          <w:b/>
        </w:rPr>
        <w:t>Динамика поступлений доходов в бюджет Слюдянского муниципального района за 1 полугодие 2023-2024 гг.</w:t>
      </w:r>
    </w:p>
    <w:p w14:paraId="597B46F5" w14:textId="77777777" w:rsidR="00F973E5" w:rsidRDefault="00F973E5" w:rsidP="00F973E5">
      <w:pPr>
        <w:jc w:val="right"/>
      </w:pPr>
      <w:r>
        <w:t>Ед. изм.: тыс. руб.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555"/>
        <w:gridCol w:w="1266"/>
        <w:gridCol w:w="1270"/>
        <w:gridCol w:w="1270"/>
        <w:gridCol w:w="1221"/>
        <w:gridCol w:w="1351"/>
        <w:gridCol w:w="1418"/>
      </w:tblGrid>
      <w:tr w:rsidR="00F973E5" w14:paraId="5CB3920D" w14:textId="77777777" w:rsidTr="00F973E5">
        <w:trPr>
          <w:trHeight w:val="7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0B94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2027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на 2024 год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6DE2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 за 1 п/г.2024 года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384A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 за 1 п/г.2023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49C5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F112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Отклонение 2024 от 2023 (+;-)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059A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Темп роста 1 п/г. 2024 года к 1 п/г.2023 года</w:t>
            </w:r>
          </w:p>
        </w:tc>
      </w:tr>
      <w:tr w:rsidR="00F973E5" w14:paraId="44ED4AE6" w14:textId="77777777" w:rsidTr="00F973E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E3E5" w14:textId="77777777" w:rsidR="00F973E5" w:rsidRDefault="00F973E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 в т.ч.: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CCF6" w14:textId="77777777" w:rsidR="00F973E5" w:rsidRDefault="00F97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2 436 387,0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F47A" w14:textId="77777777" w:rsidR="00F973E5" w:rsidRDefault="00F97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1 219 079,9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B095" w14:textId="77777777" w:rsidR="00F973E5" w:rsidRDefault="00F97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962 449,5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09D1" w14:textId="77777777" w:rsidR="00F973E5" w:rsidRDefault="00F97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50,0%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478D" w14:textId="77777777" w:rsidR="00F973E5" w:rsidRDefault="00F97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256 630,4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E800" w14:textId="77777777" w:rsidR="00F973E5" w:rsidRDefault="00F97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126,7%</w:t>
            </w:r>
          </w:p>
        </w:tc>
      </w:tr>
      <w:tr w:rsidR="00F973E5" w14:paraId="1A650AC6" w14:textId="77777777" w:rsidTr="00F973E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3FFB" w14:textId="77777777" w:rsidR="00F973E5" w:rsidRDefault="00F973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65A4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368 396,3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F5CE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211 240,0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C6A3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196 526,4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3D25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57,3%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9DCB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370F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107,5%</w:t>
            </w:r>
          </w:p>
        </w:tc>
      </w:tr>
      <w:tr w:rsidR="00F973E5" w14:paraId="3E5EF6A4" w14:textId="77777777" w:rsidTr="00F973E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1CFB" w14:textId="77777777" w:rsidR="00F973E5" w:rsidRDefault="00F973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394DD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2 067 990,7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A74B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1 007 839,9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CD40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765 923,1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E465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48,7%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CFDB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241 916,9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E43D" w14:textId="77777777" w:rsidR="00F973E5" w:rsidRDefault="00F97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131,6%</w:t>
            </w:r>
          </w:p>
        </w:tc>
      </w:tr>
    </w:tbl>
    <w:p w14:paraId="5C28BC6E" w14:textId="77777777" w:rsidR="00F973E5" w:rsidRDefault="00F973E5" w:rsidP="00F973E5">
      <w:pPr>
        <w:jc w:val="both"/>
      </w:pPr>
    </w:p>
    <w:p w14:paraId="21D1B369" w14:textId="77777777" w:rsidR="00F973E5" w:rsidRDefault="00F973E5" w:rsidP="00F973E5">
      <w:pPr>
        <w:ind w:firstLine="900"/>
        <w:jc w:val="both"/>
      </w:pPr>
      <w:r>
        <w:lastRenderedPageBreak/>
        <w:t>Общее поступление доходов в бюджете Слюдянского муниципального района исполнено на 50,0% к годовым бюджетным назначениям на 2024 год.</w:t>
      </w:r>
    </w:p>
    <w:p w14:paraId="04DC88C2" w14:textId="77777777" w:rsidR="00F973E5" w:rsidRDefault="00F973E5" w:rsidP="00F973E5">
      <w:pPr>
        <w:ind w:firstLine="900"/>
        <w:jc w:val="both"/>
      </w:pPr>
      <w:r>
        <w:t>Уровень поступления доходов за 1 полугодие 2024 года к соответствующему периоду 2023 года составил 126,7%, или выше уровня прошлого года на +256 630,4 тыс. руб. в том числе по:</w:t>
      </w:r>
    </w:p>
    <w:p w14:paraId="1B772424" w14:textId="77777777" w:rsidR="00F973E5" w:rsidRDefault="00F973E5" w:rsidP="00F973E5">
      <w:pPr>
        <w:ind w:firstLine="900"/>
        <w:jc w:val="both"/>
      </w:pPr>
      <w:r>
        <w:t>- налоговым и неналоговым доходам на 107,5% (или выше на +14 713,6 тыс. руб.);</w:t>
      </w:r>
    </w:p>
    <w:p w14:paraId="44B22C41" w14:textId="77777777" w:rsidR="00F973E5" w:rsidRDefault="00F973E5" w:rsidP="00F973E5">
      <w:pPr>
        <w:ind w:firstLine="900"/>
        <w:jc w:val="both"/>
      </w:pPr>
      <w:r>
        <w:t>- безвозмездным поступлениям на 131,6% (или выше на +241 916,9 тыс. руб.).</w:t>
      </w:r>
    </w:p>
    <w:p w14:paraId="025895C7" w14:textId="77777777" w:rsidR="00F973E5" w:rsidRDefault="00F973E5" w:rsidP="00F973E5">
      <w:pPr>
        <w:jc w:val="both"/>
      </w:pPr>
    </w:p>
    <w:p w14:paraId="1B76B6CE" w14:textId="77777777" w:rsidR="00F973E5" w:rsidRDefault="00F973E5" w:rsidP="00F973E5">
      <w:pPr>
        <w:jc w:val="center"/>
        <w:rPr>
          <w:b/>
        </w:rPr>
      </w:pPr>
      <w:r>
        <w:rPr>
          <w:b/>
        </w:rPr>
        <w:t>НАЛОГОВЫЕ И НЕНАЛОГОВЫЕ ДОХОДЫ</w:t>
      </w:r>
    </w:p>
    <w:p w14:paraId="344FC991" w14:textId="77777777" w:rsidR="00F973E5" w:rsidRDefault="00F973E5" w:rsidP="00F973E5">
      <w:pPr>
        <w:jc w:val="both"/>
      </w:pPr>
      <w:r>
        <w:t xml:space="preserve">             </w:t>
      </w:r>
    </w:p>
    <w:p w14:paraId="73F48A27" w14:textId="77777777" w:rsidR="00F973E5" w:rsidRDefault="00F973E5" w:rsidP="00F973E5">
      <w:pPr>
        <w:jc w:val="both"/>
      </w:pPr>
      <w:r>
        <w:t xml:space="preserve">             За 1 полугодие 2024 года налоговые и неналоговые доходы исполнены в сумме 211 240,0 тыс. руб. или 57,3% к утвержденным назначениям 2024 года. </w:t>
      </w:r>
    </w:p>
    <w:p w14:paraId="0764E924" w14:textId="77777777" w:rsidR="00F973E5" w:rsidRDefault="00F973E5" w:rsidP="00F973E5">
      <w:pPr>
        <w:jc w:val="both"/>
      </w:pPr>
      <w:r>
        <w:t xml:space="preserve">              По сравнению с аналогичным периодом 2023 года налоговые и неналоговые доходы увеличились на +14 713,6 тыс. руб. или +7,5% (таблица 2).</w:t>
      </w:r>
    </w:p>
    <w:p w14:paraId="4550BE01" w14:textId="77777777" w:rsidR="00F973E5" w:rsidRDefault="00F973E5" w:rsidP="00F973E5">
      <w:pPr>
        <w:jc w:val="right"/>
      </w:pPr>
      <w:r>
        <w:t xml:space="preserve">         Таблица 2</w:t>
      </w:r>
    </w:p>
    <w:p w14:paraId="4596017B" w14:textId="77777777" w:rsidR="00F973E5" w:rsidRDefault="00F973E5" w:rsidP="00F973E5">
      <w:pPr>
        <w:jc w:val="center"/>
        <w:rPr>
          <w:b/>
        </w:rPr>
      </w:pPr>
      <w:r>
        <w:rPr>
          <w:b/>
        </w:rPr>
        <w:t>Динамика поступления налоговых и неналоговых доходов в бюджет Слюдянского муниципального района в 1 полугодии 2023-2024 гг.</w:t>
      </w:r>
    </w:p>
    <w:p w14:paraId="26C3B2B6" w14:textId="77777777" w:rsidR="00F973E5" w:rsidRDefault="00F973E5" w:rsidP="00F973E5">
      <w:pPr>
        <w:jc w:val="right"/>
      </w:pPr>
      <w:r>
        <w:t>Ед. изм. тыс. руб.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2972"/>
        <w:gridCol w:w="992"/>
        <w:gridCol w:w="1134"/>
        <w:gridCol w:w="985"/>
        <w:gridCol w:w="1076"/>
        <w:gridCol w:w="1100"/>
        <w:gridCol w:w="1092"/>
      </w:tblGrid>
      <w:tr w:rsidR="00F973E5" w14:paraId="6B7F3A51" w14:textId="77777777" w:rsidTr="00F973E5">
        <w:trPr>
          <w:trHeight w:val="623"/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C097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доходных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3DD8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на               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4AE7" w14:textId="530549BF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Факт за 1 </w:t>
            </w:r>
            <w:r w:rsidR="00CE4DE0">
              <w:rPr>
                <w:b/>
                <w:bCs/>
                <w:color w:val="000000"/>
                <w:sz w:val="16"/>
                <w:szCs w:val="16"/>
              </w:rPr>
              <w:t>п/г</w:t>
            </w:r>
            <w:r>
              <w:rPr>
                <w:b/>
                <w:bCs/>
                <w:color w:val="000000"/>
                <w:sz w:val="16"/>
                <w:szCs w:val="16"/>
              </w:rPr>
              <w:t>. 2024 года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6C0B" w14:textId="502E0900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Факт за 1 </w:t>
            </w:r>
            <w:r w:rsidR="00CE4DE0">
              <w:rPr>
                <w:b/>
                <w:bCs/>
                <w:color w:val="000000"/>
                <w:sz w:val="16"/>
                <w:szCs w:val="16"/>
              </w:rPr>
              <w:t>п/г</w:t>
            </w:r>
            <w:r>
              <w:rPr>
                <w:b/>
                <w:bCs/>
                <w:color w:val="000000"/>
                <w:sz w:val="16"/>
                <w:szCs w:val="16"/>
              </w:rPr>
              <w:t>. 2023 года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99AB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0D63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Отклонение (+;-)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67C2" w14:textId="1DA1258C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Темп роста 1 </w:t>
            </w:r>
            <w:r w:rsidR="00CE4DE0">
              <w:rPr>
                <w:b/>
                <w:bCs/>
                <w:color w:val="000000"/>
                <w:sz w:val="16"/>
                <w:szCs w:val="16"/>
              </w:rPr>
              <w:t>п/г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. 2024 к 1 </w:t>
            </w:r>
            <w:r w:rsidR="00CE4DE0">
              <w:rPr>
                <w:b/>
                <w:bCs/>
                <w:color w:val="000000"/>
                <w:sz w:val="16"/>
                <w:szCs w:val="16"/>
              </w:rPr>
              <w:t>п/г</w:t>
            </w:r>
            <w:r>
              <w:rPr>
                <w:b/>
                <w:bCs/>
                <w:color w:val="000000"/>
                <w:sz w:val="16"/>
                <w:szCs w:val="16"/>
              </w:rPr>
              <w:t>. 2023г.</w:t>
            </w:r>
          </w:p>
        </w:tc>
      </w:tr>
      <w:tr w:rsidR="00F973E5" w14:paraId="4B9B62C3" w14:textId="77777777" w:rsidTr="00F973E5">
        <w:trPr>
          <w:trHeight w:val="300"/>
          <w:tblHeader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226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3D4D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9D99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04EB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726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= 3/2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BAC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= 3 – 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2FB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= ¾</w:t>
            </w:r>
          </w:p>
        </w:tc>
      </w:tr>
      <w:tr w:rsidR="00F973E5" w14:paraId="63B494C1" w14:textId="77777777" w:rsidTr="00F973E5">
        <w:trPr>
          <w:trHeight w:val="4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ABA2" w14:textId="77777777" w:rsidR="00F973E5" w:rsidRDefault="00F973E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D22B1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368 396,3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CD06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211 240,0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E282A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196 526,4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8397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57,3%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F166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14 713,6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C313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107,5%</w:t>
            </w:r>
          </w:p>
        </w:tc>
      </w:tr>
      <w:tr w:rsidR="00F973E5" w14:paraId="5933A932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9CB0" w14:textId="77777777" w:rsidR="00F973E5" w:rsidRDefault="00F973E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Налоговые доходы всего: в т.ч.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C6FB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315 889,1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6A1F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178 978,4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E00E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157 181,8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36D27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56,7%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3282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21 796,5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67B1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113,9%</w:t>
            </w:r>
          </w:p>
        </w:tc>
      </w:tr>
      <w:tr w:rsidR="00F973E5" w14:paraId="1A2543A7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D056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3FAB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270 941,6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677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141 335,2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88E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126 493,5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10B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18CA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14 841,7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F532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111,7%</w:t>
            </w:r>
          </w:p>
        </w:tc>
      </w:tr>
      <w:tr w:rsidR="00F973E5" w14:paraId="538DC1AC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A111E5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Акцизы по подакцизным товарам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3848D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4E76D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19B5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9A9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47,1%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9D5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466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106,8%</w:t>
            </w:r>
          </w:p>
        </w:tc>
      </w:tr>
      <w:tr w:rsidR="00F973E5" w14:paraId="7A72B8EA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BBEAD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EA87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37 879,4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2EC1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33 538,6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7785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26 916,5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302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B80F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6 622,1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EF5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124,6%</w:t>
            </w:r>
          </w:p>
        </w:tc>
      </w:tr>
      <w:tr w:rsidR="00F973E5" w14:paraId="181C61CF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E0D2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9CD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126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3 992,6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4CD6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3 667,0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84B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58,5%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F5B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4A0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108,9%</w:t>
            </w:r>
          </w:p>
        </w:tc>
      </w:tr>
      <w:tr w:rsidR="00F973E5" w14:paraId="208098D5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FA53" w14:textId="77777777" w:rsidR="00F973E5" w:rsidRDefault="00F973E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Неналоговые доходы всего: в т.ч.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F781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52 507,3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CFED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32 261,6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9C8D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39 344,6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A4D0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61,4%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A65D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-7 083,0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1FB8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82,0%</w:t>
            </w:r>
          </w:p>
        </w:tc>
      </w:tr>
      <w:tr w:rsidR="00F973E5" w14:paraId="34C08757" w14:textId="77777777" w:rsidTr="00F973E5">
        <w:trPr>
          <w:trHeight w:val="6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E5B2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F879F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D42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6 762,9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99A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6 712,8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F38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8E4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21A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100,7%</w:t>
            </w:r>
          </w:p>
        </w:tc>
      </w:tr>
      <w:tr w:rsidR="00F973E5" w14:paraId="251D77AE" w14:textId="77777777" w:rsidTr="00F973E5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EA9F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Платежи при пользовании природными ресурсами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C3AF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D5F5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10 448,4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F97D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2 131,6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EFF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81,8%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185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8 316,8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A98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490,2%</w:t>
            </w:r>
          </w:p>
        </w:tc>
      </w:tr>
      <w:tr w:rsidR="00F973E5" w14:paraId="1727EA85" w14:textId="77777777" w:rsidTr="00F973E5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226D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61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925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8C9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29 765,2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6D66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B52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-29 245,8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5D8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1,7%</w:t>
            </w:r>
          </w:p>
        </w:tc>
      </w:tr>
      <w:tr w:rsidR="00F973E5" w14:paraId="2949B331" w14:textId="77777777" w:rsidTr="00F973E5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CD2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207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8E8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7 053,4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C39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E100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ADD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6 980,8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001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9721,3%</w:t>
            </w:r>
          </w:p>
        </w:tc>
      </w:tr>
      <w:tr w:rsidR="00F973E5" w14:paraId="4C6FE0B4" w14:textId="77777777" w:rsidTr="00F973E5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33EC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A566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0A8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4 477,2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BA0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885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5DBA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3 814,7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868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675,8%</w:t>
            </w:r>
          </w:p>
        </w:tc>
      </w:tr>
      <w:tr w:rsidR="00F973E5" w14:paraId="1AC12B68" w14:textId="77777777" w:rsidTr="00F973E5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364C" w14:textId="77777777" w:rsidR="00F973E5" w:rsidRDefault="00F973E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C0AC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74AC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D0BF0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C70A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7DB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6A7D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0,0%</w:t>
            </w:r>
          </w:p>
        </w:tc>
      </w:tr>
    </w:tbl>
    <w:p w14:paraId="7FAB0121" w14:textId="77777777" w:rsidR="00F973E5" w:rsidRDefault="00F973E5" w:rsidP="00F973E5">
      <w:pPr>
        <w:ind w:firstLine="851"/>
        <w:jc w:val="both"/>
        <w:rPr>
          <w:b/>
          <w:u w:val="single"/>
        </w:rPr>
      </w:pPr>
    </w:p>
    <w:p w14:paraId="5E5752B6" w14:textId="57FB6F89" w:rsidR="00F973E5" w:rsidRDefault="00F973E5" w:rsidP="00F973E5">
      <w:pPr>
        <w:ind w:firstLine="851"/>
        <w:jc w:val="both"/>
      </w:pPr>
      <w:r>
        <w:rPr>
          <w:b/>
          <w:u w:val="single"/>
        </w:rPr>
        <w:t>Налоговые доходы</w:t>
      </w:r>
      <w:r>
        <w:t xml:space="preserve"> за 1 </w:t>
      </w:r>
      <w:r w:rsidR="00CE4DE0">
        <w:t>полугодие</w:t>
      </w:r>
      <w:r>
        <w:t xml:space="preserve"> 2024 года исполнены в сумме 178 978,4 тыс. руб. или 56,7% от утверждённых плановых назначений на 2024 год, в том числе:</w:t>
      </w:r>
    </w:p>
    <w:p w14:paraId="570CF68B" w14:textId="77777777" w:rsidR="00F973E5" w:rsidRDefault="00F973E5" w:rsidP="00F973E5"/>
    <w:p w14:paraId="275B17F3" w14:textId="77777777" w:rsidR="00F973E5" w:rsidRDefault="00F973E5" w:rsidP="00F973E5">
      <w:pPr>
        <w:ind w:firstLine="851"/>
        <w:jc w:val="both"/>
      </w:pPr>
      <w:r>
        <w:rPr>
          <w:b/>
        </w:rPr>
        <w:t>Налог на доходы физических лиц</w:t>
      </w:r>
      <w:r>
        <w:t xml:space="preserve"> исполнен в объеме 141 335,2 тыс. руб., или 52,2% от годовых бюджетных назначений. По сравнению с соответствующим периодом 2023 года поступления налога на доходы физических лиц увеличились на +11,7%, или +14 841,7 тыс. руб., что обусловлено индексацией заработной платы на предприятиях ОАО «РЖД» с 1 февраля 2024 года на 4%.</w:t>
      </w:r>
    </w:p>
    <w:p w14:paraId="6CB29CDE" w14:textId="77777777" w:rsidR="00F973E5" w:rsidRDefault="00F973E5" w:rsidP="00F973E5">
      <w:pPr>
        <w:ind w:firstLine="851"/>
        <w:jc w:val="both"/>
      </w:pPr>
    </w:p>
    <w:p w14:paraId="1B38D774" w14:textId="77777777" w:rsidR="00F973E5" w:rsidRDefault="00F973E5" w:rsidP="00F973E5">
      <w:pPr>
        <w:ind w:firstLine="851"/>
        <w:jc w:val="both"/>
      </w:pPr>
      <w:r>
        <w:rPr>
          <w:b/>
        </w:rPr>
        <w:lastRenderedPageBreak/>
        <w:t xml:space="preserve">Акцизы по подакцизным товарам </w:t>
      </w:r>
      <w:r>
        <w:t>исполнены в сумме 112,0 тыс. руб. или 47,1% от утвержденного плана. По сравнению с аналогичным периодом прошлого года рост поступления акцизов составил +7,1 тыс. руб. или +6,8%.</w:t>
      </w:r>
    </w:p>
    <w:p w14:paraId="6EAE38B5" w14:textId="77777777" w:rsidR="00F973E5" w:rsidRDefault="00F973E5" w:rsidP="00F973E5">
      <w:pPr>
        <w:ind w:firstLine="851"/>
        <w:jc w:val="both"/>
      </w:pPr>
    </w:p>
    <w:p w14:paraId="2CC2611B" w14:textId="77777777" w:rsidR="00F973E5" w:rsidRDefault="00F973E5" w:rsidP="00F973E5">
      <w:pPr>
        <w:ind w:firstLine="851"/>
        <w:jc w:val="both"/>
      </w:pPr>
      <w:r>
        <w:rPr>
          <w:b/>
        </w:rPr>
        <w:t>Налоги на совокупный</w:t>
      </w:r>
      <w:r>
        <w:t xml:space="preserve"> </w:t>
      </w:r>
      <w:r>
        <w:rPr>
          <w:b/>
        </w:rPr>
        <w:t>доход</w:t>
      </w:r>
      <w:r>
        <w:t xml:space="preserve"> исполнены в сумме 33 538,6 тыс. руб. или 88,5% от утвержденных плановых назначений. Относительно уровня поступлений за соответствующий период прошлого года наблюдается рост +6 622,1 тыс. руб. в том числе:</w:t>
      </w:r>
    </w:p>
    <w:p w14:paraId="38140B45" w14:textId="77777777" w:rsidR="00F973E5" w:rsidRDefault="00F973E5" w:rsidP="00F973E5">
      <w:pPr>
        <w:pStyle w:val="a3"/>
        <w:numPr>
          <w:ilvl w:val="0"/>
          <w:numId w:val="13"/>
        </w:numPr>
        <w:jc w:val="both"/>
      </w:pPr>
      <w:r>
        <w:t>Налог, взимаемый с применением упрощенной системы налогообложения исполнен в сумме 22 726,4 тыс. руб. или 82,7% от плановых назначений, снижение к прошлому году составило -173,1 тыс. руб. или -0,8%.</w:t>
      </w:r>
    </w:p>
    <w:p w14:paraId="74013453" w14:textId="77777777" w:rsidR="00F973E5" w:rsidRDefault="00F973E5" w:rsidP="00F973E5">
      <w:pPr>
        <w:pStyle w:val="a3"/>
        <w:numPr>
          <w:ilvl w:val="0"/>
          <w:numId w:val="13"/>
        </w:numPr>
        <w:jc w:val="both"/>
      </w:pPr>
      <w:r>
        <w:t>Единый налог на вмененный доход, для отдельных видов деятельности</w:t>
      </w:r>
      <w:r>
        <w:rPr>
          <w:b/>
          <w:i/>
        </w:rPr>
        <w:t xml:space="preserve"> </w:t>
      </w:r>
      <w:r>
        <w:t>исполнен в сумме 21,8 тыс. руб., данный вид налога не планировался, в связи с его отменой начиная с 2021 года.</w:t>
      </w:r>
    </w:p>
    <w:p w14:paraId="6D414152" w14:textId="77777777" w:rsidR="00F973E5" w:rsidRDefault="00F973E5" w:rsidP="00F973E5">
      <w:pPr>
        <w:pStyle w:val="a3"/>
        <w:numPr>
          <w:ilvl w:val="0"/>
          <w:numId w:val="13"/>
        </w:numPr>
        <w:jc w:val="both"/>
      </w:pPr>
      <w:r>
        <w:t>Единый сельскохозяйственный налог в районный бюджет запланирован на 2024 год в сумме 40,4 тыс. руб. и исполнен в сумме 64,4 тыс. руб., рост к 2023 году составил +119,7%. Перевыполнение плановых показателей обусловлено погашением задолженности прошлых лет.</w:t>
      </w:r>
    </w:p>
    <w:p w14:paraId="7B73D9A7" w14:textId="77777777" w:rsidR="00F973E5" w:rsidRDefault="00F973E5" w:rsidP="00F973E5">
      <w:pPr>
        <w:pStyle w:val="a3"/>
        <w:numPr>
          <w:ilvl w:val="0"/>
          <w:numId w:val="13"/>
        </w:numPr>
        <w:jc w:val="both"/>
      </w:pPr>
      <w:r>
        <w:t>Налог, взимаемый в связи с применением патентной системы налогообложения</w:t>
      </w:r>
      <w:r>
        <w:rPr>
          <w:b/>
        </w:rPr>
        <w:t xml:space="preserve"> </w:t>
      </w:r>
      <w:r>
        <w:t xml:space="preserve">исполнен в сумме 10 726,0 тыс. руб. или 103,5% от плановых назначений 2024 года, рост к 2023 году составил +6 599,4 тыс. руб. </w:t>
      </w:r>
    </w:p>
    <w:p w14:paraId="2671C70B" w14:textId="77777777" w:rsidR="00F973E5" w:rsidRDefault="00F973E5" w:rsidP="00F973E5">
      <w:pPr>
        <w:pStyle w:val="a3"/>
        <w:jc w:val="both"/>
      </w:pPr>
    </w:p>
    <w:p w14:paraId="75EDAFB5" w14:textId="77777777" w:rsidR="00F973E5" w:rsidRDefault="00F973E5" w:rsidP="00F973E5">
      <w:pPr>
        <w:ind w:firstLine="851"/>
        <w:jc w:val="both"/>
      </w:pPr>
      <w:r>
        <w:rPr>
          <w:b/>
        </w:rPr>
        <w:t>Государственная пошлина</w:t>
      </w:r>
      <w:r>
        <w:t xml:space="preserve"> при годовых плановых назначениях в сумме 6 830,0 тыс. руб., поступила в доход бюджета в 1 полугодии 2024 года в размере 3 992,6 тыс. руб. или 58,5%. По сравнению с аналогичным периодом прошлого года наблюдается рост поступлений в сумме +325,7 тыс. руб. или +8,9%, в том числе:</w:t>
      </w:r>
    </w:p>
    <w:p w14:paraId="3A7AB43B" w14:textId="77777777" w:rsidR="00F973E5" w:rsidRDefault="00F973E5" w:rsidP="00F973E5">
      <w:pPr>
        <w:pStyle w:val="a3"/>
        <w:numPr>
          <w:ilvl w:val="0"/>
          <w:numId w:val="14"/>
        </w:numPr>
        <w:jc w:val="both"/>
      </w:pPr>
      <w:r>
        <w:t>государственная пошлина по делам, рассматриваемым в судах общей юрисдикции, мировыми судьями исполнена в сумме 3 992,6 тыс. руб. или 58,7% к плановым назначениям. По сравнению с 1 полугодием 2023 года произошел рост поступлений на +9,5% или +345,7 тыс. руб.</w:t>
      </w:r>
    </w:p>
    <w:p w14:paraId="1061107B" w14:textId="77777777" w:rsidR="00F973E5" w:rsidRDefault="00F973E5" w:rsidP="00F973E5">
      <w:pPr>
        <w:pStyle w:val="a3"/>
        <w:numPr>
          <w:ilvl w:val="0"/>
          <w:numId w:val="14"/>
        </w:numPr>
        <w:jc w:val="both"/>
      </w:pPr>
      <w:r>
        <w:t>государственной пошлине за выдачу разрешения на установку рекламной конструкции</w:t>
      </w:r>
      <w:r>
        <w:rPr>
          <w:b/>
        </w:rPr>
        <w:t xml:space="preserve"> </w:t>
      </w:r>
      <w:r>
        <w:t>при утвержденном плане 30,0 тыс. руб. в 1 полугодии 2024 года в бюджет района не поступала.</w:t>
      </w:r>
    </w:p>
    <w:p w14:paraId="76C1F860" w14:textId="77777777" w:rsidR="00F973E5" w:rsidRDefault="00F973E5" w:rsidP="00F973E5">
      <w:pPr>
        <w:ind w:left="780"/>
        <w:jc w:val="both"/>
        <w:rPr>
          <w:b/>
        </w:rPr>
      </w:pPr>
    </w:p>
    <w:p w14:paraId="0A6275D6" w14:textId="77777777" w:rsidR="00F973E5" w:rsidRDefault="00F973E5" w:rsidP="00F973E5">
      <w:pPr>
        <w:ind w:firstLine="851"/>
        <w:jc w:val="both"/>
      </w:pPr>
      <w:r>
        <w:rPr>
          <w:b/>
          <w:u w:val="single"/>
        </w:rPr>
        <w:t>Неналоговые доходы</w:t>
      </w:r>
      <w:r>
        <w:t xml:space="preserve"> в полугодии 2024 года исполнены в сумме 32 261,6 тыс. руб. или 61,4% от утверждённых плановых назначений на 2024 год, в том числе:</w:t>
      </w:r>
    </w:p>
    <w:p w14:paraId="7E4F4910" w14:textId="77777777" w:rsidR="00F973E5" w:rsidRDefault="00F973E5" w:rsidP="00F973E5">
      <w:pPr>
        <w:ind w:firstLine="851"/>
        <w:jc w:val="both"/>
        <w:rPr>
          <w:b/>
        </w:rPr>
      </w:pPr>
    </w:p>
    <w:p w14:paraId="42B2DF1A" w14:textId="77777777" w:rsidR="00F973E5" w:rsidRDefault="00F973E5" w:rsidP="00F973E5">
      <w:pPr>
        <w:jc w:val="both"/>
      </w:pPr>
      <w:r>
        <w:rPr>
          <w:b/>
        </w:rPr>
        <w:t xml:space="preserve">              Доходы от использования имущества, находящегося в государственной и муниципальной собственности </w:t>
      </w:r>
      <w:r>
        <w:t>при годовых плановых назначениях в сумме 9 398,1 тыс. руб. поступили в полугодии 2024 года в сумме 6 762,9 тыс. руб. или 72,0%. По сравнению с 1 полугодием 2023 года произошел рост поступлений на +0,7% или +50,1 тыс. руб.</w:t>
      </w:r>
    </w:p>
    <w:p w14:paraId="6325BEB0" w14:textId="77777777" w:rsidR="00F973E5" w:rsidRDefault="00F973E5" w:rsidP="00F973E5">
      <w:pPr>
        <w:jc w:val="both"/>
      </w:pPr>
      <w:r>
        <w:t xml:space="preserve">             В состав доходов от использования имущества, находящегося в государственной и муниципальной собственности, входят:</w:t>
      </w:r>
    </w:p>
    <w:p w14:paraId="3A114266" w14:textId="77777777" w:rsidR="00F973E5" w:rsidRDefault="00F973E5" w:rsidP="00F973E5">
      <w:pPr>
        <w:pStyle w:val="a3"/>
        <w:numPr>
          <w:ilvl w:val="0"/>
          <w:numId w:val="15"/>
        </w:numPr>
        <w:jc w:val="both"/>
      </w:pPr>
      <w:r>
        <w:rPr>
          <w:b/>
        </w:rPr>
        <w:t>Арендная плата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</w:t>
      </w:r>
      <w:r>
        <w:t xml:space="preserve">, от утвержденного плана в сумме 2 800,0 тыс. руб. исполнена в сумме 2 249,4 тыс. руб. или 80,3%. Снижение доходов к аналогичному периоду прошлого года составило -30,6% или -989,6 тыс. руб. За 1 полугодие 2024 года направлено 510 уведомлений об оплате арендной платы, 2 претензия о погашении задолженности по арендной плате по договору аренды земельного участка, 6 исковых заявления о взыскании задолженности по аренде плате и расторжении договора аренды земельного участка, 2 исковых заявления о </w:t>
      </w:r>
      <w:r>
        <w:lastRenderedPageBreak/>
        <w:t>расторжении договора аренды земельного участка, 11 предупреждений о необходимости исполнения обязательств, 5 предложений о расторжении договора аренды. За 1 полугодие 2024 года заключено 70 новых договоров аренды земельных участков.</w:t>
      </w:r>
    </w:p>
    <w:p w14:paraId="432D2270" w14:textId="77777777" w:rsidR="00F973E5" w:rsidRDefault="00F973E5" w:rsidP="00F973E5">
      <w:pPr>
        <w:pStyle w:val="a3"/>
        <w:numPr>
          <w:ilvl w:val="0"/>
          <w:numId w:val="15"/>
        </w:numPr>
        <w:jc w:val="both"/>
      </w:pPr>
      <w:r>
        <w:rPr>
          <w:b/>
        </w:rPr>
        <w:t>Арендная плата за земельные участки, государственная собственность на которые не разграничена и которые расположены в границах городских поселений</w:t>
      </w:r>
      <w:r>
        <w:t xml:space="preserve"> при утвержденном плане 4 358,1 тыс. руб. исполнена в сумме 2 518,9 тыс. руб. или 57,8%, с ростом к 1 полугодию 2023 года +17,0% или +358,7 тыс. руб.</w:t>
      </w:r>
    </w:p>
    <w:p w14:paraId="358F054B" w14:textId="77777777" w:rsidR="00F973E5" w:rsidRDefault="00F973E5" w:rsidP="00F973E5">
      <w:pPr>
        <w:pStyle w:val="a3"/>
        <w:numPr>
          <w:ilvl w:val="0"/>
          <w:numId w:val="16"/>
        </w:numPr>
        <w:jc w:val="both"/>
      </w:pPr>
      <w:r>
        <w:rPr>
          <w:b/>
        </w:rPr>
        <w:t>Арендная плата,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>
        <w:t xml:space="preserve"> при утвержденном годовом плане 800,0 тыс. руб., исполнена в сумме 1 053,0 тыс. руб. или 131,6%. Рост доходов к 1 полугодию 2023 года составил +68,7% или +428,8 тыс. руб. За 1 полугодие 2024 года заключено 5 новых договоров аренды земельных участков.</w:t>
      </w:r>
    </w:p>
    <w:p w14:paraId="4ACAE995" w14:textId="77777777" w:rsidR="00F973E5" w:rsidRDefault="00F973E5" w:rsidP="00F973E5">
      <w:pPr>
        <w:pStyle w:val="a3"/>
        <w:numPr>
          <w:ilvl w:val="0"/>
          <w:numId w:val="16"/>
        </w:numPr>
        <w:jc w:val="both"/>
      </w:pPr>
      <w:r>
        <w:rPr>
          <w:b/>
        </w:rPr>
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>
        <w:t xml:space="preserve"> исполнены в сумме 941,6 тыс. руб. или 65,4% при плановых годовых назначениях 1 440,0 тыс. руб. Рост поступлений к аналогичному периоду 2023 года составило +36,6% или +252,2 тыс. руб. За 1 полугодие 2024 года заключено 3 новых договора аренды муниципального имущества.</w:t>
      </w:r>
    </w:p>
    <w:p w14:paraId="656FE313" w14:textId="77777777" w:rsidR="00F973E5" w:rsidRDefault="00F973E5" w:rsidP="00F973E5">
      <w:pPr>
        <w:pStyle w:val="a3"/>
        <w:ind w:left="0" w:firstLine="851"/>
        <w:jc w:val="both"/>
        <w:rPr>
          <w:b/>
        </w:rPr>
      </w:pPr>
    </w:p>
    <w:p w14:paraId="106749F7" w14:textId="77777777" w:rsidR="00F973E5" w:rsidRDefault="00F973E5" w:rsidP="00F973E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</w:rPr>
        <w:t xml:space="preserve">Плата за негативное воздействие на окружающую среду </w:t>
      </w:r>
      <w:r>
        <w:t>исполнена в 1 полугодии 2024 года в сумме 10 448,4 тыс. руб. или 81,8% от утвержденного плана на год в сумме 12 769,6 тыс. руб.  Рост к аналогичному периоду прошлого года составил +8 316,8 тыс. руб., что обусловлено погашением задолженности прошлых лет ОАО «БЦБК» за 1,2,3,4 кв. 2013 года.</w:t>
      </w:r>
    </w:p>
    <w:p w14:paraId="658D3815" w14:textId="77777777" w:rsidR="00F973E5" w:rsidRDefault="00F973E5" w:rsidP="00F973E5">
      <w:pPr>
        <w:pStyle w:val="a3"/>
        <w:ind w:left="0" w:firstLine="851"/>
        <w:jc w:val="both"/>
      </w:pPr>
    </w:p>
    <w:p w14:paraId="75AD7609" w14:textId="77777777" w:rsidR="00F973E5" w:rsidRDefault="00F973E5" w:rsidP="00F973E5">
      <w:pPr>
        <w:pStyle w:val="a3"/>
        <w:ind w:left="0" w:firstLine="851"/>
        <w:jc w:val="both"/>
      </w:pPr>
      <w:r>
        <w:rPr>
          <w:b/>
        </w:rPr>
        <w:t xml:space="preserve">Доходы от оказания платных услуг (работ) и компенсации затрат государства </w:t>
      </w:r>
      <w:r>
        <w:t>исполнены в сумме 519,4 тыс. руб., от плановых назначений в сумме 1 047,2 тыс. руб. в том числе:</w:t>
      </w:r>
    </w:p>
    <w:p w14:paraId="1A963381" w14:textId="77777777" w:rsidR="00F973E5" w:rsidRDefault="00F973E5" w:rsidP="00F973E5">
      <w:pPr>
        <w:pStyle w:val="a3"/>
        <w:numPr>
          <w:ilvl w:val="0"/>
          <w:numId w:val="17"/>
        </w:numPr>
        <w:ind w:left="851"/>
        <w:jc w:val="both"/>
      </w:pPr>
      <w:r>
        <w:rPr>
          <w:b/>
        </w:rPr>
        <w:t>Прочие доходы от оказания услуг (работ)</w:t>
      </w:r>
      <w:r>
        <w:t xml:space="preserve"> исполнены в сумме 344,4 тыс. руб. или 32,9% от утвержденного плана в сумме 1 047,2 тыс. руб.</w:t>
      </w:r>
    </w:p>
    <w:p w14:paraId="0F4295A3" w14:textId="77777777" w:rsidR="00F973E5" w:rsidRDefault="00F973E5" w:rsidP="00F973E5">
      <w:pPr>
        <w:pStyle w:val="a3"/>
        <w:numPr>
          <w:ilvl w:val="0"/>
          <w:numId w:val="17"/>
        </w:numPr>
        <w:ind w:left="851"/>
        <w:jc w:val="both"/>
      </w:pPr>
      <w:r>
        <w:rPr>
          <w:b/>
        </w:rPr>
        <w:t>Прочие доходы от компенсации затрат</w:t>
      </w:r>
      <w:r>
        <w:t xml:space="preserve"> </w:t>
      </w:r>
      <w:r>
        <w:rPr>
          <w:b/>
        </w:rPr>
        <w:t>государства</w:t>
      </w:r>
      <w:r>
        <w:t xml:space="preserve"> исполнены в сумме 175,0 тыс. руб., плановые показатели не утверждены.</w:t>
      </w:r>
    </w:p>
    <w:p w14:paraId="0873436B" w14:textId="77777777" w:rsidR="00F973E5" w:rsidRDefault="00F973E5" w:rsidP="00F973E5">
      <w:pPr>
        <w:ind w:firstLine="851"/>
        <w:jc w:val="both"/>
      </w:pPr>
    </w:p>
    <w:p w14:paraId="48EE11FF" w14:textId="77777777" w:rsidR="00F973E5" w:rsidRDefault="00F973E5" w:rsidP="00F973E5">
      <w:pPr>
        <w:ind w:firstLine="851"/>
        <w:jc w:val="both"/>
      </w:pPr>
      <w:r>
        <w:rPr>
          <w:b/>
        </w:rPr>
        <w:t xml:space="preserve">Доходы от продажи материальных и нематериальных активов </w:t>
      </w:r>
      <w:r>
        <w:t>утверждены на 2024 год в сумме 6 557,0 тыс. руб., исполнены в 1 полугодии 2024 года в сумме 7 053,4 тыс. руб. или 107,6% в том числе:</w:t>
      </w:r>
    </w:p>
    <w:p w14:paraId="70355154" w14:textId="77777777" w:rsidR="00F973E5" w:rsidRDefault="00F973E5" w:rsidP="00F973E5">
      <w:pPr>
        <w:pStyle w:val="a3"/>
        <w:numPr>
          <w:ilvl w:val="1"/>
          <w:numId w:val="18"/>
        </w:numPr>
        <w:ind w:left="709" w:hanging="283"/>
        <w:jc w:val="both"/>
        <w:rPr>
          <w:b/>
        </w:rPr>
      </w:pPr>
      <w:r>
        <w:rPr>
          <w:b/>
        </w:rPr>
        <w:t>Доходы от реализации иного имущества, находящегося в собственности муниципальных районов</w:t>
      </w:r>
      <w:r>
        <w:t xml:space="preserve"> в отчетном периоде исполнены в сумме 6 557,0 тыс. руб. или 100,0%. По данному источнику доходов поступают платежи от ИП Суслова Илга Евгеньевна по договору купли–продажи нежилого помещения с рассрочкой платежа на 5 лет, расположенного по адресу: г. Слюдянка, ул. Ржанова, д.10А. В январе 2024 года было реализовано нежилое помещение, расположенное по адресу г. Слюдянка, ул. Ленина, д.119. в сумме 5 806,0 тыс. руб. В мае 2024 года продан автомобиль </w:t>
      </w:r>
      <w:r>
        <w:rPr>
          <w:lang w:val="en-US"/>
        </w:rPr>
        <w:t>TOYOTA</w:t>
      </w:r>
      <w:r w:rsidRPr="00F973E5">
        <w:t xml:space="preserve"> </w:t>
      </w:r>
      <w:r>
        <w:rPr>
          <w:lang w:val="en-US"/>
        </w:rPr>
        <w:t>CAMRY</w:t>
      </w:r>
      <w:r w:rsidRPr="00F973E5">
        <w:t xml:space="preserve"> </w:t>
      </w:r>
      <w:r>
        <w:t>по договору купли-продажи на сумму 723,0 тыс. руб.</w:t>
      </w:r>
    </w:p>
    <w:p w14:paraId="487E00B8" w14:textId="77777777" w:rsidR="00F973E5" w:rsidRDefault="00F973E5" w:rsidP="00F973E5">
      <w:pPr>
        <w:pStyle w:val="a3"/>
        <w:numPr>
          <w:ilvl w:val="1"/>
          <w:numId w:val="18"/>
        </w:numPr>
        <w:ind w:left="709" w:hanging="283"/>
        <w:jc w:val="both"/>
        <w:rPr>
          <w:b/>
        </w:rPr>
      </w:pPr>
      <w:r>
        <w:rPr>
          <w:b/>
        </w:rPr>
        <w:lastRenderedPageBreak/>
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 </w:t>
      </w:r>
      <w:r>
        <w:t>исполнены в 1 полугодии 2024 года в сумме 475,2 тыс. руб., плановые назначения не утверждены.</w:t>
      </w:r>
    </w:p>
    <w:p w14:paraId="24EE80C4" w14:textId="77777777" w:rsidR="00F973E5" w:rsidRDefault="00F973E5" w:rsidP="00F973E5">
      <w:pPr>
        <w:pStyle w:val="a3"/>
        <w:numPr>
          <w:ilvl w:val="1"/>
          <w:numId w:val="18"/>
        </w:numPr>
        <w:ind w:left="709" w:hanging="283"/>
        <w:jc w:val="both"/>
        <w:rPr>
          <w:b/>
        </w:rPr>
      </w:pPr>
      <w:r>
        <w:rPr>
          <w:b/>
        </w:rPr>
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</w:r>
      <w:r>
        <w:t>исполнены в 1 полугодии в сумме 21,2 тыс. руб., плановые назначения не утверждены.</w:t>
      </w:r>
    </w:p>
    <w:p w14:paraId="6CCEA496" w14:textId="77777777" w:rsidR="00F973E5" w:rsidRDefault="00F973E5" w:rsidP="00F973E5">
      <w:pPr>
        <w:ind w:left="709" w:hanging="283"/>
        <w:jc w:val="both"/>
        <w:rPr>
          <w:b/>
        </w:rPr>
      </w:pPr>
    </w:p>
    <w:p w14:paraId="4E8CEFF9" w14:textId="77777777" w:rsidR="00F973E5" w:rsidRDefault="00F973E5" w:rsidP="00F973E5">
      <w:pPr>
        <w:ind w:firstLine="851"/>
        <w:jc w:val="both"/>
        <w:rPr>
          <w:szCs w:val="28"/>
        </w:rPr>
      </w:pPr>
      <w:r>
        <w:rPr>
          <w:b/>
        </w:rPr>
        <w:t xml:space="preserve">Штрафы, санкции, возмещение ущерба </w:t>
      </w:r>
      <w:r>
        <w:t>исполнены в отчетном периоде в сумме 4 477,1 тыс. руб., что от годовых плановых назначений составило 22,7%. По сравнению с аналогичным периодом прошлого года произошел рост поступлений в сумме 3 814,7 тыс. руб. (</w:t>
      </w:r>
      <w:r>
        <w:rPr>
          <w:szCs w:val="28"/>
        </w:rPr>
        <w:t>выплата по требованию от 14.02.2024 №658/01 по гарантии ПАО банк ЗЕНИТ от 15.11.2022 №ЭБГ-00-22-227201/22) в сумме 3 400,5 тыс. руб.).</w:t>
      </w:r>
    </w:p>
    <w:p w14:paraId="0FDF0970" w14:textId="77777777" w:rsidR="00F973E5" w:rsidRDefault="00F973E5" w:rsidP="00F973E5">
      <w:pPr>
        <w:ind w:firstLine="851"/>
        <w:jc w:val="both"/>
      </w:pPr>
    </w:p>
    <w:p w14:paraId="7A79C954" w14:textId="738B795F" w:rsidR="00F973E5" w:rsidRDefault="00F973E5" w:rsidP="00F973E5">
      <w:pPr>
        <w:ind w:firstLine="851"/>
        <w:jc w:val="both"/>
      </w:pPr>
      <w:r>
        <w:rPr>
          <w:b/>
        </w:rPr>
        <w:t xml:space="preserve">Прочие неналоговые доходы </w:t>
      </w:r>
      <w:r>
        <w:t>исполнены в от</w:t>
      </w:r>
      <w:r w:rsidR="00CE4DE0">
        <w:t>ч</w:t>
      </w:r>
      <w:r>
        <w:t>етном периоде в сумме 3 000,5 тыс. руб. при плане 3 000,0 тыс. руб. в том числе:</w:t>
      </w:r>
    </w:p>
    <w:p w14:paraId="2D2D8BD6" w14:textId="77777777" w:rsidR="00F973E5" w:rsidRDefault="00F973E5" w:rsidP="00F973E5">
      <w:pPr>
        <w:pStyle w:val="a3"/>
        <w:numPr>
          <w:ilvl w:val="0"/>
          <w:numId w:val="19"/>
        </w:numPr>
        <w:ind w:left="851"/>
        <w:jc w:val="both"/>
      </w:pPr>
      <w:r>
        <w:rPr>
          <w:b/>
          <w:szCs w:val="28"/>
        </w:rPr>
        <w:t>невыясненные поступления</w:t>
      </w:r>
      <w:r>
        <w:rPr>
          <w:szCs w:val="28"/>
        </w:rPr>
        <w:t xml:space="preserve"> на 1.07.2024 года составили 0,481 тыс. руб. (уточнение произведено в июле 2024 года).</w:t>
      </w:r>
    </w:p>
    <w:p w14:paraId="475A4F02" w14:textId="77777777" w:rsidR="00F973E5" w:rsidRDefault="00F973E5" w:rsidP="00F973E5">
      <w:pPr>
        <w:pStyle w:val="a3"/>
        <w:numPr>
          <w:ilvl w:val="0"/>
          <w:numId w:val="19"/>
        </w:numPr>
        <w:ind w:left="851"/>
        <w:jc w:val="both"/>
      </w:pPr>
      <w:r>
        <w:rPr>
          <w:szCs w:val="28"/>
        </w:rPr>
        <w:t>прочие неналоговые доходы составили 3 000,0 тыс. руб. (возврат субсидии по соглашению от 27.12.2018, №1/20 от 26.03.2020г.).</w:t>
      </w:r>
    </w:p>
    <w:p w14:paraId="6E95D764" w14:textId="77777777" w:rsidR="00F973E5" w:rsidRDefault="00F973E5" w:rsidP="00F973E5">
      <w:pPr>
        <w:ind w:firstLine="851"/>
        <w:jc w:val="both"/>
      </w:pPr>
    </w:p>
    <w:p w14:paraId="0575051A" w14:textId="77777777" w:rsidR="00F973E5" w:rsidRDefault="00F973E5" w:rsidP="00F973E5">
      <w:pPr>
        <w:ind w:firstLine="900"/>
        <w:jc w:val="center"/>
        <w:rPr>
          <w:b/>
        </w:rPr>
      </w:pPr>
      <w:r>
        <w:rPr>
          <w:b/>
        </w:rPr>
        <w:t>БЕЗВОЗМЕЗДНЫЕ ПОСТУПЛЕНИЯ</w:t>
      </w:r>
    </w:p>
    <w:p w14:paraId="75516DF7" w14:textId="77777777" w:rsidR="00F973E5" w:rsidRDefault="00F973E5" w:rsidP="00F973E5">
      <w:pPr>
        <w:ind w:firstLine="900"/>
        <w:jc w:val="center"/>
        <w:rPr>
          <w:b/>
        </w:rPr>
      </w:pPr>
    </w:p>
    <w:p w14:paraId="4FF48D6C" w14:textId="77777777" w:rsidR="00F973E5" w:rsidRDefault="00F973E5" w:rsidP="00F973E5">
      <w:pPr>
        <w:ind w:firstLine="900"/>
        <w:jc w:val="both"/>
      </w:pPr>
      <w:r>
        <w:t>В отчетном периоде в бюджет Слюдянского муниципального района поступило 1 007 839,9 тыс. руб. безвозмездных поступлений или 48,7% от утвержденного годового плана (таблица 3).</w:t>
      </w:r>
      <w:r>
        <w:rPr>
          <w:b/>
        </w:rPr>
        <w:t xml:space="preserve"> </w:t>
      </w:r>
    </w:p>
    <w:p w14:paraId="73E24943" w14:textId="77777777" w:rsidR="00F973E5" w:rsidRDefault="00F973E5" w:rsidP="00F973E5">
      <w:pPr>
        <w:ind w:firstLine="900"/>
        <w:jc w:val="right"/>
      </w:pPr>
      <w:r>
        <w:t>Таблица 3</w:t>
      </w:r>
    </w:p>
    <w:p w14:paraId="4B219829" w14:textId="77777777" w:rsidR="00F973E5" w:rsidRDefault="00F973E5" w:rsidP="00F973E5">
      <w:pPr>
        <w:ind w:firstLine="900"/>
        <w:jc w:val="center"/>
        <w:rPr>
          <w:b/>
        </w:rPr>
      </w:pPr>
      <w:r>
        <w:rPr>
          <w:b/>
        </w:rPr>
        <w:t>Динамика исполнения безвозмездных поступлений в бюджете Слюдянского муниципального района в 1 полугодии 2023 – 2024 годах.</w:t>
      </w:r>
    </w:p>
    <w:p w14:paraId="62D72A72" w14:textId="77777777" w:rsidR="00F973E5" w:rsidRDefault="00F973E5" w:rsidP="00F973E5">
      <w:pPr>
        <w:ind w:firstLine="900"/>
        <w:jc w:val="right"/>
      </w:pPr>
      <w:r>
        <w:t>Ед. изм. тыс. руб.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2357"/>
        <w:gridCol w:w="1252"/>
        <w:gridCol w:w="1252"/>
        <w:gridCol w:w="1241"/>
        <w:gridCol w:w="1123"/>
        <w:gridCol w:w="1134"/>
        <w:gridCol w:w="1134"/>
      </w:tblGrid>
      <w:tr w:rsidR="00F973E5" w14:paraId="1418469D" w14:textId="77777777" w:rsidTr="00F973E5">
        <w:trPr>
          <w:trHeight w:val="765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312D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доходных источников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7C6A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на                2024 год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CC18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Факт за 1 п/г 2024 года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8989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Факт за 1 п/г 2023 года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3E49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578E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Отклонение (+;-)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9EAE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Темп роста 1 п/г 2024 к 1 п/г 2023г.</w:t>
            </w:r>
          </w:p>
        </w:tc>
      </w:tr>
      <w:tr w:rsidR="00F973E5" w14:paraId="30943B72" w14:textId="77777777" w:rsidTr="00F973E5">
        <w:trPr>
          <w:trHeight w:val="300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C0DE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Безвозмездные поступления всего, в т.ч.: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B13B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2 067 990,7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0133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1 007 839,9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C710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765 923,1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79DF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174F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0D7C" w14:textId="77777777" w:rsidR="00F973E5" w:rsidRDefault="00F973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131,6%</w:t>
            </w:r>
          </w:p>
        </w:tc>
      </w:tr>
      <w:tr w:rsidR="00F973E5" w14:paraId="352182CA" w14:textId="77777777" w:rsidTr="00F973E5">
        <w:trPr>
          <w:trHeight w:val="300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3F62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Дотации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6A90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317 170,8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1FF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158 585,4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C76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105 819,2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AC9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AF9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52 766,2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1D2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149,9%</w:t>
            </w:r>
          </w:p>
        </w:tc>
      </w:tr>
      <w:tr w:rsidR="00F973E5" w14:paraId="4F108E81" w14:textId="77777777" w:rsidTr="00F973E5">
        <w:trPr>
          <w:trHeight w:val="300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5181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9EB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537 227,0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14E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170 103,0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3CD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77 263,3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6E3B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7F6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92 839,7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BEE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220,2%</w:t>
            </w:r>
          </w:p>
        </w:tc>
      </w:tr>
      <w:tr w:rsidR="00F973E5" w14:paraId="5628A28A" w14:textId="77777777" w:rsidTr="00F973E5">
        <w:trPr>
          <w:trHeight w:val="300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C03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F6B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1 146 584,1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D5C6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632 468,9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DA2F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579 465,5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FAF7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B0EC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53 003,3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036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109,1%</w:t>
            </w:r>
          </w:p>
        </w:tc>
      </w:tr>
      <w:tr w:rsidR="00F973E5" w14:paraId="5470401B" w14:textId="77777777" w:rsidTr="00F973E5">
        <w:trPr>
          <w:trHeight w:val="300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5D1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8788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67 008,8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6B90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46 682,6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303A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30 348,8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14C3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41B2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471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153,8%</w:t>
            </w:r>
          </w:p>
        </w:tc>
      </w:tr>
      <w:tr w:rsidR="00F973E5" w14:paraId="674C5547" w14:textId="77777777" w:rsidTr="00F973E5">
        <w:trPr>
          <w:trHeight w:val="765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2439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856F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-0,00083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CE5E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-0,00083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93DB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-26 973,8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431A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10BD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26 973,8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09C4" w14:textId="77777777" w:rsidR="00F973E5" w:rsidRDefault="00F973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0,0%</w:t>
            </w:r>
          </w:p>
        </w:tc>
      </w:tr>
    </w:tbl>
    <w:p w14:paraId="76708405" w14:textId="77777777" w:rsidR="00F973E5" w:rsidRDefault="00F973E5" w:rsidP="00F973E5">
      <w:pPr>
        <w:rPr>
          <w:b/>
        </w:rPr>
      </w:pPr>
    </w:p>
    <w:p w14:paraId="55859DFD" w14:textId="77777777" w:rsidR="00F973E5" w:rsidRDefault="00F973E5" w:rsidP="00F973E5">
      <w:pPr>
        <w:ind w:firstLine="900"/>
        <w:jc w:val="both"/>
        <w:rPr>
          <w:highlight w:val="yellow"/>
        </w:rPr>
      </w:pPr>
      <w:r>
        <w:rPr>
          <w:b/>
        </w:rPr>
        <w:t>Дотация на выравнивание бюджетной обеспеченности</w:t>
      </w:r>
      <w:r>
        <w:t xml:space="preserve"> исполнена в отчетном периоде в сумме 43 293,3 тыс. руб. или 50,0% от плановых показателей, снижение к соответствующему периоду 2023 года -26,0% или -15 776,7 тыс. руб.</w:t>
      </w:r>
      <w:r>
        <w:rPr>
          <w:highlight w:val="yellow"/>
        </w:rPr>
        <w:t xml:space="preserve"> </w:t>
      </w:r>
    </w:p>
    <w:p w14:paraId="020ADB97" w14:textId="77777777" w:rsidR="00F973E5" w:rsidRDefault="00F973E5" w:rsidP="00F973E5">
      <w:pPr>
        <w:ind w:firstLine="900"/>
        <w:jc w:val="both"/>
        <w:rPr>
          <w:highlight w:val="yellow"/>
        </w:rPr>
      </w:pPr>
      <w:r>
        <w:rPr>
          <w:b/>
        </w:rPr>
        <w:t>Дотация на поддержку мер по обеспечению сбалансированности</w:t>
      </w:r>
      <w:r>
        <w:t xml:space="preserve"> бюджета исполнена в отчетном периоде в сумме 115 292,1 тыс. руб. или 50,0% от плановых показателей, рост к соответствующему периоду 2023 года +146,6% или +68 542,8 тыс. руб.</w:t>
      </w:r>
      <w:r>
        <w:rPr>
          <w:highlight w:val="yellow"/>
        </w:rPr>
        <w:t xml:space="preserve"> </w:t>
      </w:r>
    </w:p>
    <w:p w14:paraId="7596D9D0" w14:textId="77777777" w:rsidR="00F973E5" w:rsidRDefault="00F973E5" w:rsidP="00F973E5">
      <w:pPr>
        <w:ind w:firstLine="900"/>
        <w:jc w:val="both"/>
      </w:pPr>
      <w:r>
        <w:rPr>
          <w:b/>
        </w:rPr>
        <w:lastRenderedPageBreak/>
        <w:t>Субсидии</w:t>
      </w:r>
      <w:r>
        <w:t xml:space="preserve"> бюджетам муниципальных районов запланированы на 2024 год в сумме 537 227,0 тыс. руб., исполнены в отчетном периоде в сумме 170 103,0 тыс. руб. или 31,7%. </w:t>
      </w:r>
    </w:p>
    <w:p w14:paraId="372EF5FA" w14:textId="77777777" w:rsidR="00F973E5" w:rsidRDefault="00F973E5" w:rsidP="00F973E5">
      <w:pPr>
        <w:ind w:firstLine="900"/>
        <w:jc w:val="both"/>
      </w:pPr>
      <w:r>
        <w:t>Исполнение субсидий в 1 полугодии 2024 года прошло по следующим видам:</w:t>
      </w:r>
    </w:p>
    <w:p w14:paraId="1F9F5A81" w14:textId="77777777" w:rsidR="00F973E5" w:rsidRDefault="00F973E5" w:rsidP="00F973E5">
      <w:pPr>
        <w:ind w:firstLine="900"/>
        <w:jc w:val="both"/>
      </w:pPr>
      <w:r>
        <w:t>- Субсидии местным бюджетам на софинансирование капитальных вложений в объекты муниципальной собственности, в целях реализации мероприятий по строительству, реконструкции образовательных организаций (Школа на 725 мест в микрорайоне Рудоуправления г. Слюдянка) при плановых назначениях 209 351,0 тыс. руб. исполнена в сумме 28 861,5 тыс. руб. или 13,8%.</w:t>
      </w:r>
    </w:p>
    <w:p w14:paraId="3F5FC2CE" w14:textId="77777777" w:rsidR="00F973E5" w:rsidRDefault="00F973E5" w:rsidP="00F973E5">
      <w:pPr>
        <w:ind w:firstLine="900"/>
        <w:jc w:val="both"/>
      </w:pPr>
      <w:r>
        <w:t>- Субсидия на строительство пешеходных переходов (мостов, виадуков) на территориях муниципальных образований Иркутской области при плановых назначениях 174 166,6 тыс. руб. исполнена в сумме 85 841,2 тыс. руб. или 49,3%.</w:t>
      </w:r>
    </w:p>
    <w:p w14:paraId="57C13EAA" w14:textId="77777777" w:rsidR="00F973E5" w:rsidRDefault="00F973E5" w:rsidP="00F973E5">
      <w:pPr>
        <w:ind w:firstLine="900"/>
        <w:jc w:val="both"/>
      </w:pPr>
      <w:r>
        <w:t>-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при плановых назначениях 26 864,0 тыс. руб. исполнена в сумме 12 576,9 тыс. руб. или 46,8%.</w:t>
      </w:r>
    </w:p>
    <w:p w14:paraId="2B8DD3D4" w14:textId="77777777" w:rsidR="00F973E5" w:rsidRDefault="00F973E5" w:rsidP="00F973E5">
      <w:pPr>
        <w:ind w:firstLine="900"/>
        <w:jc w:val="both"/>
      </w:pPr>
      <w:r>
        <w:t>- Субсидия на поддержку отрасли культуры (Модернизация библиотек в части комплектования книжных фондов библиотек муниципальных образований) при плановых назначениях 213,6 тыс. руб. или 100% от плана.</w:t>
      </w:r>
    </w:p>
    <w:p w14:paraId="7B043E35" w14:textId="77777777" w:rsidR="00F973E5" w:rsidRDefault="00F973E5" w:rsidP="00F973E5">
      <w:pPr>
        <w:ind w:firstLine="900"/>
        <w:jc w:val="both"/>
      </w:pPr>
      <w:r>
        <w:t>- Субсидия на осуществление дорожной деятельности в отношении автомобильных дорог местного значения при плановых назначениях 85 293,0 тыс. руб. исполнена в сумме 26 516,0 тыс. руб.</w:t>
      </w:r>
    </w:p>
    <w:p w14:paraId="6CD3816B" w14:textId="77777777" w:rsidR="00F973E5" w:rsidRDefault="00F973E5" w:rsidP="00F973E5">
      <w:pPr>
        <w:ind w:firstLine="900"/>
        <w:jc w:val="both"/>
      </w:pPr>
      <w:r>
        <w:t>- Субсидии в целях софинансирования расходных обязательств органов местного самоуправления муниципальных образований Иркутской области по вопросам местного значения для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при плановых назначениях 3 341,5 тыс. руб. исполнена на 100%.</w:t>
      </w:r>
    </w:p>
    <w:p w14:paraId="0918E3FB" w14:textId="77777777" w:rsidR="00F973E5" w:rsidRDefault="00F973E5" w:rsidP="00F973E5">
      <w:pPr>
        <w:ind w:firstLine="900"/>
        <w:jc w:val="both"/>
      </w:pPr>
      <w:r>
        <w:t>- Субсидия из областного бюджета в целях софинансирования расходных обязательств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материально0технической  базы муниципальных учреждений, оказывающих услуги по организации отдыха и оздоровления детей в Иркутской области (ДОЛ "Юный Горняк") при плановых назначениях 1 189,3 тыс. руб. исполнена на 100%.</w:t>
      </w:r>
    </w:p>
    <w:p w14:paraId="1AEEBC46" w14:textId="77777777" w:rsidR="00F973E5" w:rsidRDefault="00F973E5" w:rsidP="00F973E5">
      <w:pPr>
        <w:ind w:firstLine="900"/>
        <w:jc w:val="both"/>
        <w:rPr>
          <w:highlight w:val="yellow"/>
        </w:rPr>
      </w:pPr>
      <w:r>
        <w:t>- Субсидия в целях софинансирования расходных обязательств МО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Иркутской области – при плановых назначениях в сумме 7 809,6 тыс. руб. исполнена в сумме 4 957,9 тыс. руб. или 63,5%.</w:t>
      </w:r>
    </w:p>
    <w:p w14:paraId="53B983B9" w14:textId="77777777" w:rsidR="00F973E5" w:rsidRDefault="00F973E5" w:rsidP="00F973E5">
      <w:pPr>
        <w:ind w:firstLine="900"/>
        <w:jc w:val="both"/>
      </w:pPr>
      <w:r>
        <w:t>- Субсидия в целях софинансирования расходных обязательств МО Иркутской области на обеспечение бесплатным питьевым молоком обучающихся 1-4 классов муниципальных общеобразовательных организаций Иркутской области – при плановых назначениях в сумме 3 152,1 тыс. руб. исполнена в сумме 1 132,8 тыс. руб. или 35,9%.</w:t>
      </w:r>
    </w:p>
    <w:p w14:paraId="0EFF3630" w14:textId="77777777" w:rsidR="00F973E5" w:rsidRDefault="00F973E5" w:rsidP="00F973E5">
      <w:pPr>
        <w:ind w:firstLine="900"/>
        <w:jc w:val="both"/>
      </w:pPr>
      <w:r>
        <w:t>- Субсидия из областного бюджета местным бюджетам на финансовую поддержку реализации инициативных проектов при плановых назначениях 1 938,5 тыс. руб. исполнена на 100%.</w:t>
      </w:r>
    </w:p>
    <w:p w14:paraId="6FCE8B14" w14:textId="77777777" w:rsidR="00F973E5" w:rsidRDefault="00F973E5" w:rsidP="00F973E5">
      <w:pPr>
        <w:ind w:firstLine="900"/>
        <w:jc w:val="both"/>
      </w:pPr>
      <w:r>
        <w:t>- Субсидия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 при плановых назначениях 3 533,8 тыс. руб. исполнена на 100%.</w:t>
      </w:r>
    </w:p>
    <w:p w14:paraId="61BA6E95" w14:textId="77777777" w:rsidR="00F973E5" w:rsidRDefault="00F973E5" w:rsidP="00F973E5">
      <w:pPr>
        <w:ind w:firstLine="900"/>
        <w:jc w:val="both"/>
      </w:pPr>
      <w:r>
        <w:lastRenderedPageBreak/>
        <w:t>По остальным видам субсидий исполнение планируется во 3-4 кварталах 2024 года.</w:t>
      </w:r>
    </w:p>
    <w:p w14:paraId="48312EC2" w14:textId="77777777" w:rsidR="00F973E5" w:rsidRDefault="00F973E5" w:rsidP="00F973E5">
      <w:pPr>
        <w:ind w:firstLine="900"/>
        <w:jc w:val="both"/>
      </w:pPr>
      <w:r>
        <w:rPr>
          <w:b/>
        </w:rPr>
        <w:t>Субвенции</w:t>
      </w:r>
      <w:r>
        <w:t xml:space="preserve"> исполнены в 1 полугодии 2024 года согласно заявкам, на финансирование в размере 632 468,9 тыс. рублей или 55,2%, при плановых назначениях 1 146 584,1 тыс. руб. в том числе: </w:t>
      </w:r>
    </w:p>
    <w:p w14:paraId="21DBA025" w14:textId="77777777" w:rsidR="00F973E5" w:rsidRDefault="00F973E5" w:rsidP="00F973E5">
      <w:pPr>
        <w:pStyle w:val="a3"/>
        <w:numPr>
          <w:ilvl w:val="0"/>
          <w:numId w:val="20"/>
        </w:numPr>
        <w:jc w:val="both"/>
      </w:pPr>
      <w:r>
        <w:t>на осуществление органами местного самоуправления областных полномочий – исполнены в сумме 114 799,3 тыс. руб. или 50,9% от годового плана определённых в сумме 225 484,9 тыс. руб., из них:</w:t>
      </w:r>
    </w:p>
    <w:p w14:paraId="019B72DA" w14:textId="77777777" w:rsidR="00F973E5" w:rsidRDefault="00F973E5" w:rsidP="00F973E5">
      <w:pPr>
        <w:pStyle w:val="a3"/>
        <w:ind w:left="780"/>
        <w:jc w:val="both"/>
      </w:pPr>
      <w:r>
        <w:t>- по хранению, комплектованию, учету и использованию архивных документов исполнено 317,3 тыс. руб. или 51,2% от плановых назначений;</w:t>
      </w:r>
    </w:p>
    <w:p w14:paraId="4391CCA4" w14:textId="77777777" w:rsidR="00F973E5" w:rsidRDefault="00F973E5" w:rsidP="00F973E5">
      <w:pPr>
        <w:pStyle w:val="a3"/>
        <w:ind w:left="780"/>
        <w:jc w:val="both"/>
      </w:pPr>
      <w:r>
        <w:t>- в сфере труда исполнено 578,2 тыс. руб. или 51,9% от плановых назначений;</w:t>
      </w:r>
    </w:p>
    <w:p w14:paraId="4B64994E" w14:textId="77777777" w:rsidR="00F973E5" w:rsidRDefault="00F973E5" w:rsidP="00F973E5">
      <w:pPr>
        <w:pStyle w:val="a3"/>
        <w:ind w:left="780"/>
        <w:jc w:val="both"/>
        <w:rPr>
          <w:highlight w:val="yellow"/>
        </w:rPr>
      </w:pPr>
      <w:r>
        <w:t>- по определению персонального состава и обеспечения деятельности районных (городских), районных в городах комиссий по делам несовершеннолетних и защите их прав исполнено 1 254,4 тыс. руб. или 55,8% от плановых назначений;</w:t>
      </w:r>
    </w:p>
    <w:p w14:paraId="6D5A0F96" w14:textId="77777777" w:rsidR="00F973E5" w:rsidRDefault="00F973E5" w:rsidP="00F973E5">
      <w:pPr>
        <w:pStyle w:val="a3"/>
        <w:ind w:left="780"/>
        <w:jc w:val="both"/>
      </w:pPr>
      <w:r>
        <w:t>- по определению персонального состава и обеспечение деятельности административных комиссий исполнено 925,7 тыс. руб. или 41,4% от плановых назначений;</w:t>
      </w:r>
    </w:p>
    <w:p w14:paraId="3314EDEC" w14:textId="77777777" w:rsidR="00F973E5" w:rsidRDefault="00F973E5" w:rsidP="00F973E5">
      <w:pPr>
        <w:pStyle w:val="a3"/>
        <w:ind w:left="780"/>
        <w:jc w:val="both"/>
      </w:pPr>
      <w:r>
        <w:t>- в сфере обращения с безнадзорными собаками и кошками – исполнено 457,8 тыс. руб. или 33,7% от плановых назначений;</w:t>
      </w:r>
    </w:p>
    <w:p w14:paraId="44F83719" w14:textId="77777777" w:rsidR="00F973E5" w:rsidRDefault="00F973E5" w:rsidP="00F973E5">
      <w:pPr>
        <w:pStyle w:val="a3"/>
        <w:ind w:left="780"/>
        <w:jc w:val="both"/>
      </w:pPr>
      <w:r>
        <w:t>- по определению питанием отдельных категорий обучающихся исполнено 4 669,3 тыс. руб. или 48,6% от плановых назначений;</w:t>
      </w:r>
    </w:p>
    <w:p w14:paraId="0166950D" w14:textId="77777777" w:rsidR="00F973E5" w:rsidRDefault="00F973E5" w:rsidP="00F973E5">
      <w:pPr>
        <w:pStyle w:val="a3"/>
        <w:ind w:left="780"/>
        <w:jc w:val="both"/>
      </w:pPr>
      <w:r>
        <w:t>- по обеспечению бесплатным двухразовым питанием детей-инвалидов – 586,7 тыс. руб. или 52,4% от плановых назначений.</w:t>
      </w:r>
    </w:p>
    <w:p w14:paraId="5770B477" w14:textId="77777777" w:rsidR="00F973E5" w:rsidRDefault="00F973E5" w:rsidP="00F973E5">
      <w:pPr>
        <w:pStyle w:val="a3"/>
        <w:ind w:left="780"/>
        <w:jc w:val="both"/>
      </w:pPr>
      <w:r>
        <w:t>-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 исполнено 31,3 тыс. руб. или 18,0% от плановых назначений.</w:t>
      </w:r>
    </w:p>
    <w:p w14:paraId="19C82189" w14:textId="77777777" w:rsidR="00F973E5" w:rsidRDefault="00F973E5" w:rsidP="00F973E5">
      <w:pPr>
        <w:pStyle w:val="a3"/>
        <w:ind w:left="780"/>
        <w:jc w:val="both"/>
      </w:pPr>
      <w:r>
        <w:t>- по расчету и предоставлению дотаций на выравнивание бюджетной обеспеченности, входящих в состав муниципального района Иркутской области, бюджетам поселений исполнено 105 978,5 тыс. руб. или 51,2% от плановых назначений.</w:t>
      </w:r>
    </w:p>
    <w:p w14:paraId="2DBB3DB7" w14:textId="77777777" w:rsidR="00F973E5" w:rsidRDefault="00F973E5" w:rsidP="00F973E5">
      <w:pPr>
        <w:pStyle w:val="a3"/>
        <w:numPr>
          <w:ilvl w:val="0"/>
          <w:numId w:val="20"/>
        </w:numPr>
        <w:jc w:val="both"/>
      </w:pPr>
      <w: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РФ – исполнено 5,3 тыс. руб. или 100% от плана. </w:t>
      </w:r>
    </w:p>
    <w:p w14:paraId="033B711F" w14:textId="77777777" w:rsidR="00F973E5" w:rsidRDefault="00F973E5" w:rsidP="00F973E5">
      <w:pPr>
        <w:pStyle w:val="a3"/>
        <w:numPr>
          <w:ilvl w:val="0"/>
          <w:numId w:val="21"/>
        </w:numPr>
        <w:jc w:val="both"/>
      </w:pPr>
      <w:r>
        <w:t xml:space="preserve"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обеспечение дополнительного образования детей в муниципальных общеобразовательных организациях – при плановых назначениях в сумме 615 033,6 тыс. руб. исполнено в сумме 343 655,0 тыс. руб. или 55,9%. </w:t>
      </w:r>
    </w:p>
    <w:p w14:paraId="1A6F6B5C" w14:textId="77777777" w:rsidR="00F973E5" w:rsidRDefault="00F973E5" w:rsidP="00F973E5">
      <w:pPr>
        <w:pStyle w:val="a3"/>
        <w:numPr>
          <w:ilvl w:val="0"/>
          <w:numId w:val="21"/>
        </w:numPr>
        <w:jc w:val="both"/>
      </w:pPr>
      <w:r>
        <w:t xml:space="preserve">на обеспечение государственных гарантий реализации прав на получение общедоступного бесплатного дошкольного образования в муниципальных образовательных о общеобразовательных организациях при плановых назначениях в сумме 306 100,3 тыс. руб. исполнено в сумме 174 009,3 тыс. руб. или 56,8%. </w:t>
      </w:r>
    </w:p>
    <w:p w14:paraId="3F766BA3" w14:textId="77777777" w:rsidR="00F973E5" w:rsidRDefault="00F973E5" w:rsidP="00F973E5">
      <w:pPr>
        <w:ind w:firstLine="851"/>
        <w:jc w:val="both"/>
      </w:pPr>
      <w:r>
        <w:rPr>
          <w:b/>
        </w:rPr>
        <w:t xml:space="preserve"> Иные межбюджетные трансферты </w:t>
      </w:r>
      <w:r>
        <w:t>в отчетном периоде. при утвержденном годовом плане 67 008,8 тыс. руб., исполнены в сумме 46 682,6 тыс. руб. или 69,7% в том числе:</w:t>
      </w:r>
    </w:p>
    <w:p w14:paraId="3D0C1412" w14:textId="77777777" w:rsidR="00F973E5" w:rsidRDefault="00F973E5" w:rsidP="00F973E5">
      <w:pPr>
        <w:ind w:firstLine="851"/>
        <w:jc w:val="both"/>
      </w:pPr>
      <w:r>
        <w:t xml:space="preserve">- </w:t>
      </w:r>
      <w:r>
        <w:rPr>
          <w:b/>
        </w:rPr>
        <w:t>иные МБТ передаваемые из бюджетов поселений</w:t>
      </w:r>
      <w:r>
        <w:rPr>
          <w:b/>
          <w:i/>
        </w:rPr>
        <w:t xml:space="preserve"> </w:t>
      </w:r>
      <w:r>
        <w:t>исполнены в размере 5 645,1 тыс. руб. или 38,6% от утвержденного годового плана, в том числе:</w:t>
      </w:r>
    </w:p>
    <w:p w14:paraId="136AD7CD" w14:textId="77777777" w:rsidR="00F973E5" w:rsidRDefault="00F973E5" w:rsidP="00F973E5">
      <w:pPr>
        <w:pStyle w:val="a3"/>
        <w:numPr>
          <w:ilvl w:val="0"/>
          <w:numId w:val="22"/>
        </w:numPr>
        <w:jc w:val="both"/>
      </w:pPr>
      <w:r>
        <w:t>единая дежурно-диспетчерская служба – 1 269,2 тыс. руб. или 37,4%,</w:t>
      </w:r>
    </w:p>
    <w:p w14:paraId="04E57E1C" w14:textId="77777777" w:rsidR="00F973E5" w:rsidRDefault="00F973E5" w:rsidP="00F973E5">
      <w:pPr>
        <w:pStyle w:val="a3"/>
        <w:numPr>
          <w:ilvl w:val="0"/>
          <w:numId w:val="22"/>
        </w:numPr>
        <w:jc w:val="both"/>
      </w:pPr>
      <w:r>
        <w:lastRenderedPageBreak/>
        <w:t>организация и осуществление мероприятий по гражданской обороне – 426,7 тыс. руб. или 36,8%,</w:t>
      </w:r>
    </w:p>
    <w:p w14:paraId="7323B935" w14:textId="77777777" w:rsidR="00F973E5" w:rsidRDefault="00F973E5" w:rsidP="00F973E5">
      <w:pPr>
        <w:pStyle w:val="a3"/>
        <w:numPr>
          <w:ilvl w:val="0"/>
          <w:numId w:val="22"/>
        </w:numPr>
        <w:jc w:val="both"/>
      </w:pPr>
      <w:r>
        <w:t>осуществление внешнего муниципального финансового контроля – 784,9 тыс. руб. или 37,5%,</w:t>
      </w:r>
    </w:p>
    <w:p w14:paraId="3C851992" w14:textId="77777777" w:rsidR="00F973E5" w:rsidRDefault="00F973E5" w:rsidP="00F973E5">
      <w:pPr>
        <w:pStyle w:val="a3"/>
        <w:numPr>
          <w:ilvl w:val="0"/>
          <w:numId w:val="22"/>
        </w:numPr>
        <w:jc w:val="both"/>
      </w:pPr>
      <w:r>
        <w:t>исполнение бюджетов поселений – 3 164,3 тыс. руб. или 39,7%.</w:t>
      </w:r>
    </w:p>
    <w:p w14:paraId="5932BE7E" w14:textId="77777777" w:rsidR="00F973E5" w:rsidRDefault="00F973E5" w:rsidP="00F973E5">
      <w:pPr>
        <w:ind w:firstLine="708"/>
        <w:jc w:val="both"/>
      </w:pPr>
      <w:r>
        <w:rPr>
          <w:b/>
        </w:rPr>
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>
        <w:t>исполнены в сумме 1 427,5 тыс. руб. или 50,3% от плановых назначений.</w:t>
      </w:r>
    </w:p>
    <w:p w14:paraId="0AC2DA6B" w14:textId="77777777" w:rsidR="00F973E5" w:rsidRDefault="00F973E5" w:rsidP="00F973E5">
      <w:pPr>
        <w:ind w:firstLine="708"/>
        <w:jc w:val="both"/>
      </w:pPr>
      <w:r>
        <w:rPr>
          <w:b/>
        </w:rPr>
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</w:r>
      <w:r>
        <w:t>исполнены в сумме 26 056,9 тыс. руб. или 79,4% от плановых назначений.</w:t>
      </w:r>
    </w:p>
    <w:p w14:paraId="7041EAE6" w14:textId="77777777" w:rsidR="00F973E5" w:rsidRDefault="00F973E5" w:rsidP="00F973E5">
      <w:pPr>
        <w:ind w:firstLine="708"/>
        <w:jc w:val="both"/>
      </w:pPr>
      <w:r>
        <w:rPr>
          <w:b/>
        </w:rPr>
        <w:t xml:space="preserve">Прочие межбюджетные трансферты </w:t>
      </w:r>
      <w:r>
        <w:t>исполнены в сумме 13 553,2 тыс. руб. или 81,0% от утвержденного плана 16 738,6 тыс. руб. в том числе:</w:t>
      </w:r>
    </w:p>
    <w:p w14:paraId="2BDD63F4" w14:textId="77777777" w:rsidR="00F973E5" w:rsidRDefault="00F973E5" w:rsidP="00F973E5">
      <w:pPr>
        <w:pStyle w:val="a3"/>
        <w:numPr>
          <w:ilvl w:val="0"/>
          <w:numId w:val="23"/>
        </w:numPr>
        <w:ind w:left="851" w:hanging="425"/>
        <w:jc w:val="both"/>
      </w:pPr>
      <w:r>
        <w:t>Иные межбюджетные трансферты на восстановление мемориальных сооружений и объектов, увековечивающих память погибших при защите Отечества исполнены в сумме 750,6 тыс. руб. или 19,3%.</w:t>
      </w:r>
    </w:p>
    <w:p w14:paraId="67505EC8" w14:textId="77777777" w:rsidR="00F973E5" w:rsidRDefault="00F973E5" w:rsidP="00F973E5">
      <w:pPr>
        <w:pStyle w:val="a3"/>
        <w:numPr>
          <w:ilvl w:val="0"/>
          <w:numId w:val="23"/>
        </w:numPr>
        <w:ind w:left="851" w:hanging="425"/>
        <w:jc w:val="both"/>
      </w:pPr>
      <w:r>
        <w:t>Иные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бюджетов, а также с проведением преобразования муниципальных образований Иркутской области в форме объединения исполнены в сумме 12 792,6 тыс. руб. или 100% от плана.</w:t>
      </w:r>
    </w:p>
    <w:p w14:paraId="11510204" w14:textId="77777777" w:rsidR="00F973E5" w:rsidRDefault="00F973E5" w:rsidP="00F973E5">
      <w:pPr>
        <w:ind w:firstLine="708"/>
        <w:jc w:val="both"/>
        <w:rPr>
          <w:sz w:val="22"/>
        </w:rPr>
      </w:pPr>
      <w:r>
        <w:rPr>
          <w:b/>
        </w:rPr>
        <w:t xml:space="preserve">Возврат остатков субсидий, субвенций и иных межбюджетных трансфертов, имеющих целевое назначение прошлых лет </w:t>
      </w:r>
      <w:r>
        <w:t xml:space="preserve">осуществлен в январе 2024 года в размере -0,00083 тыс. руб. в том числе: по </w:t>
      </w:r>
      <w:r>
        <w:rPr>
          <w:szCs w:val="28"/>
        </w:rPr>
        <w:t>субсидии на организацию, бесплатного горячего питания, обучающихся, получающих начальное общее образование в государственных и муниципальных образовательных организациях.</w:t>
      </w:r>
    </w:p>
    <w:p w14:paraId="7FC2DD8F" w14:textId="2417CBEF" w:rsidR="000F586D" w:rsidRPr="000F586D" w:rsidRDefault="000F586D" w:rsidP="00F973E5">
      <w:pPr>
        <w:jc w:val="both"/>
      </w:pPr>
    </w:p>
    <w:p w14:paraId="5232CED3" w14:textId="06469691" w:rsidR="0007581A" w:rsidRDefault="00AF6DE1" w:rsidP="00AF6DE1">
      <w:pPr>
        <w:contextualSpacing/>
        <w:jc w:val="both"/>
        <w:rPr>
          <w:b/>
        </w:rPr>
      </w:pPr>
      <w:r>
        <w:t xml:space="preserve">                                                </w:t>
      </w:r>
      <w:r w:rsidR="00E81504" w:rsidRPr="00DC08EC">
        <w:rPr>
          <w:b/>
          <w:lang w:val="en-US"/>
        </w:rPr>
        <w:t>III</w:t>
      </w:r>
      <w:r w:rsidR="00E81504" w:rsidRPr="00DC08EC">
        <w:rPr>
          <w:b/>
        </w:rPr>
        <w:t>. РАСХОДЫ БЮДЖЕТА</w:t>
      </w:r>
    </w:p>
    <w:p w14:paraId="023548E0" w14:textId="77777777" w:rsidR="00E81504" w:rsidRDefault="00E81504" w:rsidP="0007581A">
      <w:pPr>
        <w:tabs>
          <w:tab w:val="left" w:pos="930"/>
        </w:tabs>
        <w:jc w:val="center"/>
        <w:rPr>
          <w:b/>
        </w:rPr>
      </w:pPr>
      <w:r w:rsidRPr="00DC08EC">
        <w:rPr>
          <w:b/>
        </w:rPr>
        <w:t xml:space="preserve"> СЛЮДЯНСК</w:t>
      </w:r>
      <w:r w:rsidR="00A950AF" w:rsidRPr="00DC08EC">
        <w:rPr>
          <w:b/>
        </w:rPr>
        <w:t>ОГО</w:t>
      </w:r>
      <w:r w:rsidRPr="00DC08EC">
        <w:rPr>
          <w:b/>
        </w:rPr>
        <w:t xml:space="preserve"> </w:t>
      </w:r>
      <w:r w:rsidR="00A950AF" w:rsidRPr="00DC08EC">
        <w:rPr>
          <w:b/>
        </w:rPr>
        <w:t xml:space="preserve">МУНИЦИПАЛЬНОГО </w:t>
      </w:r>
      <w:r w:rsidRPr="00DC08EC">
        <w:rPr>
          <w:b/>
        </w:rPr>
        <w:t>РАЙОН</w:t>
      </w:r>
      <w:r w:rsidR="00A950AF" w:rsidRPr="00DC08EC">
        <w:rPr>
          <w:b/>
        </w:rPr>
        <w:t>А</w:t>
      </w:r>
    </w:p>
    <w:p w14:paraId="4B13E348" w14:textId="77777777" w:rsidR="00F973E5" w:rsidRDefault="00F973E5" w:rsidP="00E81504">
      <w:pPr>
        <w:tabs>
          <w:tab w:val="left" w:pos="426"/>
          <w:tab w:val="left" w:pos="930"/>
        </w:tabs>
        <w:jc w:val="both"/>
        <w:rPr>
          <w:b/>
        </w:rPr>
      </w:pPr>
    </w:p>
    <w:p w14:paraId="3223AD7F" w14:textId="48BC2EDE" w:rsidR="00F973E5" w:rsidRDefault="00E81504" w:rsidP="00F973E5">
      <w:pPr>
        <w:tabs>
          <w:tab w:val="left" w:pos="426"/>
          <w:tab w:val="left" w:pos="930"/>
        </w:tabs>
        <w:ind w:firstLine="709"/>
        <w:jc w:val="both"/>
      </w:pPr>
      <w:r w:rsidRPr="00DC08EC">
        <w:t>Расходная часть бюджета Слюдянск</w:t>
      </w:r>
      <w:r w:rsidR="00A950AF" w:rsidRPr="00DC08EC">
        <w:t>ого муниципального</w:t>
      </w:r>
      <w:r w:rsidRPr="00DC08EC">
        <w:t xml:space="preserve"> район</w:t>
      </w:r>
      <w:r w:rsidR="00A950AF" w:rsidRPr="00DC08EC">
        <w:t>а</w:t>
      </w:r>
      <w:r w:rsidRPr="00DC08EC">
        <w:t xml:space="preserve"> за 1 </w:t>
      </w:r>
      <w:r w:rsidR="00DC08EC" w:rsidRPr="00DC08EC">
        <w:t>полугодие</w:t>
      </w:r>
      <w:r w:rsidRPr="00DC08EC">
        <w:t xml:space="preserve"> 20</w:t>
      </w:r>
      <w:r w:rsidR="00B16F9A" w:rsidRPr="00DC08EC">
        <w:t>2</w:t>
      </w:r>
      <w:r w:rsidR="00AF6DE1">
        <w:t>4</w:t>
      </w:r>
      <w:r w:rsidR="00CE4DE0">
        <w:t xml:space="preserve"> </w:t>
      </w:r>
      <w:r w:rsidRPr="00DC08EC">
        <w:t xml:space="preserve">года исполнена </w:t>
      </w:r>
      <w:r w:rsidR="00246976" w:rsidRPr="00DC08EC">
        <w:t xml:space="preserve">в сумме </w:t>
      </w:r>
      <w:r w:rsidR="00AF6DE1">
        <w:t>1 240 264,6</w:t>
      </w:r>
      <w:r w:rsidR="00011F40">
        <w:t xml:space="preserve"> </w:t>
      </w:r>
      <w:r w:rsidRPr="00DC08EC">
        <w:t xml:space="preserve">тыс. рублей или </w:t>
      </w:r>
      <w:r w:rsidR="005E390A">
        <w:t>4</w:t>
      </w:r>
      <w:r w:rsidR="00AF6DE1">
        <w:t xml:space="preserve">5 </w:t>
      </w:r>
      <w:r w:rsidRPr="00DC08EC">
        <w:t>% плановых годовых назначений</w:t>
      </w:r>
      <w:r w:rsidR="00246976" w:rsidRPr="00DC08EC">
        <w:t>.</w:t>
      </w:r>
    </w:p>
    <w:p w14:paraId="44291EDA" w14:textId="7DDF1713" w:rsidR="00F973E5" w:rsidRDefault="00246976" w:rsidP="00F973E5">
      <w:pPr>
        <w:tabs>
          <w:tab w:val="left" w:pos="426"/>
          <w:tab w:val="left" w:pos="930"/>
        </w:tabs>
        <w:ind w:firstLine="709"/>
        <w:jc w:val="both"/>
      </w:pPr>
      <w:r w:rsidRPr="00DC08EC">
        <w:t>Темп роста</w:t>
      </w:r>
      <w:r w:rsidR="00E81504" w:rsidRPr="00DC08EC">
        <w:t xml:space="preserve"> по сравнению с аналогичным периодом 20</w:t>
      </w:r>
      <w:r w:rsidR="00A950AF" w:rsidRPr="00DC08EC">
        <w:t>2</w:t>
      </w:r>
      <w:r w:rsidR="00AF6DE1">
        <w:t>3</w:t>
      </w:r>
      <w:r w:rsidR="00E81504" w:rsidRPr="00DC08EC">
        <w:t xml:space="preserve"> года </w:t>
      </w:r>
      <w:r w:rsidRPr="00DC08EC">
        <w:t>составил</w:t>
      </w:r>
      <w:r w:rsidR="00B16F9A" w:rsidRPr="00DC08EC">
        <w:t xml:space="preserve"> </w:t>
      </w:r>
      <w:r w:rsidR="00787BC4">
        <w:t>130</w:t>
      </w:r>
      <w:r w:rsidRPr="00DC08EC">
        <w:t>%</w:t>
      </w:r>
      <w:r w:rsidR="00B16F9A" w:rsidRPr="00DC08EC">
        <w:t xml:space="preserve"> или </w:t>
      </w:r>
      <w:r w:rsidR="00AF6DE1">
        <w:t xml:space="preserve">+ </w:t>
      </w:r>
      <w:r w:rsidR="008B4E1E">
        <w:t>286 532,9</w:t>
      </w:r>
      <w:r w:rsidR="00B16F9A" w:rsidRPr="00DC08EC">
        <w:t xml:space="preserve"> тыс. рублей</w:t>
      </w:r>
      <w:r w:rsidR="00E81504" w:rsidRPr="00DC08EC">
        <w:t>.</w:t>
      </w:r>
      <w:r w:rsidR="00B16F9A" w:rsidRPr="00DC08EC">
        <w:t xml:space="preserve"> </w:t>
      </w:r>
      <w:r w:rsidR="0070046D" w:rsidRPr="008B4E1E">
        <w:rPr>
          <w:b/>
          <w:bCs/>
        </w:rPr>
        <w:t>Изменение</w:t>
      </w:r>
      <w:r w:rsidR="002438DD">
        <w:t xml:space="preserve"> </w:t>
      </w:r>
      <w:r w:rsidR="002250F4" w:rsidRPr="00DC08EC">
        <w:t xml:space="preserve">объема </w:t>
      </w:r>
      <w:r w:rsidR="008C412A" w:rsidRPr="00DC08EC">
        <w:t>расходов 20</w:t>
      </w:r>
      <w:r w:rsidR="00B16F9A" w:rsidRPr="00DC08EC">
        <w:t>2</w:t>
      </w:r>
      <w:r w:rsidR="00AF6DE1">
        <w:t>4</w:t>
      </w:r>
      <w:r w:rsidR="00A81613" w:rsidRPr="00DC08EC">
        <w:t xml:space="preserve"> </w:t>
      </w:r>
      <w:r w:rsidR="008C412A" w:rsidRPr="00DC08EC">
        <w:t xml:space="preserve">года </w:t>
      </w:r>
      <w:r w:rsidR="0070046D">
        <w:t>связано с</w:t>
      </w:r>
      <w:r w:rsidR="00AF6DE1">
        <w:t xml:space="preserve"> ростом объема инвестиционных расходов</w:t>
      </w:r>
      <w:r w:rsidR="001147DA">
        <w:t xml:space="preserve"> на + 163 006,5 тыс.</w:t>
      </w:r>
      <w:r w:rsidR="00F973E5">
        <w:t xml:space="preserve"> </w:t>
      </w:r>
      <w:r w:rsidR="001147DA">
        <w:t xml:space="preserve">рублей, </w:t>
      </w:r>
      <w:r w:rsidR="00D6001B">
        <w:t xml:space="preserve">расходов на </w:t>
      </w:r>
      <w:r w:rsidR="001147DA">
        <w:t>заработную плату и начисления на нее на + 120 742,9 тыс.</w:t>
      </w:r>
      <w:r w:rsidR="00F973E5">
        <w:t xml:space="preserve"> </w:t>
      </w:r>
      <w:r w:rsidR="001147DA">
        <w:t>рублей или на 17,5%</w:t>
      </w:r>
      <w:r w:rsidR="008B4E1E">
        <w:t xml:space="preserve"> в связи с </w:t>
      </w:r>
      <w:r w:rsidR="001147DA">
        <w:t>увеличение</w:t>
      </w:r>
      <w:r w:rsidR="008B4E1E">
        <w:t>м</w:t>
      </w:r>
      <w:r w:rsidR="001147DA">
        <w:t xml:space="preserve"> МРОТ, </w:t>
      </w:r>
      <w:r w:rsidR="001147DA" w:rsidRPr="00D05616">
        <w:t>ростом линейки по заработной плате работников образования и культуры</w:t>
      </w:r>
      <w:r w:rsidR="008B4E1E">
        <w:t>, изменением численности работников бюджетной сферы</w:t>
      </w:r>
      <w:r w:rsidR="001147DA">
        <w:t>)</w:t>
      </w:r>
      <w:r w:rsidR="00A01DD3">
        <w:t>, увеличением объема межбюджетных трансфертов</w:t>
      </w:r>
      <w:r w:rsidR="008B4E1E">
        <w:t xml:space="preserve">, </w:t>
      </w:r>
      <w:r w:rsidR="00A01DD3">
        <w:t>,представленных бюджетам Слюдянского муниципального района на 7 923,5 тыс.</w:t>
      </w:r>
      <w:r w:rsidR="00F973E5">
        <w:t xml:space="preserve"> </w:t>
      </w:r>
      <w:r w:rsidR="00A01DD3">
        <w:t>рублей</w:t>
      </w:r>
      <w:r w:rsidR="008B4E1E">
        <w:t>. и др.</w:t>
      </w:r>
    </w:p>
    <w:p w14:paraId="578100A0" w14:textId="77777777" w:rsidR="00F973E5" w:rsidRDefault="00E81504" w:rsidP="00F973E5">
      <w:pPr>
        <w:tabs>
          <w:tab w:val="left" w:pos="426"/>
          <w:tab w:val="left" w:pos="930"/>
        </w:tabs>
        <w:ind w:firstLine="709"/>
        <w:jc w:val="both"/>
      </w:pPr>
      <w:r w:rsidRPr="00DC08EC">
        <w:rPr>
          <w:szCs w:val="26"/>
        </w:rPr>
        <w:t xml:space="preserve">Из общего объема </w:t>
      </w:r>
      <w:r w:rsidR="001D04B4" w:rsidRPr="00DC08EC">
        <w:rPr>
          <w:szCs w:val="26"/>
        </w:rPr>
        <w:t>расходов бюджета Слюдянск</w:t>
      </w:r>
      <w:r w:rsidR="00526E07" w:rsidRPr="00DC08EC">
        <w:rPr>
          <w:szCs w:val="26"/>
        </w:rPr>
        <w:t>ого муниципального</w:t>
      </w:r>
      <w:r w:rsidR="001D04B4" w:rsidRPr="00DC08EC">
        <w:rPr>
          <w:szCs w:val="26"/>
        </w:rPr>
        <w:t xml:space="preserve"> район</w:t>
      </w:r>
      <w:r w:rsidR="00526E07" w:rsidRPr="00DC08EC">
        <w:rPr>
          <w:szCs w:val="26"/>
        </w:rPr>
        <w:t>а</w:t>
      </w:r>
      <w:r w:rsidR="001D04B4" w:rsidRPr="00DC08EC">
        <w:rPr>
          <w:szCs w:val="26"/>
        </w:rPr>
        <w:t>,</w:t>
      </w:r>
      <w:r w:rsidRPr="00DC08EC">
        <w:rPr>
          <w:szCs w:val="26"/>
        </w:rPr>
        <w:t xml:space="preserve"> расходы, осуществляемые за счет </w:t>
      </w:r>
      <w:r w:rsidRPr="00DC08EC">
        <w:rPr>
          <w:b/>
          <w:szCs w:val="26"/>
        </w:rPr>
        <w:t xml:space="preserve">целевых средств областного </w:t>
      </w:r>
      <w:r w:rsidR="00526E07" w:rsidRPr="00DC08EC">
        <w:rPr>
          <w:b/>
          <w:szCs w:val="26"/>
        </w:rPr>
        <w:t>и федерального бюджетов</w:t>
      </w:r>
      <w:r w:rsidRPr="00DC08EC">
        <w:rPr>
          <w:szCs w:val="26"/>
        </w:rPr>
        <w:t xml:space="preserve">, составили за 1 </w:t>
      </w:r>
      <w:r w:rsidR="00DC08EC" w:rsidRPr="00DC08EC">
        <w:rPr>
          <w:szCs w:val="26"/>
        </w:rPr>
        <w:t>полугодие</w:t>
      </w:r>
      <w:r w:rsidRPr="00DC08EC">
        <w:rPr>
          <w:szCs w:val="26"/>
        </w:rPr>
        <w:t xml:space="preserve"> 20</w:t>
      </w:r>
      <w:r w:rsidR="002642AB" w:rsidRPr="00DC08EC">
        <w:rPr>
          <w:szCs w:val="26"/>
        </w:rPr>
        <w:t>2</w:t>
      </w:r>
      <w:r w:rsidR="008B4E1E">
        <w:rPr>
          <w:szCs w:val="26"/>
        </w:rPr>
        <w:t>4</w:t>
      </w:r>
      <w:r w:rsidRPr="00DC08EC">
        <w:rPr>
          <w:szCs w:val="26"/>
        </w:rPr>
        <w:t xml:space="preserve"> года</w:t>
      </w:r>
      <w:r w:rsidR="007307CA">
        <w:rPr>
          <w:szCs w:val="26"/>
        </w:rPr>
        <w:t xml:space="preserve"> </w:t>
      </w:r>
      <w:r w:rsidR="008B4E1E">
        <w:rPr>
          <w:szCs w:val="26"/>
        </w:rPr>
        <w:t>831 252,5</w:t>
      </w:r>
      <w:r w:rsidR="00251491" w:rsidRPr="002D531F">
        <w:rPr>
          <w:szCs w:val="26"/>
        </w:rPr>
        <w:t xml:space="preserve"> </w:t>
      </w:r>
      <w:r w:rsidR="00526E07" w:rsidRPr="002D531F">
        <w:rPr>
          <w:szCs w:val="26"/>
        </w:rPr>
        <w:t>тыс.</w:t>
      </w:r>
      <w:r w:rsidR="007072F2" w:rsidRPr="002D531F">
        <w:rPr>
          <w:szCs w:val="26"/>
        </w:rPr>
        <w:t xml:space="preserve"> </w:t>
      </w:r>
      <w:r w:rsidR="00526E07" w:rsidRPr="002D531F">
        <w:rPr>
          <w:szCs w:val="26"/>
        </w:rPr>
        <w:t>рублей</w:t>
      </w:r>
      <w:r w:rsidR="002642AB" w:rsidRPr="002D531F">
        <w:rPr>
          <w:szCs w:val="26"/>
        </w:rPr>
        <w:t xml:space="preserve"> </w:t>
      </w:r>
      <w:r w:rsidR="00C3064B" w:rsidRPr="002D531F">
        <w:rPr>
          <w:szCs w:val="26"/>
        </w:rPr>
        <w:t xml:space="preserve">или </w:t>
      </w:r>
      <w:r w:rsidR="00366207">
        <w:rPr>
          <w:szCs w:val="26"/>
        </w:rPr>
        <w:t>67</w:t>
      </w:r>
      <w:r w:rsidR="00C3064B" w:rsidRPr="002D531F">
        <w:rPr>
          <w:szCs w:val="26"/>
        </w:rPr>
        <w:t xml:space="preserve"> % от общего объема расходов, что на </w:t>
      </w:r>
      <w:r w:rsidR="00366207">
        <w:rPr>
          <w:szCs w:val="26"/>
        </w:rPr>
        <w:t>520 799,9</w:t>
      </w:r>
      <w:r w:rsidR="002642AB" w:rsidRPr="002D531F">
        <w:rPr>
          <w:szCs w:val="26"/>
        </w:rPr>
        <w:t xml:space="preserve"> </w:t>
      </w:r>
      <w:r w:rsidR="00C3064B" w:rsidRPr="002D531F">
        <w:rPr>
          <w:szCs w:val="26"/>
        </w:rPr>
        <w:t xml:space="preserve">тыс. рублей </w:t>
      </w:r>
      <w:r w:rsidR="00366207">
        <w:rPr>
          <w:szCs w:val="26"/>
        </w:rPr>
        <w:t>выше</w:t>
      </w:r>
      <w:r w:rsidR="00C3064B" w:rsidRPr="00DC08EC">
        <w:rPr>
          <w:szCs w:val="26"/>
        </w:rPr>
        <w:t xml:space="preserve"> расходов </w:t>
      </w:r>
      <w:r w:rsidR="007307CA">
        <w:rPr>
          <w:szCs w:val="26"/>
        </w:rPr>
        <w:t xml:space="preserve">аналогичного периода </w:t>
      </w:r>
      <w:r w:rsidR="00C3064B" w:rsidRPr="00DC08EC">
        <w:rPr>
          <w:szCs w:val="26"/>
        </w:rPr>
        <w:t>20</w:t>
      </w:r>
      <w:r w:rsidR="00CE7978" w:rsidRPr="00DC08EC">
        <w:rPr>
          <w:szCs w:val="26"/>
        </w:rPr>
        <w:t>2</w:t>
      </w:r>
      <w:r w:rsidR="00366207">
        <w:rPr>
          <w:szCs w:val="26"/>
        </w:rPr>
        <w:t>3</w:t>
      </w:r>
      <w:r w:rsidR="002642AB" w:rsidRPr="00DC08EC">
        <w:rPr>
          <w:szCs w:val="26"/>
        </w:rPr>
        <w:t xml:space="preserve"> </w:t>
      </w:r>
      <w:r w:rsidR="00C3064B" w:rsidRPr="00DC08EC">
        <w:rPr>
          <w:szCs w:val="26"/>
        </w:rPr>
        <w:t>года.</w:t>
      </w:r>
    </w:p>
    <w:p w14:paraId="47B3F537" w14:textId="628081A1" w:rsidR="00C23013" w:rsidRPr="00F973E5" w:rsidRDefault="00251491" w:rsidP="00F973E5">
      <w:pPr>
        <w:tabs>
          <w:tab w:val="left" w:pos="426"/>
          <w:tab w:val="left" w:pos="930"/>
        </w:tabs>
        <w:ind w:firstLine="709"/>
        <w:jc w:val="both"/>
      </w:pPr>
      <w:r>
        <w:rPr>
          <w:szCs w:val="26"/>
        </w:rPr>
        <w:t xml:space="preserve">В целях исполнения расходных обязательств бюджета района привлечены средства Федерального казначейства в виде кредита на пополнение остатков средств </w:t>
      </w:r>
      <w:r w:rsidR="00246797">
        <w:rPr>
          <w:szCs w:val="26"/>
        </w:rPr>
        <w:t>на счете бюджета</w:t>
      </w:r>
      <w:r w:rsidR="00ED1CA6">
        <w:rPr>
          <w:szCs w:val="26"/>
        </w:rPr>
        <w:t xml:space="preserve"> в сумме 1</w:t>
      </w:r>
      <w:r w:rsidR="00C23013">
        <w:rPr>
          <w:szCs w:val="26"/>
        </w:rPr>
        <w:t>2</w:t>
      </w:r>
      <w:r w:rsidR="00ED1CA6">
        <w:rPr>
          <w:szCs w:val="26"/>
        </w:rPr>
        <w:t> 000 тыс.</w:t>
      </w:r>
      <w:r w:rsidR="007072F2">
        <w:rPr>
          <w:szCs w:val="26"/>
        </w:rPr>
        <w:t xml:space="preserve"> </w:t>
      </w:r>
      <w:r w:rsidR="00ED1CA6">
        <w:rPr>
          <w:szCs w:val="26"/>
        </w:rPr>
        <w:t>рублей (возв</w:t>
      </w:r>
      <w:r w:rsidR="00C23013">
        <w:rPr>
          <w:szCs w:val="26"/>
        </w:rPr>
        <w:t>рат планируется во 2 полугодии)</w:t>
      </w:r>
      <w:r w:rsidR="0007581A" w:rsidRPr="00B1076A">
        <w:rPr>
          <w:szCs w:val="26"/>
        </w:rPr>
        <w:t xml:space="preserve">, </w:t>
      </w:r>
      <w:r w:rsidR="00B1076A" w:rsidRPr="00B1076A">
        <w:rPr>
          <w:szCs w:val="26"/>
        </w:rPr>
        <w:t>дотация</w:t>
      </w:r>
      <w:r w:rsidR="00B1076A">
        <w:rPr>
          <w:szCs w:val="26"/>
        </w:rPr>
        <w:t xml:space="preserve"> на поддержку мер сбалансированности в сумме </w:t>
      </w:r>
      <w:r w:rsidR="00366207">
        <w:rPr>
          <w:szCs w:val="26"/>
        </w:rPr>
        <w:t>115 292,1</w:t>
      </w:r>
      <w:r w:rsidR="00C23013">
        <w:rPr>
          <w:szCs w:val="26"/>
        </w:rPr>
        <w:t xml:space="preserve"> тыс.</w:t>
      </w:r>
      <w:r w:rsidR="00F973E5">
        <w:rPr>
          <w:szCs w:val="26"/>
        </w:rPr>
        <w:t xml:space="preserve"> </w:t>
      </w:r>
      <w:r w:rsidR="00C23013">
        <w:rPr>
          <w:szCs w:val="26"/>
        </w:rPr>
        <w:t>рублей</w:t>
      </w:r>
      <w:r w:rsidR="00366207">
        <w:rPr>
          <w:szCs w:val="26"/>
        </w:rPr>
        <w:t>, д</w:t>
      </w:r>
      <w:r w:rsidR="00366207" w:rsidRPr="00366207">
        <w:rPr>
          <w:szCs w:val="26"/>
        </w:rPr>
        <w:t xml:space="preserve">отация бюджетам </w:t>
      </w:r>
      <w:r w:rsidR="00366207" w:rsidRPr="00366207">
        <w:rPr>
          <w:szCs w:val="26"/>
        </w:rPr>
        <w:lastRenderedPageBreak/>
        <w:t>муниципальных районов на выравнивание бюджетной обеспеченности</w:t>
      </w:r>
      <w:r w:rsidR="00366207">
        <w:rPr>
          <w:szCs w:val="26"/>
        </w:rPr>
        <w:t xml:space="preserve"> 43 293,3 тыс.</w:t>
      </w:r>
      <w:r w:rsidR="00F973E5">
        <w:rPr>
          <w:szCs w:val="26"/>
        </w:rPr>
        <w:t xml:space="preserve"> </w:t>
      </w:r>
      <w:r w:rsidR="00366207">
        <w:rPr>
          <w:szCs w:val="26"/>
        </w:rPr>
        <w:t>рублей, п</w:t>
      </w:r>
      <w:r w:rsidR="00366207" w:rsidRPr="00366207">
        <w:rPr>
          <w:szCs w:val="26"/>
        </w:rPr>
        <w:t>рочие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</w:t>
      </w:r>
      <w:r w:rsidR="00366207">
        <w:rPr>
          <w:szCs w:val="26"/>
        </w:rPr>
        <w:t xml:space="preserve"> 12 792,6 тыс.</w:t>
      </w:r>
      <w:r w:rsidR="00EA0091">
        <w:rPr>
          <w:szCs w:val="26"/>
        </w:rPr>
        <w:t xml:space="preserve"> </w:t>
      </w:r>
      <w:r w:rsidR="00366207">
        <w:rPr>
          <w:szCs w:val="26"/>
        </w:rPr>
        <w:t>рублей.</w:t>
      </w:r>
    </w:p>
    <w:p w14:paraId="5DD31CDD" w14:textId="77777777" w:rsidR="00C23013" w:rsidRDefault="00C23013" w:rsidP="00C23013">
      <w:pPr>
        <w:tabs>
          <w:tab w:val="left" w:pos="426"/>
        </w:tabs>
        <w:autoSpaceDE w:val="0"/>
        <w:autoSpaceDN w:val="0"/>
        <w:adjustRightInd w:val="0"/>
        <w:jc w:val="both"/>
        <w:rPr>
          <w:szCs w:val="26"/>
        </w:rPr>
      </w:pPr>
    </w:p>
    <w:p w14:paraId="52194AB6" w14:textId="11EB4B24" w:rsidR="00366207" w:rsidRDefault="00366207" w:rsidP="00C23013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szCs w:val="26"/>
        </w:rPr>
        <w:t>Изменение с</w:t>
      </w:r>
      <w:r w:rsidR="00BB432C" w:rsidRPr="00DC08EC">
        <w:rPr>
          <w:szCs w:val="26"/>
        </w:rPr>
        <w:t>труктур</w:t>
      </w:r>
      <w:r>
        <w:rPr>
          <w:szCs w:val="26"/>
        </w:rPr>
        <w:t>ы</w:t>
      </w:r>
      <w:r w:rsidR="00BB432C" w:rsidRPr="00DC08EC">
        <w:rPr>
          <w:szCs w:val="26"/>
        </w:rPr>
        <w:t xml:space="preserve"> бюджета характеризуется данными таблицы:</w:t>
      </w:r>
      <w:r w:rsidR="00F32C85" w:rsidRPr="00DC08EC">
        <w:rPr>
          <w:color w:val="000000"/>
          <w:sz w:val="22"/>
          <w:szCs w:val="22"/>
        </w:rPr>
        <w:t xml:space="preserve">  </w:t>
      </w:r>
    </w:p>
    <w:p w14:paraId="45A23CC1" w14:textId="77777777" w:rsidR="00366207" w:rsidRDefault="00366207" w:rsidP="00C23013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0D94B60" w14:textId="77777777" w:rsidR="00366207" w:rsidRDefault="00366207" w:rsidP="00C23013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tbl>
      <w:tblPr>
        <w:tblW w:w="104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1276"/>
        <w:gridCol w:w="992"/>
        <w:gridCol w:w="1276"/>
        <w:gridCol w:w="1386"/>
        <w:gridCol w:w="1010"/>
        <w:gridCol w:w="722"/>
        <w:gridCol w:w="1134"/>
        <w:gridCol w:w="520"/>
      </w:tblGrid>
      <w:tr w:rsidR="00366207" w:rsidRPr="00F973E5" w14:paraId="27ADF2C2" w14:textId="77777777" w:rsidTr="00F973E5">
        <w:trPr>
          <w:gridAfter w:val="1"/>
          <w:wAfter w:w="520" w:type="dxa"/>
          <w:trHeight w:val="5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4CF0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Код раздела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4B62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Наименование раздела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149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Исполнено за 1 полугодие 2023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998A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Удельный вес в общих расходах 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0991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Уточненные назначения 2024 год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FA0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 xml:space="preserve">Исполнено 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FFB3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2FF2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Удельный вес в общих расходах (%)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406A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 xml:space="preserve">Отклонения </w:t>
            </w:r>
          </w:p>
        </w:tc>
      </w:tr>
      <w:tr w:rsidR="00EA0091" w:rsidRPr="00F973E5" w14:paraId="42AEC59B" w14:textId="77777777" w:rsidTr="00F973E5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C48E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71BF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9763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7320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7B60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E92A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E18D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AA47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2747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C58F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0091" w:rsidRPr="00F973E5" w14:paraId="78739F36" w14:textId="77777777" w:rsidTr="00F973E5">
        <w:trPr>
          <w:trHeight w:val="37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B029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0178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13A4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3326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17F7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2C6E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5FA9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BF38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A5AE" w14:textId="77777777" w:rsidR="00366207" w:rsidRPr="00F973E5" w:rsidRDefault="00366207" w:rsidP="0036620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D1FD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348534C0" w14:textId="77777777" w:rsidTr="00F973E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E5B0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4936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5FE7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FF1A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6EA7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6DA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DD26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7=6/5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E07C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BB41" w14:textId="77777777" w:rsidR="00366207" w:rsidRPr="00F973E5" w:rsidRDefault="00366207" w:rsidP="0036620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973E5">
              <w:rPr>
                <w:i/>
                <w:iCs/>
                <w:color w:val="000000"/>
                <w:sz w:val="20"/>
                <w:szCs w:val="20"/>
              </w:rPr>
              <w:t>9=6-3</w:t>
            </w:r>
          </w:p>
        </w:tc>
        <w:tc>
          <w:tcPr>
            <w:tcW w:w="520" w:type="dxa"/>
            <w:vAlign w:val="center"/>
            <w:hideMark/>
          </w:tcPr>
          <w:p w14:paraId="71F08E04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186E4098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88FB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0038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21B5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83 256,6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13E3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8,7%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E45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168 737,0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1D78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90 336,9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4BD9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54%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BA12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104B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7 080,30</w:t>
            </w:r>
          </w:p>
        </w:tc>
        <w:tc>
          <w:tcPr>
            <w:tcW w:w="520" w:type="dxa"/>
            <w:vAlign w:val="center"/>
            <w:hideMark/>
          </w:tcPr>
          <w:p w14:paraId="5AE4D939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36C92469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B560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985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2E66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B2AD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9CD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1 473,0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F570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1 194,7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98AA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81%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678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A2BA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1 146,10</w:t>
            </w:r>
          </w:p>
        </w:tc>
        <w:tc>
          <w:tcPr>
            <w:tcW w:w="520" w:type="dxa"/>
            <w:vAlign w:val="center"/>
            <w:hideMark/>
          </w:tcPr>
          <w:p w14:paraId="267377D6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68AB2FFE" w14:textId="77777777" w:rsidTr="00F973E5">
        <w:trPr>
          <w:trHeight w:val="12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978D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DA09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4EA1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8 389,2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5BA5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84D0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17 765,8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D80F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10 816,2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8FA3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61%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5866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2862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2 427,00</w:t>
            </w:r>
          </w:p>
        </w:tc>
        <w:tc>
          <w:tcPr>
            <w:tcW w:w="520" w:type="dxa"/>
            <w:vAlign w:val="center"/>
            <w:hideMark/>
          </w:tcPr>
          <w:p w14:paraId="5036FD95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199E7C89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E93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D513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122A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2 216,1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D46A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A359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112 094,1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7A0E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32 068,5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3424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29%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26BC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2,6%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FC74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29 852,40</w:t>
            </w:r>
          </w:p>
        </w:tc>
        <w:tc>
          <w:tcPr>
            <w:tcW w:w="520" w:type="dxa"/>
            <w:vAlign w:val="center"/>
            <w:hideMark/>
          </w:tcPr>
          <w:p w14:paraId="45278ECF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1304C83B" w14:textId="77777777" w:rsidTr="00F973E5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455F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30CC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A925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E2A1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33CC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200 309,8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F5F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96 419,6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20C6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48%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404B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5A75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96 369,10</w:t>
            </w:r>
          </w:p>
        </w:tc>
        <w:tc>
          <w:tcPr>
            <w:tcW w:w="520" w:type="dxa"/>
            <w:vAlign w:val="center"/>
            <w:hideMark/>
          </w:tcPr>
          <w:p w14:paraId="0D6912D9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59C9A80D" w14:textId="77777777" w:rsidTr="00F973E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3828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1D43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7F29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3057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81BF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18 145,9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7E3D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BBC1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D3E5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F0E6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dxa"/>
            <w:vAlign w:val="center"/>
            <w:hideMark/>
          </w:tcPr>
          <w:p w14:paraId="28B5995F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788F0894" w14:textId="77777777" w:rsidTr="00F973E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F30F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5559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1B71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689 991,0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64F0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72,3%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2F70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1 637 463,9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DD63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836 076,0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08FE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51%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AC93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67,4%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54FF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146 085,00</w:t>
            </w:r>
          </w:p>
        </w:tc>
        <w:tc>
          <w:tcPr>
            <w:tcW w:w="520" w:type="dxa"/>
            <w:vAlign w:val="center"/>
            <w:hideMark/>
          </w:tcPr>
          <w:p w14:paraId="052BB36D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59B93452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0782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D5E0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CF6F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44 078,4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C618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4,6%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485C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62 177,2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A965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38 667,4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5578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62%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A4E6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3,1%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F043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-5 411,00</w:t>
            </w:r>
          </w:p>
        </w:tc>
        <w:tc>
          <w:tcPr>
            <w:tcW w:w="520" w:type="dxa"/>
            <w:vAlign w:val="center"/>
            <w:hideMark/>
          </w:tcPr>
          <w:p w14:paraId="1C85F29D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790C1606" w14:textId="77777777" w:rsidTr="00F973E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0BFA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35A9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64F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5581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1B8B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327,0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69B5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FFCB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140C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C93C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dxa"/>
            <w:vAlign w:val="center"/>
            <w:hideMark/>
          </w:tcPr>
          <w:p w14:paraId="0FF9B11B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4ED0EB4C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CD61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DCFA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3B6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12 939,3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1344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EA6C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25 105,7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1F74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12 635,0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8678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A7ED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EC2B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-304,30</w:t>
            </w:r>
          </w:p>
        </w:tc>
        <w:tc>
          <w:tcPr>
            <w:tcW w:w="520" w:type="dxa"/>
            <w:vAlign w:val="center"/>
            <w:hideMark/>
          </w:tcPr>
          <w:p w14:paraId="57FAE285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17495992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9A6D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1CF2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1F1E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935,8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C5F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A503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2 171,6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182B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1 081,1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E650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50%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9D9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7B0D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145,30</w:t>
            </w:r>
          </w:p>
        </w:tc>
        <w:tc>
          <w:tcPr>
            <w:tcW w:w="520" w:type="dxa"/>
            <w:vAlign w:val="center"/>
            <w:hideMark/>
          </w:tcPr>
          <w:p w14:paraId="51E69E07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1CDC7E14" w14:textId="77777777" w:rsidTr="00F973E5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0682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AC93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6D46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5 375,1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0999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ED07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11 190,2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F318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7 355,1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B97B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66%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94C0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6742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1 980,00</w:t>
            </w:r>
          </w:p>
        </w:tc>
        <w:tc>
          <w:tcPr>
            <w:tcW w:w="520" w:type="dxa"/>
            <w:vAlign w:val="center"/>
            <w:hideMark/>
          </w:tcPr>
          <w:p w14:paraId="1ED64331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74F37551" w14:textId="77777777" w:rsidTr="00F973E5">
        <w:trPr>
          <w:trHeight w:val="12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7F7C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970F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DA37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3990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0B07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7,9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CA7C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C0B5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8213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CDB8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dxa"/>
            <w:vAlign w:val="center"/>
            <w:hideMark/>
          </w:tcPr>
          <w:p w14:paraId="4EE2FC3C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366207" w:rsidRPr="00F973E5" w14:paraId="5E22B2BC" w14:textId="77777777" w:rsidTr="00F973E5">
        <w:trPr>
          <w:trHeight w:val="22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75E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D34" w14:textId="77777777" w:rsidR="00366207" w:rsidRPr="00F973E5" w:rsidRDefault="00366207" w:rsidP="00366207">
            <w:pPr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 xml:space="preserve">Межбюджетные трансферты бюджетам субъектов Российской Федерации и муниципальных образований общего характера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3562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106 451,2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9AA4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11,2%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353C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236 058,8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65B" w14:textId="77777777" w:rsidR="00366207" w:rsidRPr="00F973E5" w:rsidRDefault="00366207" w:rsidP="00366207">
            <w:pPr>
              <w:jc w:val="center"/>
              <w:rPr>
                <w:sz w:val="20"/>
                <w:szCs w:val="20"/>
              </w:rPr>
            </w:pPr>
            <w:r w:rsidRPr="00F973E5">
              <w:rPr>
                <w:sz w:val="20"/>
                <w:szCs w:val="20"/>
              </w:rPr>
              <w:t>113 614,1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9671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48%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4E89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9,2%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9D4F" w14:textId="77777777" w:rsidR="00366207" w:rsidRPr="00F973E5" w:rsidRDefault="00366207" w:rsidP="00366207">
            <w:pPr>
              <w:jc w:val="right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7 162,90</w:t>
            </w:r>
          </w:p>
        </w:tc>
        <w:tc>
          <w:tcPr>
            <w:tcW w:w="520" w:type="dxa"/>
            <w:vAlign w:val="center"/>
            <w:hideMark/>
          </w:tcPr>
          <w:p w14:paraId="5DE2BABC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  <w:tr w:rsidR="00EA0091" w:rsidRPr="00F973E5" w14:paraId="4FB2783E" w14:textId="77777777" w:rsidTr="00F973E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BA79" w14:textId="77777777" w:rsidR="00366207" w:rsidRPr="00F973E5" w:rsidRDefault="00366207" w:rsidP="00366207">
            <w:pPr>
              <w:jc w:val="center"/>
              <w:rPr>
                <w:color w:val="000000"/>
                <w:sz w:val="20"/>
                <w:szCs w:val="20"/>
              </w:rPr>
            </w:pPr>
            <w:r w:rsidRPr="00F973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AE8A" w14:textId="77777777" w:rsidR="00366207" w:rsidRPr="00F973E5" w:rsidRDefault="00366207" w:rsidP="0036620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C444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953 731,80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4043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4932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2 493 027,90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CA93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1 240 264,60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20DA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50%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0E8F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42BD" w14:textId="77777777" w:rsidR="00366207" w:rsidRPr="00F973E5" w:rsidRDefault="00366207" w:rsidP="003662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3E5">
              <w:rPr>
                <w:b/>
                <w:bCs/>
                <w:color w:val="000000"/>
                <w:sz w:val="20"/>
                <w:szCs w:val="20"/>
              </w:rPr>
              <w:t>286 532,80</w:t>
            </w:r>
          </w:p>
        </w:tc>
        <w:tc>
          <w:tcPr>
            <w:tcW w:w="520" w:type="dxa"/>
            <w:vAlign w:val="center"/>
            <w:hideMark/>
          </w:tcPr>
          <w:p w14:paraId="0BDA45BF" w14:textId="77777777" w:rsidR="00366207" w:rsidRPr="00F973E5" w:rsidRDefault="00366207" w:rsidP="00366207">
            <w:pPr>
              <w:rPr>
                <w:sz w:val="20"/>
                <w:szCs w:val="20"/>
              </w:rPr>
            </w:pPr>
          </w:p>
        </w:tc>
      </w:tr>
    </w:tbl>
    <w:p w14:paraId="2BF1DA61" w14:textId="77777777" w:rsidR="00F973E5" w:rsidRDefault="00F973E5" w:rsidP="00F973E5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EFD38C0" w14:textId="072B874A" w:rsidR="00E81504" w:rsidRPr="00F973E5" w:rsidRDefault="00E81504" w:rsidP="00F973E5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55E47">
        <w:t>По направлениям расходов</w:t>
      </w:r>
      <w:r w:rsidR="00FA7EC7" w:rsidRPr="00955E47">
        <w:t xml:space="preserve"> </w:t>
      </w:r>
      <w:r w:rsidRPr="00955E47">
        <w:t xml:space="preserve">в 1 </w:t>
      </w:r>
      <w:r w:rsidR="002623B5" w:rsidRPr="00955E47">
        <w:t>полугодии</w:t>
      </w:r>
      <w:r w:rsidRPr="00955E47">
        <w:t xml:space="preserve"> 20</w:t>
      </w:r>
      <w:r w:rsidR="009734A2" w:rsidRPr="00955E47">
        <w:t>2</w:t>
      </w:r>
      <w:r w:rsidR="00EB212C" w:rsidRPr="00955E47">
        <w:t>4</w:t>
      </w:r>
      <w:r w:rsidRPr="00955E47">
        <w:t xml:space="preserve"> года приоритетными остаются  </w:t>
      </w:r>
    </w:p>
    <w:p w14:paraId="5EFCC958" w14:textId="2D58874B" w:rsidR="00F973E5" w:rsidRDefault="00955E47" w:rsidP="00F973E5">
      <w:pPr>
        <w:tabs>
          <w:tab w:val="left" w:pos="930"/>
        </w:tabs>
        <w:rPr>
          <w:b/>
          <w:i/>
          <w:u w:val="single"/>
        </w:rPr>
      </w:pPr>
      <w:r w:rsidRPr="00955E47">
        <w:rPr>
          <w:b/>
          <w:i/>
          <w:u w:val="single"/>
        </w:rPr>
        <w:t>с</w:t>
      </w:r>
      <w:r w:rsidR="00E81504" w:rsidRPr="00955E47">
        <w:rPr>
          <w:b/>
          <w:i/>
          <w:u w:val="single"/>
        </w:rPr>
        <w:t>оциально-значимые расходы</w:t>
      </w:r>
      <w:r w:rsidR="00CC1924" w:rsidRPr="00955E47">
        <w:rPr>
          <w:b/>
          <w:i/>
          <w:u w:val="single"/>
        </w:rPr>
        <w:t xml:space="preserve"> </w:t>
      </w:r>
      <w:r w:rsidR="00E81504" w:rsidRPr="00955E47">
        <w:rPr>
          <w:b/>
          <w:i/>
          <w:u w:val="single"/>
        </w:rPr>
        <w:t xml:space="preserve">– </w:t>
      </w:r>
      <w:r w:rsidR="008154ED" w:rsidRPr="00955E47">
        <w:rPr>
          <w:b/>
          <w:i/>
          <w:u w:val="single"/>
        </w:rPr>
        <w:t>864 611,1</w:t>
      </w:r>
      <w:r w:rsidR="00E81504" w:rsidRPr="00955E47">
        <w:rPr>
          <w:b/>
          <w:i/>
          <w:u w:val="single"/>
        </w:rPr>
        <w:t xml:space="preserve"> тыс.</w:t>
      </w:r>
      <w:r w:rsidR="00F973E5">
        <w:rPr>
          <w:b/>
          <w:i/>
          <w:u w:val="single"/>
        </w:rPr>
        <w:t xml:space="preserve"> </w:t>
      </w:r>
      <w:r w:rsidR="00E81504" w:rsidRPr="00955E47">
        <w:rPr>
          <w:b/>
          <w:i/>
          <w:u w:val="single"/>
        </w:rPr>
        <w:t>рублей</w:t>
      </w:r>
      <w:r w:rsidR="00CC1924" w:rsidRPr="00955E47">
        <w:rPr>
          <w:b/>
          <w:i/>
          <w:u w:val="single"/>
        </w:rPr>
        <w:t xml:space="preserve"> с темпом </w:t>
      </w:r>
      <w:r w:rsidR="001A3DB7" w:rsidRPr="00955E47">
        <w:rPr>
          <w:b/>
          <w:i/>
          <w:u w:val="single"/>
        </w:rPr>
        <w:t xml:space="preserve">роста к предыдущему периоду </w:t>
      </w:r>
      <w:r w:rsidR="00473426" w:rsidRPr="00955E47">
        <w:rPr>
          <w:b/>
          <w:i/>
          <w:u w:val="single"/>
        </w:rPr>
        <w:t>1</w:t>
      </w:r>
      <w:r w:rsidR="007C6579" w:rsidRPr="00955E47">
        <w:rPr>
          <w:b/>
          <w:i/>
          <w:u w:val="single"/>
        </w:rPr>
        <w:t>1</w:t>
      </w:r>
      <w:r w:rsidR="00D27DF1" w:rsidRPr="00955E47">
        <w:rPr>
          <w:b/>
          <w:i/>
          <w:u w:val="single"/>
        </w:rPr>
        <w:t>7,7</w:t>
      </w:r>
      <w:r w:rsidR="00CC1924" w:rsidRPr="00955E47">
        <w:rPr>
          <w:b/>
          <w:i/>
          <w:u w:val="single"/>
        </w:rPr>
        <w:t>%</w:t>
      </w:r>
      <w:r w:rsidRPr="00955E47">
        <w:rPr>
          <w:b/>
          <w:i/>
          <w:u w:val="single"/>
        </w:rPr>
        <w:t>.</w:t>
      </w:r>
      <w:r>
        <w:rPr>
          <w:b/>
          <w:i/>
          <w:u w:val="single"/>
        </w:rPr>
        <w:t>, у</w:t>
      </w:r>
      <w:r w:rsidRPr="00955E47">
        <w:rPr>
          <w:b/>
          <w:i/>
          <w:u w:val="single"/>
        </w:rPr>
        <w:t>дельный вес</w:t>
      </w:r>
      <w:r>
        <w:rPr>
          <w:b/>
          <w:i/>
          <w:u w:val="single"/>
        </w:rPr>
        <w:t xml:space="preserve"> в общих расходах бюджета </w:t>
      </w:r>
      <w:r w:rsidR="001A3DB7" w:rsidRPr="00955E47">
        <w:rPr>
          <w:b/>
          <w:i/>
          <w:u w:val="single"/>
        </w:rPr>
        <w:t>состав</w:t>
      </w:r>
      <w:r w:rsidRPr="00955E47">
        <w:rPr>
          <w:b/>
          <w:i/>
          <w:u w:val="single"/>
        </w:rPr>
        <w:t>ляет</w:t>
      </w:r>
      <w:r w:rsidR="001A3DB7" w:rsidRPr="00955E47">
        <w:rPr>
          <w:b/>
          <w:i/>
          <w:u w:val="single"/>
        </w:rPr>
        <w:t xml:space="preserve"> </w:t>
      </w:r>
      <w:r w:rsidR="007C6579" w:rsidRPr="00955E47">
        <w:rPr>
          <w:b/>
          <w:i/>
          <w:u w:val="single"/>
        </w:rPr>
        <w:t>7</w:t>
      </w:r>
      <w:r w:rsidR="00D27DF1" w:rsidRPr="00955E47">
        <w:rPr>
          <w:b/>
          <w:i/>
          <w:u w:val="single"/>
        </w:rPr>
        <w:t>0</w:t>
      </w:r>
      <w:r w:rsidR="00AB26F0" w:rsidRPr="00955E47">
        <w:rPr>
          <w:b/>
          <w:i/>
          <w:u w:val="single"/>
        </w:rPr>
        <w:t xml:space="preserve"> </w:t>
      </w:r>
      <w:r w:rsidR="00E81504" w:rsidRPr="00955E47">
        <w:rPr>
          <w:b/>
          <w:i/>
          <w:u w:val="single"/>
        </w:rPr>
        <w:t>%, в том числе:</w:t>
      </w:r>
    </w:p>
    <w:p w14:paraId="55197822" w14:textId="750F1746" w:rsidR="00E81504" w:rsidRPr="00F973E5" w:rsidRDefault="00E81504" w:rsidP="00F973E5">
      <w:pPr>
        <w:tabs>
          <w:tab w:val="left" w:pos="930"/>
        </w:tabs>
        <w:rPr>
          <w:b/>
          <w:i/>
          <w:u w:val="single"/>
        </w:rPr>
      </w:pPr>
      <w:r w:rsidRPr="00955E47">
        <w:t>- на оплату труда</w:t>
      </w:r>
      <w:r w:rsidR="00CC1924" w:rsidRPr="00955E47">
        <w:t xml:space="preserve"> и начисления на нее </w:t>
      </w:r>
      <w:r w:rsidR="00D27DF1" w:rsidRPr="00955E47">
        <w:t>808 909,3</w:t>
      </w:r>
      <w:r w:rsidR="00CC1924" w:rsidRPr="00955E47">
        <w:t xml:space="preserve"> тыс</w:t>
      </w:r>
      <w:r w:rsidR="001A3DB7" w:rsidRPr="00955E47">
        <w:t>.</w:t>
      </w:r>
      <w:r w:rsidR="009B6DBF" w:rsidRPr="00955E47">
        <w:t xml:space="preserve"> </w:t>
      </w:r>
      <w:r w:rsidR="001A3DB7" w:rsidRPr="00955E47">
        <w:t>рублей,</w:t>
      </w:r>
      <w:r w:rsidR="00CC1924" w:rsidRPr="00955E47">
        <w:t xml:space="preserve"> что выше расходов аналогичного периода 20</w:t>
      </w:r>
      <w:r w:rsidR="00C93709" w:rsidRPr="00955E47">
        <w:t>2</w:t>
      </w:r>
      <w:r w:rsidR="00D27DF1" w:rsidRPr="00955E47">
        <w:t>3</w:t>
      </w:r>
      <w:r w:rsidR="00CC1924" w:rsidRPr="00955E47">
        <w:t xml:space="preserve"> года на + </w:t>
      </w:r>
      <w:r w:rsidR="00D27DF1" w:rsidRPr="00955E47">
        <w:t>120 684</w:t>
      </w:r>
      <w:r w:rsidR="00CC1924" w:rsidRPr="00955E47">
        <w:t xml:space="preserve"> тыс. рублей и составляет </w:t>
      </w:r>
      <w:r w:rsidR="0009507F" w:rsidRPr="00955E47">
        <w:t xml:space="preserve"> </w:t>
      </w:r>
      <w:r w:rsidRPr="00955E47">
        <w:t xml:space="preserve"> </w:t>
      </w:r>
      <w:r w:rsidR="00D27DF1" w:rsidRPr="00955E47">
        <w:t>65,2</w:t>
      </w:r>
      <w:r w:rsidRPr="00955E47">
        <w:t xml:space="preserve">% </w:t>
      </w:r>
      <w:r w:rsidR="00CC1924" w:rsidRPr="00955E47">
        <w:t>от общих расходов бюджета</w:t>
      </w:r>
      <w:r w:rsidRPr="00955E47">
        <w:t>;</w:t>
      </w:r>
    </w:p>
    <w:p w14:paraId="4D228266" w14:textId="14523B96" w:rsidR="001A3DB7" w:rsidRPr="00B8163F" w:rsidRDefault="001A3DB7" w:rsidP="001A3DB7">
      <w:pPr>
        <w:tabs>
          <w:tab w:val="left" w:pos="930"/>
        </w:tabs>
        <w:jc w:val="both"/>
      </w:pPr>
      <w:r w:rsidRPr="00B8163F">
        <w:t xml:space="preserve">- оплату выплат по уходу за ребенком и первых 3 дней по временной нетрудоспособности за счет работодателя </w:t>
      </w:r>
      <w:r w:rsidR="00D27DF1">
        <w:t xml:space="preserve">1 833,2 </w:t>
      </w:r>
      <w:r w:rsidR="007C6579">
        <w:t>тыс.</w:t>
      </w:r>
      <w:r w:rsidR="009B6DBF">
        <w:t xml:space="preserve"> </w:t>
      </w:r>
      <w:r w:rsidR="007C6579">
        <w:t>рублей</w:t>
      </w:r>
      <w:r w:rsidRPr="00B8163F">
        <w:t>,</w:t>
      </w:r>
    </w:p>
    <w:p w14:paraId="3FF158EC" w14:textId="31C4B120" w:rsidR="00E81504" w:rsidRPr="00B8163F" w:rsidRDefault="00E81504" w:rsidP="001A3DB7">
      <w:pPr>
        <w:tabs>
          <w:tab w:val="left" w:pos="930"/>
        </w:tabs>
        <w:jc w:val="both"/>
      </w:pPr>
      <w:r w:rsidRPr="00B8163F">
        <w:t xml:space="preserve">- на коммунальные услуги – </w:t>
      </w:r>
      <w:r w:rsidR="00D27DF1">
        <w:t>48 795,3</w:t>
      </w:r>
      <w:r w:rsidR="00304B92">
        <w:t xml:space="preserve"> тыс.</w:t>
      </w:r>
      <w:r w:rsidR="009B6DBF">
        <w:t xml:space="preserve"> </w:t>
      </w:r>
      <w:r w:rsidR="00304B92">
        <w:t xml:space="preserve">рублей, что </w:t>
      </w:r>
      <w:r w:rsidR="00C93709" w:rsidRPr="00B8163F">
        <w:t xml:space="preserve">составляет </w:t>
      </w:r>
      <w:r w:rsidR="00D27DF1">
        <w:t>3,9</w:t>
      </w:r>
      <w:r w:rsidR="00C93709" w:rsidRPr="00B8163F">
        <w:t>% от общих расходов бюджета;</w:t>
      </w:r>
    </w:p>
    <w:p w14:paraId="3C482FA6" w14:textId="77777777" w:rsidR="00F973E5" w:rsidRDefault="00E81504" w:rsidP="00F973E5">
      <w:pPr>
        <w:tabs>
          <w:tab w:val="left" w:pos="930"/>
        </w:tabs>
        <w:jc w:val="both"/>
      </w:pPr>
      <w:r w:rsidRPr="00B8163F">
        <w:t xml:space="preserve">- на субсидии ЖКУ и прочую социальную помощь </w:t>
      </w:r>
      <w:r w:rsidR="00D27DF1">
        <w:t>5 073,3</w:t>
      </w:r>
      <w:r w:rsidR="007C6579">
        <w:t xml:space="preserve"> тыс.</w:t>
      </w:r>
      <w:r w:rsidR="009B6DBF">
        <w:t xml:space="preserve"> </w:t>
      </w:r>
      <w:r w:rsidR="007C6579">
        <w:t>рублей</w:t>
      </w:r>
      <w:r w:rsidR="00D27DF1">
        <w:t>. С увеличением на 513,5 тыс.</w:t>
      </w:r>
      <w:r w:rsidR="00F973E5">
        <w:t xml:space="preserve"> </w:t>
      </w:r>
      <w:r w:rsidR="00D27DF1">
        <w:t>рублей.</w:t>
      </w:r>
    </w:p>
    <w:p w14:paraId="44695954" w14:textId="24F65003" w:rsidR="00E81504" w:rsidRPr="00F973E5" w:rsidRDefault="00566738" w:rsidP="00F973E5">
      <w:pPr>
        <w:tabs>
          <w:tab w:val="left" w:pos="930"/>
        </w:tabs>
        <w:ind w:firstLine="709"/>
        <w:jc w:val="both"/>
      </w:pPr>
      <w:r w:rsidRPr="0071100D">
        <w:rPr>
          <w:b/>
          <w:i/>
          <w:u w:val="single"/>
        </w:rPr>
        <w:t>Прочие расходы</w:t>
      </w:r>
      <w:r w:rsidR="00E81504" w:rsidRPr="0071100D">
        <w:rPr>
          <w:b/>
          <w:i/>
          <w:u w:val="single"/>
        </w:rPr>
        <w:t xml:space="preserve"> составили </w:t>
      </w:r>
      <w:r w:rsidR="00D27DF1">
        <w:rPr>
          <w:b/>
          <w:i/>
          <w:u w:val="single"/>
        </w:rPr>
        <w:t xml:space="preserve">375 653,3 </w:t>
      </w:r>
      <w:r w:rsidR="00E81504" w:rsidRPr="0071100D">
        <w:rPr>
          <w:b/>
          <w:i/>
          <w:u w:val="single"/>
        </w:rPr>
        <w:t>тыс.</w:t>
      </w:r>
      <w:r w:rsidR="00F973E5">
        <w:rPr>
          <w:b/>
          <w:i/>
          <w:u w:val="single"/>
        </w:rPr>
        <w:t xml:space="preserve"> </w:t>
      </w:r>
      <w:r w:rsidR="00E81504" w:rsidRPr="0071100D">
        <w:rPr>
          <w:b/>
          <w:i/>
          <w:u w:val="single"/>
        </w:rPr>
        <w:t xml:space="preserve">рублей или </w:t>
      </w:r>
      <w:r w:rsidR="00D27DF1">
        <w:rPr>
          <w:b/>
          <w:i/>
          <w:u w:val="single"/>
        </w:rPr>
        <w:t>30</w:t>
      </w:r>
      <w:r w:rsidR="00E81504" w:rsidRPr="0071100D">
        <w:rPr>
          <w:b/>
          <w:i/>
          <w:u w:val="single"/>
        </w:rPr>
        <w:t>%, в том числе:</w:t>
      </w:r>
    </w:p>
    <w:p w14:paraId="1894B21A" w14:textId="1E910D3E" w:rsidR="00002C71" w:rsidRPr="0071100D" w:rsidRDefault="00002C71" w:rsidP="00444201">
      <w:pPr>
        <w:tabs>
          <w:tab w:val="left" w:pos="930"/>
        </w:tabs>
        <w:jc w:val="both"/>
      </w:pPr>
      <w:r w:rsidRPr="0071100D">
        <w:t xml:space="preserve">- на капительные вложения </w:t>
      </w:r>
      <w:r w:rsidR="00D27DF1">
        <w:t>163 171,5</w:t>
      </w:r>
      <w:r w:rsidRPr="0071100D">
        <w:t xml:space="preserve"> тыс.</w:t>
      </w:r>
      <w:r w:rsidR="00F973E5">
        <w:t xml:space="preserve"> </w:t>
      </w:r>
      <w:r w:rsidRPr="0071100D">
        <w:t xml:space="preserve">рублей, из них на софинансирование за счет местного бюджета </w:t>
      </w:r>
      <w:r w:rsidR="00D27DF1">
        <w:t>14 695,5</w:t>
      </w:r>
      <w:r w:rsidRPr="0071100D">
        <w:t xml:space="preserve"> тыс.</w:t>
      </w:r>
      <w:r w:rsidR="00F973E5">
        <w:t xml:space="preserve"> </w:t>
      </w:r>
      <w:r w:rsidRPr="0071100D">
        <w:t>рублей</w:t>
      </w:r>
      <w:r w:rsidR="007F1F00">
        <w:t>.</w:t>
      </w:r>
    </w:p>
    <w:p w14:paraId="1B8146F8" w14:textId="216AF04A" w:rsidR="009078EC" w:rsidRPr="006F452F" w:rsidRDefault="009078EC" w:rsidP="00444201">
      <w:pPr>
        <w:tabs>
          <w:tab w:val="left" w:pos="930"/>
        </w:tabs>
        <w:jc w:val="both"/>
      </w:pPr>
      <w:r w:rsidRPr="006F452F">
        <w:t>-</w:t>
      </w:r>
      <w:r w:rsidR="004D4981" w:rsidRPr="006F452F">
        <w:t xml:space="preserve"> на </w:t>
      </w:r>
      <w:r w:rsidRPr="006F452F">
        <w:t>оплату услуг связи</w:t>
      </w:r>
      <w:r w:rsidR="004D4981" w:rsidRPr="006F452F">
        <w:t xml:space="preserve"> (ст.221)</w:t>
      </w:r>
      <w:r w:rsidRPr="006F452F">
        <w:t xml:space="preserve"> – </w:t>
      </w:r>
      <w:r w:rsidR="00D27DF1">
        <w:t>2 159</w:t>
      </w:r>
      <w:r w:rsidRPr="006F452F">
        <w:t xml:space="preserve"> тыс.</w:t>
      </w:r>
      <w:r w:rsidR="00F973E5">
        <w:t xml:space="preserve"> </w:t>
      </w:r>
      <w:r w:rsidRPr="006F452F">
        <w:t>рублей,</w:t>
      </w:r>
    </w:p>
    <w:p w14:paraId="498C626C" w14:textId="18683B97" w:rsidR="004D4981" w:rsidRPr="006F452F" w:rsidRDefault="004D4981" w:rsidP="00444201">
      <w:pPr>
        <w:tabs>
          <w:tab w:val="left" w:pos="930"/>
        </w:tabs>
        <w:jc w:val="both"/>
      </w:pPr>
      <w:r w:rsidRPr="006F452F">
        <w:t>- на приобретение материальных запасов -</w:t>
      </w:r>
      <w:r w:rsidR="00D27DF1">
        <w:t>8 598,8</w:t>
      </w:r>
      <w:r w:rsidRPr="006F452F">
        <w:t xml:space="preserve"> тыс.</w:t>
      </w:r>
      <w:r w:rsidR="00F973E5">
        <w:t xml:space="preserve"> </w:t>
      </w:r>
      <w:r w:rsidRPr="006F452F">
        <w:t>рублей;</w:t>
      </w:r>
    </w:p>
    <w:p w14:paraId="29A8AA45" w14:textId="7C8C1045" w:rsidR="003840F6" w:rsidRPr="006F452F" w:rsidRDefault="003840F6" w:rsidP="00444201">
      <w:pPr>
        <w:tabs>
          <w:tab w:val="left" w:pos="930"/>
        </w:tabs>
        <w:jc w:val="both"/>
      </w:pPr>
      <w:r w:rsidRPr="006F452F">
        <w:t>- расходы по содержанию имущества (ст.225</w:t>
      </w:r>
      <w:r w:rsidR="009B6DBF">
        <w:t>,224</w:t>
      </w:r>
      <w:r w:rsidRPr="006F452F">
        <w:t xml:space="preserve">) – </w:t>
      </w:r>
      <w:r w:rsidR="007F1F00">
        <w:t>7 678,8</w:t>
      </w:r>
      <w:r w:rsidR="00D27DF1">
        <w:t xml:space="preserve"> тыс</w:t>
      </w:r>
      <w:r w:rsidR="00F973E5">
        <w:t xml:space="preserve">. </w:t>
      </w:r>
      <w:r w:rsidR="00D27DF1">
        <w:t>рублей</w:t>
      </w:r>
      <w:r w:rsidRPr="006F452F">
        <w:t>;</w:t>
      </w:r>
    </w:p>
    <w:p w14:paraId="4698D529" w14:textId="56F2B852" w:rsidR="003840F6" w:rsidRPr="006F452F" w:rsidRDefault="003840F6" w:rsidP="00444201">
      <w:pPr>
        <w:tabs>
          <w:tab w:val="left" w:pos="930"/>
        </w:tabs>
        <w:jc w:val="both"/>
      </w:pPr>
      <w:r w:rsidRPr="006F452F">
        <w:t>- прочие работы услуги (ст.226) –</w:t>
      </w:r>
      <w:r w:rsidR="007F1F00">
        <w:t>18 147,8</w:t>
      </w:r>
      <w:r w:rsidRPr="006F452F">
        <w:t xml:space="preserve"> тыс. рублей</w:t>
      </w:r>
      <w:r w:rsidRPr="00200299">
        <w:t>;</w:t>
      </w:r>
    </w:p>
    <w:p w14:paraId="7036534B" w14:textId="14ADF0BB" w:rsidR="003840F6" w:rsidRPr="006F452F" w:rsidRDefault="003840F6" w:rsidP="00444201">
      <w:pPr>
        <w:tabs>
          <w:tab w:val="left" w:pos="930"/>
        </w:tabs>
        <w:jc w:val="both"/>
      </w:pPr>
      <w:r w:rsidRPr="006F452F">
        <w:t xml:space="preserve">- безвозмездные перечисления некоммерческим и иным нефинансовым организациям – </w:t>
      </w:r>
      <w:r w:rsidR="007F1F00">
        <w:t>2 080,4</w:t>
      </w:r>
      <w:r w:rsidRPr="006F452F">
        <w:t xml:space="preserve"> тыс.</w:t>
      </w:r>
      <w:r w:rsidR="00E255D7">
        <w:t xml:space="preserve"> </w:t>
      </w:r>
      <w:r w:rsidRPr="006F452F">
        <w:t>рублей;</w:t>
      </w:r>
    </w:p>
    <w:p w14:paraId="6F26566F" w14:textId="6C4C34F6" w:rsidR="003840F6" w:rsidRPr="006F452F" w:rsidRDefault="004D4981" w:rsidP="00444201">
      <w:pPr>
        <w:tabs>
          <w:tab w:val="left" w:pos="930"/>
        </w:tabs>
        <w:jc w:val="both"/>
      </w:pPr>
      <w:r w:rsidRPr="006F452F">
        <w:t xml:space="preserve">- горюче смазочные материалы </w:t>
      </w:r>
      <w:r w:rsidR="00FC4E8B" w:rsidRPr="006F452F">
        <w:t>–</w:t>
      </w:r>
      <w:r w:rsidRPr="006F452F">
        <w:t xml:space="preserve"> </w:t>
      </w:r>
      <w:r w:rsidR="004E6099">
        <w:t>5</w:t>
      </w:r>
      <w:r w:rsidR="007F1F00">
        <w:t> 528,1</w:t>
      </w:r>
      <w:r w:rsidR="003840F6" w:rsidRPr="006F452F">
        <w:t xml:space="preserve"> тыс.</w:t>
      </w:r>
      <w:r w:rsidR="00E255D7">
        <w:t xml:space="preserve"> </w:t>
      </w:r>
      <w:r w:rsidR="003840F6" w:rsidRPr="006F452F">
        <w:t>рублей,</w:t>
      </w:r>
    </w:p>
    <w:p w14:paraId="2CCED9A2" w14:textId="245916DD" w:rsidR="003840F6" w:rsidRPr="006F452F" w:rsidRDefault="003840F6" w:rsidP="00444201">
      <w:pPr>
        <w:tabs>
          <w:tab w:val="left" w:pos="930"/>
        </w:tabs>
        <w:jc w:val="both"/>
      </w:pPr>
      <w:r w:rsidRPr="006F452F">
        <w:t xml:space="preserve">- питание в учреждениях бюджетной сферы </w:t>
      </w:r>
      <w:r w:rsidR="004E6099">
        <w:t>2</w:t>
      </w:r>
      <w:r w:rsidR="007F1F00">
        <w:t>9 827,4</w:t>
      </w:r>
      <w:r w:rsidR="00FD5715">
        <w:t xml:space="preserve"> тыс.</w:t>
      </w:r>
      <w:r w:rsidR="00F973E5">
        <w:t xml:space="preserve"> </w:t>
      </w:r>
      <w:r w:rsidR="00FD5715">
        <w:t>рублей</w:t>
      </w:r>
      <w:r w:rsidRPr="006F452F">
        <w:t>,</w:t>
      </w:r>
    </w:p>
    <w:p w14:paraId="167FF8B1" w14:textId="08CED010" w:rsidR="003840F6" w:rsidRPr="006F452F" w:rsidRDefault="003840F6" w:rsidP="00444201">
      <w:pPr>
        <w:tabs>
          <w:tab w:val="left" w:pos="930"/>
        </w:tabs>
        <w:jc w:val="both"/>
      </w:pPr>
      <w:r w:rsidRPr="006F452F">
        <w:t xml:space="preserve">- </w:t>
      </w:r>
      <w:r w:rsidR="00D71CF4">
        <w:t xml:space="preserve">расходы на </w:t>
      </w:r>
      <w:r w:rsidRPr="006F452F">
        <w:t xml:space="preserve">приобретение котельно-печного топлива </w:t>
      </w:r>
      <w:r w:rsidR="00D71CF4">
        <w:t xml:space="preserve">составили </w:t>
      </w:r>
      <w:r w:rsidR="00766B2F">
        <w:t>1 853</w:t>
      </w:r>
      <w:r w:rsidR="00D71CF4">
        <w:t xml:space="preserve"> тыс.</w:t>
      </w:r>
      <w:r w:rsidR="00F973E5">
        <w:t xml:space="preserve"> </w:t>
      </w:r>
      <w:r w:rsidR="00D71CF4">
        <w:t xml:space="preserve">рублей, </w:t>
      </w:r>
    </w:p>
    <w:p w14:paraId="467453CD" w14:textId="0110BD00" w:rsidR="003840F6" w:rsidRPr="006F452F" w:rsidRDefault="003840F6" w:rsidP="00444201">
      <w:pPr>
        <w:tabs>
          <w:tab w:val="left" w:pos="930"/>
        </w:tabs>
        <w:jc w:val="both"/>
      </w:pPr>
      <w:r w:rsidRPr="006F452F">
        <w:t xml:space="preserve">- на оплату налогов и сборов включая земельный налог </w:t>
      </w:r>
      <w:r w:rsidR="00766B2F">
        <w:t>1 125,1 тыс.</w:t>
      </w:r>
      <w:r w:rsidR="00F973E5">
        <w:t xml:space="preserve"> </w:t>
      </w:r>
      <w:r w:rsidR="00766B2F">
        <w:t>рублей снижены на 2 786</w:t>
      </w:r>
      <w:r w:rsidRPr="006F452F">
        <w:t xml:space="preserve"> тыс. рублей,</w:t>
      </w:r>
    </w:p>
    <w:p w14:paraId="77BFAD78" w14:textId="7A2F4B8A" w:rsidR="006F452F" w:rsidRDefault="003840F6" w:rsidP="00444201">
      <w:pPr>
        <w:tabs>
          <w:tab w:val="left" w:pos="930"/>
        </w:tabs>
        <w:jc w:val="both"/>
      </w:pPr>
      <w:r w:rsidRPr="006F452F">
        <w:t xml:space="preserve">- дотации поселениям (ст.251) – </w:t>
      </w:r>
      <w:r w:rsidR="00766B2F">
        <w:t>114 374,7 тыс.</w:t>
      </w:r>
      <w:r w:rsidR="00F973E5">
        <w:t xml:space="preserve"> </w:t>
      </w:r>
      <w:r w:rsidR="00766B2F">
        <w:t>рублей</w:t>
      </w:r>
      <w:r w:rsidRPr="006F452F">
        <w:t xml:space="preserve">, что выше расходов аналогичного периода на + </w:t>
      </w:r>
      <w:r w:rsidR="009E73C9">
        <w:t>7 923,5</w:t>
      </w:r>
      <w:r w:rsidRPr="006F452F">
        <w:t xml:space="preserve"> тыс. рублей</w:t>
      </w:r>
      <w:r w:rsidR="006F452F">
        <w:t>,</w:t>
      </w:r>
    </w:p>
    <w:p w14:paraId="0F6ED82C" w14:textId="0371E33A" w:rsidR="003840F6" w:rsidRDefault="006F452F" w:rsidP="00444201">
      <w:pPr>
        <w:tabs>
          <w:tab w:val="left" w:pos="930"/>
        </w:tabs>
        <w:jc w:val="both"/>
      </w:pPr>
      <w:r>
        <w:t xml:space="preserve">- на приобретение основных средств (ст.310) </w:t>
      </w:r>
      <w:r w:rsidR="009E73C9">
        <w:t>15 229,4</w:t>
      </w:r>
      <w:r>
        <w:t xml:space="preserve"> тыс.</w:t>
      </w:r>
      <w:r w:rsidR="00F973E5">
        <w:t xml:space="preserve"> </w:t>
      </w:r>
      <w:r w:rsidR="009E73C9">
        <w:t>рублей,</w:t>
      </w:r>
    </w:p>
    <w:p w14:paraId="1DBBC999" w14:textId="4243383E" w:rsidR="009E73C9" w:rsidRPr="006F452F" w:rsidRDefault="009E73C9" w:rsidP="00444201">
      <w:pPr>
        <w:tabs>
          <w:tab w:val="left" w:pos="930"/>
        </w:tabs>
        <w:jc w:val="both"/>
      </w:pPr>
      <w:r>
        <w:t>- расходы на проведение выборов в Думу Слюдянского муниципального района 4 253,1 тыс.</w:t>
      </w:r>
      <w:r w:rsidR="00F973E5">
        <w:t xml:space="preserve"> </w:t>
      </w:r>
      <w:r>
        <w:t>рублей,</w:t>
      </w:r>
    </w:p>
    <w:p w14:paraId="0E0A0063" w14:textId="77777777" w:rsidR="00F973E5" w:rsidRDefault="004D4981" w:rsidP="00F973E5">
      <w:pPr>
        <w:tabs>
          <w:tab w:val="left" w:pos="930"/>
        </w:tabs>
        <w:jc w:val="both"/>
      </w:pPr>
      <w:r w:rsidRPr="00FD5715">
        <w:t xml:space="preserve">Иные </w:t>
      </w:r>
      <w:r w:rsidR="004319FD" w:rsidRPr="00FD5715">
        <w:t>расход</w:t>
      </w:r>
      <w:r w:rsidR="004F0831" w:rsidRPr="00FD5715">
        <w:t>ы</w:t>
      </w:r>
      <w:r w:rsidR="00F973E5">
        <w:t xml:space="preserve"> </w:t>
      </w:r>
      <w:r w:rsidR="009E73C9">
        <w:t>1 626,4</w:t>
      </w:r>
      <w:r w:rsidR="00421101">
        <w:t xml:space="preserve"> </w:t>
      </w:r>
      <w:r w:rsidR="004319FD" w:rsidRPr="00FD5715">
        <w:t>тыс.</w:t>
      </w:r>
      <w:r w:rsidR="00F973E5">
        <w:t xml:space="preserve"> </w:t>
      </w:r>
      <w:r w:rsidR="004319FD" w:rsidRPr="00FD5715">
        <w:t>рублей.</w:t>
      </w:r>
    </w:p>
    <w:p w14:paraId="4224DCB6" w14:textId="2D681C14" w:rsidR="00E81504" w:rsidRPr="00E255D7" w:rsidRDefault="00E81504" w:rsidP="00F973E5">
      <w:pPr>
        <w:tabs>
          <w:tab w:val="left" w:pos="930"/>
        </w:tabs>
        <w:ind w:firstLine="709"/>
        <w:jc w:val="both"/>
      </w:pPr>
      <w:r w:rsidRPr="00E255D7">
        <w:t xml:space="preserve">Доля расходов, произведенных в рамках реализации </w:t>
      </w:r>
      <w:r w:rsidR="00444201" w:rsidRPr="00E255D7">
        <w:t xml:space="preserve">мероприятий </w:t>
      </w:r>
      <w:r w:rsidRPr="00E255D7">
        <w:t xml:space="preserve">муниципальных программ в общей сумме расходов бюджета по итогам 1 </w:t>
      </w:r>
      <w:r w:rsidR="00FD5715" w:rsidRPr="00E255D7">
        <w:t>полугодия</w:t>
      </w:r>
      <w:r w:rsidRPr="00E255D7">
        <w:t xml:space="preserve"> 20</w:t>
      </w:r>
      <w:r w:rsidR="00444201" w:rsidRPr="00E255D7">
        <w:t>2</w:t>
      </w:r>
      <w:r w:rsidR="009E73C9">
        <w:t>4</w:t>
      </w:r>
      <w:r w:rsidR="009735DD" w:rsidRPr="00E255D7">
        <w:t xml:space="preserve"> </w:t>
      </w:r>
      <w:r w:rsidRPr="00E255D7">
        <w:t>года составляет</w:t>
      </w:r>
      <w:r w:rsidR="009E73C9">
        <w:t xml:space="preserve"> 98,6</w:t>
      </w:r>
      <w:r w:rsidRPr="00E255D7">
        <w:t>% (1</w:t>
      </w:r>
      <w:r w:rsidR="00D11428" w:rsidRPr="00E255D7">
        <w:t>8</w:t>
      </w:r>
      <w:r w:rsidRPr="00E255D7">
        <w:t xml:space="preserve"> программ).</w:t>
      </w:r>
    </w:p>
    <w:p w14:paraId="1B33F8DA" w14:textId="72852351" w:rsidR="004276FB" w:rsidRDefault="004276FB" w:rsidP="00E81504">
      <w:pPr>
        <w:tabs>
          <w:tab w:val="left" w:pos="930"/>
        </w:tabs>
        <w:ind w:firstLine="851"/>
        <w:jc w:val="both"/>
        <w:rPr>
          <w:b/>
          <w:highlight w:val="yellow"/>
        </w:rPr>
      </w:pPr>
    </w:p>
    <w:p w14:paraId="78A8DE85" w14:textId="016D9D84" w:rsidR="00787BC4" w:rsidRDefault="00787BC4" w:rsidP="00E81504">
      <w:pPr>
        <w:tabs>
          <w:tab w:val="left" w:pos="930"/>
        </w:tabs>
        <w:ind w:firstLine="851"/>
        <w:jc w:val="both"/>
        <w:rPr>
          <w:b/>
          <w:highlight w:val="yellow"/>
        </w:rPr>
      </w:pPr>
    </w:p>
    <w:p w14:paraId="6540748B" w14:textId="74C3DD0C" w:rsidR="00787BC4" w:rsidRDefault="00787BC4" w:rsidP="00E81504">
      <w:pPr>
        <w:tabs>
          <w:tab w:val="left" w:pos="930"/>
        </w:tabs>
        <w:ind w:firstLine="851"/>
        <w:jc w:val="both"/>
        <w:rPr>
          <w:b/>
          <w:highlight w:val="yellow"/>
        </w:rPr>
      </w:pPr>
    </w:p>
    <w:p w14:paraId="190417E3" w14:textId="77777777" w:rsidR="00787BC4" w:rsidRPr="00DC08EC" w:rsidRDefault="00787BC4" w:rsidP="00E81504">
      <w:pPr>
        <w:tabs>
          <w:tab w:val="left" w:pos="930"/>
        </w:tabs>
        <w:ind w:firstLine="851"/>
        <w:jc w:val="both"/>
        <w:rPr>
          <w:b/>
          <w:highlight w:val="yellow"/>
        </w:rPr>
      </w:pPr>
    </w:p>
    <w:p w14:paraId="33DE88A8" w14:textId="3B3C8037" w:rsidR="008B420A" w:rsidRPr="00E70922" w:rsidRDefault="00E81504" w:rsidP="00E81504">
      <w:pPr>
        <w:tabs>
          <w:tab w:val="left" w:pos="930"/>
        </w:tabs>
        <w:ind w:firstLine="851"/>
        <w:jc w:val="center"/>
        <w:rPr>
          <w:b/>
        </w:rPr>
      </w:pPr>
      <w:r w:rsidRPr="00E70922">
        <w:rPr>
          <w:b/>
        </w:rPr>
        <w:lastRenderedPageBreak/>
        <w:t xml:space="preserve">Исполнение программной части бюджета в разрезе муниципальных программ за 1 </w:t>
      </w:r>
      <w:r w:rsidR="00E70922" w:rsidRPr="00E70922">
        <w:rPr>
          <w:b/>
        </w:rPr>
        <w:t>полугодие</w:t>
      </w:r>
      <w:r w:rsidRPr="00E70922">
        <w:rPr>
          <w:b/>
        </w:rPr>
        <w:t xml:space="preserve"> 20</w:t>
      </w:r>
      <w:r w:rsidR="00444201" w:rsidRPr="00E70922">
        <w:rPr>
          <w:b/>
        </w:rPr>
        <w:t>2</w:t>
      </w:r>
      <w:r w:rsidR="00AD6CC0">
        <w:rPr>
          <w:b/>
        </w:rPr>
        <w:t>4</w:t>
      </w:r>
      <w:r w:rsidRPr="00E70922">
        <w:rPr>
          <w:b/>
        </w:rPr>
        <w:t xml:space="preserve"> года характеризуется следующими показателями:</w:t>
      </w:r>
    </w:p>
    <w:tbl>
      <w:tblPr>
        <w:tblW w:w="11157" w:type="dxa"/>
        <w:tblInd w:w="-1026" w:type="dxa"/>
        <w:tblLook w:val="04A0" w:firstRow="1" w:lastRow="0" w:firstColumn="1" w:lastColumn="0" w:noHBand="0" w:noVBand="1"/>
      </w:tblPr>
      <w:tblGrid>
        <w:gridCol w:w="3969"/>
        <w:gridCol w:w="1340"/>
        <w:gridCol w:w="1560"/>
        <w:gridCol w:w="1620"/>
        <w:gridCol w:w="1347"/>
        <w:gridCol w:w="1321"/>
      </w:tblGrid>
      <w:tr w:rsidR="00AD6CC0" w:rsidRPr="00AD6CC0" w14:paraId="430753FC" w14:textId="77777777" w:rsidTr="00AD6CC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90ED" w14:textId="12B1AD7A" w:rsidR="00AD6CC0" w:rsidRPr="00AD6CC0" w:rsidRDefault="00764853" w:rsidP="00AD6CC0">
            <w:pPr>
              <w:rPr>
                <w:sz w:val="20"/>
                <w:szCs w:val="20"/>
              </w:rPr>
            </w:pPr>
            <w:r w:rsidRPr="00E70922">
              <w:rPr>
                <w:b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A15A" w14:textId="77777777" w:rsidR="00AD6CC0" w:rsidRPr="00AD6CC0" w:rsidRDefault="00AD6CC0" w:rsidP="00AD6CC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B796" w14:textId="77777777" w:rsidR="00AD6CC0" w:rsidRPr="00AD6CC0" w:rsidRDefault="00AD6CC0" w:rsidP="00AD6CC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D0AE" w14:textId="77777777" w:rsidR="00AD6CC0" w:rsidRPr="00AD6CC0" w:rsidRDefault="00AD6CC0" w:rsidP="00AD6CC0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7F38" w14:textId="77777777" w:rsidR="00AD6CC0" w:rsidRPr="00AD6CC0" w:rsidRDefault="00AD6CC0" w:rsidP="00AD6CC0">
            <w:pPr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89A5" w14:textId="729C9E9A" w:rsidR="00AD6CC0" w:rsidRPr="00AD6CC0" w:rsidRDefault="00AD6CC0" w:rsidP="00AD6CC0">
            <w:pPr>
              <w:rPr>
                <w:color w:val="000000"/>
                <w:sz w:val="16"/>
                <w:szCs w:val="16"/>
              </w:rPr>
            </w:pPr>
            <w:r w:rsidRPr="00AD6CC0">
              <w:rPr>
                <w:color w:val="000000"/>
                <w:sz w:val="16"/>
                <w:szCs w:val="16"/>
              </w:rPr>
              <w:t>тыс.</w:t>
            </w:r>
            <w:r w:rsidR="00F973E5">
              <w:rPr>
                <w:color w:val="000000"/>
                <w:sz w:val="16"/>
                <w:szCs w:val="16"/>
              </w:rPr>
              <w:t xml:space="preserve"> </w:t>
            </w:r>
            <w:r w:rsidRPr="00AD6CC0">
              <w:rPr>
                <w:color w:val="000000"/>
                <w:sz w:val="16"/>
                <w:szCs w:val="16"/>
              </w:rPr>
              <w:t>рублей</w:t>
            </w:r>
          </w:p>
        </w:tc>
      </w:tr>
      <w:tr w:rsidR="00AD6CC0" w:rsidRPr="00AD6CC0" w14:paraId="4604F2BC" w14:textId="77777777" w:rsidTr="00AD6CC0">
        <w:trPr>
          <w:trHeight w:val="12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CA9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Наименование программы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70E6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Исполнено за 1 полугодие 2023года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2A8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Уточненные плановые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6A5D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Исполнено за 1 полугодие 2024года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4C26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Отклонение от 2023 года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29E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AD6CC0" w:rsidRPr="00AD6CC0" w14:paraId="4F5EB900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725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"Развитие образования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4FE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628 247,90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4C7A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1 255 162,0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ABF3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727 124,6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7BFE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98 876,70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9CB5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58%</w:t>
            </w:r>
          </w:p>
        </w:tc>
      </w:tr>
      <w:tr w:rsidR="00AD6CC0" w:rsidRPr="00AD6CC0" w14:paraId="26AC7DD5" w14:textId="77777777" w:rsidTr="00AD6CC0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086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"Развитие культуры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AE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34 837,80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5C16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42 940,8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8C5C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27 507,1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937E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-7 330,70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1C2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64%</w:t>
            </w:r>
          </w:p>
        </w:tc>
      </w:tr>
      <w:tr w:rsidR="00AD6CC0" w:rsidRPr="00AD6CC0" w14:paraId="206EEAE5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108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"Развитие системы отдыха и оздоровления детей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AAB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6 707,60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9E40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10 112,1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E0AF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8 407,7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4E8D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1 700,10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3ACF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83%</w:t>
            </w:r>
          </w:p>
        </w:tc>
      </w:tr>
      <w:tr w:rsidR="00AD6CC0" w:rsidRPr="00AD6CC0" w14:paraId="59FF45F0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28E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"Содействие развитию учреждений образования и культуры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44B0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51 732,20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102B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103 037,2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21C1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56 874,5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C4AE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5 142,30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F95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55%</w:t>
            </w:r>
          </w:p>
        </w:tc>
      </w:tr>
      <w:tr w:rsidR="00AD6CC0" w:rsidRPr="00AD6CC0" w14:paraId="170DC4C1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DF0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FD6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935,8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A3BF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2 171,6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5A0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1 081,1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00A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145,30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E53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AD6CC0" w:rsidRPr="00AD6CC0" w14:paraId="54DBF399" w14:textId="77777777" w:rsidTr="00AD6CC0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DC22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"Молодёжная политика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CAC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50F8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2 148,7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0CAA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1 559,7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B60B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1 192,90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721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73%</w:t>
            </w:r>
          </w:p>
        </w:tc>
      </w:tr>
      <w:tr w:rsidR="00AD6CC0" w:rsidRPr="00AD6CC0" w14:paraId="1CCD5B03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230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"Безопасность дорожного движения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935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5B9B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0B78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74,3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E35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74,30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7E6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74%</w:t>
            </w:r>
          </w:p>
        </w:tc>
      </w:tr>
      <w:tr w:rsidR="00AD6CC0" w:rsidRPr="00AD6CC0" w14:paraId="205FB514" w14:textId="77777777" w:rsidTr="00AD6CC0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45E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"Безопасный город" 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712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8 389,20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D4E3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17 241,3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DBA4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10 816,2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C785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2 427,00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01D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63%</w:t>
            </w:r>
          </w:p>
        </w:tc>
      </w:tr>
      <w:tr w:rsidR="00AD6CC0" w:rsidRPr="00AD6CC0" w14:paraId="2151355C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28A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"Социальная поддержка населения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7C8A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7 394,00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B41D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12 837,2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B1A6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7 183,9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037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-210,10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0E7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56%</w:t>
            </w:r>
          </w:p>
        </w:tc>
      </w:tr>
      <w:tr w:rsidR="00AD6CC0" w:rsidRPr="00AD6CC0" w14:paraId="4B4D9D22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CD42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"Охрана окружающей среды на территории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7B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400B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22 053,8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DAA8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501,6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5830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501,60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1EB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2%</w:t>
            </w:r>
          </w:p>
        </w:tc>
      </w:tr>
      <w:tr w:rsidR="00AD6CC0" w:rsidRPr="00AD6CC0" w14:paraId="2D47D4B1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EE9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"Энергосбережение и повышение энергетической эффективности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6E3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75DE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596,1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893B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429,0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967E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302,00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3591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72%</w:t>
            </w:r>
          </w:p>
        </w:tc>
      </w:tr>
      <w:tr w:rsidR="00AD6CC0" w:rsidRPr="00AD6CC0" w14:paraId="680BFF14" w14:textId="77777777" w:rsidTr="00AD6CC0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5C0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lastRenderedPageBreak/>
              <w:t>Муниципальная программа "Повышение транспортной доступности, обеспечение условий для реализации потребностей граждан Слюдянского муниципального района в перевозках"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18B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14F2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1 369,2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7A69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657,8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B03D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386,20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E070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48%</w:t>
            </w:r>
          </w:p>
        </w:tc>
      </w:tr>
      <w:tr w:rsidR="00AD6CC0" w:rsidRPr="00AD6CC0" w14:paraId="7D62F917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8CAA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"Поддержка и развитие учреждений образования и культуры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2CE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56EA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261 962,0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FCF0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38 973,2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6A4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38 559,80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705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15%</w:t>
            </w:r>
          </w:p>
        </w:tc>
      </w:tr>
      <w:tr w:rsidR="00AD6CC0" w:rsidRPr="00AD6CC0" w14:paraId="67447BFA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D87F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"Поддержка приоритетных отраслей экономики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64C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8ADE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555,0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546A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6AAF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-105,00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7EEF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4%</w:t>
            </w:r>
          </w:p>
        </w:tc>
      </w:tr>
      <w:tr w:rsidR="00AD6CC0" w:rsidRPr="00AD6CC0" w14:paraId="4690E0BD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07E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"Совершенствование механизмов управления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F9D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201 619,40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D8A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521 479,9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B835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243 844,6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914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42 225,20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802B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47%</w:t>
            </w:r>
          </w:p>
        </w:tc>
      </w:tr>
      <w:tr w:rsidR="00AD6CC0" w:rsidRPr="00AD6CC0" w14:paraId="3412DE67" w14:textId="77777777" w:rsidTr="00AD6CC0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9AE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"Профилактика безнадзорности и правонарушений несовершеннолетних в Слюдянском муниципальном районе"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C358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862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524,5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2109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0A0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358B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0%</w:t>
            </w:r>
          </w:p>
        </w:tc>
      </w:tr>
      <w:tr w:rsidR="00AD6CC0" w:rsidRPr="00AD6CC0" w14:paraId="2482B0D7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E52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"Создание условий для развития сельскохозяйственного производства в поселениях Слюдянского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7A1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2 550,20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4A75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209 024,2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2C85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97 762,7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9EC5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95 212,50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A4BC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47%</w:t>
            </w:r>
          </w:p>
        </w:tc>
      </w:tr>
      <w:tr w:rsidR="00AD6CC0" w:rsidRPr="00AD6CC0" w14:paraId="2A482AED" w14:textId="77777777" w:rsidTr="00AD6CC0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FB3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Муниципальная программа "Создание условий для оказания медицинской помощи населению на территории Слюдянского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BE3A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83B9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1 396,6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2313" w14:textId="77777777" w:rsidR="00AD6CC0" w:rsidRPr="00AD6CC0" w:rsidRDefault="00AD6CC0" w:rsidP="00AD6CC0">
            <w:pPr>
              <w:jc w:val="center"/>
              <w:rPr>
                <w:sz w:val="22"/>
                <w:szCs w:val="22"/>
              </w:rPr>
            </w:pPr>
            <w:r w:rsidRPr="00AD6CC0">
              <w:rPr>
                <w:sz w:val="22"/>
                <w:szCs w:val="22"/>
              </w:rPr>
              <w:t>562,7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8C0E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377,90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F48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40%</w:t>
            </w:r>
          </w:p>
        </w:tc>
      </w:tr>
      <w:tr w:rsidR="00AD6CC0" w:rsidRPr="00AD6CC0" w14:paraId="58733B44" w14:textId="77777777" w:rsidTr="00AD6CC0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830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ИТОГО расходов в рамках муниципальных программ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FDC7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943 902,70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A684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2 464 712,20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ED19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1 223 380,70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951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279 478,00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CE33" w14:textId="77777777" w:rsidR="00AD6CC0" w:rsidRPr="00AD6CC0" w:rsidRDefault="00AD6CC0" w:rsidP="00AD6CC0">
            <w:pPr>
              <w:jc w:val="center"/>
              <w:rPr>
                <w:color w:val="000000"/>
                <w:sz w:val="22"/>
                <w:szCs w:val="22"/>
              </w:rPr>
            </w:pPr>
            <w:r w:rsidRPr="00AD6CC0">
              <w:rPr>
                <w:color w:val="000000"/>
                <w:sz w:val="22"/>
                <w:szCs w:val="22"/>
              </w:rPr>
              <w:t>50%</w:t>
            </w:r>
          </w:p>
        </w:tc>
      </w:tr>
    </w:tbl>
    <w:p w14:paraId="41F0A671" w14:textId="77777777" w:rsidR="004D7A6B" w:rsidRPr="00AD6CC0" w:rsidRDefault="004D7A6B" w:rsidP="00E81504">
      <w:pPr>
        <w:tabs>
          <w:tab w:val="left" w:pos="930"/>
        </w:tabs>
        <w:ind w:firstLine="851"/>
        <w:jc w:val="center"/>
        <w:rPr>
          <w:b/>
          <w:highlight w:val="yellow"/>
          <w:lang w:val="en-US"/>
        </w:rPr>
      </w:pPr>
    </w:p>
    <w:p w14:paraId="482E1F82" w14:textId="77777777" w:rsidR="00E81504" w:rsidRPr="008C017A" w:rsidRDefault="00E81504" w:rsidP="00E81504">
      <w:pPr>
        <w:autoSpaceDE w:val="0"/>
        <w:autoSpaceDN w:val="0"/>
        <w:adjustRightInd w:val="0"/>
        <w:spacing w:line="228" w:lineRule="auto"/>
        <w:ind w:firstLine="720"/>
        <w:jc w:val="both"/>
      </w:pPr>
      <w:r w:rsidRPr="008C017A">
        <w:t>Информация об основных направлениях расходов муниципальных программ Слюдянского</w:t>
      </w:r>
      <w:r w:rsidR="00764853" w:rsidRPr="008C017A">
        <w:t xml:space="preserve"> муниципального </w:t>
      </w:r>
      <w:r w:rsidRPr="008C017A">
        <w:t>района представлена в соответствующих разделах настоящей пояснительной записки.</w:t>
      </w:r>
    </w:p>
    <w:p w14:paraId="2C7B8BA1" w14:textId="77777777" w:rsidR="00DA12A9" w:rsidRPr="00DC08EC" w:rsidRDefault="00DA12A9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highlight w:val="yellow"/>
        </w:rPr>
      </w:pPr>
    </w:p>
    <w:p w14:paraId="1AA86B51" w14:textId="77777777" w:rsidR="00E81504" w:rsidRPr="00CE1218" w:rsidRDefault="00046AD3" w:rsidP="00E81504">
      <w:pPr>
        <w:autoSpaceDE w:val="0"/>
        <w:autoSpaceDN w:val="0"/>
        <w:adjustRightInd w:val="0"/>
        <w:spacing w:line="228" w:lineRule="auto"/>
        <w:ind w:firstLine="720"/>
        <w:jc w:val="center"/>
        <w:rPr>
          <w:b/>
        </w:rPr>
      </w:pPr>
      <w:r w:rsidRPr="00EE0D8B">
        <w:rPr>
          <w:b/>
        </w:rPr>
        <w:t>Муниципальная программа "Развитие образования в Слюдянском муниципальном районе"</w:t>
      </w:r>
    </w:p>
    <w:p w14:paraId="4A29D55F" w14:textId="77777777" w:rsidR="003E48E8" w:rsidRPr="00CE1218" w:rsidRDefault="003E48E8" w:rsidP="00E81504">
      <w:pPr>
        <w:autoSpaceDE w:val="0"/>
        <w:autoSpaceDN w:val="0"/>
        <w:adjustRightInd w:val="0"/>
        <w:spacing w:line="228" w:lineRule="auto"/>
        <w:ind w:firstLine="720"/>
        <w:jc w:val="center"/>
        <w:rPr>
          <w:b/>
        </w:rPr>
      </w:pPr>
    </w:p>
    <w:p w14:paraId="41EB7A46" w14:textId="67B92079" w:rsidR="00E81504" w:rsidRDefault="00E81504" w:rsidP="001B3AEA">
      <w:pPr>
        <w:tabs>
          <w:tab w:val="left" w:pos="930"/>
        </w:tabs>
        <w:ind w:firstLine="360"/>
        <w:jc w:val="both"/>
      </w:pPr>
      <w:r w:rsidRPr="001C6DEB">
        <w:t xml:space="preserve">При плане </w:t>
      </w:r>
      <w:r w:rsidR="007A271C">
        <w:t>1</w:t>
      </w:r>
      <w:r w:rsidR="00955E47">
        <w:t> 255 162</w:t>
      </w:r>
      <w:r w:rsidRPr="001C6DEB">
        <w:t xml:space="preserve"> тыс. рублей исполнение состав</w:t>
      </w:r>
      <w:r w:rsidR="009E153E" w:rsidRPr="001C6DEB">
        <w:t>ило</w:t>
      </w:r>
      <w:r w:rsidRPr="001C6DEB">
        <w:t xml:space="preserve"> </w:t>
      </w:r>
      <w:r w:rsidR="00955E47">
        <w:t>727 124,6</w:t>
      </w:r>
      <w:r w:rsidRPr="001C6DEB">
        <w:t xml:space="preserve"> тыс. рублей или </w:t>
      </w:r>
      <w:r w:rsidR="007A271C">
        <w:t>5</w:t>
      </w:r>
      <w:r w:rsidR="00955E47">
        <w:t>8</w:t>
      </w:r>
      <w:r w:rsidRPr="001C6DEB">
        <w:t xml:space="preserve">%. Удельный вес в общих расходах бюджета </w:t>
      </w:r>
      <w:r w:rsidR="00955E47">
        <w:t>59</w:t>
      </w:r>
      <w:r w:rsidRPr="001C6DEB">
        <w:t xml:space="preserve"> %.</w:t>
      </w:r>
    </w:p>
    <w:p w14:paraId="60A5568F" w14:textId="024F0C31" w:rsidR="00EE0D8B" w:rsidRPr="001C6DEB" w:rsidRDefault="00EE0D8B" w:rsidP="001B3AEA">
      <w:pPr>
        <w:tabs>
          <w:tab w:val="left" w:pos="930"/>
        </w:tabs>
        <w:ind w:firstLine="360"/>
        <w:jc w:val="both"/>
      </w:pPr>
      <w:r>
        <w:t>Расходы, произведенные за счет п</w:t>
      </w:r>
      <w:r w:rsidRPr="00EE0D8B">
        <w:t>рочи</w:t>
      </w:r>
      <w:r>
        <w:t>х</w:t>
      </w:r>
      <w:r w:rsidRPr="00EE0D8B">
        <w:t xml:space="preserve">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</w:t>
      </w:r>
      <w:r>
        <w:t xml:space="preserve"> в рамках программы составили 6 307,4 тыс.</w:t>
      </w:r>
      <w:r w:rsidR="008B5729">
        <w:t xml:space="preserve"> </w:t>
      </w:r>
      <w:r>
        <w:t>рублей.</w:t>
      </w:r>
    </w:p>
    <w:p w14:paraId="01BEA454" w14:textId="4138497F" w:rsidR="00E81504" w:rsidRPr="006F4762" w:rsidRDefault="00E81504" w:rsidP="001B3AEA">
      <w:pPr>
        <w:autoSpaceDE w:val="0"/>
        <w:autoSpaceDN w:val="0"/>
        <w:adjustRightInd w:val="0"/>
        <w:spacing w:line="228" w:lineRule="auto"/>
        <w:ind w:firstLine="720"/>
        <w:jc w:val="both"/>
      </w:pPr>
      <w:r w:rsidRPr="006F4762">
        <w:t xml:space="preserve">Расходы, осуществляемые за счет целевых средств </w:t>
      </w:r>
      <w:r w:rsidR="001C6DEB" w:rsidRPr="006F4762">
        <w:t xml:space="preserve">федерального и </w:t>
      </w:r>
      <w:r w:rsidRPr="006F4762">
        <w:t>областного бюджет</w:t>
      </w:r>
      <w:r w:rsidR="001C6DEB" w:rsidRPr="006F4762">
        <w:t>ов</w:t>
      </w:r>
      <w:r w:rsidR="009E153E" w:rsidRPr="006F4762">
        <w:t>,</w:t>
      </w:r>
      <w:r w:rsidR="008B5729">
        <w:t xml:space="preserve"> </w:t>
      </w:r>
      <w:r w:rsidRPr="006F4762">
        <w:t xml:space="preserve">составили за 1 </w:t>
      </w:r>
      <w:r w:rsidR="001C6DEB" w:rsidRPr="006F4762">
        <w:t>полугодие</w:t>
      </w:r>
      <w:r w:rsidRPr="006F4762">
        <w:t xml:space="preserve"> 20</w:t>
      </w:r>
      <w:r w:rsidR="00BD4981" w:rsidRPr="006F4762">
        <w:t>2</w:t>
      </w:r>
      <w:r w:rsidR="00955E47">
        <w:t>4</w:t>
      </w:r>
      <w:r w:rsidRPr="006F4762">
        <w:t xml:space="preserve"> года </w:t>
      </w:r>
      <w:r w:rsidR="00EE0D8B">
        <w:rPr>
          <w:b/>
          <w:bCs/>
        </w:rPr>
        <w:t>655 348,8</w:t>
      </w:r>
      <w:r w:rsidRPr="00B81DE0">
        <w:rPr>
          <w:b/>
        </w:rPr>
        <w:t xml:space="preserve"> тыс</w:t>
      </w:r>
      <w:r w:rsidRPr="00681A18">
        <w:rPr>
          <w:b/>
        </w:rPr>
        <w:t>. рублей</w:t>
      </w:r>
      <w:r w:rsidRPr="006F4762">
        <w:t xml:space="preserve"> или </w:t>
      </w:r>
      <w:r w:rsidR="00955E47">
        <w:t>9</w:t>
      </w:r>
      <w:r w:rsidR="00EE0D8B">
        <w:t>0,1</w:t>
      </w:r>
      <w:r w:rsidRPr="006F4762">
        <w:t xml:space="preserve"> % от </w:t>
      </w:r>
      <w:r w:rsidR="009E153E" w:rsidRPr="006F4762">
        <w:t xml:space="preserve">общих </w:t>
      </w:r>
      <w:r w:rsidRPr="006F4762">
        <w:t>расходов программы, из них за счет</w:t>
      </w:r>
      <w:r w:rsidR="00C85AD6" w:rsidRPr="006F4762">
        <w:t>:</w:t>
      </w:r>
    </w:p>
    <w:p w14:paraId="09B2D647" w14:textId="7D7D7041" w:rsidR="00E81504" w:rsidRPr="006F4762" w:rsidRDefault="00D477DE" w:rsidP="00D477DE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="004106CD" w:rsidRPr="006F4762"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E81504" w:rsidRPr="006F4762">
        <w:t xml:space="preserve"> в сумме </w:t>
      </w:r>
      <w:r w:rsidR="00AB4D1A">
        <w:t>343 655</w:t>
      </w:r>
      <w:r w:rsidR="00E81504" w:rsidRPr="006F4762">
        <w:t xml:space="preserve"> тыс.</w:t>
      </w:r>
      <w:r w:rsidR="00BC5D5F" w:rsidRPr="006F4762">
        <w:t xml:space="preserve"> </w:t>
      </w:r>
      <w:r w:rsidR="00E81504" w:rsidRPr="006F4762">
        <w:t>рублей</w:t>
      </w:r>
      <w:r w:rsidR="00AB4D1A">
        <w:t xml:space="preserve"> в т.ч. на учебные расходы 8 705,2 тыс.</w:t>
      </w:r>
      <w:r w:rsidR="00F973E5">
        <w:t xml:space="preserve"> </w:t>
      </w:r>
      <w:r w:rsidR="00AB4D1A">
        <w:t>рублей</w:t>
      </w:r>
      <w:r w:rsidR="00E81504" w:rsidRPr="006F4762">
        <w:t>;</w:t>
      </w:r>
    </w:p>
    <w:p w14:paraId="2CD31845" w14:textId="37CC5BA9" w:rsidR="008B7C25" w:rsidRPr="006F4762" w:rsidRDefault="00D477DE" w:rsidP="00D477DE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lastRenderedPageBreak/>
        <w:t xml:space="preserve">- </w:t>
      </w:r>
      <w:r w:rsidR="004106CD" w:rsidRPr="006F4762">
        <w:t>Субвенци</w:t>
      </w:r>
      <w:r w:rsidR="00D12BA2">
        <w:t>и</w:t>
      </w:r>
      <w:r w:rsidR="004106CD" w:rsidRPr="006F4762"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</w:r>
      <w:r w:rsidR="00E81504" w:rsidRPr="006F4762">
        <w:t xml:space="preserve"> в сумме </w:t>
      </w:r>
      <w:r w:rsidR="00AB4D1A">
        <w:t>174 009,3</w:t>
      </w:r>
      <w:r w:rsidR="00DF1621" w:rsidRPr="006F4762">
        <w:t xml:space="preserve"> </w:t>
      </w:r>
      <w:proofErr w:type="spellStart"/>
      <w:r w:rsidR="00DF1621" w:rsidRPr="006F4762">
        <w:t>тыс</w:t>
      </w:r>
      <w:proofErr w:type="gramStart"/>
      <w:r w:rsidR="00DF1621" w:rsidRPr="006F4762">
        <w:t>.р</w:t>
      </w:r>
      <w:proofErr w:type="gramEnd"/>
      <w:r w:rsidR="00DF1621" w:rsidRPr="006F4762">
        <w:t>ублей</w:t>
      </w:r>
      <w:proofErr w:type="spellEnd"/>
      <w:r w:rsidR="00AB4D1A">
        <w:t xml:space="preserve">, в </w:t>
      </w:r>
      <w:proofErr w:type="spellStart"/>
      <w:r w:rsidR="00AB4D1A">
        <w:t>т.ч</w:t>
      </w:r>
      <w:proofErr w:type="spellEnd"/>
      <w:r w:rsidR="00AB4D1A">
        <w:t xml:space="preserve">. на учебные расходы 1 025,2 </w:t>
      </w:r>
      <w:proofErr w:type="spellStart"/>
      <w:r w:rsidR="00AB4D1A">
        <w:t>тыс.рублей</w:t>
      </w:r>
      <w:proofErr w:type="spellEnd"/>
      <w:r w:rsidR="00DF1621" w:rsidRPr="006F4762">
        <w:t>;</w:t>
      </w:r>
    </w:p>
    <w:p w14:paraId="3956DB8F" w14:textId="401BD7D9" w:rsidR="004106CD" w:rsidRPr="00B46F70" w:rsidRDefault="00D477DE" w:rsidP="00D477DE">
      <w:pPr>
        <w:autoSpaceDE w:val="0"/>
        <w:autoSpaceDN w:val="0"/>
        <w:adjustRightInd w:val="0"/>
        <w:spacing w:line="228" w:lineRule="auto"/>
        <w:jc w:val="both"/>
      </w:pPr>
      <w:r>
        <w:t xml:space="preserve">- </w:t>
      </w:r>
      <w:r w:rsidR="004106CD" w:rsidRPr="00B46F70">
        <w:t xml:space="preserve">Субвенции бюджетам муниципальных районов на выполнение передаваемых полномочий субъектов РФ по обеспечению бесплатным двухразовым питанием детей-инвалидов в сумме </w:t>
      </w:r>
      <w:r w:rsidR="00EE0D8B">
        <w:t>586,7</w:t>
      </w:r>
      <w:r w:rsidR="004106CD" w:rsidRPr="00B46F70">
        <w:t xml:space="preserve"> </w:t>
      </w:r>
      <w:proofErr w:type="spellStart"/>
      <w:r w:rsidR="004106CD" w:rsidRPr="00B46F70">
        <w:t>тыс</w:t>
      </w:r>
      <w:proofErr w:type="gramStart"/>
      <w:r w:rsidR="004106CD" w:rsidRPr="00B46F70">
        <w:t>.р</w:t>
      </w:r>
      <w:proofErr w:type="gramEnd"/>
      <w:r w:rsidR="004106CD" w:rsidRPr="00B46F70">
        <w:t>ублей</w:t>
      </w:r>
      <w:proofErr w:type="spellEnd"/>
      <w:r w:rsidR="004106CD" w:rsidRPr="00B46F70">
        <w:t>;</w:t>
      </w:r>
    </w:p>
    <w:p w14:paraId="5431D8FF" w14:textId="45B7C11B" w:rsidR="00BD4981" w:rsidRPr="00B46F70" w:rsidRDefault="00681A18" w:rsidP="00681A18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="004106CD" w:rsidRPr="00B46F70">
        <w:t>Субсидии из областного бюджета местным бюджетам в целях софинансирования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Иркутской области</w:t>
      </w:r>
      <w:r w:rsidR="00DF1621" w:rsidRPr="00B46F70">
        <w:t xml:space="preserve"> в </w:t>
      </w:r>
      <w:r w:rsidR="00DF1621" w:rsidRPr="00367D24">
        <w:t xml:space="preserve">сумме </w:t>
      </w:r>
      <w:r w:rsidR="00E6372E" w:rsidRPr="00367D24">
        <w:t>4</w:t>
      </w:r>
      <w:r w:rsidR="00AB4D1A" w:rsidRPr="00367D24">
        <w:t> 957,9</w:t>
      </w:r>
      <w:r w:rsidR="00DF1621" w:rsidRPr="00367D24">
        <w:t xml:space="preserve"> </w:t>
      </w:r>
      <w:proofErr w:type="spellStart"/>
      <w:r w:rsidR="00DF1621" w:rsidRPr="00367D24">
        <w:t>тыс</w:t>
      </w:r>
      <w:proofErr w:type="gramStart"/>
      <w:r w:rsidR="00DF1621" w:rsidRPr="00B46F70">
        <w:t>.р</w:t>
      </w:r>
      <w:proofErr w:type="gramEnd"/>
      <w:r w:rsidR="00DF1621" w:rsidRPr="00B46F70">
        <w:t>ублей</w:t>
      </w:r>
      <w:proofErr w:type="spellEnd"/>
      <w:r w:rsidR="00DF1621" w:rsidRPr="00B46F70">
        <w:t>;</w:t>
      </w:r>
    </w:p>
    <w:p w14:paraId="175EA148" w14:textId="6F18AA77" w:rsidR="00DF1621" w:rsidRPr="006F4762" w:rsidRDefault="00681A18" w:rsidP="00681A18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="004106CD" w:rsidRPr="006F4762">
        <w:t>Субсидии из областного бюджета местным бюджетам в целях софинансирования расходных обязательств муниципальных образований Иркутской области на обеспечение бесплатным питьевым молоком обучающихся 1-4 классов муниципальных общеобразовательных организаций в Иркутской области</w:t>
      </w:r>
      <w:r w:rsidR="00DF1621" w:rsidRPr="006F4762">
        <w:t xml:space="preserve"> в сумме </w:t>
      </w:r>
      <w:r w:rsidR="00EE0D8B">
        <w:t>1 132,8</w:t>
      </w:r>
      <w:r w:rsidR="00DF1621" w:rsidRPr="006F4762">
        <w:t xml:space="preserve"> </w:t>
      </w:r>
      <w:proofErr w:type="spellStart"/>
      <w:r w:rsidR="00DF1621" w:rsidRPr="006F4762">
        <w:t>тыс</w:t>
      </w:r>
      <w:proofErr w:type="gramStart"/>
      <w:r w:rsidR="00DF1621" w:rsidRPr="006F4762">
        <w:t>.р</w:t>
      </w:r>
      <w:proofErr w:type="gramEnd"/>
      <w:r w:rsidR="00DF1621" w:rsidRPr="006F4762">
        <w:t>ублей</w:t>
      </w:r>
      <w:proofErr w:type="spellEnd"/>
      <w:r w:rsidR="004106CD" w:rsidRPr="006F4762">
        <w:t>;</w:t>
      </w:r>
    </w:p>
    <w:p w14:paraId="245DF730" w14:textId="791111AF" w:rsidR="004106CD" w:rsidRDefault="00681A18" w:rsidP="00681A18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="004106CD" w:rsidRPr="00B46F70">
        <w:t xml:space="preserve">Субсидии местным бюджетам на организацию бесплатного горячего питания обучающихся, получающих начальное общее образование в муниципальных образовательных организациях в Иркутской области в сумме </w:t>
      </w:r>
      <w:r w:rsidR="00EE0D8B">
        <w:t>12 576,9</w:t>
      </w:r>
      <w:r w:rsidR="004106CD" w:rsidRPr="00B46F70">
        <w:t xml:space="preserve"> </w:t>
      </w:r>
      <w:proofErr w:type="spellStart"/>
      <w:r w:rsidR="004106CD" w:rsidRPr="00B46F70">
        <w:t>тыс</w:t>
      </w:r>
      <w:proofErr w:type="gramStart"/>
      <w:r w:rsidR="004106CD" w:rsidRPr="00B46F70">
        <w:t>.р</w:t>
      </w:r>
      <w:proofErr w:type="gramEnd"/>
      <w:r w:rsidR="004106CD" w:rsidRPr="00B46F70">
        <w:t>ублей</w:t>
      </w:r>
      <w:proofErr w:type="spellEnd"/>
      <w:r w:rsidR="004106CD" w:rsidRPr="00B46F70">
        <w:t>;</w:t>
      </w:r>
    </w:p>
    <w:p w14:paraId="43E0B079" w14:textId="77777777" w:rsidR="00B46F70" w:rsidRPr="00AB4D1A" w:rsidRDefault="000226F1" w:rsidP="000226F1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 w:rsidRPr="00AB4D1A">
        <w:t xml:space="preserve">- </w:t>
      </w:r>
      <w:r w:rsidR="00B46F70" w:rsidRPr="00AB4D1A">
        <w:t>Субсиди</w:t>
      </w:r>
      <w:r w:rsidR="00D12BA2" w:rsidRPr="00AB4D1A">
        <w:t>и</w:t>
      </w:r>
      <w:r w:rsidR="00B46F70" w:rsidRPr="00AB4D1A">
        <w:t xml:space="preserve"> на реализацию мероприятий перечня проектов народных инициатив в сумме </w:t>
      </w:r>
      <w:r w:rsidR="001563B2" w:rsidRPr="00AB4D1A">
        <w:t xml:space="preserve">  </w:t>
      </w:r>
      <w:r w:rsidRPr="00AB4D1A">
        <w:t>2 366</w:t>
      </w:r>
      <w:r w:rsidR="00B46F70" w:rsidRPr="00AB4D1A">
        <w:t xml:space="preserve"> </w:t>
      </w:r>
      <w:proofErr w:type="spellStart"/>
      <w:r w:rsidR="00B46F70" w:rsidRPr="00AB4D1A">
        <w:t>тыс</w:t>
      </w:r>
      <w:proofErr w:type="gramStart"/>
      <w:r w:rsidR="00B46F70" w:rsidRPr="00AB4D1A">
        <w:t>.р</w:t>
      </w:r>
      <w:proofErr w:type="gramEnd"/>
      <w:r w:rsidR="00B46F70" w:rsidRPr="00AB4D1A">
        <w:t>ублей</w:t>
      </w:r>
      <w:proofErr w:type="spellEnd"/>
      <w:r w:rsidR="00B46F70" w:rsidRPr="00AB4D1A">
        <w:t>;</w:t>
      </w:r>
    </w:p>
    <w:p w14:paraId="1DDEE91A" w14:textId="4A10587A" w:rsidR="00B46F70" w:rsidRDefault="00D12BA2" w:rsidP="00D12BA2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="001563B2" w:rsidRPr="001563B2">
        <w:t xml:space="preserve">Субсидия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 </w:t>
      </w:r>
      <w:r w:rsidR="00B46F70" w:rsidRPr="001563B2">
        <w:t xml:space="preserve">в сумме </w:t>
      </w:r>
      <w:r w:rsidR="001563B2" w:rsidRPr="001563B2">
        <w:t>3</w:t>
      </w:r>
      <w:r w:rsidR="00AB4D1A">
        <w:t> </w:t>
      </w:r>
      <w:r w:rsidR="001563B2" w:rsidRPr="001563B2">
        <w:t>53</w:t>
      </w:r>
      <w:r w:rsidR="00AB4D1A">
        <w:t>3,8</w:t>
      </w:r>
      <w:r w:rsidR="001563B2" w:rsidRPr="001563B2">
        <w:t xml:space="preserve"> </w:t>
      </w:r>
      <w:proofErr w:type="spellStart"/>
      <w:r w:rsidR="00B46F70" w:rsidRPr="001563B2">
        <w:t>тыс.рублей</w:t>
      </w:r>
      <w:proofErr w:type="spellEnd"/>
      <w:r w:rsidR="00B46F70" w:rsidRPr="001563B2">
        <w:t>;</w:t>
      </w:r>
    </w:p>
    <w:p w14:paraId="0BA14771" w14:textId="6F754697" w:rsidR="004106CD" w:rsidRDefault="00D12BA2" w:rsidP="00D12BA2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 - </w:t>
      </w:r>
      <w:r w:rsidR="004106CD" w:rsidRPr="00B46F70"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муниципальных общеобразовательных организаций в Иркутской области в сумме</w:t>
      </w:r>
      <w:r w:rsidR="00AB4D1A">
        <w:t xml:space="preserve"> 26 056,9</w:t>
      </w:r>
      <w:r w:rsidR="004106CD" w:rsidRPr="00B46F70">
        <w:t xml:space="preserve"> </w:t>
      </w:r>
      <w:proofErr w:type="spellStart"/>
      <w:r w:rsidR="004106CD" w:rsidRPr="00B46F70">
        <w:t>тыс</w:t>
      </w:r>
      <w:proofErr w:type="gramStart"/>
      <w:r w:rsidR="004106CD" w:rsidRPr="00B46F70">
        <w:t>.р</w:t>
      </w:r>
      <w:proofErr w:type="gramEnd"/>
      <w:r w:rsidR="004106CD" w:rsidRPr="00B46F70">
        <w:t>ублей</w:t>
      </w:r>
      <w:proofErr w:type="spellEnd"/>
      <w:r w:rsidR="004106CD" w:rsidRPr="00B46F70">
        <w:t>.</w:t>
      </w:r>
    </w:p>
    <w:p w14:paraId="453E67FB" w14:textId="14B19C12" w:rsidR="00BA42A2" w:rsidRDefault="00BA42A2" w:rsidP="00D12BA2">
      <w:pPr>
        <w:pStyle w:val="a3"/>
        <w:autoSpaceDE w:val="0"/>
        <w:autoSpaceDN w:val="0"/>
        <w:adjustRightInd w:val="0"/>
        <w:spacing w:line="228" w:lineRule="auto"/>
        <w:ind w:left="0"/>
        <w:jc w:val="both"/>
      </w:pPr>
      <w:r>
        <w:t xml:space="preserve">- </w:t>
      </w:r>
      <w:r w:rsidRPr="00BA42A2">
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ФБ</w:t>
      </w:r>
      <w:r>
        <w:t xml:space="preserve"> в сумме 1</w:t>
      </w:r>
      <w:r w:rsidR="00AB4D1A">
        <w:t>427,5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;</w:t>
      </w:r>
    </w:p>
    <w:p w14:paraId="1C2CA83C" w14:textId="36752BAF" w:rsidR="00207148" w:rsidRDefault="00207148" w:rsidP="001B3AEA">
      <w:pPr>
        <w:autoSpaceDE w:val="0"/>
        <w:autoSpaceDN w:val="0"/>
        <w:adjustRightInd w:val="0"/>
        <w:spacing w:line="228" w:lineRule="auto"/>
        <w:jc w:val="both"/>
      </w:pPr>
      <w:r>
        <w:t xml:space="preserve">    Расходы по софинансированию указанных субсидий составили </w:t>
      </w:r>
      <w:r w:rsidR="00933D60">
        <w:t>1</w:t>
      </w:r>
      <w:r w:rsidR="00367D24">
        <w:t> 898,6</w:t>
      </w:r>
      <w:r>
        <w:t xml:space="preserve"> тыс.</w:t>
      </w:r>
      <w:r w:rsidR="00B6061E">
        <w:t xml:space="preserve"> </w:t>
      </w:r>
      <w:r>
        <w:t>рублей.</w:t>
      </w:r>
    </w:p>
    <w:p w14:paraId="783EC99B" w14:textId="323CABD9" w:rsidR="008B7C25" w:rsidRPr="009B7E5C" w:rsidRDefault="009E153E" w:rsidP="001B3AEA">
      <w:pPr>
        <w:autoSpaceDE w:val="0"/>
        <w:autoSpaceDN w:val="0"/>
        <w:adjustRightInd w:val="0"/>
        <w:spacing w:line="228" w:lineRule="auto"/>
        <w:jc w:val="both"/>
      </w:pPr>
      <w:r w:rsidRPr="009B7E5C">
        <w:t xml:space="preserve">   </w:t>
      </w:r>
      <w:r w:rsidR="008B7C25" w:rsidRPr="009B7E5C">
        <w:t>Средства субсидий</w:t>
      </w:r>
      <w:r w:rsidR="00195821" w:rsidRPr="009B7E5C">
        <w:t xml:space="preserve"> </w:t>
      </w:r>
      <w:r w:rsidR="00195821" w:rsidRPr="00E255D7">
        <w:rPr>
          <w:b/>
        </w:rPr>
        <w:t>на финансовое обеспечение выполнения муниципального задания</w:t>
      </w:r>
      <w:r w:rsidR="00195821" w:rsidRPr="009B7E5C">
        <w:t xml:space="preserve"> 34</w:t>
      </w:r>
      <w:r w:rsidR="00B71005" w:rsidRPr="009B7E5C">
        <w:t>-</w:t>
      </w:r>
      <w:r w:rsidR="004D7A6B" w:rsidRPr="009B7E5C">
        <w:t>х</w:t>
      </w:r>
      <w:r w:rsidR="00195821" w:rsidRPr="009B7E5C">
        <w:t xml:space="preserve"> образовательных учреждений были направлены на исполнение планов финансово-хозяйственной </w:t>
      </w:r>
      <w:r w:rsidR="00195821" w:rsidRPr="00A230A6">
        <w:t>деятельности и распределились на:</w:t>
      </w:r>
    </w:p>
    <w:p w14:paraId="1BC927E9" w14:textId="580C3873" w:rsidR="00195821" w:rsidRPr="00B452CE" w:rsidRDefault="009E153E" w:rsidP="001B3AEA">
      <w:pPr>
        <w:autoSpaceDE w:val="0"/>
        <w:autoSpaceDN w:val="0"/>
        <w:adjustRightInd w:val="0"/>
        <w:spacing w:line="228" w:lineRule="auto"/>
        <w:jc w:val="both"/>
      </w:pPr>
      <w:r w:rsidRPr="00B452CE">
        <w:t>-оплату</w:t>
      </w:r>
      <w:r w:rsidR="00195821" w:rsidRPr="00B452CE">
        <w:t xml:space="preserve"> труда работник</w:t>
      </w:r>
      <w:r w:rsidRPr="00B452CE">
        <w:t>ов</w:t>
      </w:r>
      <w:r w:rsidR="00195821" w:rsidRPr="00B452CE">
        <w:t xml:space="preserve"> бюджетных учреждений и выплаты в фонд социального страхования </w:t>
      </w:r>
      <w:r w:rsidR="00764DE2" w:rsidRPr="00B452CE">
        <w:t xml:space="preserve">  с учетом социальных выплат </w:t>
      </w:r>
      <w:r w:rsidR="00195821" w:rsidRPr="00B452CE">
        <w:t xml:space="preserve">в сумме </w:t>
      </w:r>
      <w:r w:rsidR="00671EBC">
        <w:t>629 523,7</w:t>
      </w:r>
      <w:r w:rsidR="00195821" w:rsidRPr="00B452CE">
        <w:t xml:space="preserve"> тыс.</w:t>
      </w:r>
      <w:r w:rsidR="00BC5D5F" w:rsidRPr="00B452CE">
        <w:t xml:space="preserve"> </w:t>
      </w:r>
      <w:r w:rsidR="00195821" w:rsidRPr="00B452CE">
        <w:t xml:space="preserve">рублей </w:t>
      </w:r>
      <w:r w:rsidR="00195821" w:rsidRPr="00207148">
        <w:t>(</w:t>
      </w:r>
      <w:r w:rsidR="00AC2A0A">
        <w:t>8</w:t>
      </w:r>
      <w:r w:rsidR="00671EBC">
        <w:t>6</w:t>
      </w:r>
      <w:r w:rsidR="00AC2A0A">
        <w:t>,6</w:t>
      </w:r>
      <w:r w:rsidR="000303D9" w:rsidRPr="00207148">
        <w:t xml:space="preserve"> </w:t>
      </w:r>
      <w:r w:rsidR="009D09F9" w:rsidRPr="00207148">
        <w:t>%</w:t>
      </w:r>
      <w:r w:rsidR="009D09F9" w:rsidRPr="00B452CE">
        <w:t xml:space="preserve"> от расходов программы)</w:t>
      </w:r>
      <w:r w:rsidR="00671EBC">
        <w:t xml:space="preserve"> с ростом 17,1% или +91 932,9 </w:t>
      </w:r>
      <w:proofErr w:type="spellStart"/>
      <w:r w:rsidR="00671EBC">
        <w:t>тыс</w:t>
      </w:r>
      <w:proofErr w:type="gramStart"/>
      <w:r w:rsidR="00671EBC">
        <w:t>.р</w:t>
      </w:r>
      <w:proofErr w:type="gramEnd"/>
      <w:r w:rsidR="00671EBC">
        <w:t>ублей</w:t>
      </w:r>
      <w:proofErr w:type="spellEnd"/>
      <w:r w:rsidR="00671EBC">
        <w:t xml:space="preserve"> относительно 2023 года,</w:t>
      </w:r>
      <w:r w:rsidR="009D09F9" w:rsidRPr="00B452CE">
        <w:t>,</w:t>
      </w:r>
    </w:p>
    <w:p w14:paraId="0F0CDF01" w14:textId="513D0BF7" w:rsidR="00296DF7" w:rsidRDefault="00EB58B5" w:rsidP="001B3AEA">
      <w:pPr>
        <w:autoSpaceDE w:val="0"/>
        <w:autoSpaceDN w:val="0"/>
        <w:adjustRightInd w:val="0"/>
        <w:spacing w:line="228" w:lineRule="auto"/>
        <w:jc w:val="both"/>
      </w:pPr>
      <w:r w:rsidRPr="00B452CE">
        <w:t xml:space="preserve">- </w:t>
      </w:r>
      <w:r w:rsidR="00845071" w:rsidRPr="00B452CE">
        <w:t>учебные расходы (</w:t>
      </w:r>
      <w:r w:rsidR="00BE5C40" w:rsidRPr="00B452CE">
        <w:t>интернет</w:t>
      </w:r>
      <w:r w:rsidR="00845071" w:rsidRPr="00B452CE">
        <w:t xml:space="preserve"> ресурсы), </w:t>
      </w:r>
      <w:r w:rsidR="00BE5C40" w:rsidRPr="00B452CE">
        <w:t>приобретение</w:t>
      </w:r>
      <w:r w:rsidR="00845071" w:rsidRPr="00B452CE">
        <w:t xml:space="preserve"> </w:t>
      </w:r>
      <w:r w:rsidR="00BE5C40" w:rsidRPr="00B452CE">
        <w:t>основных</w:t>
      </w:r>
      <w:r w:rsidR="00845071" w:rsidRPr="00B452CE">
        <w:t xml:space="preserve"> </w:t>
      </w:r>
      <w:r w:rsidR="00BE5C40" w:rsidRPr="00B452CE">
        <w:t>средств</w:t>
      </w:r>
      <w:r w:rsidR="00845071" w:rsidRPr="00B452CE">
        <w:t xml:space="preserve"> учреждениям общего и дошкольного </w:t>
      </w:r>
      <w:r w:rsidR="00AE4421">
        <w:t xml:space="preserve">и дополнительного </w:t>
      </w:r>
      <w:r w:rsidR="00845071" w:rsidRPr="00B452CE">
        <w:t xml:space="preserve">образования в сумме </w:t>
      </w:r>
      <w:r w:rsidR="00671EBC">
        <w:t>9 730,4</w:t>
      </w:r>
      <w:r w:rsidR="00845071" w:rsidRPr="00B452CE">
        <w:t xml:space="preserve"> тыс.</w:t>
      </w:r>
      <w:r w:rsidR="00B6061E">
        <w:t xml:space="preserve"> </w:t>
      </w:r>
      <w:r w:rsidR="00845071" w:rsidRPr="00B452CE">
        <w:t>рублей,</w:t>
      </w:r>
      <w:r w:rsidR="00B6061E">
        <w:t xml:space="preserve"> </w:t>
      </w:r>
    </w:p>
    <w:p w14:paraId="7BD3D62B" w14:textId="6BB08F43" w:rsidR="009D09F9" w:rsidRPr="00B452CE" w:rsidRDefault="009D09F9" w:rsidP="001B3AEA">
      <w:pPr>
        <w:autoSpaceDE w:val="0"/>
        <w:autoSpaceDN w:val="0"/>
        <w:adjustRightInd w:val="0"/>
        <w:spacing w:line="228" w:lineRule="auto"/>
        <w:jc w:val="both"/>
      </w:pPr>
      <w:r w:rsidRPr="00B452CE">
        <w:t>-</w:t>
      </w:r>
      <w:r w:rsidR="00EB58B5" w:rsidRPr="00B452CE">
        <w:t xml:space="preserve"> </w:t>
      </w:r>
      <w:r w:rsidR="00B6061E">
        <w:t xml:space="preserve"> </w:t>
      </w:r>
      <w:r w:rsidRPr="00B452CE">
        <w:t xml:space="preserve">коммунальные услуги – </w:t>
      </w:r>
      <w:r w:rsidR="00671EBC">
        <w:t>43 080,2</w:t>
      </w:r>
      <w:r w:rsidR="00764DE2" w:rsidRPr="00B452CE">
        <w:t xml:space="preserve"> </w:t>
      </w:r>
      <w:r w:rsidR="005504B1" w:rsidRPr="00B452CE">
        <w:t>тыс.</w:t>
      </w:r>
      <w:r w:rsidR="00B6061E">
        <w:t xml:space="preserve"> </w:t>
      </w:r>
      <w:r w:rsidR="005504B1" w:rsidRPr="00B452CE">
        <w:t xml:space="preserve">рублей </w:t>
      </w:r>
      <w:r w:rsidRPr="00B452CE">
        <w:t>(</w:t>
      </w:r>
      <w:r w:rsidR="00B93563">
        <w:t>5,</w:t>
      </w:r>
      <w:r w:rsidR="00671EBC">
        <w:t>9</w:t>
      </w:r>
      <w:r w:rsidR="00BC5D5F" w:rsidRPr="00B452CE">
        <w:t>%</w:t>
      </w:r>
      <w:r w:rsidRPr="00B452CE">
        <w:t>),</w:t>
      </w:r>
    </w:p>
    <w:p w14:paraId="08CC214A" w14:textId="7D03E51E" w:rsidR="009D09F9" w:rsidRPr="00402FB2" w:rsidRDefault="009D09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>-</w:t>
      </w:r>
      <w:r w:rsidR="00EB58B5" w:rsidRPr="00402FB2">
        <w:t xml:space="preserve"> </w:t>
      </w:r>
      <w:r w:rsidR="00B6061E">
        <w:t xml:space="preserve"> </w:t>
      </w:r>
      <w:r w:rsidRPr="00402FB2">
        <w:t>мероприятия,</w:t>
      </w:r>
      <w:r w:rsidR="00296DF7">
        <w:t xml:space="preserve"> </w:t>
      </w:r>
      <w:r w:rsidRPr="00402FB2">
        <w:t xml:space="preserve">направленные на предотвращения проявлений терроризма и экстремизма в учреждениях </w:t>
      </w:r>
      <w:r w:rsidR="00296DF7">
        <w:t>1</w:t>
      </w:r>
      <w:r w:rsidR="002D4463">
        <w:t> 682,8</w:t>
      </w:r>
      <w:r w:rsidRPr="00402FB2">
        <w:t xml:space="preserve"> тыс.</w:t>
      </w:r>
      <w:r w:rsidR="00B6061E">
        <w:t xml:space="preserve"> </w:t>
      </w:r>
      <w:r w:rsidRPr="00402FB2">
        <w:t>рублей,</w:t>
      </w:r>
    </w:p>
    <w:p w14:paraId="1A25DC7E" w14:textId="31004567" w:rsidR="009D09F9" w:rsidRPr="00402FB2" w:rsidRDefault="009D09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>-</w:t>
      </w:r>
      <w:r w:rsidR="00EB58B5" w:rsidRPr="00402FB2">
        <w:t xml:space="preserve"> </w:t>
      </w:r>
      <w:r w:rsidR="00D923F9" w:rsidRPr="00402FB2">
        <w:t xml:space="preserve"> мероприятия по обеспечению </w:t>
      </w:r>
      <w:r w:rsidRPr="00402FB2">
        <w:t>пожарн</w:t>
      </w:r>
      <w:r w:rsidR="00D923F9" w:rsidRPr="00402FB2">
        <w:t>ой</w:t>
      </w:r>
      <w:r w:rsidRPr="00402FB2">
        <w:t xml:space="preserve"> безопасност</w:t>
      </w:r>
      <w:r w:rsidR="00D923F9" w:rsidRPr="00402FB2">
        <w:t>и</w:t>
      </w:r>
      <w:r w:rsidRPr="00402FB2">
        <w:t xml:space="preserve"> – </w:t>
      </w:r>
      <w:r w:rsidR="00296DF7">
        <w:t>1</w:t>
      </w:r>
      <w:r w:rsidR="002D4463">
        <w:t> </w:t>
      </w:r>
      <w:r w:rsidR="00296DF7">
        <w:t>0</w:t>
      </w:r>
      <w:r w:rsidR="002D4463">
        <w:t>50,5</w:t>
      </w:r>
      <w:r w:rsidRPr="00402FB2">
        <w:t xml:space="preserve"> тыс.</w:t>
      </w:r>
      <w:r w:rsidR="00B6061E">
        <w:t xml:space="preserve"> </w:t>
      </w:r>
      <w:r w:rsidRPr="00402FB2">
        <w:t>рублей,</w:t>
      </w:r>
    </w:p>
    <w:p w14:paraId="398881A0" w14:textId="19FC3EDA" w:rsidR="00296DF7" w:rsidRDefault="009D09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 xml:space="preserve">-проведение текущего </w:t>
      </w:r>
      <w:r w:rsidR="00A9628C">
        <w:t xml:space="preserve">и капитального ремонта учреждений </w:t>
      </w:r>
      <w:r w:rsidR="002D4463">
        <w:t>0</w:t>
      </w:r>
      <w:r w:rsidRPr="00402FB2">
        <w:t xml:space="preserve"> тыс.</w:t>
      </w:r>
      <w:r w:rsidR="00B6061E">
        <w:t xml:space="preserve"> </w:t>
      </w:r>
      <w:r w:rsidRPr="00402FB2">
        <w:t>рублей,</w:t>
      </w:r>
      <w:r w:rsidR="00B6061E">
        <w:t xml:space="preserve"> </w:t>
      </w:r>
    </w:p>
    <w:p w14:paraId="44E1A546" w14:textId="199DD1C8" w:rsidR="009D09F9" w:rsidRPr="00402FB2" w:rsidRDefault="009D09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>-</w:t>
      </w:r>
      <w:r w:rsidR="00B6061E">
        <w:t xml:space="preserve"> </w:t>
      </w:r>
      <w:r w:rsidR="00B71005" w:rsidRPr="00402FB2">
        <w:t>м</w:t>
      </w:r>
      <w:r w:rsidR="005504B1" w:rsidRPr="00402FB2">
        <w:t>едосмотры, мед.</w:t>
      </w:r>
      <w:r w:rsidR="00B6061E">
        <w:t xml:space="preserve"> </w:t>
      </w:r>
      <w:r w:rsidR="005504B1" w:rsidRPr="00402FB2">
        <w:t>освидетельствование водителей, псих.</w:t>
      </w:r>
      <w:r w:rsidR="00B6061E">
        <w:t xml:space="preserve"> </w:t>
      </w:r>
      <w:r w:rsidR="005504B1" w:rsidRPr="00402FB2">
        <w:t>освидетельствование работников, осуществляющих отдельные виды деятельности</w:t>
      </w:r>
      <w:r w:rsidR="00787F4F">
        <w:t xml:space="preserve"> </w:t>
      </w:r>
      <w:r w:rsidR="00296DF7">
        <w:t>3</w:t>
      </w:r>
      <w:r w:rsidR="002D4463">
        <w:t xml:space="preserve"> 528,5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02FB2">
        <w:t xml:space="preserve"> тыс.</w:t>
      </w:r>
      <w:r w:rsidR="00B6061E">
        <w:t xml:space="preserve"> </w:t>
      </w:r>
      <w:r w:rsidRPr="00402FB2">
        <w:t>рублей,</w:t>
      </w:r>
    </w:p>
    <w:p w14:paraId="1F8E5994" w14:textId="74D90D0A" w:rsidR="00C13724" w:rsidRPr="00402FB2" w:rsidRDefault="00D923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 xml:space="preserve">- </w:t>
      </w:r>
      <w:r w:rsidR="00B6061E">
        <w:t xml:space="preserve">  </w:t>
      </w:r>
      <w:r w:rsidR="00C13724" w:rsidRPr="00402FB2">
        <w:t xml:space="preserve"> приобретение котельно-печного топлива направлено </w:t>
      </w:r>
      <w:r w:rsidR="00787F4F">
        <w:t>1 </w:t>
      </w:r>
      <w:r w:rsidR="002D4463">
        <w:t>853</w:t>
      </w:r>
      <w:r w:rsidR="00C13724" w:rsidRPr="00402FB2">
        <w:t xml:space="preserve"> тыс.</w:t>
      </w:r>
      <w:r w:rsidR="00B6061E">
        <w:t xml:space="preserve"> </w:t>
      </w:r>
      <w:r w:rsidR="00C13724" w:rsidRPr="00402FB2">
        <w:t>рублей,</w:t>
      </w:r>
    </w:p>
    <w:p w14:paraId="330F52DD" w14:textId="75B60412" w:rsidR="00764DE2" w:rsidRPr="00402FB2" w:rsidRDefault="00D923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 xml:space="preserve">- </w:t>
      </w:r>
      <w:r w:rsidR="00B6061E">
        <w:t xml:space="preserve"> </w:t>
      </w:r>
      <w:r w:rsidR="00C13724" w:rsidRPr="00402FB2">
        <w:t xml:space="preserve">приобретение ГСМ для подвоза учащихся к месту обучения и обратно </w:t>
      </w:r>
      <w:r w:rsidR="002D4463">
        <w:t>2 204,2</w:t>
      </w:r>
      <w:r w:rsidR="00C13724" w:rsidRPr="00402FB2">
        <w:t xml:space="preserve"> тыс.</w:t>
      </w:r>
      <w:r w:rsidR="005504B1" w:rsidRPr="00402FB2">
        <w:t xml:space="preserve"> рублей</w:t>
      </w:r>
      <w:r w:rsidR="00764DE2" w:rsidRPr="00402FB2">
        <w:t>,</w:t>
      </w:r>
    </w:p>
    <w:p w14:paraId="6DEAC8CA" w14:textId="77777777" w:rsidR="000303D9" w:rsidRPr="00402FB2" w:rsidRDefault="00764DE2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t>-</w:t>
      </w:r>
      <w:r w:rsidR="00B6061E">
        <w:t xml:space="preserve">  </w:t>
      </w:r>
      <w:r w:rsidRPr="00402FB2">
        <w:t xml:space="preserve"> оплату земельного налога </w:t>
      </w:r>
      <w:r w:rsidR="00787F4F">
        <w:t>506,3</w:t>
      </w:r>
      <w:r w:rsidR="000303D9" w:rsidRPr="00402FB2">
        <w:t xml:space="preserve"> тыс.</w:t>
      </w:r>
      <w:r w:rsidR="00B6061E">
        <w:t xml:space="preserve"> </w:t>
      </w:r>
      <w:r w:rsidR="000303D9" w:rsidRPr="00402FB2">
        <w:t>рублей,</w:t>
      </w:r>
    </w:p>
    <w:p w14:paraId="6325EBC9" w14:textId="5DE7A044" w:rsidR="00015A1B" w:rsidRPr="00402FB2" w:rsidRDefault="00D923F9" w:rsidP="001B3AEA">
      <w:pPr>
        <w:autoSpaceDE w:val="0"/>
        <w:autoSpaceDN w:val="0"/>
        <w:adjustRightInd w:val="0"/>
        <w:spacing w:line="228" w:lineRule="auto"/>
        <w:jc w:val="both"/>
      </w:pPr>
      <w:r w:rsidRPr="00402FB2">
        <w:lastRenderedPageBreak/>
        <w:t>-</w:t>
      </w:r>
      <w:r w:rsidR="000303D9" w:rsidRPr="00402FB2">
        <w:t xml:space="preserve"> </w:t>
      </w:r>
      <w:r w:rsidR="00B6061E">
        <w:t xml:space="preserve">  </w:t>
      </w:r>
      <w:r w:rsidR="000303D9" w:rsidRPr="00402FB2">
        <w:t>приобретение продуктов питания</w:t>
      </w:r>
      <w:r w:rsidR="002D4463">
        <w:t xml:space="preserve"> 21 656,3</w:t>
      </w:r>
      <w:r w:rsidR="000303D9" w:rsidRPr="00402FB2">
        <w:t>тыс</w:t>
      </w:r>
      <w:r w:rsidR="00B6061E">
        <w:t xml:space="preserve"> </w:t>
      </w:r>
      <w:r w:rsidR="000303D9" w:rsidRPr="00402FB2">
        <w:t>рублей</w:t>
      </w:r>
      <w:r w:rsidR="00015A1B" w:rsidRPr="00402FB2">
        <w:t>, из них обеспечено</w:t>
      </w:r>
      <w:r w:rsidR="00B6061E">
        <w:t>:</w:t>
      </w:r>
    </w:p>
    <w:p w14:paraId="40D36858" w14:textId="47BAA20D" w:rsidR="00015A1B" w:rsidRPr="00E7142F" w:rsidRDefault="00787F4F" w:rsidP="00B6061E">
      <w:pPr>
        <w:pStyle w:val="a3"/>
        <w:autoSpaceDE w:val="0"/>
        <w:autoSpaceDN w:val="0"/>
        <w:adjustRightInd w:val="0"/>
        <w:spacing w:line="228" w:lineRule="auto"/>
        <w:ind w:left="-142" w:firstLine="142"/>
      </w:pPr>
      <w:r w:rsidRPr="00E7142F">
        <w:t>-</w:t>
      </w:r>
      <w:r w:rsidR="00D400ED" w:rsidRPr="00E7142F">
        <w:t xml:space="preserve"> </w:t>
      </w:r>
      <w:r w:rsidR="00B6061E" w:rsidRPr="00E7142F">
        <w:t xml:space="preserve">  </w:t>
      </w:r>
      <w:r w:rsidR="000303D9" w:rsidRPr="00E7142F">
        <w:t>бесплатным двухразовым питанием обучающихся с ограни</w:t>
      </w:r>
      <w:r w:rsidR="00015A1B" w:rsidRPr="00E7142F">
        <w:t xml:space="preserve">ченными возможностями здоровья </w:t>
      </w:r>
      <w:r w:rsidR="00E7142F" w:rsidRPr="00E7142F">
        <w:t>4</w:t>
      </w:r>
      <w:r w:rsidR="00E66994">
        <w:t>40</w:t>
      </w:r>
      <w:r w:rsidR="000303D9" w:rsidRPr="00E7142F">
        <w:t xml:space="preserve"> </w:t>
      </w:r>
      <w:r w:rsidR="001C30C1" w:rsidRPr="00E7142F">
        <w:t>детей</w:t>
      </w:r>
      <w:r w:rsidR="000303D9" w:rsidRPr="00E7142F">
        <w:t xml:space="preserve">, </w:t>
      </w:r>
    </w:p>
    <w:p w14:paraId="0956C825" w14:textId="406FF065" w:rsidR="00015A1B" w:rsidRPr="00E7142F" w:rsidRDefault="00787F4F" w:rsidP="00B6061E">
      <w:pPr>
        <w:autoSpaceDE w:val="0"/>
        <w:autoSpaceDN w:val="0"/>
        <w:adjustRightInd w:val="0"/>
        <w:spacing w:line="228" w:lineRule="auto"/>
        <w:ind w:left="-142" w:firstLine="142"/>
      </w:pPr>
      <w:r w:rsidRPr="00E7142F">
        <w:t xml:space="preserve">- </w:t>
      </w:r>
      <w:r w:rsidR="00B6061E" w:rsidRPr="00E7142F">
        <w:t xml:space="preserve">  </w:t>
      </w:r>
      <w:r w:rsidR="000303D9" w:rsidRPr="00E7142F">
        <w:t>бесплатным питьевым молоком обучающихся 1-4 классов</w:t>
      </w:r>
      <w:r w:rsidR="00E66994">
        <w:t xml:space="preserve"> 968</w:t>
      </w:r>
      <w:r w:rsidR="00015A1B" w:rsidRPr="00E7142F">
        <w:t xml:space="preserve"> детей,</w:t>
      </w:r>
      <w:r w:rsidR="00845071" w:rsidRPr="00E7142F">
        <w:t xml:space="preserve"> </w:t>
      </w:r>
    </w:p>
    <w:p w14:paraId="6148F48D" w14:textId="30B5C105" w:rsidR="001C30C1" w:rsidRPr="00E7142F" w:rsidRDefault="00787F4F" w:rsidP="00B6061E">
      <w:pPr>
        <w:pStyle w:val="a3"/>
        <w:autoSpaceDE w:val="0"/>
        <w:autoSpaceDN w:val="0"/>
        <w:adjustRightInd w:val="0"/>
        <w:spacing w:line="228" w:lineRule="auto"/>
        <w:ind w:left="-142" w:firstLine="142"/>
      </w:pPr>
      <w:r w:rsidRPr="00E7142F">
        <w:t xml:space="preserve">- </w:t>
      </w:r>
      <w:r w:rsidR="00B6061E" w:rsidRPr="00E7142F">
        <w:t xml:space="preserve">  </w:t>
      </w:r>
      <w:r w:rsidR="00015A1B" w:rsidRPr="00E7142F">
        <w:t xml:space="preserve">продуктами питания </w:t>
      </w:r>
      <w:r w:rsidR="00845071" w:rsidRPr="00E7142F">
        <w:t>детей инвалидов, детей сирот и детей, оставшихся без попечения родителей (льготн</w:t>
      </w:r>
      <w:r w:rsidR="00097701" w:rsidRPr="00E7142F">
        <w:t>ая</w:t>
      </w:r>
      <w:r w:rsidR="00845071" w:rsidRPr="00E7142F">
        <w:t xml:space="preserve"> категори</w:t>
      </w:r>
      <w:r w:rsidR="00097701" w:rsidRPr="00E7142F">
        <w:t>я</w:t>
      </w:r>
      <w:r w:rsidR="00845071" w:rsidRPr="00E7142F">
        <w:t>)</w:t>
      </w:r>
      <w:r w:rsidR="00097701" w:rsidRPr="00E7142F">
        <w:t xml:space="preserve"> </w:t>
      </w:r>
      <w:r w:rsidR="00E66994">
        <w:t>7</w:t>
      </w:r>
      <w:r w:rsidR="00E7142F" w:rsidRPr="00E7142F">
        <w:t>2</w:t>
      </w:r>
      <w:r w:rsidR="00FB57F2" w:rsidRPr="00E7142F">
        <w:t xml:space="preserve"> </w:t>
      </w:r>
      <w:r w:rsidR="00015A1B" w:rsidRPr="00E7142F">
        <w:t>детей</w:t>
      </w:r>
      <w:r w:rsidR="001C30C1" w:rsidRPr="00E7142F">
        <w:t>,</w:t>
      </w:r>
    </w:p>
    <w:p w14:paraId="46DABF81" w14:textId="00F1BB84" w:rsidR="00E17BC2" w:rsidRPr="00E7142F" w:rsidRDefault="00787F4F" w:rsidP="00B6061E">
      <w:pPr>
        <w:pStyle w:val="a3"/>
        <w:autoSpaceDE w:val="0"/>
        <w:autoSpaceDN w:val="0"/>
        <w:adjustRightInd w:val="0"/>
        <w:spacing w:line="228" w:lineRule="auto"/>
        <w:ind w:left="-142" w:firstLine="142"/>
      </w:pPr>
      <w:r w:rsidRPr="00E7142F">
        <w:t xml:space="preserve">- </w:t>
      </w:r>
      <w:r w:rsidR="00B6061E" w:rsidRPr="00E7142F">
        <w:t xml:space="preserve"> </w:t>
      </w:r>
      <w:r w:rsidR="00E17BC2" w:rsidRPr="00E7142F">
        <w:t xml:space="preserve">бесплатным двухразовым питанием детей инвалидов </w:t>
      </w:r>
      <w:r w:rsidR="00E66994">
        <w:t>4</w:t>
      </w:r>
      <w:r w:rsidR="00E7142F" w:rsidRPr="00E7142F">
        <w:t>5</w:t>
      </w:r>
      <w:r w:rsidR="00E17BC2" w:rsidRPr="00E7142F">
        <w:t xml:space="preserve"> человек,</w:t>
      </w:r>
    </w:p>
    <w:p w14:paraId="50F1A27C" w14:textId="5673BA0F" w:rsidR="000303D9" w:rsidRPr="00E7142F" w:rsidRDefault="00787F4F" w:rsidP="00B6061E">
      <w:pPr>
        <w:pStyle w:val="a3"/>
        <w:autoSpaceDE w:val="0"/>
        <w:autoSpaceDN w:val="0"/>
        <w:adjustRightInd w:val="0"/>
        <w:spacing w:line="228" w:lineRule="auto"/>
        <w:ind w:left="-142" w:firstLine="142"/>
      </w:pPr>
      <w:r w:rsidRPr="00E7142F">
        <w:t>-</w:t>
      </w:r>
      <w:r w:rsidR="00B6061E" w:rsidRPr="00E7142F">
        <w:t xml:space="preserve"> </w:t>
      </w:r>
      <w:r w:rsidRPr="00E7142F">
        <w:t xml:space="preserve"> </w:t>
      </w:r>
      <w:r w:rsidR="001C30C1" w:rsidRPr="00E7142F">
        <w:t xml:space="preserve">бесплатным горячим питанием обучающихся, получающих начальное общее образование в муниципальных образовательных организациях </w:t>
      </w:r>
      <w:r w:rsidR="00E7142F" w:rsidRPr="00E7142F">
        <w:t xml:space="preserve">1 </w:t>
      </w:r>
      <w:r w:rsidR="00E66994">
        <w:t>724</w:t>
      </w:r>
      <w:r w:rsidR="001C30C1" w:rsidRPr="00E7142F">
        <w:t xml:space="preserve"> детей</w:t>
      </w:r>
      <w:r w:rsidR="00FB57F2" w:rsidRPr="00E7142F">
        <w:t>.</w:t>
      </w:r>
    </w:p>
    <w:p w14:paraId="60F35B17" w14:textId="53E712E0" w:rsidR="001C7295" w:rsidRPr="00850E86" w:rsidRDefault="000303D9" w:rsidP="001B3AEA">
      <w:pPr>
        <w:autoSpaceDE w:val="0"/>
        <w:autoSpaceDN w:val="0"/>
        <w:adjustRightInd w:val="0"/>
        <w:spacing w:line="228" w:lineRule="auto"/>
        <w:jc w:val="both"/>
      </w:pPr>
      <w:r w:rsidRPr="00850E86">
        <w:t xml:space="preserve">- </w:t>
      </w:r>
      <w:r w:rsidR="00EC3CCB" w:rsidRPr="00850E86">
        <w:t xml:space="preserve"> другие расходы</w:t>
      </w:r>
      <w:r w:rsidRPr="00850E86">
        <w:t xml:space="preserve"> в сумме </w:t>
      </w:r>
      <w:r w:rsidR="00E74CD7">
        <w:t>12 308,7</w:t>
      </w:r>
      <w:r w:rsidRPr="00850E86">
        <w:t xml:space="preserve"> тыс.</w:t>
      </w:r>
      <w:r w:rsidR="00B6061E" w:rsidRPr="00850E86">
        <w:t xml:space="preserve"> </w:t>
      </w:r>
      <w:r w:rsidRPr="00850E86">
        <w:t>рублей</w:t>
      </w:r>
      <w:r w:rsidR="001C7295" w:rsidRPr="00850E86">
        <w:t>.</w:t>
      </w:r>
    </w:p>
    <w:p w14:paraId="72FA7EB5" w14:textId="77777777" w:rsidR="00E81504" w:rsidRDefault="00E81504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b/>
        </w:rPr>
      </w:pPr>
    </w:p>
    <w:p w14:paraId="0EDBE18A" w14:textId="50225056" w:rsidR="001B3AEA" w:rsidRDefault="00E81504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  <w:r w:rsidRPr="00E17BC2">
        <w:rPr>
          <w:rFonts w:eastAsiaTheme="minorHAnsi"/>
          <w:lang w:eastAsia="en-US"/>
        </w:rPr>
        <w:t xml:space="preserve">Исполнение </w:t>
      </w:r>
      <w:r w:rsidR="00704662" w:rsidRPr="00E17BC2">
        <w:rPr>
          <w:rFonts w:eastAsiaTheme="minorHAnsi"/>
          <w:lang w:eastAsia="en-US"/>
        </w:rPr>
        <w:t xml:space="preserve">показателей </w:t>
      </w:r>
      <w:r w:rsidRPr="00E17BC2">
        <w:rPr>
          <w:rFonts w:eastAsiaTheme="minorHAnsi"/>
          <w:lang w:eastAsia="en-US"/>
        </w:rPr>
        <w:t>программ</w:t>
      </w:r>
      <w:r w:rsidR="00704662" w:rsidRPr="00E17BC2">
        <w:rPr>
          <w:rFonts w:eastAsiaTheme="minorHAnsi"/>
          <w:lang w:eastAsia="en-US"/>
        </w:rPr>
        <w:t>ы характеризуются данными</w:t>
      </w:r>
      <w:r w:rsidRPr="00E17BC2">
        <w:rPr>
          <w:rFonts w:eastAsiaTheme="minorHAnsi"/>
          <w:lang w:eastAsia="en-US"/>
        </w:rPr>
        <w:t xml:space="preserve"> таблиц</w:t>
      </w:r>
      <w:r w:rsidR="00704662" w:rsidRPr="00E17BC2">
        <w:rPr>
          <w:rFonts w:eastAsiaTheme="minorHAnsi"/>
          <w:lang w:eastAsia="en-US"/>
        </w:rPr>
        <w:t>ы</w:t>
      </w:r>
      <w:r w:rsidRPr="00E17BC2">
        <w:rPr>
          <w:rFonts w:eastAsiaTheme="minorHAnsi"/>
          <w:lang w:eastAsia="en-US"/>
        </w:rPr>
        <w:t>:</w:t>
      </w:r>
    </w:p>
    <w:p w14:paraId="4F70E2BC" w14:textId="38B72AED" w:rsidR="009652A8" w:rsidRDefault="009652A8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</w:p>
    <w:tbl>
      <w:tblPr>
        <w:tblW w:w="11341" w:type="dxa"/>
        <w:tblInd w:w="-1310" w:type="dxa"/>
        <w:tblLook w:val="04A0" w:firstRow="1" w:lastRow="0" w:firstColumn="1" w:lastColumn="0" w:noHBand="0" w:noVBand="1"/>
      </w:tblPr>
      <w:tblGrid>
        <w:gridCol w:w="2122"/>
        <w:gridCol w:w="1360"/>
        <w:gridCol w:w="1220"/>
        <w:gridCol w:w="1140"/>
        <w:gridCol w:w="1140"/>
        <w:gridCol w:w="16"/>
        <w:gridCol w:w="1164"/>
        <w:gridCol w:w="1180"/>
        <w:gridCol w:w="16"/>
        <w:gridCol w:w="944"/>
        <w:gridCol w:w="1039"/>
      </w:tblGrid>
      <w:tr w:rsidR="009652A8" w:rsidRPr="009652A8" w14:paraId="64519CA8" w14:textId="77777777" w:rsidTr="009652A8">
        <w:trPr>
          <w:trHeight w:val="73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F06C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3CD1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Исполнено за (</w:t>
            </w:r>
            <w:proofErr w:type="spellStart"/>
            <w:r w:rsidRPr="009652A8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9652A8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9652A8">
              <w:rPr>
                <w:b/>
                <w:bCs/>
                <w:color w:val="000000"/>
                <w:sz w:val="20"/>
                <w:szCs w:val="20"/>
              </w:rPr>
              <w:t>ублей</w:t>
            </w:r>
            <w:proofErr w:type="spellEnd"/>
            <w:r w:rsidRPr="009652A8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191C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Охват услугами (детей)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1254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Расходы на одного ребенка (рублей)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DB1D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Отклонение в расходах на одного ребенка (рублей)</w:t>
            </w:r>
          </w:p>
        </w:tc>
      </w:tr>
      <w:tr w:rsidR="009652A8" w:rsidRPr="009652A8" w14:paraId="43E25AA3" w14:textId="77777777" w:rsidTr="009652A8">
        <w:trPr>
          <w:trHeight w:val="945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D0EB" w14:textId="77777777" w:rsidR="009652A8" w:rsidRPr="009652A8" w:rsidRDefault="009652A8" w:rsidP="009652A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92D4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2023года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7F1F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2024года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9345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2023 года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6ABA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2024 года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1EF0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2023 года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ADF7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 полугодие 2024 года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9FDE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D7E5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рублей</w:t>
            </w:r>
          </w:p>
        </w:tc>
      </w:tr>
      <w:tr w:rsidR="009652A8" w:rsidRPr="009652A8" w14:paraId="65D438CE" w14:textId="77777777" w:rsidTr="009652A8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EF03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Подпрограмма "Оказание образовательных услуг в общеобразовательных учреждениях в Слюдянском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3117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388 311,4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0185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437 720,8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0DB4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5 033,00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89AF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5 033,00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C981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77 153,07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25EB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86 970,16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69DD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113%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ED53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9 817,09</w:t>
            </w:r>
          </w:p>
        </w:tc>
      </w:tr>
      <w:tr w:rsidR="009652A8" w:rsidRPr="009652A8" w14:paraId="07E41AC7" w14:textId="77777777" w:rsidTr="009652A8">
        <w:trPr>
          <w:trHeight w:val="12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24C3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Подпрограмма "Дошкольное образование в Слюдянском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02DC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151 185,5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B0B4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188 385,7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A9C2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1 498,00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2C15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1 544,00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D960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100 924,90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171C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122 011,46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61D8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110%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58B0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21 086,56</w:t>
            </w:r>
          </w:p>
        </w:tc>
      </w:tr>
      <w:tr w:rsidR="009652A8" w:rsidRPr="009652A8" w14:paraId="010FDD94" w14:textId="77777777" w:rsidTr="009652A8">
        <w:trPr>
          <w:trHeight w:val="20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F8AB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Подпрограмма "Дополнительное образование в сфере художественной творческой направленности в Слюдянском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90B0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24 622,2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7E3D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28 757,3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BCE2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1884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F1F5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1187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2543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13 069,11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4C57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24 226,87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66A5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140%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94E4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11 157,77</w:t>
            </w:r>
          </w:p>
        </w:tc>
      </w:tr>
      <w:tr w:rsidR="009652A8" w:rsidRPr="009652A8" w14:paraId="3F7343EC" w14:textId="77777777" w:rsidTr="009652A8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15B6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Подпрограмма "Дополнительное образование в сфере физической культуры и спорта в Слюдянском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C1A3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25 645,1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32FA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29 956,2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7378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681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837C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508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EB10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37 658,00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956F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58 968,90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AE3F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150%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8871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21 310,89</w:t>
            </w:r>
          </w:p>
        </w:tc>
      </w:tr>
      <w:tr w:rsidR="009652A8" w:rsidRPr="009652A8" w14:paraId="229D13EA" w14:textId="77777777" w:rsidTr="009652A8">
        <w:trPr>
          <w:trHeight w:val="12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8BA7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Подпрограмма "Дополнительное образование в сфере искусства в Слюдянском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541F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38 483,7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E38E" w14:textId="77777777" w:rsidR="009652A8" w:rsidRPr="009652A8" w:rsidRDefault="009652A8" w:rsidP="009652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2A8">
              <w:rPr>
                <w:rFonts w:ascii="Arial" w:hAnsi="Arial" w:cs="Arial"/>
                <w:sz w:val="16"/>
                <w:szCs w:val="16"/>
              </w:rPr>
              <w:t>42 304,6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A490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0A52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B5BF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51 655,97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1E95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92 977,14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E476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117%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74C3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41 321,17</w:t>
            </w:r>
          </w:p>
        </w:tc>
      </w:tr>
      <w:tr w:rsidR="009652A8" w:rsidRPr="009652A8" w14:paraId="61543C46" w14:textId="77777777" w:rsidTr="009652A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BEE3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0439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628 247,90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DEFE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727 124,60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7969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9 841,00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8164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8 727,00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C7C6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C6BA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B892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7B34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2A8">
              <w:rPr>
                <w:b/>
                <w:bCs/>
                <w:color w:val="000000"/>
                <w:sz w:val="20"/>
                <w:szCs w:val="20"/>
              </w:rPr>
              <w:t>104 693,48</w:t>
            </w:r>
          </w:p>
        </w:tc>
      </w:tr>
    </w:tbl>
    <w:p w14:paraId="65F69DC3" w14:textId="410F2F9C" w:rsidR="009652A8" w:rsidRDefault="009652A8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</w:p>
    <w:p w14:paraId="39D64711" w14:textId="77777777" w:rsidR="00BF363D" w:rsidRDefault="00BF363D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</w:p>
    <w:p w14:paraId="6C711FB4" w14:textId="309B7211" w:rsidR="00895E77" w:rsidRPr="00E3432F" w:rsidRDefault="005511C5" w:rsidP="00010468">
      <w:pPr>
        <w:autoSpaceDE w:val="0"/>
        <w:autoSpaceDN w:val="0"/>
        <w:adjustRightInd w:val="0"/>
        <w:ind w:left="-426" w:hanging="283"/>
        <w:jc w:val="both"/>
      </w:pPr>
      <w:r w:rsidRPr="00E3432F">
        <w:t xml:space="preserve"> </w:t>
      </w:r>
      <w:r w:rsidR="00010468">
        <w:t xml:space="preserve">         </w:t>
      </w:r>
      <w:r w:rsidR="00895E77" w:rsidRPr="001F5FD8">
        <w:t xml:space="preserve">Основными причинами </w:t>
      </w:r>
      <w:r w:rsidR="00B729E1">
        <w:t xml:space="preserve">изменения </w:t>
      </w:r>
      <w:r w:rsidR="00895E77" w:rsidRPr="001F5FD8">
        <w:t xml:space="preserve">объема расходов являются рост </w:t>
      </w:r>
      <w:r w:rsidR="002A4188" w:rsidRPr="001F5FD8">
        <w:t>показателей</w:t>
      </w:r>
      <w:r w:rsidR="00895E77" w:rsidRPr="001F5FD8">
        <w:t xml:space="preserve"> по заработной плате </w:t>
      </w:r>
      <w:r w:rsidR="002A4188" w:rsidRPr="001F5FD8">
        <w:t xml:space="preserve">педагогических </w:t>
      </w:r>
      <w:r w:rsidR="00895E77" w:rsidRPr="001F5FD8">
        <w:t>работников, увеличени</w:t>
      </w:r>
      <w:r w:rsidR="002A4188" w:rsidRPr="001F5FD8">
        <w:t>е</w:t>
      </w:r>
      <w:r w:rsidR="00895E77" w:rsidRPr="001F5FD8">
        <w:t xml:space="preserve"> МРОТ.</w:t>
      </w:r>
    </w:p>
    <w:p w14:paraId="4ADA3600" w14:textId="77777777" w:rsidR="00366CA7" w:rsidRPr="007818C9" w:rsidRDefault="009E153E" w:rsidP="001F5FD8">
      <w:pPr>
        <w:ind w:left="-426" w:hanging="142"/>
        <w:jc w:val="both"/>
      </w:pPr>
      <w:r w:rsidRPr="00E3432F">
        <w:t xml:space="preserve"> </w:t>
      </w:r>
      <w:r w:rsidR="00D923F9" w:rsidRPr="00E3432F">
        <w:t xml:space="preserve">    </w:t>
      </w:r>
      <w:r w:rsidR="00366CA7" w:rsidRPr="007818C9">
        <w:t xml:space="preserve">Достижение соотношения </w:t>
      </w:r>
      <w:r w:rsidR="00366CA7" w:rsidRPr="007818C9">
        <w:rPr>
          <w:b/>
        </w:rPr>
        <w:t>средней заработной платы отдельных категорий</w:t>
      </w:r>
      <w:r w:rsidR="00366CA7" w:rsidRPr="007818C9">
        <w:t xml:space="preserve"> работников бюджетной сферы и средней заработной платы в Иркутской области в рамках  реализации Указов Президента РФ от 7 мая 2012года  по категориям работников обеспечено в полном объеме.</w:t>
      </w:r>
    </w:p>
    <w:p w14:paraId="30567059" w14:textId="0DB695BF" w:rsidR="00366CA7" w:rsidRPr="007818C9" w:rsidRDefault="00FE5FA9" w:rsidP="00FE5FA9">
      <w:pPr>
        <w:ind w:left="-426"/>
        <w:jc w:val="both"/>
      </w:pPr>
      <w:r w:rsidRPr="007818C9">
        <w:t xml:space="preserve">- </w:t>
      </w:r>
      <w:r w:rsidR="00366CA7" w:rsidRPr="007818C9">
        <w:t xml:space="preserve">Средняя заработная плата </w:t>
      </w:r>
      <w:r w:rsidR="00366CA7" w:rsidRPr="007818C9">
        <w:rPr>
          <w:b/>
        </w:rPr>
        <w:t>педагогических работников</w:t>
      </w:r>
      <w:r w:rsidR="00366CA7" w:rsidRPr="007818C9">
        <w:t xml:space="preserve"> </w:t>
      </w:r>
      <w:r w:rsidR="00366CA7" w:rsidRPr="007818C9">
        <w:rPr>
          <w:b/>
        </w:rPr>
        <w:t>дошкольного образования</w:t>
      </w:r>
      <w:r w:rsidR="00366CA7" w:rsidRPr="007818C9">
        <w:t xml:space="preserve"> на 01.0</w:t>
      </w:r>
      <w:r w:rsidR="00E3432F" w:rsidRPr="007818C9">
        <w:t>7</w:t>
      </w:r>
      <w:r w:rsidR="00366CA7" w:rsidRPr="007818C9">
        <w:t>.202</w:t>
      </w:r>
      <w:r w:rsidR="009652A8" w:rsidRPr="007818C9">
        <w:t>4</w:t>
      </w:r>
      <w:r w:rsidR="00366CA7" w:rsidRPr="007818C9">
        <w:t xml:space="preserve"> года фактически составила </w:t>
      </w:r>
      <w:r w:rsidR="007818C9" w:rsidRPr="007818C9">
        <w:t>56 641</w:t>
      </w:r>
      <w:r w:rsidR="00366CA7" w:rsidRPr="007818C9">
        <w:t xml:space="preserve"> рубля</w:t>
      </w:r>
      <w:r w:rsidR="007818C9" w:rsidRPr="007818C9">
        <w:t xml:space="preserve"> </w:t>
      </w:r>
      <w:r w:rsidR="00366CA7" w:rsidRPr="007818C9">
        <w:t xml:space="preserve">(установленный Минобразования Иркутской области показатель   </w:t>
      </w:r>
      <w:r w:rsidR="00747281" w:rsidRPr="007818C9">
        <w:t>52 884</w:t>
      </w:r>
      <w:r w:rsidR="00366CA7" w:rsidRPr="007818C9">
        <w:t xml:space="preserve"> рублей). </w:t>
      </w:r>
    </w:p>
    <w:p w14:paraId="7F20D1B5" w14:textId="3D803C6F" w:rsidR="00B729E1" w:rsidRPr="007818C9" w:rsidRDefault="00FE5FA9" w:rsidP="00B729E1">
      <w:pPr>
        <w:tabs>
          <w:tab w:val="left" w:pos="709"/>
        </w:tabs>
        <w:ind w:left="-426"/>
        <w:jc w:val="both"/>
      </w:pPr>
      <w:r w:rsidRPr="007818C9">
        <w:t xml:space="preserve">- </w:t>
      </w:r>
      <w:r w:rsidR="00366CA7" w:rsidRPr="007818C9">
        <w:t xml:space="preserve">Средняя заработная плата </w:t>
      </w:r>
      <w:r w:rsidR="00366CA7" w:rsidRPr="007818C9">
        <w:rPr>
          <w:b/>
        </w:rPr>
        <w:t>педагогических работников общего образования</w:t>
      </w:r>
      <w:r w:rsidR="00366CA7" w:rsidRPr="007818C9">
        <w:t xml:space="preserve"> на 01.0</w:t>
      </w:r>
      <w:r w:rsidR="00E3432F" w:rsidRPr="007818C9">
        <w:t>7</w:t>
      </w:r>
      <w:r w:rsidR="00366CA7" w:rsidRPr="007818C9">
        <w:t>.202</w:t>
      </w:r>
      <w:r w:rsidR="00747281" w:rsidRPr="007818C9">
        <w:t>4</w:t>
      </w:r>
      <w:r w:rsidR="00366CA7" w:rsidRPr="007818C9">
        <w:t xml:space="preserve">года фактически составила </w:t>
      </w:r>
      <w:r w:rsidR="007818C9" w:rsidRPr="007818C9">
        <w:t>73 379</w:t>
      </w:r>
      <w:r w:rsidR="00366CA7" w:rsidRPr="007818C9">
        <w:t xml:space="preserve"> рубля (установленный Минобразования Иркутской области показатель </w:t>
      </w:r>
      <w:r w:rsidR="00747281" w:rsidRPr="007818C9">
        <w:t>57 063</w:t>
      </w:r>
      <w:r w:rsidR="00B729E1" w:rsidRPr="007818C9">
        <w:t xml:space="preserve"> рублей). </w:t>
      </w:r>
    </w:p>
    <w:p w14:paraId="291A029E" w14:textId="7E87DEEE" w:rsidR="00366CA7" w:rsidRPr="00F6769D" w:rsidRDefault="00B729E1" w:rsidP="00B729E1">
      <w:pPr>
        <w:tabs>
          <w:tab w:val="left" w:pos="709"/>
        </w:tabs>
        <w:ind w:left="-426"/>
        <w:jc w:val="both"/>
      </w:pPr>
      <w:r w:rsidRPr="007818C9">
        <w:t xml:space="preserve">- </w:t>
      </w:r>
      <w:r w:rsidR="00366CA7" w:rsidRPr="007818C9">
        <w:t xml:space="preserve">Средняя заработная плата </w:t>
      </w:r>
      <w:r w:rsidR="00366CA7" w:rsidRPr="007818C9">
        <w:rPr>
          <w:b/>
        </w:rPr>
        <w:t>педагогических работников дополнительного образования</w:t>
      </w:r>
      <w:r w:rsidR="00366CA7" w:rsidRPr="007818C9">
        <w:t xml:space="preserve"> на 01.0</w:t>
      </w:r>
      <w:r w:rsidR="00E3432F" w:rsidRPr="007818C9">
        <w:t>7</w:t>
      </w:r>
      <w:r w:rsidR="00366CA7" w:rsidRPr="007818C9">
        <w:t>.202</w:t>
      </w:r>
      <w:r w:rsidR="00747281" w:rsidRPr="007818C9">
        <w:t>4</w:t>
      </w:r>
      <w:r w:rsidR="00366CA7" w:rsidRPr="007818C9">
        <w:t xml:space="preserve"> года фактически составила</w:t>
      </w:r>
      <w:r w:rsidR="007818C9" w:rsidRPr="007818C9">
        <w:t xml:space="preserve"> 67 100</w:t>
      </w:r>
      <w:r w:rsidR="00366CA7" w:rsidRPr="007818C9">
        <w:t xml:space="preserve"> рублей (установленный Минобразования Иркутской области показатель </w:t>
      </w:r>
      <w:r w:rsidR="00747281" w:rsidRPr="007818C9">
        <w:t>57 278</w:t>
      </w:r>
      <w:r w:rsidR="00366CA7" w:rsidRPr="007818C9">
        <w:t xml:space="preserve"> рублей).</w:t>
      </w:r>
      <w:r w:rsidR="00366CA7" w:rsidRPr="00F6769D">
        <w:t xml:space="preserve"> </w:t>
      </w:r>
    </w:p>
    <w:p w14:paraId="65E33698" w14:textId="77777777" w:rsidR="00020779" w:rsidRPr="00F6769D" w:rsidRDefault="00020779" w:rsidP="00B7623E">
      <w:pPr>
        <w:jc w:val="both"/>
      </w:pPr>
    </w:p>
    <w:p w14:paraId="58B26532" w14:textId="77777777" w:rsidR="001B3AEA" w:rsidRPr="00D462DF" w:rsidRDefault="00DB05D3" w:rsidP="00E81504">
      <w:pPr>
        <w:keepNext/>
        <w:spacing w:line="228" w:lineRule="auto"/>
        <w:ind w:firstLine="720"/>
        <w:jc w:val="center"/>
        <w:rPr>
          <w:rFonts w:eastAsiaTheme="minorHAnsi"/>
          <w:b/>
          <w:lang w:eastAsia="en-US"/>
        </w:rPr>
      </w:pPr>
      <w:r w:rsidRPr="00D462DF">
        <w:rPr>
          <w:rFonts w:eastAsiaTheme="minorHAnsi"/>
          <w:b/>
          <w:lang w:eastAsia="en-US"/>
        </w:rPr>
        <w:t>Муниципальная программа "Развитие культуры в Слюдянском муниципальном районе"</w:t>
      </w:r>
    </w:p>
    <w:p w14:paraId="4EE1124B" w14:textId="77777777" w:rsidR="00DB05D3" w:rsidRPr="00DC08EC" w:rsidRDefault="00DB05D3" w:rsidP="00E81504">
      <w:pPr>
        <w:keepNext/>
        <w:spacing w:line="228" w:lineRule="auto"/>
        <w:ind w:firstLine="720"/>
        <w:jc w:val="center"/>
        <w:rPr>
          <w:rFonts w:eastAsiaTheme="minorHAnsi"/>
          <w:b/>
          <w:highlight w:val="yellow"/>
          <w:lang w:eastAsia="en-US"/>
        </w:rPr>
      </w:pPr>
    </w:p>
    <w:p w14:paraId="2B87AD00" w14:textId="0CD911AD" w:rsidR="00FA405F" w:rsidRPr="00D462DF" w:rsidRDefault="00FA405F" w:rsidP="00FA405F">
      <w:pPr>
        <w:keepNext/>
        <w:spacing w:line="228" w:lineRule="auto"/>
        <w:ind w:firstLine="720"/>
        <w:jc w:val="both"/>
        <w:rPr>
          <w:rFonts w:eastAsia="Calibri"/>
          <w:lang w:eastAsia="en-US"/>
        </w:rPr>
      </w:pPr>
      <w:r w:rsidRPr="00D462DF">
        <w:rPr>
          <w:rFonts w:eastAsia="Calibri"/>
          <w:lang w:eastAsia="en-US"/>
        </w:rPr>
        <w:t xml:space="preserve">При плане </w:t>
      </w:r>
      <w:r w:rsidR="009652A8">
        <w:rPr>
          <w:rFonts w:eastAsia="Calibri"/>
          <w:lang w:eastAsia="en-US"/>
        </w:rPr>
        <w:t>42 940,8</w:t>
      </w:r>
      <w:r w:rsidRPr="00D462DF">
        <w:rPr>
          <w:rFonts w:eastAsia="Calibri"/>
          <w:lang w:eastAsia="en-US"/>
        </w:rPr>
        <w:t xml:space="preserve"> тыс. рублей исполнение составило </w:t>
      </w:r>
      <w:r w:rsidR="009652A8">
        <w:rPr>
          <w:rFonts w:eastAsia="Calibri"/>
          <w:b/>
          <w:lang w:eastAsia="en-US"/>
        </w:rPr>
        <w:t>27 507,1</w:t>
      </w:r>
      <w:r w:rsidRPr="00D462DF">
        <w:rPr>
          <w:rFonts w:eastAsia="Calibri"/>
          <w:b/>
          <w:lang w:eastAsia="en-US"/>
        </w:rPr>
        <w:t xml:space="preserve"> тыс. рублей</w:t>
      </w:r>
      <w:r w:rsidRPr="00D462DF">
        <w:rPr>
          <w:rFonts w:eastAsia="Calibri"/>
          <w:lang w:eastAsia="en-US"/>
        </w:rPr>
        <w:t xml:space="preserve"> или </w:t>
      </w:r>
      <w:r w:rsidR="009652A8">
        <w:rPr>
          <w:rFonts w:eastAsia="Calibri"/>
          <w:lang w:eastAsia="en-US"/>
        </w:rPr>
        <w:t>64</w:t>
      </w:r>
      <w:r w:rsidRPr="00D462DF">
        <w:rPr>
          <w:rFonts w:eastAsia="Calibri"/>
          <w:lang w:eastAsia="en-US"/>
        </w:rPr>
        <w:t>%</w:t>
      </w:r>
      <w:r w:rsidR="009652A8">
        <w:rPr>
          <w:rFonts w:eastAsia="Calibri"/>
          <w:lang w:eastAsia="en-US"/>
        </w:rPr>
        <w:t xml:space="preserve"> от плановых назначений</w:t>
      </w:r>
      <w:r w:rsidRPr="00D462DF">
        <w:rPr>
          <w:rFonts w:eastAsia="Calibri"/>
          <w:lang w:eastAsia="en-US"/>
        </w:rPr>
        <w:t xml:space="preserve"> Удельный вес расходов программы в общем объеме расходов бюджета Слюдянск</w:t>
      </w:r>
      <w:r w:rsidR="009C3995" w:rsidRPr="00D462DF">
        <w:rPr>
          <w:rFonts w:eastAsia="Calibri"/>
          <w:lang w:eastAsia="en-US"/>
        </w:rPr>
        <w:t>ого муниципального</w:t>
      </w:r>
      <w:r w:rsidRPr="00D462DF">
        <w:rPr>
          <w:rFonts w:eastAsia="Calibri"/>
          <w:lang w:eastAsia="en-US"/>
        </w:rPr>
        <w:t xml:space="preserve"> район</w:t>
      </w:r>
      <w:r w:rsidR="009C3995" w:rsidRPr="00D462DF">
        <w:rPr>
          <w:rFonts w:eastAsia="Calibri"/>
          <w:lang w:eastAsia="en-US"/>
        </w:rPr>
        <w:t>а</w:t>
      </w:r>
      <w:r w:rsidRPr="00D462DF">
        <w:rPr>
          <w:rFonts w:eastAsia="Calibri"/>
          <w:lang w:eastAsia="en-US"/>
        </w:rPr>
        <w:t xml:space="preserve"> составляет </w:t>
      </w:r>
      <w:r w:rsidR="009652A8">
        <w:rPr>
          <w:rFonts w:eastAsia="Calibri"/>
          <w:lang w:eastAsia="en-US"/>
        </w:rPr>
        <w:t>2</w:t>
      </w:r>
      <w:r w:rsidRPr="00D462DF">
        <w:rPr>
          <w:rFonts w:eastAsia="Calibri"/>
          <w:lang w:eastAsia="en-US"/>
        </w:rPr>
        <w:t>%.</w:t>
      </w:r>
    </w:p>
    <w:p w14:paraId="0F04A61B" w14:textId="40D16532" w:rsidR="00FA405F" w:rsidRDefault="00FA405F" w:rsidP="00551331">
      <w:pPr>
        <w:jc w:val="both"/>
      </w:pPr>
      <w:r w:rsidRPr="00D462DF">
        <w:t xml:space="preserve">    </w:t>
      </w:r>
      <w:r w:rsidR="00551331" w:rsidRPr="00D462DF">
        <w:t xml:space="preserve">      </w:t>
      </w:r>
      <w:r w:rsidRPr="00D462DF">
        <w:t>Исполнение основных целевых показателей муниципальной программы характеризуется следующими данными:</w:t>
      </w:r>
    </w:p>
    <w:p w14:paraId="3C24166A" w14:textId="4F7CC5E3" w:rsidR="009652A8" w:rsidRDefault="009652A8" w:rsidP="00551331">
      <w:pPr>
        <w:jc w:val="both"/>
      </w:pP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5807"/>
        <w:gridCol w:w="1159"/>
        <w:gridCol w:w="1317"/>
        <w:gridCol w:w="953"/>
        <w:gridCol w:w="222"/>
      </w:tblGrid>
      <w:tr w:rsidR="009652A8" w:rsidRPr="009652A8" w14:paraId="2E5BFD93" w14:textId="77777777" w:rsidTr="0063016E">
        <w:trPr>
          <w:gridAfter w:val="1"/>
          <w:wAfter w:w="222" w:type="dxa"/>
          <w:trHeight w:val="517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3418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Основные целевые показатели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6BB0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Исполнено  за 1 полугодие 2023 года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927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Исполнено  за 1 полугодие 2024 года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BB51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  <w:r w:rsidRPr="009652A8">
              <w:rPr>
                <w:color w:val="000000"/>
                <w:sz w:val="20"/>
                <w:szCs w:val="20"/>
              </w:rPr>
              <w:t>Темп роста</w:t>
            </w:r>
          </w:p>
        </w:tc>
      </w:tr>
      <w:tr w:rsidR="009652A8" w:rsidRPr="009652A8" w14:paraId="61D77E61" w14:textId="77777777" w:rsidTr="0063016E">
        <w:trPr>
          <w:trHeight w:val="433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C081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CF02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57C4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E473" w14:textId="77777777" w:rsidR="009652A8" w:rsidRPr="009652A8" w:rsidRDefault="009652A8" w:rsidP="009652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FF7E" w14:textId="77777777" w:rsidR="009652A8" w:rsidRPr="009652A8" w:rsidRDefault="009652A8" w:rsidP="009652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52A8" w:rsidRPr="009652A8" w14:paraId="0B56C3DF" w14:textId="77777777" w:rsidTr="0063016E">
        <w:trPr>
          <w:trHeight w:val="31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47F3" w14:textId="77777777" w:rsidR="009652A8" w:rsidRPr="009652A8" w:rsidRDefault="009652A8" w:rsidP="009652A8">
            <w:pPr>
              <w:rPr>
                <w:b/>
                <w:bCs/>
                <w:color w:val="000000"/>
              </w:rPr>
            </w:pPr>
            <w:r w:rsidRPr="009652A8">
              <w:rPr>
                <w:b/>
                <w:bCs/>
                <w:color w:val="000000"/>
              </w:rPr>
              <w:t>Дома культуры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00A7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</w:rPr>
            </w:pPr>
            <w:r w:rsidRPr="009652A8">
              <w:rPr>
                <w:b/>
                <w:bCs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C88" w14:textId="77777777" w:rsidR="009652A8" w:rsidRPr="009652A8" w:rsidRDefault="009652A8" w:rsidP="009652A8">
            <w:pPr>
              <w:jc w:val="center"/>
              <w:rPr>
                <w:b/>
                <w:bCs/>
                <w:color w:val="000000"/>
              </w:rPr>
            </w:pPr>
            <w:r w:rsidRPr="009652A8">
              <w:rPr>
                <w:b/>
                <w:bCs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BC9C" w14:textId="77777777" w:rsidR="009652A8" w:rsidRPr="009652A8" w:rsidRDefault="009652A8" w:rsidP="009652A8">
            <w:pPr>
              <w:rPr>
                <w:color w:val="000000"/>
              </w:rPr>
            </w:pPr>
            <w:r w:rsidRPr="009652A8"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6F25FEC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68053498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E8AD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Число культурно-досуговых мероприятий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0432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D9B6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1C5F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101%</w:t>
            </w:r>
          </w:p>
        </w:tc>
        <w:tc>
          <w:tcPr>
            <w:tcW w:w="222" w:type="dxa"/>
            <w:vAlign w:val="center"/>
            <w:hideMark/>
          </w:tcPr>
          <w:p w14:paraId="787628B9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0A2C612A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A0EF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Число человек принявших участие в мероприятиях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204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48 519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F7FB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49 413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1852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102%</w:t>
            </w:r>
          </w:p>
        </w:tc>
        <w:tc>
          <w:tcPr>
            <w:tcW w:w="222" w:type="dxa"/>
            <w:vAlign w:val="center"/>
            <w:hideMark/>
          </w:tcPr>
          <w:p w14:paraId="4851EE36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573225B2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500A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 xml:space="preserve">Число проведенных мероприятий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69EB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241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57DA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381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2D39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158%</w:t>
            </w:r>
          </w:p>
        </w:tc>
        <w:tc>
          <w:tcPr>
            <w:tcW w:w="222" w:type="dxa"/>
            <w:vAlign w:val="center"/>
            <w:hideMark/>
          </w:tcPr>
          <w:p w14:paraId="2969B42F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49005249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0777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Число клубных формирований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25FC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38DF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9475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100%</w:t>
            </w:r>
          </w:p>
        </w:tc>
        <w:tc>
          <w:tcPr>
            <w:tcW w:w="222" w:type="dxa"/>
            <w:vAlign w:val="center"/>
            <w:hideMark/>
          </w:tcPr>
          <w:p w14:paraId="11C8375B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6616D02B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8526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Число участников клубных формирований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D959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FD4E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189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683C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101%</w:t>
            </w:r>
          </w:p>
        </w:tc>
        <w:tc>
          <w:tcPr>
            <w:tcW w:w="222" w:type="dxa"/>
            <w:vAlign w:val="center"/>
            <w:hideMark/>
          </w:tcPr>
          <w:p w14:paraId="36A4A9E7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3A981D65" w14:textId="77777777" w:rsidTr="0063016E">
        <w:trPr>
          <w:trHeight w:val="31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E5E1" w14:textId="77777777" w:rsidR="009652A8" w:rsidRPr="009652A8" w:rsidRDefault="009652A8" w:rsidP="009652A8">
            <w:pPr>
              <w:ind w:firstLineChars="100" w:firstLine="241"/>
              <w:rPr>
                <w:b/>
                <w:bCs/>
                <w:color w:val="000000"/>
              </w:rPr>
            </w:pPr>
            <w:r w:rsidRPr="009652A8">
              <w:rPr>
                <w:b/>
                <w:bCs/>
                <w:color w:val="000000"/>
              </w:rPr>
              <w:t>Библиотеки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9D8F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7954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4116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64E452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705B3820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6C0D" w14:textId="163510FA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Количество книговыдач на одного пользователя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300D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29FB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16,1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5210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95%</w:t>
            </w:r>
          </w:p>
        </w:tc>
        <w:tc>
          <w:tcPr>
            <w:tcW w:w="222" w:type="dxa"/>
            <w:vAlign w:val="center"/>
            <w:hideMark/>
          </w:tcPr>
          <w:p w14:paraId="52D5D50D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79EA78A8" w14:textId="77777777" w:rsidTr="0063016E">
        <w:trPr>
          <w:trHeight w:val="94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0CBF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 xml:space="preserve">Количество выданных библиографических справок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F598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1671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ABF2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4962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5A0E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297%</w:t>
            </w:r>
          </w:p>
        </w:tc>
        <w:tc>
          <w:tcPr>
            <w:tcW w:w="222" w:type="dxa"/>
            <w:vAlign w:val="center"/>
            <w:hideMark/>
          </w:tcPr>
          <w:p w14:paraId="31007738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053677E9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B2A7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lastRenderedPageBreak/>
              <w:t xml:space="preserve">Число организованных книжных выставок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809D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208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FF8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371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AD86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178%</w:t>
            </w:r>
          </w:p>
        </w:tc>
        <w:tc>
          <w:tcPr>
            <w:tcW w:w="222" w:type="dxa"/>
            <w:vAlign w:val="center"/>
            <w:hideMark/>
          </w:tcPr>
          <w:p w14:paraId="41E4E51E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  <w:tr w:rsidR="009652A8" w:rsidRPr="009652A8" w14:paraId="3BF666F1" w14:textId="77777777" w:rsidTr="0063016E">
        <w:trPr>
          <w:trHeight w:val="63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81D" w14:textId="77777777" w:rsidR="009652A8" w:rsidRPr="009652A8" w:rsidRDefault="009652A8" w:rsidP="009652A8">
            <w:pPr>
              <w:ind w:firstLineChars="100" w:firstLine="240"/>
              <w:rPr>
                <w:color w:val="000000"/>
              </w:rPr>
            </w:pPr>
            <w:r w:rsidRPr="009652A8">
              <w:rPr>
                <w:color w:val="000000"/>
              </w:rPr>
              <w:t>Создание электронных слайд – презентаций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C94B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179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0408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385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932D" w14:textId="77777777" w:rsidR="009652A8" w:rsidRPr="009652A8" w:rsidRDefault="009652A8" w:rsidP="009652A8">
            <w:pPr>
              <w:jc w:val="center"/>
              <w:rPr>
                <w:color w:val="000000"/>
              </w:rPr>
            </w:pPr>
            <w:r w:rsidRPr="009652A8">
              <w:rPr>
                <w:color w:val="000000"/>
              </w:rPr>
              <w:t>215%</w:t>
            </w:r>
          </w:p>
        </w:tc>
        <w:tc>
          <w:tcPr>
            <w:tcW w:w="222" w:type="dxa"/>
            <w:vAlign w:val="center"/>
            <w:hideMark/>
          </w:tcPr>
          <w:p w14:paraId="0A64113F" w14:textId="77777777" w:rsidR="009652A8" w:rsidRPr="009652A8" w:rsidRDefault="009652A8" w:rsidP="009652A8">
            <w:pPr>
              <w:rPr>
                <w:sz w:val="20"/>
                <w:szCs w:val="20"/>
              </w:rPr>
            </w:pPr>
          </w:p>
        </w:tc>
      </w:tr>
    </w:tbl>
    <w:p w14:paraId="1F900A22" w14:textId="77777777" w:rsidR="001B3AEA" w:rsidRPr="00DC08EC" w:rsidRDefault="001B3AEA" w:rsidP="00FA405F">
      <w:pPr>
        <w:autoSpaceDE w:val="0"/>
        <w:autoSpaceDN w:val="0"/>
        <w:adjustRightInd w:val="0"/>
        <w:spacing w:line="228" w:lineRule="auto"/>
        <w:ind w:firstLine="720"/>
        <w:jc w:val="both"/>
        <w:rPr>
          <w:highlight w:val="yellow"/>
        </w:rPr>
      </w:pPr>
    </w:p>
    <w:p w14:paraId="73E18B0C" w14:textId="17BACA92" w:rsidR="00067EDE" w:rsidRDefault="00FA405F" w:rsidP="00105FA8">
      <w:pPr>
        <w:autoSpaceDE w:val="0"/>
        <w:autoSpaceDN w:val="0"/>
        <w:adjustRightInd w:val="0"/>
        <w:spacing w:line="228" w:lineRule="auto"/>
      </w:pPr>
      <w:r w:rsidRPr="003C7771">
        <w:t>По подпрограммам:</w:t>
      </w:r>
      <w:r w:rsidR="00067EDE" w:rsidRPr="00067EDE">
        <w:t xml:space="preserve"> </w:t>
      </w:r>
      <w:r w:rsidR="00920FA8">
        <w:rPr>
          <w:sz w:val="20"/>
          <w:szCs w:val="20"/>
        </w:rPr>
        <w:t xml:space="preserve">       </w:t>
      </w:r>
    </w:p>
    <w:p w14:paraId="5F969E23" w14:textId="303D86CC" w:rsidR="009652A8" w:rsidRDefault="009652A8" w:rsidP="00105FA8">
      <w:pPr>
        <w:autoSpaceDE w:val="0"/>
        <w:autoSpaceDN w:val="0"/>
        <w:adjustRightInd w:val="0"/>
        <w:spacing w:line="228" w:lineRule="auto"/>
      </w:pPr>
    </w:p>
    <w:tbl>
      <w:tblPr>
        <w:tblW w:w="9457" w:type="dxa"/>
        <w:tblInd w:w="113" w:type="dxa"/>
        <w:tblLook w:val="04A0" w:firstRow="1" w:lastRow="0" w:firstColumn="1" w:lastColumn="0" w:noHBand="0" w:noVBand="1"/>
      </w:tblPr>
      <w:tblGrid>
        <w:gridCol w:w="3397"/>
        <w:gridCol w:w="1960"/>
        <w:gridCol w:w="1480"/>
        <w:gridCol w:w="1480"/>
        <w:gridCol w:w="1140"/>
      </w:tblGrid>
      <w:tr w:rsidR="00920FA8" w:rsidRPr="00920FA8" w14:paraId="673BB7F2" w14:textId="77777777" w:rsidTr="00920FA8">
        <w:trPr>
          <w:trHeight w:val="9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8722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1638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Исполнено на 01.07.2022 года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2747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Уточненные бюджетные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CD4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1947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Темп роста</w:t>
            </w:r>
          </w:p>
        </w:tc>
      </w:tr>
      <w:tr w:rsidR="00920FA8" w:rsidRPr="00920FA8" w14:paraId="12FC73C9" w14:textId="77777777" w:rsidTr="00920FA8">
        <w:trPr>
          <w:trHeight w:val="9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231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Подпрограмма "Оказание услуг в сфере культуры в Слюдянском муниципальном районе"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257D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6 751,30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17A2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12 230,8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78FF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7 325,7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8BA1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109%</w:t>
            </w:r>
          </w:p>
        </w:tc>
      </w:tr>
      <w:tr w:rsidR="00920FA8" w:rsidRPr="00920FA8" w14:paraId="7F49300E" w14:textId="77777777" w:rsidTr="00920FA8">
        <w:trPr>
          <w:trHeight w:val="97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A6C1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Подпрограмма "Оказание библиотечных услуг в Слюдянском муниципальном районе"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37EA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28 086,50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B4F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30 710,0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C6EA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20 181,4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EA88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72%</w:t>
            </w:r>
          </w:p>
        </w:tc>
      </w:tr>
      <w:tr w:rsidR="00920FA8" w:rsidRPr="00920FA8" w14:paraId="6D029ABB" w14:textId="77777777" w:rsidTr="00920FA8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8252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9BB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34 837,80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41E3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42 940,8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6B20" w14:textId="77777777" w:rsidR="00920FA8" w:rsidRPr="00920FA8" w:rsidRDefault="00920FA8" w:rsidP="00920FA8">
            <w:pPr>
              <w:jc w:val="center"/>
              <w:rPr>
                <w:sz w:val="22"/>
                <w:szCs w:val="22"/>
              </w:rPr>
            </w:pPr>
            <w:r w:rsidRPr="00920FA8">
              <w:rPr>
                <w:sz w:val="22"/>
                <w:szCs w:val="22"/>
              </w:rPr>
              <w:t>27 507,1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4CF1" w14:textId="77777777" w:rsidR="00920FA8" w:rsidRPr="00920FA8" w:rsidRDefault="00920FA8" w:rsidP="00920FA8">
            <w:pPr>
              <w:jc w:val="center"/>
              <w:rPr>
                <w:color w:val="000000"/>
                <w:sz w:val="22"/>
                <w:szCs w:val="22"/>
              </w:rPr>
            </w:pPr>
            <w:r w:rsidRPr="00920FA8">
              <w:rPr>
                <w:color w:val="000000"/>
                <w:sz w:val="22"/>
                <w:szCs w:val="22"/>
              </w:rPr>
              <w:t>79%</w:t>
            </w:r>
          </w:p>
        </w:tc>
      </w:tr>
    </w:tbl>
    <w:p w14:paraId="43691108" w14:textId="30BF4057" w:rsidR="009652A8" w:rsidRDefault="009652A8" w:rsidP="00105FA8">
      <w:pPr>
        <w:autoSpaceDE w:val="0"/>
        <w:autoSpaceDN w:val="0"/>
        <w:adjustRightInd w:val="0"/>
        <w:spacing w:line="228" w:lineRule="auto"/>
      </w:pPr>
    </w:p>
    <w:p w14:paraId="2EA03D40" w14:textId="170C24D0" w:rsidR="00305957" w:rsidRPr="00067EDE" w:rsidRDefault="00305957" w:rsidP="00305957">
      <w:pPr>
        <w:autoSpaceDE w:val="0"/>
        <w:autoSpaceDN w:val="0"/>
        <w:adjustRightInd w:val="0"/>
        <w:spacing w:line="228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</w:t>
      </w:r>
    </w:p>
    <w:p w14:paraId="545A9DAF" w14:textId="44C06FA6" w:rsidR="00305957" w:rsidRPr="006F5D7F" w:rsidRDefault="00920FA8" w:rsidP="00920FA8">
      <w:pPr>
        <w:autoSpaceDE w:val="0"/>
        <w:autoSpaceDN w:val="0"/>
        <w:adjustRightInd w:val="0"/>
        <w:spacing w:line="228" w:lineRule="auto"/>
        <w:jc w:val="both"/>
      </w:pPr>
      <w:r w:rsidRPr="006F5D7F">
        <w:t xml:space="preserve">   В рамках программы</w:t>
      </w:r>
      <w:r w:rsidR="00B83E86" w:rsidRPr="006F5D7F">
        <w:t xml:space="preserve"> предусмотрена </w:t>
      </w:r>
      <w:r w:rsidRPr="006F5D7F">
        <w:t>реали</w:t>
      </w:r>
      <w:r w:rsidR="00B83E86" w:rsidRPr="006F5D7F">
        <w:t>зация</w:t>
      </w:r>
      <w:r w:rsidRPr="006F5D7F">
        <w:t xml:space="preserve"> 3</w:t>
      </w:r>
      <w:r w:rsidR="00B83E86" w:rsidRPr="006F5D7F">
        <w:t xml:space="preserve">х </w:t>
      </w:r>
      <w:r w:rsidRPr="006F5D7F">
        <w:t xml:space="preserve">инициативных проекта на сумму 1 430 </w:t>
      </w:r>
      <w:proofErr w:type="spellStart"/>
      <w:r w:rsidRPr="006F5D7F">
        <w:t>тыс</w:t>
      </w:r>
      <w:proofErr w:type="gramStart"/>
      <w:r w:rsidRPr="006F5D7F">
        <w:t>.р</w:t>
      </w:r>
      <w:proofErr w:type="gramEnd"/>
      <w:r w:rsidRPr="006F5D7F">
        <w:t>ублей</w:t>
      </w:r>
      <w:proofErr w:type="spellEnd"/>
      <w:r w:rsidRPr="006F5D7F">
        <w:t>, в том числе за счет областного бюджета  проекты «Библиотека начинается с вывески</w:t>
      </w:r>
      <w:r w:rsidR="005B7481" w:rsidRPr="006F5D7F">
        <w:t>»</w:t>
      </w:r>
      <w:r w:rsidRPr="006F5D7F">
        <w:t xml:space="preserve"> 450 </w:t>
      </w:r>
      <w:proofErr w:type="spellStart"/>
      <w:r w:rsidRPr="006F5D7F">
        <w:t>тыс.рублей</w:t>
      </w:r>
      <w:proofErr w:type="spellEnd"/>
      <w:r w:rsidRPr="006F5D7F">
        <w:t xml:space="preserve">, «Сюжеты байкальских берегов» 162 </w:t>
      </w:r>
      <w:proofErr w:type="spellStart"/>
      <w:r w:rsidRPr="006F5D7F">
        <w:t>тыс.рублей</w:t>
      </w:r>
      <w:proofErr w:type="spellEnd"/>
      <w:r w:rsidRPr="006F5D7F">
        <w:t xml:space="preserve">, «Библиотечный дворик» 876 </w:t>
      </w:r>
      <w:proofErr w:type="spellStart"/>
      <w:r w:rsidRPr="006F5D7F">
        <w:t>тыс.рублей</w:t>
      </w:r>
      <w:proofErr w:type="spellEnd"/>
      <w:r w:rsidRPr="006F5D7F">
        <w:t>.</w:t>
      </w:r>
      <w:r w:rsidR="00B83E86" w:rsidRPr="006F5D7F">
        <w:t xml:space="preserve"> </w:t>
      </w:r>
      <w:r w:rsidR="005B7481" w:rsidRPr="006F5D7F">
        <w:t xml:space="preserve">Проводятся мероприятия по благоустройству библиотечного дворика библиотеки на территории пос. </w:t>
      </w:r>
      <w:proofErr w:type="spellStart"/>
      <w:r w:rsidR="005B7481" w:rsidRPr="006F5D7F">
        <w:t>Утулик,ремонт</w:t>
      </w:r>
      <w:proofErr w:type="spellEnd"/>
      <w:r w:rsidR="005B7481" w:rsidRPr="006F5D7F">
        <w:t xml:space="preserve"> зала для проведения мероприятий, оформляется вывеска на фасаде библиотеки </w:t>
      </w:r>
      <w:proofErr w:type="spellStart"/>
      <w:r w:rsidR="005B7481" w:rsidRPr="006F5D7F">
        <w:t>пос</w:t>
      </w:r>
      <w:proofErr w:type="gramStart"/>
      <w:r w:rsidR="005B7481" w:rsidRPr="006F5D7F">
        <w:t>.К</w:t>
      </w:r>
      <w:proofErr w:type="gramEnd"/>
      <w:r w:rsidR="005B7481" w:rsidRPr="006F5D7F">
        <w:t>ултук</w:t>
      </w:r>
      <w:proofErr w:type="spellEnd"/>
      <w:r w:rsidR="005B7481" w:rsidRPr="006F5D7F">
        <w:t xml:space="preserve"> с изображением писателя-земляки М.М. </w:t>
      </w:r>
      <w:proofErr w:type="spellStart"/>
      <w:r w:rsidR="005B7481" w:rsidRPr="006F5D7F">
        <w:t>Просекина</w:t>
      </w:r>
      <w:proofErr w:type="spellEnd"/>
      <w:r w:rsidR="005B7481" w:rsidRPr="006F5D7F">
        <w:t>, подготавливается открытие кукольного театра на базе Центральной библиотеки.</w:t>
      </w:r>
    </w:p>
    <w:p w14:paraId="1B21674D" w14:textId="6B84ADFE" w:rsidR="00920FA8" w:rsidRPr="006F5D7F" w:rsidRDefault="00920FA8" w:rsidP="00305957">
      <w:pPr>
        <w:autoSpaceDE w:val="0"/>
        <w:autoSpaceDN w:val="0"/>
        <w:adjustRightInd w:val="0"/>
        <w:spacing w:line="228" w:lineRule="auto"/>
      </w:pPr>
    </w:p>
    <w:p w14:paraId="37E4CC9F" w14:textId="69363639" w:rsidR="00B7623E" w:rsidRPr="006F5D7F" w:rsidRDefault="005361D6" w:rsidP="005B7481">
      <w:pPr>
        <w:autoSpaceDE w:val="0"/>
        <w:autoSpaceDN w:val="0"/>
        <w:adjustRightInd w:val="0"/>
        <w:spacing w:line="228" w:lineRule="auto"/>
        <w:jc w:val="both"/>
      </w:pPr>
      <w:r w:rsidRPr="006F5D7F">
        <w:t xml:space="preserve"> </w:t>
      </w:r>
      <w:r w:rsidR="00FA405F" w:rsidRPr="006F5D7F">
        <w:t>Средняя заработная плата основного персонала работников культуры на 01.0</w:t>
      </w:r>
      <w:r w:rsidR="00020779" w:rsidRPr="006F5D7F">
        <w:t>7</w:t>
      </w:r>
      <w:r w:rsidR="00FA405F" w:rsidRPr="006F5D7F">
        <w:t>.20</w:t>
      </w:r>
      <w:r w:rsidR="00BD1ED0" w:rsidRPr="006F5D7F">
        <w:t>2</w:t>
      </w:r>
      <w:r w:rsidR="00917D3B" w:rsidRPr="006F5D7F">
        <w:t>4</w:t>
      </w:r>
      <w:r w:rsidR="005559F8" w:rsidRPr="006F5D7F">
        <w:t xml:space="preserve"> </w:t>
      </w:r>
      <w:r w:rsidR="00FA405F" w:rsidRPr="006F5D7F">
        <w:t xml:space="preserve">года фактически составила </w:t>
      </w:r>
      <w:r w:rsidR="00917D3B" w:rsidRPr="006F5D7F">
        <w:t xml:space="preserve">57 695 </w:t>
      </w:r>
      <w:r w:rsidR="00FA405F" w:rsidRPr="006F5D7F">
        <w:t>рублей (установленный</w:t>
      </w:r>
      <w:r w:rsidR="00F315E2" w:rsidRPr="006F5D7F">
        <w:t xml:space="preserve"> </w:t>
      </w:r>
      <w:r w:rsidR="00FA405F" w:rsidRPr="006F5D7F">
        <w:t xml:space="preserve">показатель </w:t>
      </w:r>
      <w:r w:rsidR="00917D3B" w:rsidRPr="006F5D7F">
        <w:t>55 177</w:t>
      </w:r>
      <w:r w:rsidR="003670C9" w:rsidRPr="006F5D7F">
        <w:t xml:space="preserve"> </w:t>
      </w:r>
      <w:r w:rsidR="00FA405F" w:rsidRPr="006F5D7F">
        <w:t>рубл</w:t>
      </w:r>
      <w:r w:rsidR="00105FA8" w:rsidRPr="006F5D7F">
        <w:t>ей</w:t>
      </w:r>
      <w:r w:rsidR="004B7793" w:rsidRPr="006F5D7F">
        <w:t>)</w:t>
      </w:r>
      <w:r w:rsidR="00020779" w:rsidRPr="006F5D7F">
        <w:t>.</w:t>
      </w:r>
      <w:r w:rsidR="004F4F44" w:rsidRPr="006F5D7F">
        <w:t xml:space="preserve">       </w:t>
      </w:r>
      <w:r w:rsidR="00B7623E" w:rsidRPr="006F5D7F">
        <w:t xml:space="preserve">       </w:t>
      </w:r>
    </w:p>
    <w:p w14:paraId="5F8AC614" w14:textId="77777777" w:rsidR="00BD1ED0" w:rsidRPr="00DC08EC" w:rsidRDefault="00BD1ED0" w:rsidP="00105FA8">
      <w:pPr>
        <w:jc w:val="both"/>
        <w:rPr>
          <w:rFonts w:eastAsiaTheme="minorHAnsi"/>
          <w:b/>
          <w:highlight w:val="yellow"/>
          <w:lang w:eastAsia="en-US"/>
        </w:rPr>
      </w:pPr>
    </w:p>
    <w:p w14:paraId="69DDD0B1" w14:textId="77777777" w:rsidR="005B046C" w:rsidRPr="00F02791" w:rsidRDefault="002F5DF3" w:rsidP="00105FA8">
      <w:pPr>
        <w:keepNext/>
        <w:jc w:val="center"/>
        <w:rPr>
          <w:rFonts w:eastAsiaTheme="minorHAnsi"/>
          <w:b/>
          <w:lang w:eastAsia="en-US"/>
        </w:rPr>
      </w:pPr>
      <w:r w:rsidRPr="00F02791">
        <w:rPr>
          <w:rFonts w:eastAsiaTheme="minorHAnsi"/>
          <w:b/>
          <w:lang w:eastAsia="en-US"/>
        </w:rPr>
        <w:t>Муниципальная программа "Развитие системы отдыха и оздоровления детей в Слюдянском муниципальном районе"</w:t>
      </w:r>
      <w:r w:rsidR="005A238C" w:rsidRPr="00F02791">
        <w:rPr>
          <w:rFonts w:eastAsiaTheme="minorHAnsi"/>
          <w:b/>
          <w:lang w:eastAsia="en-US"/>
        </w:rPr>
        <w:t xml:space="preserve"> </w:t>
      </w:r>
    </w:p>
    <w:p w14:paraId="7D9C17EC" w14:textId="77777777" w:rsidR="005B046C" w:rsidRPr="00DC08EC" w:rsidRDefault="005B046C" w:rsidP="00105FA8">
      <w:pPr>
        <w:keepNext/>
        <w:jc w:val="center"/>
        <w:rPr>
          <w:rFonts w:eastAsiaTheme="minorHAnsi"/>
          <w:b/>
          <w:highlight w:val="yellow"/>
          <w:lang w:eastAsia="en-US"/>
        </w:rPr>
      </w:pPr>
    </w:p>
    <w:p w14:paraId="684EC213" w14:textId="7365FEBE" w:rsidR="005B2508" w:rsidRPr="00927D5B" w:rsidRDefault="005B2508" w:rsidP="00105FA8">
      <w:pPr>
        <w:keepNext/>
        <w:jc w:val="center"/>
        <w:rPr>
          <w:rFonts w:eastAsia="Calibri"/>
          <w:lang w:eastAsia="en-US"/>
        </w:rPr>
      </w:pPr>
      <w:r w:rsidRPr="00927D5B">
        <w:rPr>
          <w:rFonts w:eastAsia="Calibri"/>
          <w:lang w:eastAsia="en-US"/>
        </w:rPr>
        <w:t>При плане</w:t>
      </w:r>
      <w:r w:rsidR="00917D3B">
        <w:rPr>
          <w:rFonts w:eastAsia="Calibri"/>
          <w:lang w:eastAsia="en-US"/>
        </w:rPr>
        <w:t xml:space="preserve"> 10 112,1 </w:t>
      </w:r>
      <w:r w:rsidRPr="00927D5B">
        <w:rPr>
          <w:rFonts w:eastAsia="Calibri"/>
          <w:lang w:eastAsia="en-US"/>
        </w:rPr>
        <w:t xml:space="preserve">тыс. рублей исполнение составило </w:t>
      </w:r>
      <w:r w:rsidR="00917D3B" w:rsidRPr="00917D3B">
        <w:rPr>
          <w:rFonts w:eastAsia="Calibri"/>
          <w:b/>
          <w:bCs/>
          <w:lang w:eastAsia="en-US"/>
        </w:rPr>
        <w:t>8 407,7</w:t>
      </w:r>
      <w:r w:rsidRPr="00CF7374">
        <w:rPr>
          <w:rFonts w:eastAsia="Calibri"/>
          <w:b/>
          <w:lang w:eastAsia="en-US"/>
        </w:rPr>
        <w:t xml:space="preserve"> тыс</w:t>
      </w:r>
      <w:r w:rsidRPr="00927D5B">
        <w:rPr>
          <w:rFonts w:eastAsia="Calibri"/>
          <w:b/>
          <w:lang w:eastAsia="en-US"/>
        </w:rPr>
        <w:t xml:space="preserve">. рублей </w:t>
      </w:r>
      <w:r w:rsidRPr="00927D5B">
        <w:rPr>
          <w:rFonts w:eastAsia="Calibri"/>
          <w:lang w:eastAsia="en-US"/>
        </w:rPr>
        <w:t xml:space="preserve">или </w:t>
      </w:r>
      <w:r w:rsidR="00CF7374">
        <w:rPr>
          <w:rFonts w:eastAsia="Calibri"/>
          <w:lang w:eastAsia="en-US"/>
        </w:rPr>
        <w:t>8</w:t>
      </w:r>
      <w:r w:rsidR="00917D3B">
        <w:rPr>
          <w:rFonts w:eastAsia="Calibri"/>
          <w:lang w:eastAsia="en-US"/>
        </w:rPr>
        <w:t>3</w:t>
      </w:r>
      <w:r w:rsidRPr="00927D5B">
        <w:rPr>
          <w:rFonts w:eastAsia="Calibri"/>
          <w:lang w:eastAsia="en-US"/>
        </w:rPr>
        <w:t xml:space="preserve">%. </w:t>
      </w:r>
    </w:p>
    <w:p w14:paraId="454C3F80" w14:textId="77777777" w:rsidR="00D824E2" w:rsidRDefault="00F02791" w:rsidP="00CF7374">
      <w:pPr>
        <w:autoSpaceDE w:val="0"/>
        <w:autoSpaceDN w:val="0"/>
        <w:adjustRightInd w:val="0"/>
        <w:spacing w:line="228" w:lineRule="auto"/>
        <w:jc w:val="both"/>
      </w:pPr>
      <w:r>
        <w:t xml:space="preserve">    </w:t>
      </w:r>
      <w:r w:rsidR="00AA5F01" w:rsidRPr="006F4762">
        <w:t>Расходы, осуществляемые за счет целевых средств областного бюджет</w:t>
      </w:r>
      <w:r w:rsidR="00AA5F01">
        <w:t>а</w:t>
      </w:r>
      <w:r w:rsidR="008C692A">
        <w:t xml:space="preserve"> с учетом софинансирования</w:t>
      </w:r>
      <w:r w:rsidR="00CF7374">
        <w:t xml:space="preserve"> </w:t>
      </w:r>
    </w:p>
    <w:p w14:paraId="30785128" w14:textId="20566B3A" w:rsidR="00B90F62" w:rsidRDefault="001938DB" w:rsidP="00CF7374">
      <w:pPr>
        <w:autoSpaceDE w:val="0"/>
        <w:autoSpaceDN w:val="0"/>
        <w:adjustRightInd w:val="0"/>
        <w:spacing w:line="228" w:lineRule="auto"/>
        <w:jc w:val="both"/>
      </w:pPr>
      <w:r>
        <w:rPr>
          <w:rFonts w:eastAsia="Calibri"/>
          <w:lang w:eastAsia="en-US"/>
        </w:rPr>
        <w:t xml:space="preserve">- </w:t>
      </w:r>
      <w:r w:rsidR="00377A46">
        <w:rPr>
          <w:rFonts w:eastAsia="Calibri"/>
          <w:lang w:eastAsia="en-US"/>
        </w:rPr>
        <w:t>на</w:t>
      </w:r>
      <w:r w:rsidR="00AA5F01" w:rsidRPr="00AA5F01">
        <w:rPr>
          <w:rFonts w:eastAsia="Calibri"/>
          <w:lang w:eastAsia="en-US"/>
        </w:rPr>
        <w:t xml:space="preserve"> организаци</w:t>
      </w:r>
      <w:r w:rsidR="00377A46">
        <w:rPr>
          <w:rFonts w:eastAsia="Calibri"/>
          <w:lang w:eastAsia="en-US"/>
        </w:rPr>
        <w:t>ю</w:t>
      </w:r>
      <w:r w:rsidR="00AA5F01" w:rsidRPr="00AA5F01">
        <w:rPr>
          <w:rFonts w:eastAsia="Calibri"/>
          <w:lang w:eastAsia="en-US"/>
        </w:rPr>
        <w:t xml:space="preserve"> отдыха детей в каникулярное время на оплату стоимости набора продуктов питания в лагерях с дневным преб</w:t>
      </w:r>
      <w:r w:rsidR="00377A46">
        <w:rPr>
          <w:rFonts w:eastAsia="Calibri"/>
          <w:lang w:eastAsia="en-US"/>
        </w:rPr>
        <w:t>ыванием детей</w:t>
      </w:r>
      <w:r w:rsidR="00421101">
        <w:rPr>
          <w:rFonts w:eastAsia="Calibri"/>
          <w:lang w:eastAsia="en-US"/>
        </w:rPr>
        <w:t>,</w:t>
      </w:r>
      <w:r w:rsidR="00377A46">
        <w:rPr>
          <w:rFonts w:eastAsia="Calibri"/>
          <w:lang w:eastAsia="en-US"/>
        </w:rPr>
        <w:t xml:space="preserve"> </w:t>
      </w:r>
      <w:r w:rsidR="00CF7374" w:rsidRPr="006F4762">
        <w:t>составили за 1 полугодие 202</w:t>
      </w:r>
      <w:r w:rsidR="00917D3B">
        <w:t>4</w:t>
      </w:r>
      <w:r w:rsidR="00CF7374" w:rsidRPr="006F4762">
        <w:t xml:space="preserve"> года </w:t>
      </w:r>
      <w:r w:rsidR="00D824E2">
        <w:rPr>
          <w:b/>
        </w:rPr>
        <w:t>3 672</w:t>
      </w:r>
      <w:r w:rsidR="00CF7374" w:rsidRPr="00CF7374">
        <w:rPr>
          <w:b/>
        </w:rPr>
        <w:t xml:space="preserve"> тыс. рублей</w:t>
      </w:r>
      <w:r w:rsidR="00CF7374">
        <w:t>.</w:t>
      </w:r>
      <w:r w:rsidR="00AA5F01">
        <w:rPr>
          <w:rFonts w:eastAsia="Calibri"/>
          <w:lang w:eastAsia="en-US"/>
        </w:rPr>
        <w:t xml:space="preserve"> </w:t>
      </w:r>
      <w:r w:rsidR="00B90F62" w:rsidRPr="003665FE">
        <w:t xml:space="preserve">Обеспечено отдыхом </w:t>
      </w:r>
      <w:r w:rsidR="00D824E2">
        <w:t>1000</w:t>
      </w:r>
      <w:r w:rsidR="008C5E06">
        <w:t xml:space="preserve"> </w:t>
      </w:r>
      <w:r w:rsidR="008C5E06" w:rsidRPr="008C5E06">
        <w:t>детей (</w:t>
      </w:r>
      <w:r w:rsidR="00917D3B">
        <w:t>900</w:t>
      </w:r>
      <w:r w:rsidR="00377A46" w:rsidRPr="008C5E06">
        <w:t xml:space="preserve"> </w:t>
      </w:r>
      <w:r w:rsidR="008C5E06" w:rsidRPr="008C5E06">
        <w:t>в 202</w:t>
      </w:r>
      <w:r w:rsidR="00917D3B">
        <w:t>3</w:t>
      </w:r>
      <w:r w:rsidR="008C5E06" w:rsidRPr="008C5E06">
        <w:t>году)</w:t>
      </w:r>
      <w:r w:rsidR="00B90F62" w:rsidRPr="008C5E06">
        <w:t>, находящихся в трудной жизненной ситуации и стоящих на учете в учреждениях системы профилактики, детей-инвалидов (лагеря дневного пребывания).</w:t>
      </w:r>
      <w:r w:rsidR="00917D3B">
        <w:t xml:space="preserve"> </w:t>
      </w:r>
    </w:p>
    <w:p w14:paraId="69928E31" w14:textId="75233049" w:rsidR="00D824E2" w:rsidRPr="003665FE" w:rsidRDefault="00D824E2" w:rsidP="00CF7374">
      <w:pPr>
        <w:autoSpaceDE w:val="0"/>
        <w:autoSpaceDN w:val="0"/>
        <w:adjustRightInd w:val="0"/>
        <w:spacing w:line="228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D824E2">
        <w:rPr>
          <w:rFonts w:eastAsia="Calibri"/>
          <w:lang w:eastAsia="en-US"/>
        </w:rPr>
        <w:t>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 (ДОЛ "Юный Горняк")</w:t>
      </w:r>
      <w:r>
        <w:rPr>
          <w:rFonts w:eastAsia="Calibri"/>
          <w:lang w:eastAsia="en-US"/>
        </w:rPr>
        <w:t xml:space="preserve"> </w:t>
      </w:r>
      <w:r w:rsidRPr="001938DB">
        <w:rPr>
          <w:rFonts w:eastAsia="Calibri"/>
          <w:b/>
          <w:bCs/>
          <w:lang w:eastAsia="en-US"/>
        </w:rPr>
        <w:t>1 306,9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тыс</w:t>
      </w:r>
      <w:proofErr w:type="gramStart"/>
      <w:r>
        <w:rPr>
          <w:rFonts w:eastAsia="Calibri"/>
          <w:lang w:eastAsia="en-US"/>
        </w:rPr>
        <w:t>.р</w:t>
      </w:r>
      <w:proofErr w:type="gramEnd"/>
      <w:r>
        <w:rPr>
          <w:rFonts w:eastAsia="Calibri"/>
          <w:lang w:eastAsia="en-US"/>
        </w:rPr>
        <w:t>ублей</w:t>
      </w:r>
      <w:proofErr w:type="spellEnd"/>
      <w:r>
        <w:rPr>
          <w:rFonts w:eastAsia="Calibri"/>
          <w:lang w:eastAsia="en-US"/>
        </w:rPr>
        <w:t>,</w:t>
      </w:r>
    </w:p>
    <w:p w14:paraId="12CE47D9" w14:textId="46FEF8D1" w:rsidR="00927D5B" w:rsidRDefault="00927D5B" w:rsidP="00927D5B">
      <w:pPr>
        <w:autoSpaceDE w:val="0"/>
        <w:autoSpaceDN w:val="0"/>
        <w:adjustRightInd w:val="0"/>
        <w:spacing w:line="228" w:lineRule="auto"/>
        <w:jc w:val="both"/>
      </w:pPr>
      <w:r>
        <w:t xml:space="preserve">      Расходы бюджета</w:t>
      </w:r>
      <w:r w:rsidR="00442B4D">
        <w:t xml:space="preserve"> района</w:t>
      </w:r>
      <w:r>
        <w:t xml:space="preserve"> </w:t>
      </w:r>
      <w:r w:rsidRPr="003665FE">
        <w:t xml:space="preserve">составили </w:t>
      </w:r>
      <w:r w:rsidR="00D824E2">
        <w:t>1 464,6</w:t>
      </w:r>
      <w:r w:rsidRPr="003665FE">
        <w:t xml:space="preserve"> тыс. рублей, в том числе</w:t>
      </w:r>
      <w:r>
        <w:t>:</w:t>
      </w:r>
    </w:p>
    <w:p w14:paraId="0EA6FAEB" w14:textId="2E75583B" w:rsidR="00927D5B" w:rsidRDefault="00927D5B" w:rsidP="00927D5B">
      <w:pPr>
        <w:autoSpaceDE w:val="0"/>
        <w:autoSpaceDN w:val="0"/>
        <w:adjustRightInd w:val="0"/>
        <w:spacing w:line="228" w:lineRule="auto"/>
        <w:jc w:val="both"/>
      </w:pPr>
      <w:r w:rsidRPr="003665FE">
        <w:t xml:space="preserve">- на выплату заработной платы и начислений на нее – </w:t>
      </w:r>
      <w:r w:rsidR="00917D3B">
        <w:t>1 275,9</w:t>
      </w:r>
      <w:r w:rsidRPr="003665FE">
        <w:t xml:space="preserve"> тыс.</w:t>
      </w:r>
      <w:r>
        <w:t xml:space="preserve"> </w:t>
      </w:r>
      <w:r w:rsidRPr="003665FE">
        <w:t>рублей;</w:t>
      </w:r>
    </w:p>
    <w:p w14:paraId="0217ABB8" w14:textId="77777777" w:rsidR="00D35EF6" w:rsidRDefault="00927D5B" w:rsidP="00D35EF6">
      <w:pPr>
        <w:autoSpaceDE w:val="0"/>
        <w:autoSpaceDN w:val="0"/>
        <w:adjustRightInd w:val="0"/>
        <w:spacing w:line="228" w:lineRule="auto"/>
        <w:jc w:val="both"/>
      </w:pPr>
      <w:r>
        <w:t>-</w:t>
      </w:r>
      <w:r w:rsidRPr="003665FE">
        <w:t xml:space="preserve"> на оплату </w:t>
      </w:r>
      <w:r w:rsidR="00D35EF6">
        <w:t>коммунальных услуг</w:t>
      </w:r>
      <w:r w:rsidRPr="003665FE">
        <w:t xml:space="preserve"> – </w:t>
      </w:r>
      <w:r w:rsidR="00D35EF6">
        <w:t>141,6</w:t>
      </w:r>
      <w:r w:rsidRPr="003665FE">
        <w:t xml:space="preserve"> тыс.</w:t>
      </w:r>
      <w:r>
        <w:t xml:space="preserve"> </w:t>
      </w:r>
      <w:r w:rsidRPr="003665FE">
        <w:t>рублей;</w:t>
      </w:r>
    </w:p>
    <w:p w14:paraId="688A2525" w14:textId="5F6F0829" w:rsidR="008C5E06" w:rsidRPr="00D824E2" w:rsidRDefault="00D35EF6" w:rsidP="00927D5B">
      <w:pPr>
        <w:autoSpaceDE w:val="0"/>
        <w:autoSpaceDN w:val="0"/>
        <w:adjustRightInd w:val="0"/>
        <w:spacing w:line="228" w:lineRule="auto"/>
        <w:jc w:val="both"/>
      </w:pPr>
      <w:r>
        <w:t xml:space="preserve"> - и иные расходы </w:t>
      </w:r>
      <w:r w:rsidR="00D824E2">
        <w:t>47,1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.</w:t>
      </w:r>
    </w:p>
    <w:p w14:paraId="16BFED70" w14:textId="36BC5DC4" w:rsidR="008C5E06" w:rsidRPr="00D824E2" w:rsidRDefault="006E3D85" w:rsidP="00927D5B">
      <w:pPr>
        <w:autoSpaceDE w:val="0"/>
        <w:autoSpaceDN w:val="0"/>
        <w:adjustRightInd w:val="0"/>
        <w:spacing w:line="228" w:lineRule="auto"/>
        <w:jc w:val="both"/>
      </w:pPr>
      <w:r w:rsidRPr="00D824E2">
        <w:t xml:space="preserve">    </w:t>
      </w:r>
      <w:r w:rsidR="00D35EF6" w:rsidRPr="00D824E2">
        <w:t>В</w:t>
      </w:r>
      <w:r w:rsidRPr="00D824E2">
        <w:t xml:space="preserve"> филиале лагеря «Горняк» проводится 1сезон,</w:t>
      </w:r>
      <w:r w:rsidR="008B48F7">
        <w:t xml:space="preserve"> </w:t>
      </w:r>
      <w:r w:rsidRPr="00D824E2">
        <w:t>количество</w:t>
      </w:r>
      <w:r w:rsidR="006F5D7F">
        <w:t xml:space="preserve"> </w:t>
      </w:r>
      <w:r w:rsidRPr="00D824E2">
        <w:t>детей</w:t>
      </w:r>
      <w:r w:rsidR="006F5D7F">
        <w:t xml:space="preserve"> </w:t>
      </w:r>
      <w:r w:rsidRPr="00D824E2">
        <w:t>получивших оздоровление, составило 8</w:t>
      </w:r>
      <w:r w:rsidR="00D35EF6" w:rsidRPr="00D824E2">
        <w:t>6</w:t>
      </w:r>
      <w:r w:rsidRPr="00D824E2">
        <w:t>.</w:t>
      </w:r>
    </w:p>
    <w:p w14:paraId="431D19F6" w14:textId="77777777" w:rsidR="000E41F3" w:rsidRDefault="000E41F3" w:rsidP="00105FA8">
      <w:pPr>
        <w:keepNext/>
        <w:spacing w:line="228" w:lineRule="auto"/>
        <w:jc w:val="center"/>
        <w:rPr>
          <w:rFonts w:eastAsiaTheme="minorHAnsi"/>
          <w:b/>
          <w:lang w:eastAsia="en-US"/>
        </w:rPr>
      </w:pPr>
    </w:p>
    <w:p w14:paraId="1FC979AA" w14:textId="5529E403" w:rsidR="0072790D" w:rsidRPr="008B48F7" w:rsidRDefault="00FD7BAA" w:rsidP="00105FA8">
      <w:pPr>
        <w:keepNext/>
        <w:spacing w:line="228" w:lineRule="auto"/>
        <w:jc w:val="center"/>
        <w:rPr>
          <w:rFonts w:eastAsiaTheme="minorHAnsi"/>
          <w:lang w:eastAsia="en-US"/>
        </w:rPr>
      </w:pPr>
      <w:r w:rsidRPr="008B48F7">
        <w:rPr>
          <w:rFonts w:eastAsiaTheme="minorHAnsi"/>
          <w:b/>
          <w:lang w:eastAsia="en-US"/>
        </w:rPr>
        <w:t>Муниципальная программа "Содействие развитию учреждений образования и культуры в Слюдянском муниципальном районе"</w:t>
      </w:r>
      <w:r w:rsidR="00C53030" w:rsidRPr="008B48F7">
        <w:rPr>
          <w:rFonts w:eastAsiaTheme="minorHAnsi"/>
          <w:b/>
          <w:lang w:eastAsia="en-US"/>
        </w:rPr>
        <w:t xml:space="preserve"> </w:t>
      </w:r>
    </w:p>
    <w:p w14:paraId="0F4D2C81" w14:textId="77777777" w:rsidR="0042027B" w:rsidRPr="008B48F7" w:rsidRDefault="0042027B" w:rsidP="00105FA8">
      <w:pPr>
        <w:keepNext/>
        <w:spacing w:line="228" w:lineRule="auto"/>
        <w:ind w:firstLine="720"/>
        <w:jc w:val="both"/>
        <w:rPr>
          <w:rFonts w:eastAsia="Calibri"/>
          <w:lang w:eastAsia="en-US"/>
        </w:rPr>
      </w:pPr>
    </w:p>
    <w:p w14:paraId="1EB0F7C1" w14:textId="5EA8A9CB" w:rsidR="00080B67" w:rsidRPr="00B90F62" w:rsidRDefault="00080B67" w:rsidP="00105FA8">
      <w:pPr>
        <w:keepNext/>
        <w:spacing w:line="228" w:lineRule="auto"/>
        <w:ind w:firstLine="720"/>
        <w:jc w:val="both"/>
        <w:rPr>
          <w:rFonts w:eastAsia="Calibri"/>
          <w:lang w:eastAsia="en-US"/>
        </w:rPr>
      </w:pPr>
      <w:r w:rsidRPr="008B48F7">
        <w:rPr>
          <w:rFonts w:eastAsia="Calibri"/>
          <w:lang w:eastAsia="en-US"/>
        </w:rPr>
        <w:t xml:space="preserve">При плане </w:t>
      </w:r>
      <w:r w:rsidR="008B48F7" w:rsidRPr="008B48F7">
        <w:rPr>
          <w:rFonts w:eastAsia="Calibri"/>
          <w:lang w:eastAsia="en-US"/>
        </w:rPr>
        <w:t>103 037,2</w:t>
      </w:r>
      <w:r w:rsidRPr="008B48F7">
        <w:rPr>
          <w:rFonts w:eastAsia="Calibri"/>
          <w:lang w:eastAsia="en-US"/>
        </w:rPr>
        <w:t xml:space="preserve"> тыс. рублей исполнение составило </w:t>
      </w:r>
      <w:r w:rsidR="000E41F3" w:rsidRPr="006F5D7F">
        <w:rPr>
          <w:rFonts w:eastAsia="Calibri"/>
          <w:b/>
          <w:lang w:eastAsia="en-US"/>
        </w:rPr>
        <w:t>5</w:t>
      </w:r>
      <w:r w:rsidR="008B48F7" w:rsidRPr="008B48F7">
        <w:rPr>
          <w:rFonts w:eastAsia="Calibri"/>
          <w:b/>
          <w:bCs/>
          <w:lang w:eastAsia="en-US"/>
        </w:rPr>
        <w:t>6 874,5</w:t>
      </w:r>
      <w:r w:rsidR="0027398F" w:rsidRPr="008B48F7">
        <w:rPr>
          <w:rFonts w:eastAsia="Calibri"/>
          <w:b/>
          <w:bCs/>
          <w:lang w:eastAsia="en-US"/>
        </w:rPr>
        <w:t xml:space="preserve"> </w:t>
      </w:r>
      <w:r w:rsidRPr="008B48F7">
        <w:rPr>
          <w:rFonts w:eastAsia="Calibri"/>
          <w:b/>
          <w:bCs/>
          <w:lang w:eastAsia="en-US"/>
        </w:rPr>
        <w:t>тыс</w:t>
      </w:r>
      <w:r w:rsidRPr="008B48F7">
        <w:rPr>
          <w:rFonts w:eastAsia="Calibri"/>
          <w:b/>
          <w:lang w:eastAsia="en-US"/>
        </w:rPr>
        <w:t>. рублей</w:t>
      </w:r>
      <w:r w:rsidRPr="008B48F7">
        <w:rPr>
          <w:rFonts w:eastAsia="Calibri"/>
          <w:lang w:eastAsia="en-US"/>
        </w:rPr>
        <w:t xml:space="preserve"> или</w:t>
      </w:r>
      <w:r w:rsidRPr="00B90F62">
        <w:rPr>
          <w:rFonts w:eastAsia="Calibri"/>
          <w:lang w:eastAsia="en-US"/>
        </w:rPr>
        <w:t xml:space="preserve"> </w:t>
      </w:r>
      <w:r w:rsidR="000E41F3">
        <w:rPr>
          <w:rFonts w:eastAsia="Calibri"/>
          <w:lang w:eastAsia="en-US"/>
        </w:rPr>
        <w:t>55</w:t>
      </w:r>
      <w:r w:rsidRPr="00B90F62">
        <w:rPr>
          <w:rFonts w:eastAsia="Calibri"/>
          <w:lang w:eastAsia="en-US"/>
        </w:rPr>
        <w:t xml:space="preserve">%. </w:t>
      </w:r>
    </w:p>
    <w:p w14:paraId="7AA914FC" w14:textId="3100A5E9" w:rsidR="008B48F7" w:rsidRDefault="00080B67" w:rsidP="00105FA8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="Calibri"/>
          <w:lang w:eastAsia="en-US"/>
        </w:rPr>
      </w:pPr>
      <w:r w:rsidRPr="00471071">
        <w:rPr>
          <w:rFonts w:eastAsia="Calibri"/>
          <w:lang w:eastAsia="en-US"/>
        </w:rPr>
        <w:t>Испо</w:t>
      </w:r>
      <w:r w:rsidR="00FB57F2" w:rsidRPr="00471071">
        <w:rPr>
          <w:rFonts w:eastAsia="Calibri"/>
          <w:lang w:eastAsia="en-US"/>
        </w:rPr>
        <w:t>лнение в разрезе 5 подпрограмм представлено в таблице:</w:t>
      </w:r>
    </w:p>
    <w:tbl>
      <w:tblPr>
        <w:tblW w:w="9640" w:type="dxa"/>
        <w:tblInd w:w="108" w:type="dxa"/>
        <w:tblLook w:val="04A0" w:firstRow="1" w:lastRow="0" w:firstColumn="1" w:lastColumn="0" w:noHBand="0" w:noVBand="1"/>
      </w:tblPr>
      <w:tblGrid>
        <w:gridCol w:w="6660"/>
        <w:gridCol w:w="1500"/>
        <w:gridCol w:w="1480"/>
      </w:tblGrid>
      <w:tr w:rsidR="008B48F7" w14:paraId="044B6C01" w14:textId="77777777" w:rsidTr="008B48F7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74F9" w14:textId="77777777" w:rsidR="008B48F7" w:rsidRDefault="008B48F7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38CA" w14:textId="77777777" w:rsidR="008B48F7" w:rsidRDefault="008B48F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9066" w14:textId="77777777" w:rsidR="008B48F7" w:rsidRDefault="008B48F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</w:tc>
      </w:tr>
      <w:tr w:rsidR="008B48F7" w14:paraId="6279D8B5" w14:textId="77777777" w:rsidTr="008B48F7">
        <w:trPr>
          <w:trHeight w:val="85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8C3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подпрограмм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5BB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8F6C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</w:t>
            </w:r>
          </w:p>
        </w:tc>
      </w:tr>
      <w:tr w:rsidR="008B48F7" w14:paraId="35AC88EA" w14:textId="77777777" w:rsidTr="008B48F7">
        <w:trPr>
          <w:trHeight w:val="9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739D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"Оказание поддержки учреждениям образования и культуры в решении финансово-хозяйственных задач в Слюдянском муниципальном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4266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70 367,1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2058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39 792,0</w:t>
            </w:r>
          </w:p>
        </w:tc>
      </w:tr>
      <w:tr w:rsidR="008B48F7" w14:paraId="162BE6B5" w14:textId="77777777" w:rsidTr="008B48F7">
        <w:trPr>
          <w:trHeight w:val="6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54A5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"Развитие информационно-методического центра через работу с педагогическими кадрами и одаренными детьми"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1D67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6 534,0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BBA1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2 678,0</w:t>
            </w:r>
          </w:p>
        </w:tc>
      </w:tr>
      <w:tr w:rsidR="008B48F7" w14:paraId="3191265D" w14:textId="77777777" w:rsidTr="008B48F7">
        <w:trPr>
          <w:trHeight w:val="6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71B7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"Проведение культурно-массовых мероприятий в Слюдянском муниципальном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49A7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1 455,0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7324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616,5</w:t>
            </w:r>
          </w:p>
        </w:tc>
      </w:tr>
      <w:tr w:rsidR="008B48F7" w14:paraId="6207F754" w14:textId="77777777" w:rsidTr="008B48F7">
        <w:trPr>
          <w:trHeight w:val="6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820C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"Развитие дистанционного образования в Слюдянском муниципальном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CC0B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2 146,7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98FE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702,7</w:t>
            </w:r>
          </w:p>
        </w:tc>
      </w:tr>
      <w:tr w:rsidR="008B48F7" w14:paraId="301173AE" w14:textId="77777777" w:rsidTr="008B48F7">
        <w:trPr>
          <w:trHeight w:val="6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2E0D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"Организация деятельности центра специализированной пищевой продукции и сервиса Слюдянского муниципального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8F13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AA63" w14:textId="77777777" w:rsidR="008B48F7" w:rsidRDefault="008B4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13 085,4</w:t>
            </w:r>
          </w:p>
        </w:tc>
      </w:tr>
      <w:tr w:rsidR="008B48F7" w14:paraId="79D12219" w14:textId="77777777" w:rsidTr="008B48F7">
        <w:trPr>
          <w:trHeight w:val="30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9A47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54E2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103 037,2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39B2" w14:textId="77777777" w:rsidR="008B48F7" w:rsidRDefault="008B48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56 874,5</w:t>
            </w:r>
          </w:p>
        </w:tc>
      </w:tr>
    </w:tbl>
    <w:p w14:paraId="784D52A2" w14:textId="77777777" w:rsidR="00FB57F2" w:rsidRPr="00DC08EC" w:rsidRDefault="00431B2E" w:rsidP="00080B67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="Calibri"/>
          <w:sz w:val="22"/>
          <w:szCs w:val="22"/>
          <w:highlight w:val="yellow"/>
          <w:lang w:eastAsia="en-US"/>
        </w:rPr>
      </w:pPr>
      <w:r w:rsidRPr="00B90F62">
        <w:rPr>
          <w:rFonts w:eastAsia="Calibri"/>
          <w:lang w:eastAsia="en-US"/>
        </w:rPr>
        <w:t xml:space="preserve">                                                                                                                 </w:t>
      </w:r>
    </w:p>
    <w:p w14:paraId="4967F8DA" w14:textId="77777777" w:rsidR="00B1076A" w:rsidRDefault="00080B67" w:rsidP="00080B67">
      <w:pPr>
        <w:jc w:val="both"/>
        <w:rPr>
          <w:rFonts w:eastAsia="Calibri"/>
          <w:lang w:eastAsia="en-US"/>
        </w:rPr>
      </w:pPr>
      <w:r w:rsidRPr="00D55A34">
        <w:rPr>
          <w:rFonts w:eastAsia="Calibri"/>
          <w:lang w:eastAsia="en-US"/>
        </w:rPr>
        <w:t xml:space="preserve">Из них:   </w:t>
      </w:r>
    </w:p>
    <w:p w14:paraId="34C2A188" w14:textId="0C6D7831" w:rsidR="00080B67" w:rsidRPr="00526220" w:rsidRDefault="00B1076A" w:rsidP="00080B67">
      <w:pPr>
        <w:jc w:val="both"/>
      </w:pPr>
      <w:r w:rsidRPr="00526220">
        <w:rPr>
          <w:rFonts w:eastAsia="Calibri"/>
          <w:lang w:eastAsia="en-US"/>
        </w:rPr>
        <w:t>-</w:t>
      </w:r>
      <w:r w:rsidR="00080B67" w:rsidRPr="00526220">
        <w:rPr>
          <w:rFonts w:eastAsia="Calibri"/>
          <w:lang w:eastAsia="en-US"/>
        </w:rPr>
        <w:t xml:space="preserve">  </w:t>
      </w:r>
      <w:r w:rsidR="00080B67" w:rsidRPr="00526220">
        <w:rPr>
          <w:rFonts w:eastAsia="Calibri"/>
          <w:b/>
          <w:lang w:eastAsia="en-US"/>
        </w:rPr>
        <w:t xml:space="preserve">В рамках подпрограммы </w:t>
      </w:r>
      <w:r w:rsidR="00431B2E" w:rsidRPr="00526220">
        <w:rPr>
          <w:sz w:val="22"/>
          <w:szCs w:val="22"/>
        </w:rPr>
        <w:t>"</w:t>
      </w:r>
      <w:r w:rsidR="00431B2E" w:rsidRPr="00526220">
        <w:rPr>
          <w:szCs w:val="22"/>
        </w:rPr>
        <w:t>Оказание поддержки учреждениям образования и культуры в решении финансово-хозяйственных задач в Слюдянском муниципальном районе"</w:t>
      </w:r>
      <w:r w:rsidR="00080B67" w:rsidRPr="00526220">
        <w:t xml:space="preserve"> </w:t>
      </w:r>
      <w:r w:rsidR="00080B67" w:rsidRPr="00526220">
        <w:rPr>
          <w:rFonts w:eastAsia="Calibri"/>
          <w:lang w:eastAsia="en-US"/>
        </w:rPr>
        <w:t>средства в сумме</w:t>
      </w:r>
      <w:r w:rsidR="00080B67" w:rsidRPr="00526220">
        <w:rPr>
          <w:rFonts w:eastAsia="Calibri"/>
          <w:b/>
          <w:lang w:eastAsia="en-US"/>
        </w:rPr>
        <w:t xml:space="preserve"> </w:t>
      </w:r>
      <w:r w:rsidR="00F122B8" w:rsidRPr="00526220">
        <w:rPr>
          <w:rFonts w:eastAsia="Calibri"/>
          <w:b/>
          <w:lang w:eastAsia="en-US"/>
        </w:rPr>
        <w:t>3</w:t>
      </w:r>
      <w:r w:rsidR="008B48F7">
        <w:rPr>
          <w:rFonts w:eastAsia="Calibri"/>
          <w:b/>
          <w:lang w:eastAsia="en-US"/>
        </w:rPr>
        <w:t>9 792</w:t>
      </w:r>
      <w:r w:rsidR="00080B67" w:rsidRPr="00526220">
        <w:rPr>
          <w:rFonts w:eastAsia="Calibri"/>
          <w:b/>
          <w:lang w:eastAsia="en-US"/>
        </w:rPr>
        <w:t xml:space="preserve"> тыс. рублей</w:t>
      </w:r>
      <w:r w:rsidR="00080B67" w:rsidRPr="00526220">
        <w:rPr>
          <w:rFonts w:eastAsia="Calibri"/>
          <w:lang w:eastAsia="en-US"/>
        </w:rPr>
        <w:t xml:space="preserve"> направлены на</w:t>
      </w:r>
      <w:r w:rsidR="00080B67" w:rsidRPr="00526220">
        <w:t xml:space="preserve"> обеспечение функционирования муниципального казенного учреждения "Межотраслевая централизованная бухгалтерия Слюдянск</w:t>
      </w:r>
      <w:r w:rsidR="00431B2E" w:rsidRPr="00526220">
        <w:t>ого муниципального</w:t>
      </w:r>
      <w:r w:rsidR="00080B67" w:rsidRPr="00526220">
        <w:t xml:space="preserve"> район</w:t>
      </w:r>
      <w:r w:rsidR="00431B2E" w:rsidRPr="00526220">
        <w:t>а</w:t>
      </w:r>
      <w:r w:rsidR="00080B67" w:rsidRPr="00526220">
        <w:t>», обеспечивающей бухгалтерское обслуживание 38 учреждений образования и культуры и 7 филиалов учреждений культуры.</w:t>
      </w:r>
    </w:p>
    <w:p w14:paraId="29BBAC2F" w14:textId="57F3C2B5" w:rsidR="00191971" w:rsidRDefault="00080B67" w:rsidP="00526220">
      <w:pPr>
        <w:ind w:left="720" w:right="-11" w:hanging="360"/>
      </w:pPr>
      <w:r w:rsidRPr="00526220">
        <w:t>Расшифровка расходов приведена в таблице:</w:t>
      </w:r>
      <w:r w:rsidR="00526220">
        <w:t xml:space="preserve">  </w:t>
      </w:r>
    </w:p>
    <w:p w14:paraId="3D81861A" w14:textId="2D025FF3" w:rsidR="00123388" w:rsidRDefault="00123388" w:rsidP="00526220">
      <w:pPr>
        <w:ind w:left="720" w:right="-11" w:hanging="360"/>
      </w:pPr>
    </w:p>
    <w:tbl>
      <w:tblPr>
        <w:tblW w:w="9737" w:type="dxa"/>
        <w:tblInd w:w="108" w:type="dxa"/>
        <w:tblLook w:val="04A0" w:firstRow="1" w:lastRow="0" w:firstColumn="1" w:lastColumn="0" w:noHBand="0" w:noVBand="1"/>
      </w:tblPr>
      <w:tblGrid>
        <w:gridCol w:w="2694"/>
        <w:gridCol w:w="1307"/>
        <w:gridCol w:w="1600"/>
        <w:gridCol w:w="1307"/>
        <w:gridCol w:w="1431"/>
        <w:gridCol w:w="1398"/>
      </w:tblGrid>
      <w:tr w:rsidR="00123388" w:rsidRPr="00123388" w14:paraId="16D94656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B795" w14:textId="77777777" w:rsidR="00123388" w:rsidRPr="00123388" w:rsidRDefault="00123388" w:rsidP="00123388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BBD9" w14:textId="77777777" w:rsidR="00123388" w:rsidRPr="00123388" w:rsidRDefault="00123388" w:rsidP="00123388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6340" w14:textId="77777777" w:rsidR="00123388" w:rsidRPr="00123388" w:rsidRDefault="00123388" w:rsidP="00123388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6BFB" w14:textId="77777777" w:rsidR="00123388" w:rsidRPr="00123388" w:rsidRDefault="00123388" w:rsidP="00123388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854E" w14:textId="77777777" w:rsidR="00123388" w:rsidRPr="00123388" w:rsidRDefault="00123388" w:rsidP="00123388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C465" w14:textId="77777777" w:rsidR="00123388" w:rsidRPr="00123388" w:rsidRDefault="00123388" w:rsidP="0012338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23388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123388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123388">
              <w:rPr>
                <w:color w:val="000000"/>
                <w:sz w:val="22"/>
                <w:szCs w:val="22"/>
              </w:rPr>
              <w:t>ублей</w:t>
            </w:r>
            <w:proofErr w:type="spellEnd"/>
          </w:p>
        </w:tc>
      </w:tr>
      <w:tr w:rsidR="00123388" w:rsidRPr="00123388" w14:paraId="14B6317F" w14:textId="77777777" w:rsidTr="00787BC4">
        <w:trPr>
          <w:trHeight w:val="11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D99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2D94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 xml:space="preserve">Исполнено на 01.07.2023 года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6D0A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Уточненные бюджетные назначения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1683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F6C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Отклонение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3849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% исполнения</w:t>
            </w:r>
          </w:p>
        </w:tc>
      </w:tr>
      <w:tr w:rsidR="00123388" w:rsidRPr="00123388" w14:paraId="1F5F9203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9B0C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E0E6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7A3F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A08D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0DA7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4=3-1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7DA2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5=3/2</w:t>
            </w:r>
          </w:p>
        </w:tc>
      </w:tr>
      <w:tr w:rsidR="00123388" w:rsidRPr="00123388" w14:paraId="0DA55BBD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2E9E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Оплата труда и начисления на нее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3FB7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29 400,90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FA90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60 891,50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512A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35 359,10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77F2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5 958,20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67E3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58,1%</w:t>
            </w:r>
          </w:p>
        </w:tc>
      </w:tr>
      <w:tr w:rsidR="00123388" w:rsidRPr="00123388" w14:paraId="2E74D7C8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2732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7238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AC00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29,4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7E27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13,1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6547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16BB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44,6%</w:t>
            </w:r>
          </w:p>
        </w:tc>
      </w:tr>
      <w:tr w:rsidR="00123388" w:rsidRPr="00123388" w14:paraId="5E106ECC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D0F2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Коммунальные услуги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C414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180,5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3040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408,9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B9D4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235,5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C4CC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843A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57,6%</w:t>
            </w:r>
          </w:p>
        </w:tc>
      </w:tr>
      <w:tr w:rsidR="00123388" w:rsidRPr="00123388" w14:paraId="67169341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7E1F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4852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482,4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628E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C9AA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15,0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3DB3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-467,40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C5AE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71,4%</w:t>
            </w:r>
          </w:p>
        </w:tc>
      </w:tr>
      <w:tr w:rsidR="00123388" w:rsidRPr="00123388" w14:paraId="4BAC3105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05F1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Прочие работы, услуги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ECE2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5704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2 731,2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2825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854,8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D84C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616,80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D909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31,3%</w:t>
            </w:r>
          </w:p>
        </w:tc>
      </w:tr>
      <w:tr w:rsidR="00123388" w:rsidRPr="00123388" w14:paraId="4213EBBE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654F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Страхование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4F09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64,9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BCC0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818,5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D93B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577,1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9136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512,20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AA4C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70,5%</w:t>
            </w:r>
          </w:p>
        </w:tc>
      </w:tr>
      <w:tr w:rsidR="00123388" w:rsidRPr="00123388" w14:paraId="78CDF80F" w14:textId="77777777" w:rsidTr="00787BC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B277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3BED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AB85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113,0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DE8A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67,2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2A14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13,40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01DB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59,5%</w:t>
            </w:r>
          </w:p>
        </w:tc>
      </w:tr>
      <w:tr w:rsidR="00123388" w:rsidRPr="00123388" w14:paraId="7515169C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5EEC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lastRenderedPageBreak/>
              <w:t>Налоги, пошлины и сборы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46CC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C965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142,9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CD88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87,6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A9D4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80,60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1889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61,3%</w:t>
            </w:r>
          </w:p>
        </w:tc>
      </w:tr>
      <w:tr w:rsidR="00123388" w:rsidRPr="00123388" w14:paraId="1B5E648A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4C84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48E2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D348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30,2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2815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7,6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6693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-22,90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080B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25,2%</w:t>
            </w:r>
          </w:p>
        </w:tc>
      </w:tr>
      <w:tr w:rsidR="00123388" w:rsidRPr="00123388" w14:paraId="0508036C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D41C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Увеличение стоимости горюче-смазочных материалов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DEB5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2 303,30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A9DC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4 174,6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2A2C" w14:textId="77777777" w:rsidR="00123388" w:rsidRPr="00123388" w:rsidRDefault="00123388" w:rsidP="00123388">
            <w:pPr>
              <w:jc w:val="center"/>
              <w:rPr>
                <w:sz w:val="22"/>
                <w:szCs w:val="22"/>
              </w:rPr>
            </w:pPr>
            <w:r w:rsidRPr="00123388">
              <w:rPr>
                <w:sz w:val="22"/>
                <w:szCs w:val="22"/>
              </w:rPr>
              <w:t>2 219,9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BE3C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-83,40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0559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53,2%</w:t>
            </w:r>
          </w:p>
        </w:tc>
      </w:tr>
      <w:tr w:rsidR="00123388" w:rsidRPr="00123388" w14:paraId="29CB1DB6" w14:textId="77777777" w:rsidTr="00787BC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02C7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Иные расходы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5D24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629,90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078C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1 005,90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34B1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355,10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31EE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-274,80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6A2D" w14:textId="77777777" w:rsidR="00123388" w:rsidRPr="00123388" w:rsidRDefault="00123388" w:rsidP="00123388">
            <w:pPr>
              <w:jc w:val="right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35,3%</w:t>
            </w:r>
          </w:p>
        </w:tc>
      </w:tr>
      <w:tr w:rsidR="00123388" w:rsidRPr="00123388" w14:paraId="048EE2BC" w14:textId="77777777" w:rsidTr="00787BC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8F07" w14:textId="77777777" w:rsidR="00123388" w:rsidRPr="00123388" w:rsidRDefault="00123388" w:rsidP="00123388">
            <w:pPr>
              <w:jc w:val="center"/>
              <w:rPr>
                <w:color w:val="000000"/>
                <w:sz w:val="22"/>
                <w:szCs w:val="22"/>
              </w:rPr>
            </w:pPr>
            <w:r w:rsidRPr="001233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FD6C" w14:textId="77777777" w:rsidR="00123388" w:rsidRPr="00123388" w:rsidRDefault="00123388" w:rsidP="001233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33 404,10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F811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70 367,1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8A3B" w14:textId="77777777" w:rsidR="00123388" w:rsidRPr="00123388" w:rsidRDefault="00123388" w:rsidP="00123388">
            <w:pPr>
              <w:jc w:val="center"/>
              <w:rPr>
                <w:b/>
                <w:bCs/>
                <w:sz w:val="22"/>
                <w:szCs w:val="22"/>
              </w:rPr>
            </w:pPr>
            <w:r w:rsidRPr="00123388">
              <w:rPr>
                <w:b/>
                <w:bCs/>
                <w:sz w:val="22"/>
                <w:szCs w:val="22"/>
              </w:rPr>
              <w:t>39 792,0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BC0B" w14:textId="77777777" w:rsidR="00123388" w:rsidRPr="00123388" w:rsidRDefault="00123388" w:rsidP="0012338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6 387,90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DE31" w14:textId="77777777" w:rsidR="00123388" w:rsidRPr="00123388" w:rsidRDefault="00123388" w:rsidP="0012338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23388">
              <w:rPr>
                <w:b/>
                <w:bCs/>
                <w:color w:val="000000"/>
                <w:sz w:val="22"/>
                <w:szCs w:val="22"/>
              </w:rPr>
              <w:t>56,5%</w:t>
            </w:r>
          </w:p>
        </w:tc>
      </w:tr>
    </w:tbl>
    <w:p w14:paraId="6974C856" w14:textId="77777777" w:rsidR="00D2107A" w:rsidRDefault="00D2107A" w:rsidP="006E3D85">
      <w:pPr>
        <w:ind w:left="720" w:right="-11" w:hanging="360"/>
        <w:jc w:val="both"/>
      </w:pPr>
    </w:p>
    <w:p w14:paraId="332F7CCC" w14:textId="2A84BD31" w:rsidR="0080118B" w:rsidRPr="0080118B" w:rsidRDefault="00AD0A65" w:rsidP="006E3D85">
      <w:pPr>
        <w:ind w:left="720" w:right="-11" w:hanging="360"/>
        <w:jc w:val="both"/>
      </w:pPr>
      <w:r w:rsidRPr="00D55A34">
        <w:tab/>
      </w:r>
      <w:r w:rsidRPr="00D55A34">
        <w:tab/>
      </w:r>
      <w:r w:rsidRPr="00D55A34">
        <w:tab/>
      </w:r>
      <w:r w:rsidRPr="00D55A34">
        <w:tab/>
      </w:r>
    </w:p>
    <w:p w14:paraId="3FD35D0D" w14:textId="77777777" w:rsidR="001E038C" w:rsidRPr="0080118B" w:rsidRDefault="0042144C" w:rsidP="001E038C">
      <w:pPr>
        <w:autoSpaceDE w:val="0"/>
        <w:autoSpaceDN w:val="0"/>
        <w:adjustRightInd w:val="0"/>
        <w:spacing w:line="228" w:lineRule="auto"/>
        <w:jc w:val="center"/>
        <w:rPr>
          <w:b/>
        </w:rPr>
      </w:pPr>
      <w:r w:rsidRPr="0080118B">
        <w:rPr>
          <w:b/>
        </w:rPr>
        <w:t>Муниципальная программа "Развитие физической культуры и спорта в Слюдянском муниципальном районе"</w:t>
      </w:r>
      <w:r w:rsidR="001E038C" w:rsidRPr="0080118B">
        <w:rPr>
          <w:b/>
        </w:rPr>
        <w:t xml:space="preserve"> </w:t>
      </w:r>
    </w:p>
    <w:p w14:paraId="2AA58561" w14:textId="721EB799" w:rsidR="00F84205" w:rsidRPr="0080118B" w:rsidRDefault="001E038C" w:rsidP="00F27B8E">
      <w:pPr>
        <w:autoSpaceDE w:val="0"/>
        <w:autoSpaceDN w:val="0"/>
        <w:adjustRightInd w:val="0"/>
        <w:spacing w:line="228" w:lineRule="auto"/>
        <w:jc w:val="both"/>
      </w:pPr>
      <w:r w:rsidRPr="0080118B">
        <w:t xml:space="preserve">      </w:t>
      </w:r>
      <w:r w:rsidR="0055363D" w:rsidRPr="0080118B">
        <w:t xml:space="preserve">При плане </w:t>
      </w:r>
      <w:r w:rsidR="001F7187">
        <w:t>2 171,6</w:t>
      </w:r>
      <w:r w:rsidR="00981E57">
        <w:t xml:space="preserve"> </w:t>
      </w:r>
      <w:r w:rsidR="0055363D" w:rsidRPr="0080118B">
        <w:t>тыс. рублей и</w:t>
      </w:r>
      <w:r w:rsidR="00F84205" w:rsidRPr="0080118B">
        <w:t>сполнено</w:t>
      </w:r>
      <w:r w:rsidR="003A34C5" w:rsidRPr="0080118B">
        <w:t xml:space="preserve"> </w:t>
      </w:r>
      <w:r w:rsidR="001F7187">
        <w:t>1 081,1</w:t>
      </w:r>
      <w:r w:rsidR="00F84205" w:rsidRPr="00930D46">
        <w:rPr>
          <w:b/>
        </w:rPr>
        <w:t xml:space="preserve"> </w:t>
      </w:r>
      <w:r w:rsidR="003A34C5" w:rsidRPr="00930D46">
        <w:rPr>
          <w:b/>
        </w:rPr>
        <w:t>тыс.</w:t>
      </w:r>
      <w:r w:rsidR="00F962A5">
        <w:rPr>
          <w:b/>
        </w:rPr>
        <w:t xml:space="preserve"> </w:t>
      </w:r>
      <w:r w:rsidR="003A34C5" w:rsidRPr="00930D46">
        <w:rPr>
          <w:b/>
        </w:rPr>
        <w:t>рублей</w:t>
      </w:r>
      <w:r w:rsidR="00E81504" w:rsidRPr="0080118B">
        <w:t xml:space="preserve"> </w:t>
      </w:r>
      <w:r w:rsidR="00F84205" w:rsidRPr="0080118B">
        <w:t xml:space="preserve">или </w:t>
      </w:r>
      <w:r w:rsidR="001F7187">
        <w:t>50</w:t>
      </w:r>
      <w:r w:rsidR="0042144C" w:rsidRPr="0080118B">
        <w:t>%</w:t>
      </w:r>
      <w:r w:rsidR="00BF412F" w:rsidRPr="0080118B">
        <w:t xml:space="preserve"> от плановых назначений. </w:t>
      </w:r>
    </w:p>
    <w:p w14:paraId="2AFAA2EC" w14:textId="39D01DAE" w:rsidR="00E81504" w:rsidRPr="006B4835" w:rsidRDefault="00F84205" w:rsidP="00F27B8E">
      <w:pPr>
        <w:autoSpaceDE w:val="0"/>
        <w:autoSpaceDN w:val="0"/>
        <w:adjustRightInd w:val="0"/>
        <w:spacing w:line="228" w:lineRule="auto"/>
        <w:jc w:val="both"/>
      </w:pPr>
      <w:r w:rsidRPr="0041029E">
        <w:t xml:space="preserve">       </w:t>
      </w:r>
      <w:r w:rsidR="00BF412F" w:rsidRPr="006B4835">
        <w:t xml:space="preserve">За 1 </w:t>
      </w:r>
      <w:r w:rsidR="0041029E" w:rsidRPr="006B4835">
        <w:t>полугодие</w:t>
      </w:r>
      <w:r w:rsidR="00BF412F" w:rsidRPr="006B4835">
        <w:t xml:space="preserve"> 20</w:t>
      </w:r>
      <w:r w:rsidR="00BE5C40" w:rsidRPr="006B4835">
        <w:t>2</w:t>
      </w:r>
      <w:r w:rsidR="001F7187">
        <w:t xml:space="preserve">4 </w:t>
      </w:r>
      <w:r w:rsidR="00BF412F" w:rsidRPr="006B4835">
        <w:t xml:space="preserve">года проведено </w:t>
      </w:r>
      <w:r w:rsidR="001F7187">
        <w:t>60</w:t>
      </w:r>
      <w:r w:rsidR="00BF412F" w:rsidRPr="006B4835">
        <w:t xml:space="preserve"> спортивно-массовых мероприятий и мероприятий спортивной направленности</w:t>
      </w:r>
      <w:r w:rsidR="00BE5C40" w:rsidRPr="006B4835">
        <w:t xml:space="preserve">. </w:t>
      </w:r>
      <w:r w:rsidR="00F27B8E" w:rsidRPr="006B4835">
        <w:t>Спортсменами</w:t>
      </w:r>
      <w:r w:rsidR="00250B78" w:rsidRPr="006B4835">
        <w:t xml:space="preserve"> Слюдянского района </w:t>
      </w:r>
      <w:r w:rsidR="00F27B8E" w:rsidRPr="006B4835">
        <w:t xml:space="preserve">принято участие в </w:t>
      </w:r>
      <w:r w:rsidR="001F7187">
        <w:t>22</w:t>
      </w:r>
      <w:r w:rsidR="00421101">
        <w:t xml:space="preserve"> </w:t>
      </w:r>
      <w:r w:rsidR="00250B78" w:rsidRPr="006B4835">
        <w:t xml:space="preserve">областных </w:t>
      </w:r>
      <w:r w:rsidR="00BE5C40" w:rsidRPr="006B4835">
        <w:t xml:space="preserve">соревнованиях.  </w:t>
      </w:r>
    </w:p>
    <w:p w14:paraId="6C48F28D" w14:textId="3E953C9E" w:rsidR="00E81504" w:rsidRPr="006B4835" w:rsidRDefault="00412F29" w:rsidP="00E81504">
      <w:pPr>
        <w:autoSpaceDE w:val="0"/>
        <w:autoSpaceDN w:val="0"/>
        <w:adjustRightInd w:val="0"/>
        <w:spacing w:line="228" w:lineRule="auto"/>
        <w:ind w:firstLine="720"/>
        <w:jc w:val="both"/>
      </w:pPr>
      <w:r w:rsidRPr="006B4835">
        <w:t>Доля граждан</w:t>
      </w:r>
      <w:r w:rsidR="00E81504" w:rsidRPr="006B4835">
        <w:t xml:space="preserve"> Слюдянского района, систематически занимающегося физической культурой и спортом</w:t>
      </w:r>
      <w:r w:rsidR="00995C57" w:rsidRPr="006B4835">
        <w:t>,</w:t>
      </w:r>
      <w:r w:rsidR="00E81504" w:rsidRPr="006B4835">
        <w:t xml:space="preserve"> составил в 1 </w:t>
      </w:r>
      <w:r w:rsidR="0041029E" w:rsidRPr="006B4835">
        <w:t>полугодии</w:t>
      </w:r>
      <w:r w:rsidR="00E81504" w:rsidRPr="006B4835">
        <w:t xml:space="preserve"> 20</w:t>
      </w:r>
      <w:r w:rsidR="00AB1075" w:rsidRPr="006B4835">
        <w:t>2</w:t>
      </w:r>
      <w:r w:rsidR="001F7187">
        <w:t>4</w:t>
      </w:r>
      <w:r w:rsidR="00E81504" w:rsidRPr="006B4835">
        <w:t xml:space="preserve"> года </w:t>
      </w:r>
      <w:r w:rsidR="001F7187">
        <w:t>4</w:t>
      </w:r>
      <w:r w:rsidR="00930D46" w:rsidRPr="006B4835">
        <w:t>1</w:t>
      </w:r>
      <w:r w:rsidR="00E81504" w:rsidRPr="006B4835">
        <w:t xml:space="preserve">%. Количество учащихся занимающихся в секциях и группах физкультурной направленности в общеобразовательных учреждениях района </w:t>
      </w:r>
      <w:r w:rsidR="001F7187">
        <w:t>3022</w:t>
      </w:r>
      <w:r w:rsidR="00D10A22" w:rsidRPr="006B4835">
        <w:t xml:space="preserve"> </w:t>
      </w:r>
      <w:r w:rsidR="00E81504" w:rsidRPr="006B4835">
        <w:t xml:space="preserve">человек. Количество детей, занимающихся в спортивных школах в возрасте от 6-18 лет </w:t>
      </w:r>
      <w:r w:rsidR="001F7187">
        <w:t>595</w:t>
      </w:r>
      <w:r w:rsidR="00E81504" w:rsidRPr="006B4835">
        <w:t xml:space="preserve"> человек</w:t>
      </w:r>
      <w:r w:rsidRPr="006B4835">
        <w:t>.</w:t>
      </w:r>
      <w:r w:rsidR="00E81504" w:rsidRPr="006B4835">
        <w:t xml:space="preserve"> Количество инвалидов регулярно занимающихся физической культурой составило </w:t>
      </w:r>
      <w:r w:rsidR="001F7187">
        <w:t>354</w:t>
      </w:r>
      <w:r w:rsidR="00E81504" w:rsidRPr="006B4835">
        <w:t xml:space="preserve"> человек</w:t>
      </w:r>
      <w:r w:rsidR="006B4835" w:rsidRPr="006B4835">
        <w:t xml:space="preserve"> (в 2022 году </w:t>
      </w:r>
      <w:r w:rsidR="001F7187">
        <w:t>86</w:t>
      </w:r>
      <w:r w:rsidR="006B4835" w:rsidRPr="006B4835">
        <w:t>)</w:t>
      </w:r>
      <w:r w:rsidR="00E81504" w:rsidRPr="006B4835">
        <w:t>.</w:t>
      </w:r>
    </w:p>
    <w:p w14:paraId="458DFB9D" w14:textId="77777777" w:rsidR="00E81504" w:rsidRPr="0011643C" w:rsidRDefault="00E81504" w:rsidP="00412F29">
      <w:pPr>
        <w:keepNext/>
        <w:ind w:firstLine="720"/>
        <w:jc w:val="center"/>
        <w:rPr>
          <w:b/>
          <w:highlight w:val="yellow"/>
        </w:rPr>
      </w:pPr>
    </w:p>
    <w:p w14:paraId="72FAA18E" w14:textId="77777777" w:rsidR="00412F29" w:rsidRDefault="00412F29" w:rsidP="00412F29">
      <w:pPr>
        <w:keepNext/>
        <w:ind w:firstLine="720"/>
        <w:jc w:val="center"/>
        <w:rPr>
          <w:b/>
        </w:rPr>
      </w:pPr>
      <w:r w:rsidRPr="0044058C">
        <w:rPr>
          <w:b/>
        </w:rPr>
        <w:t>Муниципальная программа "Молодёжная политика в Слюдянском муниципальном районе"</w:t>
      </w:r>
    </w:p>
    <w:p w14:paraId="1414B787" w14:textId="77777777" w:rsidR="00DA338E" w:rsidRPr="0044058C" w:rsidRDefault="00DA338E" w:rsidP="00412F29">
      <w:pPr>
        <w:keepNext/>
        <w:ind w:firstLine="720"/>
        <w:jc w:val="center"/>
        <w:rPr>
          <w:b/>
        </w:rPr>
      </w:pPr>
    </w:p>
    <w:p w14:paraId="79D18218" w14:textId="5553F68E" w:rsidR="00E81504" w:rsidRPr="0044058C" w:rsidRDefault="00E81504" w:rsidP="00E81504">
      <w:pPr>
        <w:keepNext/>
        <w:ind w:firstLine="720"/>
        <w:jc w:val="both"/>
      </w:pPr>
      <w:r w:rsidRPr="0044058C">
        <w:rPr>
          <w:b/>
        </w:rPr>
        <w:t xml:space="preserve"> </w:t>
      </w:r>
      <w:r w:rsidRPr="0044058C">
        <w:t xml:space="preserve">При плане </w:t>
      </w:r>
      <w:r w:rsidR="001F7187">
        <w:t>2 148,7</w:t>
      </w:r>
      <w:r w:rsidR="003705A5">
        <w:t xml:space="preserve"> </w:t>
      </w:r>
      <w:r w:rsidRPr="0044058C">
        <w:t>тыс.</w:t>
      </w:r>
      <w:r w:rsidR="004E473B">
        <w:t xml:space="preserve"> </w:t>
      </w:r>
      <w:r w:rsidRPr="0044058C">
        <w:t xml:space="preserve">рублей исполнение составило </w:t>
      </w:r>
      <w:r w:rsidR="001F7187" w:rsidRPr="001F7187">
        <w:rPr>
          <w:b/>
          <w:bCs/>
        </w:rPr>
        <w:t>1 559,7</w:t>
      </w:r>
      <w:r w:rsidRPr="00F962A5">
        <w:rPr>
          <w:b/>
        </w:rPr>
        <w:t xml:space="preserve"> тыс.</w:t>
      </w:r>
      <w:r w:rsidR="007D31ED" w:rsidRPr="00F962A5">
        <w:rPr>
          <w:b/>
        </w:rPr>
        <w:t xml:space="preserve"> </w:t>
      </w:r>
      <w:r w:rsidRPr="00F962A5">
        <w:rPr>
          <w:b/>
        </w:rPr>
        <w:t>рублей</w:t>
      </w:r>
      <w:r w:rsidRPr="0044058C">
        <w:t xml:space="preserve"> или </w:t>
      </w:r>
      <w:r w:rsidR="001F7187">
        <w:t>73</w:t>
      </w:r>
      <w:r w:rsidRPr="0044058C">
        <w:t>%.</w:t>
      </w:r>
    </w:p>
    <w:p w14:paraId="7578BA91" w14:textId="77777777" w:rsidR="00F84205" w:rsidRDefault="00E81504" w:rsidP="00E8150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  <w:r w:rsidRPr="0044058C">
        <w:rPr>
          <w:rFonts w:eastAsiaTheme="minorHAnsi"/>
          <w:lang w:eastAsia="en-US"/>
        </w:rPr>
        <w:t>Исполнение в  разрезе  подпрограмм представлено в таблице:</w:t>
      </w:r>
    </w:p>
    <w:p w14:paraId="339A4397" w14:textId="77777777" w:rsidR="00F84205" w:rsidRPr="0044058C" w:rsidRDefault="0044058C" w:rsidP="0044058C">
      <w:pPr>
        <w:autoSpaceDE w:val="0"/>
        <w:autoSpaceDN w:val="0"/>
        <w:adjustRightInd w:val="0"/>
        <w:spacing w:line="228" w:lineRule="auto"/>
        <w:ind w:firstLine="72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Тыс.рублей</w:t>
      </w: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5260"/>
        <w:gridCol w:w="1467"/>
        <w:gridCol w:w="1460"/>
        <w:gridCol w:w="1398"/>
      </w:tblGrid>
      <w:tr w:rsidR="0044058C" w:rsidRPr="001B0ACD" w14:paraId="4AB0CC47" w14:textId="77777777" w:rsidTr="0044058C">
        <w:trPr>
          <w:trHeight w:val="12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B586" w14:textId="77777777" w:rsidR="0044058C" w:rsidRPr="001B0ACD" w:rsidRDefault="0044058C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 w:rsidRPr="001B0ACD">
              <w:rPr>
                <w:b/>
                <w:bCs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9BF7" w14:textId="77777777" w:rsidR="0044058C" w:rsidRPr="001B0ACD" w:rsidRDefault="0088717B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 w:rsidRPr="001B0ACD">
              <w:rPr>
                <w:b/>
                <w:bCs/>
                <w:sz w:val="22"/>
                <w:szCs w:val="22"/>
              </w:rPr>
              <w:t>Уточненные назначения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14BF" w14:textId="77777777" w:rsidR="0044058C" w:rsidRPr="001B0ACD" w:rsidRDefault="0044058C" w:rsidP="006B4835">
            <w:pPr>
              <w:jc w:val="center"/>
              <w:rPr>
                <w:b/>
                <w:bCs/>
                <w:sz w:val="22"/>
                <w:szCs w:val="22"/>
              </w:rPr>
            </w:pPr>
            <w:r w:rsidRPr="001B0ACD">
              <w:rPr>
                <w:b/>
                <w:bCs/>
                <w:sz w:val="22"/>
                <w:szCs w:val="22"/>
              </w:rPr>
              <w:t>Исполнено на 01.07.202</w:t>
            </w:r>
            <w:r w:rsidR="006B4835">
              <w:rPr>
                <w:b/>
                <w:bCs/>
                <w:sz w:val="22"/>
                <w:szCs w:val="22"/>
              </w:rPr>
              <w:t>3</w:t>
            </w:r>
            <w:r w:rsidRPr="001B0ACD"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97D6" w14:textId="77777777" w:rsidR="0044058C" w:rsidRPr="001B0ACD" w:rsidRDefault="0044058C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 w:rsidRPr="001B0ACD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44058C" w:rsidRPr="001B0ACD" w14:paraId="0FC17FBB" w14:textId="77777777" w:rsidTr="0044058C">
        <w:trPr>
          <w:trHeight w:val="26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89F8" w14:textId="77777777" w:rsidR="0044058C" w:rsidRPr="001B0ACD" w:rsidRDefault="0044058C" w:rsidP="0044058C">
            <w:pPr>
              <w:jc w:val="center"/>
              <w:rPr>
                <w:sz w:val="22"/>
                <w:szCs w:val="22"/>
              </w:rPr>
            </w:pPr>
            <w:r w:rsidRPr="001B0ACD">
              <w:rPr>
                <w:sz w:val="22"/>
                <w:szCs w:val="22"/>
              </w:rPr>
              <w:t>Подпрограмма "Муниципальная молодежная политика"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E88D" w14:textId="01D91BEB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5400" w14:textId="5798E707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3142" w14:textId="7B45316E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  <w:r w:rsidR="0044058C" w:rsidRPr="001B0ACD">
              <w:rPr>
                <w:sz w:val="22"/>
                <w:szCs w:val="22"/>
              </w:rPr>
              <w:t>%</w:t>
            </w:r>
          </w:p>
        </w:tc>
      </w:tr>
      <w:tr w:rsidR="0044058C" w:rsidRPr="001B0ACD" w14:paraId="256A4657" w14:textId="77777777" w:rsidTr="0044058C">
        <w:trPr>
          <w:trHeight w:val="7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D8BE" w14:textId="77777777" w:rsidR="0044058C" w:rsidRPr="001B0ACD" w:rsidRDefault="0044058C" w:rsidP="0044058C">
            <w:pPr>
              <w:jc w:val="center"/>
              <w:rPr>
                <w:sz w:val="22"/>
                <w:szCs w:val="22"/>
              </w:rPr>
            </w:pPr>
            <w:r w:rsidRPr="001B0ACD">
              <w:rPr>
                <w:sz w:val="22"/>
                <w:szCs w:val="22"/>
              </w:rPr>
              <w:t>Подпрограмма "Комплексные меры профилактики злоупотребления наркотическими средствами и психотропными веществами"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A026" w14:textId="698F1D49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DBAD" w14:textId="77EA4CC3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37B7" w14:textId="0C89A3AD" w:rsidR="0044058C" w:rsidRPr="001B0ACD" w:rsidRDefault="001F7187" w:rsidP="00440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  <w:r w:rsidR="0044058C" w:rsidRPr="001B0ACD">
              <w:rPr>
                <w:sz w:val="22"/>
                <w:szCs w:val="22"/>
              </w:rPr>
              <w:t>%</w:t>
            </w:r>
          </w:p>
        </w:tc>
      </w:tr>
      <w:tr w:rsidR="0044058C" w:rsidRPr="001B0ACD" w14:paraId="333228A7" w14:textId="77777777" w:rsidTr="0044058C">
        <w:trPr>
          <w:trHeight w:val="26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4FCB" w14:textId="77777777" w:rsidR="0044058C" w:rsidRPr="001B0ACD" w:rsidRDefault="0044058C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 w:rsidRPr="001B0AC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16EE" w14:textId="21CC766A" w:rsidR="0044058C" w:rsidRPr="001B0ACD" w:rsidRDefault="001F7187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2 148,7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8FCA" w14:textId="28030740" w:rsidR="0044058C" w:rsidRPr="001B0ACD" w:rsidRDefault="001F7187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FE5E" w14:textId="5C321C61" w:rsidR="0044058C" w:rsidRPr="001B0ACD" w:rsidRDefault="001F7187" w:rsidP="00440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</w:t>
            </w:r>
            <w:r w:rsidR="0044058C" w:rsidRPr="001B0ACD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14:paraId="264E539B" w14:textId="77777777" w:rsidR="00AB1075" w:rsidRPr="00DC08EC" w:rsidRDefault="00AB1075" w:rsidP="006207F9">
      <w:pPr>
        <w:pStyle w:val="a9"/>
        <w:spacing w:before="0" w:beforeAutospacing="0" w:after="0" w:afterAutospacing="0"/>
        <w:jc w:val="center"/>
        <w:rPr>
          <w:b/>
          <w:highlight w:val="yellow"/>
        </w:rPr>
      </w:pPr>
    </w:p>
    <w:p w14:paraId="25EA18FB" w14:textId="650A6617" w:rsidR="00AB1075" w:rsidRPr="0044058C" w:rsidRDefault="00AB1075" w:rsidP="00AB1075">
      <w:pPr>
        <w:pStyle w:val="a9"/>
        <w:spacing w:before="0" w:beforeAutospacing="0" w:after="0" w:afterAutospacing="0"/>
        <w:jc w:val="both"/>
      </w:pPr>
      <w:r w:rsidRPr="0044058C">
        <w:t xml:space="preserve">Численность молодежи, вовлеченной в </w:t>
      </w:r>
      <w:r w:rsidR="00C646E0" w:rsidRPr="0044058C">
        <w:t xml:space="preserve">реализуемые отделом культуры, спорта и молодежной политики проекты и программы, </w:t>
      </w:r>
      <w:r w:rsidRPr="0044058C">
        <w:t>мероприятия</w:t>
      </w:r>
      <w:r w:rsidR="00C646E0" w:rsidRPr="0044058C">
        <w:t xml:space="preserve">, в том числе по профилактике </w:t>
      </w:r>
      <w:r w:rsidR="00C646E0" w:rsidRPr="00021585">
        <w:t>терроризма и экстремизма</w:t>
      </w:r>
      <w:r w:rsidRPr="00021585">
        <w:t xml:space="preserve"> при плане </w:t>
      </w:r>
      <w:r w:rsidR="008B02AF" w:rsidRPr="00021585">
        <w:t>4 5</w:t>
      </w:r>
      <w:r w:rsidR="00FD5C23">
        <w:t>43</w:t>
      </w:r>
      <w:r w:rsidRPr="00021585">
        <w:t xml:space="preserve"> чел. составила </w:t>
      </w:r>
      <w:r w:rsidR="008B02AF" w:rsidRPr="00021585">
        <w:t xml:space="preserve">4 </w:t>
      </w:r>
      <w:r w:rsidR="00FD5C23">
        <w:t>514</w:t>
      </w:r>
      <w:r w:rsidRPr="00021585">
        <w:t xml:space="preserve"> чел,</w:t>
      </w:r>
      <w:r w:rsidR="00105407" w:rsidRPr="00021585">
        <w:t xml:space="preserve"> п</w:t>
      </w:r>
      <w:r w:rsidRPr="00021585">
        <w:t xml:space="preserve">ринявшей участие в мероприятиях по профилактике социально-негативных явлений </w:t>
      </w:r>
      <w:r w:rsidR="008B02AF" w:rsidRPr="00021585">
        <w:t>1 2</w:t>
      </w:r>
      <w:r w:rsidR="00FD5C23">
        <w:t>14</w:t>
      </w:r>
      <w:r w:rsidR="00105407" w:rsidRPr="00021585">
        <w:t xml:space="preserve"> </w:t>
      </w:r>
      <w:r w:rsidRPr="00021585">
        <w:t>чел.</w:t>
      </w:r>
    </w:p>
    <w:p w14:paraId="20CD2D74" w14:textId="77777777" w:rsidR="00AB1075" w:rsidRPr="0044058C" w:rsidRDefault="00AB1075" w:rsidP="006207F9">
      <w:pPr>
        <w:pStyle w:val="a9"/>
        <w:spacing w:before="0" w:beforeAutospacing="0" w:after="0" w:afterAutospacing="0"/>
        <w:jc w:val="center"/>
        <w:rPr>
          <w:b/>
        </w:rPr>
      </w:pPr>
    </w:p>
    <w:p w14:paraId="7A556D90" w14:textId="77777777" w:rsidR="00C646E0" w:rsidRPr="0044058C" w:rsidRDefault="00C646E0" w:rsidP="00C646E0">
      <w:pPr>
        <w:pStyle w:val="a9"/>
        <w:spacing w:before="0" w:beforeAutospacing="0" w:after="0" w:afterAutospacing="0"/>
        <w:jc w:val="center"/>
        <w:rPr>
          <w:b/>
        </w:rPr>
      </w:pPr>
      <w:r w:rsidRPr="0044058C">
        <w:rPr>
          <w:b/>
        </w:rPr>
        <w:t>Муниципальная программа "Безопасность дорожного движения в Слюдянском муниципальном районе"</w:t>
      </w:r>
    </w:p>
    <w:p w14:paraId="3A5936E2" w14:textId="6A0CC723" w:rsidR="009F5A7B" w:rsidRDefault="00932DBB" w:rsidP="00995C57">
      <w:pPr>
        <w:pStyle w:val="a9"/>
        <w:spacing w:before="0" w:beforeAutospacing="0" w:after="0" w:afterAutospacing="0"/>
        <w:jc w:val="both"/>
      </w:pPr>
      <w:r>
        <w:t xml:space="preserve">  Уточненные бюджетные назначения в сумме </w:t>
      </w:r>
      <w:r w:rsidR="004E473B">
        <w:t>100</w:t>
      </w:r>
      <w:r w:rsidR="009F5A7B" w:rsidRPr="0044058C">
        <w:t xml:space="preserve"> тыс. рублей исполнен</w:t>
      </w:r>
      <w:r>
        <w:t>ы</w:t>
      </w:r>
      <w:r w:rsidR="00FD5C23">
        <w:t xml:space="preserve"> в сумме 74,3 </w:t>
      </w:r>
      <w:proofErr w:type="spellStart"/>
      <w:r w:rsidR="00FD5C23">
        <w:t>тыс</w:t>
      </w:r>
      <w:proofErr w:type="gramStart"/>
      <w:r w:rsidR="00FD5C23">
        <w:t>.р</w:t>
      </w:r>
      <w:proofErr w:type="gramEnd"/>
      <w:r w:rsidR="00FD5C23">
        <w:t>ублей</w:t>
      </w:r>
      <w:proofErr w:type="spellEnd"/>
      <w:r w:rsidR="009F5A7B" w:rsidRPr="0044058C">
        <w:t xml:space="preserve">. </w:t>
      </w:r>
    </w:p>
    <w:p w14:paraId="2A82769A" w14:textId="56AC76BB" w:rsidR="00FD5C23" w:rsidRPr="00276D13" w:rsidRDefault="000A4014" w:rsidP="00995C57">
      <w:pPr>
        <w:pStyle w:val="a9"/>
        <w:spacing w:before="0" w:beforeAutospacing="0" w:after="0" w:afterAutospacing="0"/>
        <w:jc w:val="both"/>
        <w:rPr>
          <w:sz w:val="32"/>
        </w:rPr>
      </w:pPr>
      <w:r w:rsidRPr="00276D13">
        <w:rPr>
          <w:rFonts w:eastAsia="Calibri"/>
          <w:szCs w:val="20"/>
        </w:rPr>
        <w:lastRenderedPageBreak/>
        <w:t>Проведена а</w:t>
      </w:r>
      <w:r w:rsidR="00FD5C23" w:rsidRPr="00276D13">
        <w:rPr>
          <w:rFonts w:eastAsia="Calibri"/>
          <w:szCs w:val="20"/>
        </w:rPr>
        <w:t>кция «Безопасные каникулы», «Единый день безопасности юного пешехода», муниципального этапа Всероссийского конкурса "Безопасное колесо", Всероссийская неделя безопасности дорожного движения</w:t>
      </w:r>
      <w:r w:rsidRPr="00276D13">
        <w:rPr>
          <w:rFonts w:eastAsia="Calibri"/>
          <w:szCs w:val="20"/>
        </w:rPr>
        <w:t>.</w:t>
      </w:r>
    </w:p>
    <w:p w14:paraId="0B9B4276" w14:textId="77777777" w:rsidR="009F5A7B" w:rsidRPr="0044058C" w:rsidRDefault="009F5A7B" w:rsidP="00995C57">
      <w:pPr>
        <w:pStyle w:val="a9"/>
        <w:spacing w:before="0" w:beforeAutospacing="0" w:after="0" w:afterAutospacing="0"/>
        <w:jc w:val="both"/>
      </w:pPr>
    </w:p>
    <w:p w14:paraId="5E5171D9" w14:textId="77777777" w:rsidR="00995C57" w:rsidRDefault="00C646E0" w:rsidP="00071A96">
      <w:pPr>
        <w:pStyle w:val="a9"/>
        <w:spacing w:before="0" w:beforeAutospacing="0" w:after="0" w:afterAutospacing="0"/>
        <w:jc w:val="center"/>
        <w:rPr>
          <w:b/>
          <w:lang w:eastAsia="en-US"/>
        </w:rPr>
      </w:pPr>
      <w:r w:rsidRPr="007105DA">
        <w:rPr>
          <w:b/>
          <w:lang w:eastAsia="en-US"/>
        </w:rPr>
        <w:t>Муниципальная программа "Обеспечение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"Безопасный город"  в Слюдянском муниципальном районе"</w:t>
      </w:r>
      <w:r w:rsidR="006207F9" w:rsidRPr="007105DA">
        <w:rPr>
          <w:b/>
          <w:lang w:eastAsia="en-US"/>
        </w:rPr>
        <w:t xml:space="preserve"> </w:t>
      </w:r>
    </w:p>
    <w:p w14:paraId="75896885" w14:textId="77777777" w:rsidR="00B1076A" w:rsidRPr="007105DA" w:rsidRDefault="00B1076A" w:rsidP="00071A96">
      <w:pPr>
        <w:pStyle w:val="a9"/>
        <w:spacing w:before="0" w:beforeAutospacing="0" w:after="0" w:afterAutospacing="0"/>
        <w:jc w:val="center"/>
        <w:rPr>
          <w:b/>
          <w:lang w:eastAsia="en-US"/>
        </w:rPr>
      </w:pPr>
    </w:p>
    <w:p w14:paraId="337BBC97" w14:textId="4818C545" w:rsidR="006B6CC3" w:rsidRDefault="00C326BE" w:rsidP="00071A96">
      <w:pPr>
        <w:pStyle w:val="a9"/>
        <w:spacing w:before="0" w:beforeAutospacing="0" w:after="0" w:afterAutospacing="0"/>
        <w:jc w:val="both"/>
      </w:pPr>
      <w:r w:rsidRPr="007105DA">
        <w:t xml:space="preserve">    </w:t>
      </w:r>
      <w:r w:rsidR="00E81504" w:rsidRPr="007105DA">
        <w:t xml:space="preserve">При плане </w:t>
      </w:r>
      <w:r w:rsidR="004E473B">
        <w:t>1</w:t>
      </w:r>
      <w:r w:rsidR="000A4014">
        <w:t>7 241,3</w:t>
      </w:r>
      <w:r w:rsidR="00E81504" w:rsidRPr="007105DA">
        <w:t xml:space="preserve"> тыс. рублей исполнение </w:t>
      </w:r>
      <w:r w:rsidR="00214F12" w:rsidRPr="007105DA">
        <w:t xml:space="preserve">составило </w:t>
      </w:r>
      <w:r w:rsidR="000A4014">
        <w:rPr>
          <w:b/>
        </w:rPr>
        <w:t>10 816,2</w:t>
      </w:r>
      <w:r w:rsidR="00214F12" w:rsidRPr="00F962A5">
        <w:rPr>
          <w:b/>
        </w:rPr>
        <w:t xml:space="preserve"> </w:t>
      </w:r>
      <w:proofErr w:type="spellStart"/>
      <w:r w:rsidR="00214F12" w:rsidRPr="00F962A5">
        <w:rPr>
          <w:b/>
        </w:rPr>
        <w:t>тыс</w:t>
      </w:r>
      <w:proofErr w:type="gramStart"/>
      <w:r w:rsidR="00214F12" w:rsidRPr="00F962A5">
        <w:rPr>
          <w:b/>
        </w:rPr>
        <w:t>.р</w:t>
      </w:r>
      <w:proofErr w:type="gramEnd"/>
      <w:r w:rsidR="00214F12" w:rsidRPr="00F962A5">
        <w:rPr>
          <w:b/>
        </w:rPr>
        <w:t>ублей</w:t>
      </w:r>
      <w:proofErr w:type="spellEnd"/>
      <w:r w:rsidR="00214F12" w:rsidRPr="007105DA">
        <w:t xml:space="preserve">  </w:t>
      </w:r>
      <w:r w:rsidR="00250B78" w:rsidRPr="007105DA">
        <w:t xml:space="preserve">или </w:t>
      </w:r>
      <w:r w:rsidR="000A4014">
        <w:t>63</w:t>
      </w:r>
      <w:r w:rsidR="00214F12" w:rsidRPr="007105DA">
        <w:t>% от плановых назначений</w:t>
      </w:r>
      <w:r w:rsidR="008749F2" w:rsidRPr="007105DA">
        <w:t>.</w:t>
      </w:r>
      <w:r w:rsidR="00214F12" w:rsidRPr="007105DA">
        <w:t xml:space="preserve"> </w:t>
      </w:r>
    </w:p>
    <w:p w14:paraId="2CFEB384" w14:textId="080ADA2C" w:rsidR="007105DA" w:rsidRDefault="007105DA" w:rsidP="007105DA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  <w:r w:rsidRPr="0044058C">
        <w:rPr>
          <w:rFonts w:eastAsiaTheme="minorHAnsi"/>
          <w:lang w:eastAsia="en-US"/>
        </w:rPr>
        <w:t xml:space="preserve">Исполнение в разрезе </w:t>
      </w:r>
      <w:r w:rsidR="006E6462">
        <w:rPr>
          <w:rFonts w:eastAsiaTheme="minorHAnsi"/>
          <w:lang w:eastAsia="en-US"/>
        </w:rPr>
        <w:t>4</w:t>
      </w:r>
      <w:r w:rsidRPr="0044058C">
        <w:rPr>
          <w:rFonts w:eastAsiaTheme="minorHAnsi"/>
          <w:lang w:eastAsia="en-US"/>
        </w:rPr>
        <w:t xml:space="preserve"> подпрограмм представлено в таблице:</w:t>
      </w:r>
    </w:p>
    <w:tbl>
      <w:tblPr>
        <w:tblW w:w="9477" w:type="dxa"/>
        <w:tblInd w:w="108" w:type="dxa"/>
        <w:tblLook w:val="04A0" w:firstRow="1" w:lastRow="0" w:firstColumn="1" w:lastColumn="0" w:noHBand="0" w:noVBand="1"/>
      </w:tblPr>
      <w:tblGrid>
        <w:gridCol w:w="5002"/>
        <w:gridCol w:w="1481"/>
        <w:gridCol w:w="1582"/>
        <w:gridCol w:w="1412"/>
      </w:tblGrid>
      <w:tr w:rsidR="000A4014" w14:paraId="7A69BE27" w14:textId="77777777" w:rsidTr="00787BC4">
        <w:trPr>
          <w:trHeight w:val="288"/>
        </w:trPr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FC11" w14:textId="77777777" w:rsidR="000A4014" w:rsidRDefault="000A4014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E952" w14:textId="77777777" w:rsidR="000A4014" w:rsidRDefault="000A4014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E420" w14:textId="77777777" w:rsidR="000A4014" w:rsidRDefault="000A40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8AB3" w14:textId="77777777" w:rsidR="000A4014" w:rsidRDefault="000A401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ублей</w:t>
            </w:r>
            <w:proofErr w:type="spellEnd"/>
          </w:p>
        </w:tc>
      </w:tr>
      <w:tr w:rsidR="000A4014" w14:paraId="505788AB" w14:textId="77777777" w:rsidTr="00787BC4">
        <w:trPr>
          <w:trHeight w:val="577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E929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A1A3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Уточненные назначения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B896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528B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исполнения</w:t>
            </w:r>
          </w:p>
        </w:tc>
      </w:tr>
      <w:tr w:rsidR="000A4014" w14:paraId="423E7E3A" w14:textId="77777777" w:rsidTr="00787BC4">
        <w:trPr>
          <w:trHeight w:val="1444"/>
        </w:trPr>
        <w:tc>
          <w:tcPr>
            <w:tcW w:w="5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F0B9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B28F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17C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8D59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71%</w:t>
            </w:r>
          </w:p>
        </w:tc>
      </w:tr>
      <w:tr w:rsidR="000A4014" w14:paraId="0313E73C" w14:textId="77777777" w:rsidTr="00787BC4">
        <w:trPr>
          <w:trHeight w:val="577"/>
        </w:trPr>
        <w:tc>
          <w:tcPr>
            <w:tcW w:w="5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4A50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"Организация и осуществление мероприятий по гражданской обороне"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D7B2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B296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060C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0A4014" w14:paraId="0EBF1243" w14:textId="77777777" w:rsidTr="00787BC4">
        <w:trPr>
          <w:trHeight w:val="1444"/>
        </w:trPr>
        <w:tc>
          <w:tcPr>
            <w:tcW w:w="5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996D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"Обеспечение эффективного осуществления полномочий МКУ "Управление по делам гражданской обороны и чрезвычайных ситуаций Слюдянского муниципального района""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C005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16 445,9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4CFE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10 242,9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8990" w14:textId="77777777" w:rsidR="000A4014" w:rsidRDefault="000A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62%</w:t>
            </w:r>
          </w:p>
        </w:tc>
      </w:tr>
      <w:tr w:rsidR="000A4014" w14:paraId="7214382E" w14:textId="77777777" w:rsidTr="00787BC4">
        <w:trPr>
          <w:trHeight w:val="288"/>
        </w:trPr>
        <w:tc>
          <w:tcPr>
            <w:tcW w:w="5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499D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EB7E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17 241,3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2A59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10 816,2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6F8C" w14:textId="77777777" w:rsidR="000A4014" w:rsidRDefault="000A4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63%</w:t>
            </w:r>
          </w:p>
        </w:tc>
      </w:tr>
    </w:tbl>
    <w:p w14:paraId="59E7EF77" w14:textId="31DA9BD9" w:rsidR="000A4014" w:rsidRDefault="000A4014" w:rsidP="007105DA">
      <w:pPr>
        <w:autoSpaceDE w:val="0"/>
        <w:autoSpaceDN w:val="0"/>
        <w:adjustRightInd w:val="0"/>
        <w:spacing w:line="228" w:lineRule="auto"/>
        <w:ind w:firstLine="720"/>
        <w:jc w:val="both"/>
        <w:rPr>
          <w:rFonts w:eastAsiaTheme="minorHAnsi"/>
          <w:lang w:eastAsia="en-US"/>
        </w:rPr>
      </w:pPr>
    </w:p>
    <w:p w14:paraId="66B16DCB" w14:textId="1C7678F4" w:rsidR="00010ADE" w:rsidRPr="00010ADE" w:rsidRDefault="00782D10" w:rsidP="00782D10">
      <w:pPr>
        <w:autoSpaceDE w:val="0"/>
        <w:autoSpaceDN w:val="0"/>
        <w:adjustRightInd w:val="0"/>
        <w:spacing w:line="228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</w:t>
      </w:r>
      <w:r w:rsidR="00010ADE" w:rsidRPr="00010ADE">
        <w:rPr>
          <w:rFonts w:eastAsiaTheme="minorHAnsi"/>
          <w:lang w:eastAsia="en-US"/>
        </w:rPr>
        <w:t>На п</w:t>
      </w:r>
      <w:r w:rsidR="005C0118" w:rsidRPr="00010ADE">
        <w:rPr>
          <w:rFonts w:eastAsiaTheme="minorHAnsi"/>
          <w:lang w:eastAsia="en-US"/>
        </w:rPr>
        <w:t>роведен</w:t>
      </w:r>
      <w:r w:rsidR="00010ADE" w:rsidRPr="00010ADE">
        <w:rPr>
          <w:rFonts w:eastAsiaTheme="minorHAnsi"/>
          <w:lang w:eastAsia="en-US"/>
        </w:rPr>
        <w:t xml:space="preserve">ие </w:t>
      </w:r>
      <w:r w:rsidR="005C0118" w:rsidRPr="00010ADE">
        <w:rPr>
          <w:rFonts w:eastAsiaTheme="minorHAnsi"/>
          <w:lang w:eastAsia="en-US"/>
        </w:rPr>
        <w:t>подготовк</w:t>
      </w:r>
      <w:r w:rsidR="00010ADE" w:rsidRPr="00010ADE">
        <w:rPr>
          <w:rFonts w:eastAsiaTheme="minorHAnsi"/>
          <w:lang w:eastAsia="en-US"/>
        </w:rPr>
        <w:t>и</w:t>
      </w:r>
      <w:r w:rsidRPr="00010ADE">
        <w:rPr>
          <w:rFonts w:eastAsiaTheme="minorHAnsi"/>
          <w:lang w:eastAsia="en-US"/>
        </w:rPr>
        <w:t xml:space="preserve"> </w:t>
      </w:r>
      <w:r w:rsidR="005C0118" w:rsidRPr="00010ADE">
        <w:rPr>
          <w:rFonts w:eastAsiaTheme="minorHAnsi"/>
          <w:lang w:eastAsia="en-US"/>
        </w:rPr>
        <w:t>12</w:t>
      </w:r>
      <w:r w:rsidRPr="00010ADE">
        <w:rPr>
          <w:rFonts w:eastAsiaTheme="minorHAnsi"/>
          <w:lang w:eastAsia="en-US"/>
        </w:rPr>
        <w:t xml:space="preserve"> специалистов</w:t>
      </w:r>
      <w:r w:rsidR="00010ADE" w:rsidRPr="00010ADE">
        <w:rPr>
          <w:rFonts w:eastAsiaTheme="minorHAnsi"/>
          <w:lang w:eastAsia="en-US"/>
        </w:rPr>
        <w:t xml:space="preserve"> направлено 117,9 </w:t>
      </w:r>
      <w:proofErr w:type="spellStart"/>
      <w:r w:rsidR="00010ADE" w:rsidRPr="00010ADE">
        <w:rPr>
          <w:rFonts w:eastAsiaTheme="minorHAnsi"/>
          <w:lang w:eastAsia="en-US"/>
        </w:rPr>
        <w:t>тыс</w:t>
      </w:r>
      <w:proofErr w:type="gramStart"/>
      <w:r w:rsidR="00010ADE" w:rsidRPr="00010ADE">
        <w:rPr>
          <w:rFonts w:eastAsiaTheme="minorHAnsi"/>
          <w:lang w:eastAsia="en-US"/>
        </w:rPr>
        <w:t>.р</w:t>
      </w:r>
      <w:proofErr w:type="gramEnd"/>
      <w:r w:rsidR="00010ADE" w:rsidRPr="00010ADE">
        <w:rPr>
          <w:rFonts w:eastAsiaTheme="minorHAnsi"/>
          <w:lang w:eastAsia="en-US"/>
        </w:rPr>
        <w:t>ублей</w:t>
      </w:r>
      <w:proofErr w:type="spellEnd"/>
      <w:r w:rsidRPr="00010ADE">
        <w:rPr>
          <w:rFonts w:eastAsiaTheme="minorHAnsi"/>
          <w:lang w:eastAsia="en-US"/>
        </w:rPr>
        <w:t>,</w:t>
      </w:r>
      <w:r w:rsidR="002B62AC" w:rsidRPr="00010ADE">
        <w:rPr>
          <w:rFonts w:eastAsiaTheme="minorHAnsi"/>
          <w:lang w:eastAsia="en-US"/>
        </w:rPr>
        <w:t xml:space="preserve"> </w:t>
      </w:r>
      <w:r w:rsidR="00010ADE" w:rsidRPr="00010ADE">
        <w:rPr>
          <w:rFonts w:eastAsiaTheme="minorHAnsi"/>
          <w:lang w:eastAsia="en-US"/>
        </w:rPr>
        <w:t xml:space="preserve">оплату спутниковой связи – 55,2 </w:t>
      </w:r>
      <w:proofErr w:type="spellStart"/>
      <w:r w:rsidR="00010ADE" w:rsidRPr="00010ADE">
        <w:rPr>
          <w:rFonts w:eastAsiaTheme="minorHAnsi"/>
          <w:lang w:eastAsia="en-US"/>
        </w:rPr>
        <w:t>тыс.рублей</w:t>
      </w:r>
      <w:proofErr w:type="spellEnd"/>
      <w:r w:rsidR="00010ADE" w:rsidRPr="00010ADE">
        <w:rPr>
          <w:rFonts w:eastAsiaTheme="minorHAnsi"/>
          <w:lang w:eastAsia="en-US"/>
        </w:rPr>
        <w:t xml:space="preserve">, на пополнение резервов материальных ресурсов 91,5 </w:t>
      </w:r>
      <w:proofErr w:type="spellStart"/>
      <w:r w:rsidR="00010ADE" w:rsidRPr="00010ADE">
        <w:rPr>
          <w:rFonts w:eastAsiaTheme="minorHAnsi"/>
          <w:lang w:eastAsia="en-US"/>
        </w:rPr>
        <w:t>тыс.рублей</w:t>
      </w:r>
      <w:proofErr w:type="spellEnd"/>
      <w:r w:rsidR="00010ADE" w:rsidRPr="00010ADE">
        <w:rPr>
          <w:rFonts w:eastAsiaTheme="minorHAnsi"/>
          <w:lang w:eastAsia="en-US"/>
        </w:rPr>
        <w:t xml:space="preserve"> и </w:t>
      </w:r>
      <w:proofErr w:type="spellStart"/>
      <w:r w:rsidR="00010ADE" w:rsidRPr="00010ADE">
        <w:rPr>
          <w:rFonts w:eastAsiaTheme="minorHAnsi"/>
          <w:lang w:eastAsia="en-US"/>
        </w:rPr>
        <w:t>др</w:t>
      </w:r>
      <w:proofErr w:type="spellEnd"/>
      <w:r w:rsidR="00010ADE" w:rsidRPr="00010ADE">
        <w:rPr>
          <w:rFonts w:eastAsiaTheme="minorHAnsi"/>
          <w:lang w:eastAsia="en-US"/>
        </w:rPr>
        <w:t xml:space="preserve"> расходы.</w:t>
      </w:r>
    </w:p>
    <w:p w14:paraId="600E8B02" w14:textId="7B58720A" w:rsidR="00C326BE" w:rsidRPr="001B0ACD" w:rsidRDefault="008D2F71" w:rsidP="006B6CC3">
      <w:pPr>
        <w:pStyle w:val="a9"/>
        <w:spacing w:before="0" w:beforeAutospacing="0" w:after="0" w:afterAutospacing="0"/>
        <w:jc w:val="both"/>
        <w:rPr>
          <w:lang w:eastAsia="en-US"/>
        </w:rPr>
      </w:pPr>
      <w:r w:rsidRPr="00010ADE">
        <w:rPr>
          <w:lang w:eastAsia="en-US"/>
        </w:rPr>
        <w:t xml:space="preserve">     </w:t>
      </w:r>
      <w:r w:rsidR="008749F2" w:rsidRPr="00010ADE">
        <w:rPr>
          <w:lang w:eastAsia="en-US"/>
        </w:rPr>
        <w:t>В рамках</w:t>
      </w:r>
      <w:r w:rsidR="009F5A7B" w:rsidRPr="00010ADE">
        <w:rPr>
          <w:lang w:eastAsia="en-US"/>
        </w:rPr>
        <w:t xml:space="preserve"> </w:t>
      </w:r>
      <w:r w:rsidR="008749F2" w:rsidRPr="00010ADE">
        <w:rPr>
          <w:lang w:eastAsia="en-US"/>
        </w:rPr>
        <w:t>Подпрограммы "Обеспечение эффективного осуществления</w:t>
      </w:r>
      <w:r w:rsidR="008749F2" w:rsidRPr="001B0ACD">
        <w:rPr>
          <w:lang w:eastAsia="en-US"/>
        </w:rPr>
        <w:t xml:space="preserve"> полномочий МКУ "Управление по делам гражданской обороны и чрезвычайных ситуаций Слюдянского муниципального района""</w:t>
      </w:r>
      <w:r w:rsidR="009F5A7B" w:rsidRPr="001B0ACD">
        <w:rPr>
          <w:lang w:eastAsia="en-US"/>
        </w:rPr>
        <w:t xml:space="preserve">, </w:t>
      </w:r>
      <w:r w:rsidR="008749F2" w:rsidRPr="001B0ACD">
        <w:rPr>
          <w:lang w:eastAsia="en-US"/>
        </w:rPr>
        <w:t>на функционирование</w:t>
      </w:r>
      <w:r w:rsidR="009F5A7B" w:rsidRPr="001B0ACD">
        <w:rPr>
          <w:lang w:eastAsia="en-US"/>
        </w:rPr>
        <w:t xml:space="preserve"> муниципально</w:t>
      </w:r>
      <w:r w:rsidR="008749F2" w:rsidRPr="001B0ACD">
        <w:rPr>
          <w:lang w:eastAsia="en-US"/>
        </w:rPr>
        <w:t>го</w:t>
      </w:r>
      <w:r w:rsidR="009F5A7B" w:rsidRPr="001B0ACD">
        <w:rPr>
          <w:lang w:eastAsia="en-US"/>
        </w:rPr>
        <w:t xml:space="preserve"> казенно</w:t>
      </w:r>
      <w:r w:rsidR="008749F2" w:rsidRPr="001B0ACD">
        <w:rPr>
          <w:lang w:eastAsia="en-US"/>
        </w:rPr>
        <w:t>го</w:t>
      </w:r>
      <w:r w:rsidR="009F5A7B" w:rsidRPr="001B0ACD">
        <w:rPr>
          <w:lang w:eastAsia="en-US"/>
        </w:rPr>
        <w:t xml:space="preserve"> учреждени</w:t>
      </w:r>
      <w:r w:rsidR="008749F2" w:rsidRPr="001B0ACD">
        <w:rPr>
          <w:lang w:eastAsia="en-US"/>
        </w:rPr>
        <w:t>я</w:t>
      </w:r>
      <w:r w:rsidR="009F5A7B" w:rsidRPr="001B0ACD">
        <w:rPr>
          <w:lang w:eastAsia="en-US"/>
        </w:rPr>
        <w:t xml:space="preserve"> "Управление по делам гражданской обороны и чрезвычайных ситуаций Слюдянского муниципального района"</w:t>
      </w:r>
      <w:r w:rsidRPr="001B0ACD">
        <w:rPr>
          <w:lang w:eastAsia="en-US"/>
        </w:rPr>
        <w:t xml:space="preserve"> </w:t>
      </w:r>
      <w:r w:rsidR="005C0118">
        <w:rPr>
          <w:lang w:eastAsia="en-US"/>
        </w:rPr>
        <w:t>исполнено 10 242,9</w:t>
      </w:r>
      <w:r w:rsidR="008749F2" w:rsidRPr="001B0ACD">
        <w:rPr>
          <w:lang w:eastAsia="en-US"/>
        </w:rPr>
        <w:t xml:space="preserve"> </w:t>
      </w:r>
      <w:proofErr w:type="spellStart"/>
      <w:r w:rsidR="008749F2" w:rsidRPr="001B0ACD">
        <w:rPr>
          <w:lang w:eastAsia="en-US"/>
        </w:rPr>
        <w:t>тыс.рублей</w:t>
      </w:r>
      <w:proofErr w:type="spellEnd"/>
      <w:r w:rsidR="001B0ACD" w:rsidRPr="001B0ACD">
        <w:rPr>
          <w:lang w:eastAsia="en-US"/>
        </w:rPr>
        <w:t>, из них</w:t>
      </w:r>
      <w:r w:rsidRPr="001B0ACD">
        <w:rPr>
          <w:lang w:eastAsia="en-US"/>
        </w:rPr>
        <w:t xml:space="preserve"> </w:t>
      </w:r>
      <w:r w:rsidR="005C0118">
        <w:rPr>
          <w:lang w:eastAsia="en-US"/>
        </w:rPr>
        <w:t>9 705,4</w:t>
      </w:r>
      <w:r w:rsidR="008749F2" w:rsidRPr="001B0ACD">
        <w:rPr>
          <w:lang w:eastAsia="en-US"/>
        </w:rPr>
        <w:t xml:space="preserve"> </w:t>
      </w:r>
      <w:proofErr w:type="spellStart"/>
      <w:r w:rsidR="008749F2" w:rsidRPr="001B0ACD">
        <w:rPr>
          <w:lang w:eastAsia="en-US"/>
        </w:rPr>
        <w:t>тыс.рублей</w:t>
      </w:r>
      <w:proofErr w:type="spellEnd"/>
      <w:r w:rsidR="008749F2" w:rsidRPr="001B0ACD">
        <w:rPr>
          <w:lang w:eastAsia="en-US"/>
        </w:rPr>
        <w:t xml:space="preserve"> </w:t>
      </w:r>
      <w:r w:rsidRPr="001B0ACD">
        <w:rPr>
          <w:lang w:eastAsia="en-US"/>
        </w:rPr>
        <w:t>направлены на выплату заработной платы и начислений на нее.</w:t>
      </w:r>
      <w:r w:rsidR="00C326BE" w:rsidRPr="001B0ACD">
        <w:rPr>
          <w:lang w:eastAsia="en-US"/>
        </w:rPr>
        <w:t xml:space="preserve">  </w:t>
      </w:r>
    </w:p>
    <w:p w14:paraId="28F7C291" w14:textId="77777777" w:rsidR="001B0ACD" w:rsidRDefault="001B0ACD" w:rsidP="006207F9">
      <w:pPr>
        <w:tabs>
          <w:tab w:val="left" w:pos="930"/>
        </w:tabs>
        <w:ind w:left="-142"/>
        <w:jc w:val="center"/>
        <w:rPr>
          <w:b/>
          <w:color w:val="000000"/>
        </w:rPr>
      </w:pPr>
    </w:p>
    <w:p w14:paraId="43EFEB4C" w14:textId="77777777" w:rsidR="00AF047E" w:rsidRPr="00043628" w:rsidRDefault="00E8300D" w:rsidP="006207F9">
      <w:pPr>
        <w:tabs>
          <w:tab w:val="left" w:pos="930"/>
        </w:tabs>
        <w:ind w:left="-142"/>
        <w:jc w:val="center"/>
        <w:rPr>
          <w:b/>
          <w:color w:val="000000"/>
        </w:rPr>
      </w:pPr>
      <w:r w:rsidRPr="00043628">
        <w:rPr>
          <w:b/>
          <w:color w:val="000000"/>
        </w:rPr>
        <w:t>Муниципальная программа "Социальная поддержка населения Слюдянского муниципального района"</w:t>
      </w:r>
    </w:p>
    <w:p w14:paraId="6622AC68" w14:textId="77777777" w:rsidR="006207F9" w:rsidRPr="00DC08EC" w:rsidRDefault="006207F9" w:rsidP="006207F9">
      <w:pPr>
        <w:tabs>
          <w:tab w:val="left" w:pos="930"/>
        </w:tabs>
        <w:ind w:left="-142"/>
        <w:jc w:val="center"/>
        <w:rPr>
          <w:b/>
          <w:color w:val="000000"/>
          <w:highlight w:val="yellow"/>
        </w:rPr>
      </w:pPr>
      <w:r w:rsidRPr="00DC08EC">
        <w:rPr>
          <w:b/>
          <w:color w:val="000000"/>
          <w:highlight w:val="yellow"/>
        </w:rPr>
        <w:t xml:space="preserve"> </w:t>
      </w:r>
    </w:p>
    <w:p w14:paraId="5B3CFDE7" w14:textId="09BD39B7" w:rsidR="00206416" w:rsidRPr="00043628" w:rsidRDefault="00206416" w:rsidP="00E8300D">
      <w:pPr>
        <w:tabs>
          <w:tab w:val="left" w:pos="930"/>
        </w:tabs>
        <w:jc w:val="both"/>
        <w:rPr>
          <w:color w:val="000000"/>
        </w:rPr>
      </w:pPr>
      <w:r w:rsidRPr="00043628">
        <w:rPr>
          <w:color w:val="000000"/>
        </w:rPr>
        <w:t xml:space="preserve">     При плане </w:t>
      </w:r>
      <w:r w:rsidR="003B743F">
        <w:rPr>
          <w:color w:val="000000"/>
        </w:rPr>
        <w:t>12</w:t>
      </w:r>
      <w:r w:rsidR="00100B38">
        <w:rPr>
          <w:color w:val="000000"/>
        </w:rPr>
        <w:t> 837,2</w:t>
      </w:r>
      <w:r w:rsidRPr="00043628">
        <w:rPr>
          <w:color w:val="000000"/>
        </w:rPr>
        <w:t xml:space="preserve"> тыс. рублей исполнение составило </w:t>
      </w:r>
      <w:r w:rsidR="003B743F">
        <w:rPr>
          <w:color w:val="000000"/>
        </w:rPr>
        <w:t>7</w:t>
      </w:r>
      <w:r w:rsidR="00100B38">
        <w:rPr>
          <w:color w:val="000000"/>
        </w:rPr>
        <w:t xml:space="preserve"> 183,9 </w:t>
      </w:r>
      <w:r w:rsidRPr="00043628">
        <w:rPr>
          <w:color w:val="000000"/>
        </w:rPr>
        <w:t xml:space="preserve">тыс. рублей </w:t>
      </w:r>
      <w:r w:rsidR="003B743F">
        <w:rPr>
          <w:color w:val="000000"/>
        </w:rPr>
        <w:t>или 5</w:t>
      </w:r>
      <w:r w:rsidR="00100B38">
        <w:rPr>
          <w:color w:val="000000"/>
        </w:rPr>
        <w:t>6</w:t>
      </w:r>
      <w:r w:rsidRPr="00043628">
        <w:rPr>
          <w:color w:val="000000"/>
        </w:rPr>
        <w:t xml:space="preserve">%. Удельный вес в общих расходах бюджета составляет </w:t>
      </w:r>
      <w:r w:rsidR="00100B38">
        <w:rPr>
          <w:color w:val="000000"/>
        </w:rPr>
        <w:t>1</w:t>
      </w:r>
      <w:r w:rsidR="00AF047E" w:rsidRPr="00043628">
        <w:rPr>
          <w:color w:val="000000"/>
        </w:rPr>
        <w:t xml:space="preserve"> </w:t>
      </w:r>
      <w:r w:rsidRPr="00043628">
        <w:rPr>
          <w:color w:val="000000"/>
        </w:rPr>
        <w:t xml:space="preserve">%. </w:t>
      </w:r>
    </w:p>
    <w:p w14:paraId="4DE564E1" w14:textId="77A5F45D" w:rsidR="00206416" w:rsidRPr="00845844" w:rsidRDefault="00206416" w:rsidP="00E8300D">
      <w:pPr>
        <w:tabs>
          <w:tab w:val="left" w:pos="930"/>
        </w:tabs>
        <w:jc w:val="both"/>
        <w:rPr>
          <w:color w:val="000000"/>
        </w:rPr>
      </w:pPr>
      <w:r w:rsidRPr="00845844">
        <w:rPr>
          <w:color w:val="000000"/>
        </w:rPr>
        <w:t xml:space="preserve">    </w:t>
      </w:r>
      <w:r w:rsidR="00E8300D" w:rsidRPr="00845844">
        <w:rPr>
          <w:color w:val="000000"/>
        </w:rPr>
        <w:t xml:space="preserve"> </w:t>
      </w:r>
      <w:r w:rsidRPr="00845844">
        <w:rPr>
          <w:color w:val="000000"/>
        </w:rPr>
        <w:t>Из общего объема бюджетных ассигнований программы расходы, осуществляемые за счет целевых средств областного бюджет</w:t>
      </w:r>
      <w:r w:rsidR="003D6D77" w:rsidRPr="00845844">
        <w:rPr>
          <w:color w:val="000000"/>
        </w:rPr>
        <w:t>а</w:t>
      </w:r>
      <w:r w:rsidRPr="00845844">
        <w:rPr>
          <w:color w:val="000000"/>
        </w:rPr>
        <w:t xml:space="preserve">, составили </w:t>
      </w:r>
      <w:r w:rsidR="00100B38">
        <w:rPr>
          <w:color w:val="000000"/>
        </w:rPr>
        <w:t>4 700,7</w:t>
      </w:r>
      <w:r w:rsidRPr="00845844">
        <w:rPr>
          <w:b/>
          <w:color w:val="000000"/>
        </w:rPr>
        <w:t xml:space="preserve"> тыс. рублей</w:t>
      </w:r>
      <w:r w:rsidRPr="00845844">
        <w:rPr>
          <w:color w:val="000000"/>
        </w:rPr>
        <w:t xml:space="preserve"> (</w:t>
      </w:r>
      <w:r w:rsidR="00AE7EFC">
        <w:rPr>
          <w:color w:val="000000"/>
        </w:rPr>
        <w:t>6</w:t>
      </w:r>
      <w:r w:rsidR="00100B38">
        <w:rPr>
          <w:color w:val="000000"/>
        </w:rPr>
        <w:t>5</w:t>
      </w:r>
      <w:r w:rsidR="00AE7EFC">
        <w:rPr>
          <w:color w:val="000000"/>
        </w:rPr>
        <w:t>,4</w:t>
      </w:r>
      <w:r w:rsidRPr="00845844">
        <w:rPr>
          <w:color w:val="000000"/>
        </w:rPr>
        <w:t xml:space="preserve">%): </w:t>
      </w:r>
    </w:p>
    <w:p w14:paraId="745BDD08" w14:textId="2D134BC5" w:rsidR="003C598D" w:rsidRPr="00C437A4" w:rsidRDefault="003C598D" w:rsidP="003C598D">
      <w:pPr>
        <w:pStyle w:val="a9"/>
        <w:spacing w:before="0" w:beforeAutospacing="0" w:after="0" w:afterAutospacing="0"/>
        <w:jc w:val="both"/>
        <w:rPr>
          <w:rFonts w:eastAsia="+mn-ea"/>
          <w:kern w:val="24"/>
        </w:rPr>
      </w:pPr>
      <w:r w:rsidRPr="007E10C0">
        <w:rPr>
          <w:rFonts w:eastAsia="+mn-ea"/>
          <w:color w:val="000000"/>
          <w:kern w:val="24"/>
        </w:rPr>
        <w:t xml:space="preserve">   </w:t>
      </w:r>
      <w:r>
        <w:rPr>
          <w:rFonts w:eastAsia="+mn-ea"/>
          <w:color w:val="000000"/>
          <w:kern w:val="24"/>
        </w:rPr>
        <w:t xml:space="preserve">- </w:t>
      </w:r>
      <w:r w:rsidRPr="007E10C0">
        <w:rPr>
          <w:rFonts w:eastAsia="+mn-ea"/>
          <w:color w:val="000000"/>
          <w:kern w:val="24"/>
        </w:rPr>
        <w:t xml:space="preserve"> </w:t>
      </w:r>
      <w:r>
        <w:rPr>
          <w:rFonts w:eastAsia="+mn-ea"/>
          <w:color w:val="000000"/>
          <w:kern w:val="24"/>
        </w:rPr>
        <w:t xml:space="preserve">за счет </w:t>
      </w:r>
      <w:r w:rsidRPr="00C437A4">
        <w:rPr>
          <w:rFonts w:eastAsia="+mn-ea"/>
          <w:kern w:val="24"/>
        </w:rPr>
        <w:t>субвенции бюджетам муниципальных районов на выполнение передаваемых полномочий субъектов РФ по обеспечению бесплатным питанием отдельных категорий обучающихся</w:t>
      </w:r>
      <w:r w:rsidRPr="00C437A4">
        <w:rPr>
          <w:rFonts w:eastAsia="+mn-ea"/>
          <w:bCs/>
          <w:kern w:val="24"/>
        </w:rPr>
        <w:t xml:space="preserve"> при плане 9</w:t>
      </w:r>
      <w:r w:rsidR="00100B38">
        <w:rPr>
          <w:rFonts w:eastAsia="+mn-ea"/>
          <w:bCs/>
          <w:kern w:val="24"/>
        </w:rPr>
        <w:t> </w:t>
      </w:r>
      <w:r w:rsidRPr="00C437A4">
        <w:rPr>
          <w:rFonts w:eastAsia="+mn-ea"/>
          <w:bCs/>
          <w:kern w:val="24"/>
        </w:rPr>
        <w:t>6</w:t>
      </w:r>
      <w:r w:rsidR="00100B38">
        <w:rPr>
          <w:rFonts w:eastAsia="+mn-ea"/>
          <w:bCs/>
          <w:kern w:val="24"/>
        </w:rPr>
        <w:t>05,9</w:t>
      </w:r>
      <w:r w:rsidRPr="00C437A4">
        <w:rPr>
          <w:rFonts w:eastAsia="+mn-ea"/>
          <w:bCs/>
          <w:kern w:val="24"/>
        </w:rPr>
        <w:t xml:space="preserve"> тыс. рублей исполнение составило </w:t>
      </w:r>
      <w:r w:rsidR="00100B38">
        <w:rPr>
          <w:rFonts w:eastAsia="+mn-ea"/>
          <w:bCs/>
          <w:kern w:val="24"/>
        </w:rPr>
        <w:t>4 669,3</w:t>
      </w:r>
      <w:r w:rsidRPr="00C437A4">
        <w:rPr>
          <w:rFonts w:eastAsia="+mn-ea"/>
          <w:bCs/>
          <w:kern w:val="24"/>
        </w:rPr>
        <w:t xml:space="preserve"> </w:t>
      </w:r>
      <w:proofErr w:type="spellStart"/>
      <w:r w:rsidRPr="00C437A4">
        <w:rPr>
          <w:rFonts w:eastAsia="+mn-ea"/>
          <w:bCs/>
          <w:kern w:val="24"/>
        </w:rPr>
        <w:t>тыс.рублей</w:t>
      </w:r>
      <w:proofErr w:type="spellEnd"/>
      <w:r w:rsidRPr="00C437A4">
        <w:rPr>
          <w:rFonts w:eastAsia="+mn-ea"/>
          <w:bCs/>
          <w:kern w:val="24"/>
        </w:rPr>
        <w:t>,</w:t>
      </w:r>
      <w:r w:rsidRPr="00C437A4">
        <w:rPr>
          <w:rFonts w:eastAsia="+mn-ea"/>
          <w:kern w:val="24"/>
        </w:rPr>
        <w:t xml:space="preserve"> Общее количество детей, которым предоставлено питание составило </w:t>
      </w:r>
      <w:r w:rsidR="00100B38">
        <w:rPr>
          <w:rFonts w:eastAsia="+mn-ea"/>
          <w:kern w:val="24"/>
        </w:rPr>
        <w:t>554</w:t>
      </w:r>
      <w:r w:rsidRPr="00C437A4">
        <w:rPr>
          <w:rFonts w:eastAsia="+mn-ea"/>
          <w:kern w:val="24"/>
        </w:rPr>
        <w:t xml:space="preserve">,  в том числе из  </w:t>
      </w:r>
      <w:r w:rsidRPr="00C437A4">
        <w:rPr>
          <w:rFonts w:eastAsia="+mn-ea"/>
          <w:kern w:val="24"/>
        </w:rPr>
        <w:lastRenderedPageBreak/>
        <w:t xml:space="preserve">многодетных семей  </w:t>
      </w:r>
      <w:r w:rsidR="002B096B" w:rsidRPr="00C437A4">
        <w:rPr>
          <w:rFonts w:eastAsia="+mn-ea"/>
          <w:kern w:val="24"/>
        </w:rPr>
        <w:t>4</w:t>
      </w:r>
      <w:r w:rsidR="00100B38">
        <w:rPr>
          <w:rFonts w:eastAsia="+mn-ea"/>
          <w:kern w:val="24"/>
        </w:rPr>
        <w:t>13</w:t>
      </w:r>
      <w:r w:rsidR="002B096B" w:rsidRPr="00C437A4">
        <w:rPr>
          <w:rFonts w:eastAsia="+mn-ea"/>
          <w:kern w:val="24"/>
        </w:rPr>
        <w:t>, малоимущих 1</w:t>
      </w:r>
      <w:r w:rsidR="00100B38">
        <w:rPr>
          <w:rFonts w:eastAsia="+mn-ea"/>
          <w:kern w:val="24"/>
        </w:rPr>
        <w:t>11чел.</w:t>
      </w:r>
      <w:r w:rsidRPr="00C437A4">
        <w:rPr>
          <w:rFonts w:eastAsia="+mn-ea"/>
          <w:kern w:val="24"/>
        </w:rPr>
        <w:t>, в т.ч. из частных образовательных организаций</w:t>
      </w:r>
      <w:r w:rsidR="00100B38">
        <w:rPr>
          <w:rFonts w:eastAsia="+mn-ea"/>
          <w:kern w:val="24"/>
        </w:rPr>
        <w:t xml:space="preserve"> </w:t>
      </w:r>
      <w:r w:rsidRPr="00C437A4">
        <w:rPr>
          <w:rFonts w:eastAsia="+mn-ea"/>
          <w:kern w:val="24"/>
        </w:rPr>
        <w:t xml:space="preserve"> </w:t>
      </w:r>
      <w:r w:rsidR="002B096B" w:rsidRPr="00C437A4">
        <w:rPr>
          <w:rFonts w:eastAsia="+mn-ea"/>
          <w:kern w:val="24"/>
        </w:rPr>
        <w:t xml:space="preserve">22 </w:t>
      </w:r>
      <w:r w:rsidRPr="00C437A4">
        <w:rPr>
          <w:rFonts w:eastAsia="+mn-ea"/>
          <w:kern w:val="24"/>
        </w:rPr>
        <w:t>(школа –</w:t>
      </w:r>
      <w:r w:rsidR="002B096B" w:rsidRPr="00C437A4">
        <w:rPr>
          <w:rFonts w:eastAsia="+mn-ea"/>
          <w:kern w:val="24"/>
        </w:rPr>
        <w:t xml:space="preserve"> </w:t>
      </w:r>
      <w:r w:rsidRPr="00C437A4">
        <w:rPr>
          <w:rFonts w:eastAsia="+mn-ea"/>
          <w:kern w:val="24"/>
        </w:rPr>
        <w:t>интернат</w:t>
      </w:r>
      <w:r w:rsidR="002B096B" w:rsidRPr="00C437A4">
        <w:rPr>
          <w:rFonts w:eastAsia="+mn-ea"/>
          <w:kern w:val="24"/>
        </w:rPr>
        <w:t>)</w:t>
      </w:r>
      <w:r w:rsidR="00100B38">
        <w:rPr>
          <w:rFonts w:eastAsia="+mn-ea"/>
          <w:kern w:val="24"/>
        </w:rPr>
        <w:t>,дети мобилизованных граждан 30.</w:t>
      </w:r>
    </w:p>
    <w:p w14:paraId="033B7F2F" w14:textId="4C516DDE" w:rsidR="00B94ADA" w:rsidRPr="007E10C0" w:rsidRDefault="009518F3" w:rsidP="00E8300D">
      <w:pPr>
        <w:pStyle w:val="a9"/>
        <w:spacing w:before="0" w:beforeAutospacing="0" w:after="0" w:afterAutospacing="0"/>
        <w:jc w:val="both"/>
        <w:rPr>
          <w:rFonts w:eastAsia="+mn-ea"/>
          <w:color w:val="000000"/>
          <w:kern w:val="24"/>
        </w:rPr>
      </w:pPr>
      <w:r w:rsidRPr="00C437A4">
        <w:rPr>
          <w:rFonts w:eastAsia="+mn-ea"/>
          <w:bCs/>
          <w:color w:val="000000"/>
          <w:kern w:val="24"/>
        </w:rPr>
        <w:t>- за счет субвенции бюджетам муниципальных районов на выполнение передаваемых полномочий субъектов РФ по</w:t>
      </w:r>
      <w:r w:rsidRPr="007E10C0">
        <w:rPr>
          <w:rFonts w:eastAsia="+mn-ea"/>
          <w:bCs/>
          <w:color w:val="000000"/>
          <w:kern w:val="24"/>
        </w:rPr>
        <w:t xml:space="preserve">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 при плане </w:t>
      </w:r>
      <w:r w:rsidR="008E62B0">
        <w:rPr>
          <w:rFonts w:eastAsia="+mn-ea"/>
          <w:bCs/>
          <w:color w:val="000000"/>
          <w:kern w:val="24"/>
        </w:rPr>
        <w:t>1</w:t>
      </w:r>
      <w:r w:rsidR="00100B38">
        <w:rPr>
          <w:rFonts w:eastAsia="+mn-ea"/>
          <w:bCs/>
          <w:color w:val="000000"/>
          <w:kern w:val="24"/>
        </w:rPr>
        <w:t>74,6</w:t>
      </w:r>
      <w:r w:rsidRPr="007E10C0">
        <w:rPr>
          <w:rFonts w:eastAsia="+mn-ea"/>
          <w:bCs/>
          <w:color w:val="000000"/>
          <w:kern w:val="24"/>
        </w:rPr>
        <w:t xml:space="preserve"> тыс.</w:t>
      </w:r>
      <w:r w:rsidR="008E62B0">
        <w:rPr>
          <w:rFonts w:eastAsia="+mn-ea"/>
          <w:bCs/>
          <w:color w:val="000000"/>
          <w:kern w:val="24"/>
        </w:rPr>
        <w:t xml:space="preserve"> </w:t>
      </w:r>
      <w:r w:rsidRPr="007E10C0">
        <w:rPr>
          <w:rFonts w:eastAsia="+mn-ea"/>
          <w:bCs/>
          <w:color w:val="000000"/>
          <w:kern w:val="24"/>
        </w:rPr>
        <w:t xml:space="preserve">рублей исполнение составило </w:t>
      </w:r>
      <w:r w:rsidR="00100B38">
        <w:rPr>
          <w:rFonts w:eastAsia="+mn-ea"/>
          <w:bCs/>
          <w:color w:val="000000"/>
          <w:kern w:val="24"/>
        </w:rPr>
        <w:t>31,4</w:t>
      </w:r>
      <w:r w:rsidRPr="007E10C0">
        <w:rPr>
          <w:rFonts w:eastAsia="+mn-ea"/>
          <w:bCs/>
          <w:color w:val="000000"/>
          <w:kern w:val="24"/>
        </w:rPr>
        <w:t xml:space="preserve"> тыс.</w:t>
      </w:r>
      <w:r w:rsidR="002B096B">
        <w:rPr>
          <w:rFonts w:eastAsia="+mn-ea"/>
          <w:bCs/>
          <w:color w:val="000000"/>
          <w:kern w:val="24"/>
        </w:rPr>
        <w:t xml:space="preserve"> </w:t>
      </w:r>
      <w:r w:rsidRPr="007E10C0">
        <w:rPr>
          <w:rFonts w:eastAsia="+mn-ea"/>
          <w:bCs/>
          <w:color w:val="000000"/>
          <w:kern w:val="24"/>
        </w:rPr>
        <w:t>рублей</w:t>
      </w:r>
      <w:r w:rsidR="00206416" w:rsidRPr="007E10C0">
        <w:rPr>
          <w:rFonts w:eastAsia="+mn-ea"/>
          <w:color w:val="000000"/>
          <w:kern w:val="24"/>
        </w:rPr>
        <w:t xml:space="preserve">. </w:t>
      </w:r>
      <w:r w:rsidR="008E62B0">
        <w:rPr>
          <w:rFonts w:eastAsia="+mn-ea"/>
          <w:color w:val="000000"/>
          <w:kern w:val="24"/>
        </w:rPr>
        <w:t>Количество детей получивших питание 9 чел.</w:t>
      </w:r>
    </w:p>
    <w:p w14:paraId="1C8AEA8B" w14:textId="77777777" w:rsidR="008E62B0" w:rsidRDefault="008E62B0" w:rsidP="00E8300D">
      <w:pPr>
        <w:pStyle w:val="a9"/>
        <w:spacing w:before="0" w:beforeAutospacing="0" w:after="0" w:afterAutospacing="0"/>
        <w:jc w:val="both"/>
        <w:rPr>
          <w:rFonts w:eastAsia="+mn-ea"/>
          <w:color w:val="000000"/>
          <w:kern w:val="24"/>
        </w:rPr>
      </w:pPr>
    </w:p>
    <w:p w14:paraId="1854A061" w14:textId="3FFB333E" w:rsidR="00BA5F6C" w:rsidRDefault="00AF44F6" w:rsidP="00E8300D">
      <w:pPr>
        <w:jc w:val="both"/>
        <w:rPr>
          <w:rFonts w:eastAsia="+mn-ea"/>
          <w:color w:val="000000"/>
          <w:kern w:val="24"/>
        </w:rPr>
      </w:pPr>
      <w:r w:rsidRPr="001B4F57">
        <w:rPr>
          <w:rFonts w:eastAsia="+mn-ea"/>
          <w:color w:val="000000"/>
          <w:kern w:val="24"/>
        </w:rPr>
        <w:t xml:space="preserve">     </w:t>
      </w:r>
      <w:r w:rsidR="00F73A64">
        <w:rPr>
          <w:rFonts w:eastAsia="+mn-ea"/>
          <w:color w:val="000000"/>
          <w:kern w:val="24"/>
        </w:rPr>
        <w:t>Исполнение в разрезе направлений расходов отражено в таблице:</w:t>
      </w:r>
    </w:p>
    <w:p w14:paraId="22E9A080" w14:textId="77BF1335" w:rsidR="00BE21EA" w:rsidRDefault="00BE21EA" w:rsidP="00E8300D">
      <w:pPr>
        <w:jc w:val="both"/>
        <w:rPr>
          <w:rFonts w:eastAsia="+mn-ea"/>
          <w:color w:val="000000"/>
          <w:kern w:val="24"/>
        </w:rPr>
      </w:pPr>
    </w:p>
    <w:p w14:paraId="7850C7BE" w14:textId="4E0BCF04" w:rsidR="00BE21EA" w:rsidRDefault="00BE21EA" w:rsidP="00E8300D">
      <w:pPr>
        <w:jc w:val="both"/>
        <w:rPr>
          <w:rFonts w:eastAsia="+mn-ea"/>
          <w:color w:val="000000"/>
          <w:kern w:val="24"/>
        </w:rPr>
      </w:pPr>
    </w:p>
    <w:tbl>
      <w:tblPr>
        <w:tblW w:w="9581" w:type="dxa"/>
        <w:tblInd w:w="108" w:type="dxa"/>
        <w:tblLook w:val="04A0" w:firstRow="1" w:lastRow="0" w:firstColumn="1" w:lastColumn="0" w:noHBand="0" w:noVBand="1"/>
      </w:tblPr>
      <w:tblGrid>
        <w:gridCol w:w="5103"/>
        <w:gridCol w:w="1600"/>
        <w:gridCol w:w="1480"/>
        <w:gridCol w:w="1398"/>
      </w:tblGrid>
      <w:tr w:rsidR="00BE21EA" w14:paraId="5EFEAF6D" w14:textId="77777777" w:rsidTr="00CE4DE0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C80F" w14:textId="77777777" w:rsidR="00BE21EA" w:rsidRDefault="00BE21E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AEA1" w14:textId="77777777" w:rsidR="00BE21EA" w:rsidRDefault="00BE21EA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45C2" w14:textId="77777777" w:rsidR="00BE21EA" w:rsidRDefault="00BE21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F347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</w:tc>
      </w:tr>
      <w:tr w:rsidR="00BE21EA" w14:paraId="033EB41D" w14:textId="77777777" w:rsidTr="00CE4DE0">
        <w:trPr>
          <w:trHeight w:val="8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D11F" w14:textId="179453FB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направлений расходов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7B02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F988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AF58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BE21EA" w14:paraId="3D1B17B7" w14:textId="77777777" w:rsidTr="00CE4DE0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7ACE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адресной материальной помощи гражданам, оказавшимся в трудной жизненной ситуации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E225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5D7D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5927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48%</w:t>
            </w:r>
          </w:p>
        </w:tc>
      </w:tr>
      <w:tr w:rsidR="00BE21EA" w14:paraId="2C38E0BB" w14:textId="77777777" w:rsidTr="00CE4DE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ACB5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Меры социальной поддержки Почетным гражданам Слюдянского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84CE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9FA3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1106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50%</w:t>
            </w:r>
          </w:p>
        </w:tc>
      </w:tr>
      <w:tr w:rsidR="00BE21EA" w14:paraId="190231FB" w14:textId="77777777" w:rsidTr="00CE4DE0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3FB3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многодетным семьям, имеющим 4-х и более детей до 18 лет в размере 30% оплаты электроэнергии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80BB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6372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DA43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24%</w:t>
            </w:r>
          </w:p>
        </w:tc>
      </w:tr>
      <w:tr w:rsidR="00BE21EA" w14:paraId="474CEA9E" w14:textId="77777777" w:rsidTr="00CE4DE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248F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Обеспечения занятости несовершеннолетних граждан в возрасте от 14 до 18 лет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222B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A983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AA8F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BE21EA" w14:paraId="2C440DD3" w14:textId="77777777" w:rsidTr="00CE4DE0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91DA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госпошлины за бланк паспорта гражданам, попавшим в трудную жизненную ситуацию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4BF6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E846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78FC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BE21EA" w14:paraId="0916170F" w14:textId="77777777" w:rsidTr="00CE4DE0">
        <w:trPr>
          <w:trHeight w:val="12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2CEC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2856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3379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86B2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18%</w:t>
            </w:r>
          </w:p>
        </w:tc>
      </w:tr>
      <w:tr w:rsidR="00BE21EA" w14:paraId="612A9633" w14:textId="77777777" w:rsidTr="00CE4DE0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5D5D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областных государственных полномочий по обеспечению бесплатным питанием отдельных категорий обучающихся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7421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EA6F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4 669,3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7300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49%</w:t>
            </w:r>
          </w:p>
        </w:tc>
      </w:tr>
      <w:tr w:rsidR="00BE21EA" w14:paraId="6059A355" w14:textId="77777777" w:rsidTr="00CE4DE0">
        <w:trPr>
          <w:trHeight w:val="9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FC24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мероприятие: Ежемесячная социальная стипендия гражданам, поступившим по целевому набору очной формы обучения в государственные образовательные учреждения высшего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D436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DB01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A8D5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BE21EA" w14:paraId="1FF7F926" w14:textId="77777777" w:rsidTr="00CE4DE0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D74E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"Поддержка социально ориентированным некоммерческим общественным организациям"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CCF7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DC58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1 225,0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1A25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96%</w:t>
            </w:r>
          </w:p>
        </w:tc>
      </w:tr>
      <w:tr w:rsidR="00BE21EA" w14:paraId="6E061BBD" w14:textId="77777777" w:rsidTr="00CE4DE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FC74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92DC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12 837,2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B58D" w14:textId="77777777" w:rsidR="00BE21EA" w:rsidRDefault="00BE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7 183,9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9B77" w14:textId="77777777" w:rsidR="00BE21EA" w:rsidRDefault="00BE2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56%</w:t>
            </w:r>
          </w:p>
        </w:tc>
      </w:tr>
    </w:tbl>
    <w:p w14:paraId="3611A432" w14:textId="5DD4E08A" w:rsidR="00BE21EA" w:rsidRDefault="00BE21EA" w:rsidP="00E8300D">
      <w:pPr>
        <w:jc w:val="both"/>
        <w:rPr>
          <w:rFonts w:eastAsia="+mn-ea"/>
          <w:color w:val="000000"/>
          <w:kern w:val="24"/>
        </w:rPr>
      </w:pPr>
    </w:p>
    <w:p w14:paraId="6B18B8DA" w14:textId="22650E80" w:rsidR="00BA5F6C" w:rsidRPr="007338C6" w:rsidRDefault="007338C6" w:rsidP="00206416">
      <w:pPr>
        <w:jc w:val="both"/>
        <w:rPr>
          <w:rFonts w:eastAsia="Calibri"/>
          <w:color w:val="000000"/>
        </w:rPr>
      </w:pPr>
      <w:r w:rsidRPr="007338C6">
        <w:rPr>
          <w:rFonts w:eastAsia="Calibri"/>
          <w:color w:val="000000"/>
        </w:rPr>
        <w:t xml:space="preserve">    </w:t>
      </w:r>
      <w:r w:rsidR="003A293B" w:rsidRPr="007338C6">
        <w:rPr>
          <w:rFonts w:eastAsia="Calibri"/>
          <w:color w:val="000000"/>
        </w:rPr>
        <w:t>Количество граждан, находящи</w:t>
      </w:r>
      <w:r w:rsidR="00E92A2C">
        <w:rPr>
          <w:rFonts w:eastAsia="Calibri"/>
          <w:color w:val="000000"/>
        </w:rPr>
        <w:t>х</w:t>
      </w:r>
      <w:r w:rsidR="003A293B" w:rsidRPr="007338C6">
        <w:rPr>
          <w:rFonts w:eastAsia="Calibri"/>
          <w:color w:val="000000"/>
        </w:rPr>
        <w:t>ся в трудной жизненной ситуации, которым была оказана адресная материальная помощь</w:t>
      </w:r>
      <w:r w:rsidR="00E92A2C">
        <w:rPr>
          <w:rFonts w:eastAsia="Calibri"/>
          <w:color w:val="000000"/>
        </w:rPr>
        <w:t>,</w:t>
      </w:r>
      <w:r w:rsidR="003A293B" w:rsidRPr="007338C6">
        <w:rPr>
          <w:rFonts w:eastAsia="Calibri"/>
          <w:color w:val="000000"/>
        </w:rPr>
        <w:t xml:space="preserve"> составило </w:t>
      </w:r>
      <w:r w:rsidR="00BE21EA">
        <w:rPr>
          <w:rFonts w:eastAsia="Calibri"/>
          <w:color w:val="000000"/>
        </w:rPr>
        <w:t>458</w:t>
      </w:r>
      <w:r w:rsidRPr="007338C6">
        <w:rPr>
          <w:rFonts w:eastAsia="Calibri"/>
          <w:color w:val="000000"/>
        </w:rPr>
        <w:t xml:space="preserve"> </w:t>
      </w:r>
      <w:r w:rsidR="003A293B" w:rsidRPr="007338C6">
        <w:rPr>
          <w:rFonts w:eastAsia="Calibri"/>
          <w:color w:val="000000"/>
        </w:rPr>
        <w:t xml:space="preserve">чел, </w:t>
      </w:r>
      <w:r w:rsidRPr="007338C6">
        <w:rPr>
          <w:rFonts w:eastAsia="Calibri"/>
          <w:color w:val="000000"/>
        </w:rPr>
        <w:t>к</w:t>
      </w:r>
      <w:r w:rsidR="003A293B" w:rsidRPr="007338C6">
        <w:rPr>
          <w:rFonts w:eastAsia="Calibri"/>
          <w:color w:val="000000"/>
        </w:rPr>
        <w:t>оличество многодетных семей, имеющих 4-х и более детей до 18 лет, которым компенсируются затраты по оплате за ЖКУ (в части электроэнергии) в размере 30% -</w:t>
      </w:r>
      <w:r w:rsidRPr="007338C6">
        <w:rPr>
          <w:rFonts w:eastAsia="Calibri"/>
          <w:color w:val="000000"/>
        </w:rPr>
        <w:t xml:space="preserve"> </w:t>
      </w:r>
      <w:r w:rsidR="003A293B" w:rsidRPr="007338C6">
        <w:rPr>
          <w:rFonts w:eastAsia="Calibri"/>
          <w:color w:val="000000"/>
        </w:rPr>
        <w:t>3,</w:t>
      </w:r>
      <w:r w:rsidRPr="007338C6">
        <w:rPr>
          <w:rFonts w:eastAsia="Calibri"/>
          <w:color w:val="000000"/>
        </w:rPr>
        <w:t xml:space="preserve"> количество трудоустроенных несовершеннолетних граждан в возрасте от 14 до 18 лет 180 чел.</w:t>
      </w:r>
    </w:p>
    <w:p w14:paraId="2E7871B7" w14:textId="77777777" w:rsidR="007338C6" w:rsidRPr="00DC08EC" w:rsidRDefault="007338C6" w:rsidP="00206416">
      <w:pPr>
        <w:jc w:val="both"/>
        <w:rPr>
          <w:highlight w:val="yellow"/>
        </w:rPr>
      </w:pPr>
    </w:p>
    <w:p w14:paraId="5DAF5052" w14:textId="77777777" w:rsidR="009B02D2" w:rsidRPr="00F04A2B" w:rsidRDefault="00165652" w:rsidP="007B0A9D">
      <w:pPr>
        <w:tabs>
          <w:tab w:val="left" w:pos="930"/>
        </w:tabs>
        <w:ind w:left="-142"/>
        <w:jc w:val="center"/>
        <w:rPr>
          <w:b/>
        </w:rPr>
      </w:pPr>
      <w:r w:rsidRPr="00F04A2B">
        <w:rPr>
          <w:b/>
        </w:rPr>
        <w:t>Муниципальная программа "Охрана окружающей среды на территории Слюдянского муниципального района"</w:t>
      </w:r>
      <w:r w:rsidR="007B0A9D" w:rsidRPr="00F04A2B">
        <w:rPr>
          <w:b/>
        </w:rPr>
        <w:t xml:space="preserve"> </w:t>
      </w:r>
    </w:p>
    <w:p w14:paraId="29A947A3" w14:textId="77777777" w:rsidR="00686A13" w:rsidRPr="00DC08EC" w:rsidRDefault="00686A13" w:rsidP="007B0A9D">
      <w:pPr>
        <w:tabs>
          <w:tab w:val="left" w:pos="930"/>
        </w:tabs>
        <w:ind w:left="-142"/>
        <w:jc w:val="center"/>
        <w:rPr>
          <w:b/>
          <w:highlight w:val="yellow"/>
        </w:rPr>
      </w:pPr>
    </w:p>
    <w:p w14:paraId="5E2DF6A1" w14:textId="661D3BFC" w:rsidR="00A74C9C" w:rsidRDefault="00686A13" w:rsidP="00A74C9C">
      <w:pPr>
        <w:pStyle w:val="a9"/>
        <w:spacing w:before="0" w:beforeAutospacing="0" w:after="0" w:afterAutospacing="0"/>
        <w:jc w:val="both"/>
      </w:pPr>
      <w:r w:rsidRPr="00F04A2B">
        <w:t xml:space="preserve">   </w:t>
      </w:r>
      <w:r w:rsidR="00023570" w:rsidRPr="00F04A2B">
        <w:t xml:space="preserve">При плане </w:t>
      </w:r>
      <w:r w:rsidR="00401D7B">
        <w:t>22 053,8</w:t>
      </w:r>
      <w:r w:rsidR="00023570" w:rsidRPr="00F04A2B">
        <w:t xml:space="preserve"> тыс. рублей </w:t>
      </w:r>
      <w:r w:rsidR="00FC1B50" w:rsidRPr="00F04A2B">
        <w:t>исполнен</w:t>
      </w:r>
      <w:r w:rsidR="00401D7B">
        <w:t xml:space="preserve">о 501,6 </w:t>
      </w:r>
      <w:proofErr w:type="spellStart"/>
      <w:r w:rsidR="00401D7B">
        <w:t>тыс</w:t>
      </w:r>
      <w:proofErr w:type="gramStart"/>
      <w:r w:rsidR="00401D7B">
        <w:t>.р</w:t>
      </w:r>
      <w:proofErr w:type="gramEnd"/>
      <w:r w:rsidR="00401D7B">
        <w:t>ублей</w:t>
      </w:r>
      <w:proofErr w:type="spellEnd"/>
      <w:r w:rsidR="00401D7B">
        <w:t xml:space="preserve"> или 2%</w:t>
      </w:r>
      <w:r w:rsidR="00333712">
        <w:t>- средства направлены на оплату охраны полигона ТКО с января по апрель текущего года</w:t>
      </w:r>
      <w:r w:rsidR="00A74C9C">
        <w:t>.</w:t>
      </w:r>
      <w:r w:rsidR="00333712">
        <w:t xml:space="preserve"> В настоящее время объект передан в аренду.</w:t>
      </w:r>
    </w:p>
    <w:p w14:paraId="245B6418" w14:textId="247364E7" w:rsidR="00993D0D" w:rsidRDefault="006E32E2" w:rsidP="00E80C96">
      <w:pPr>
        <w:autoSpaceDE w:val="0"/>
        <w:autoSpaceDN w:val="0"/>
        <w:adjustRightInd w:val="0"/>
        <w:jc w:val="both"/>
      </w:pPr>
      <w:r>
        <w:t xml:space="preserve">     </w:t>
      </w:r>
      <w:r w:rsidR="00A74C9C">
        <w:t xml:space="preserve">Для </w:t>
      </w:r>
      <w:r w:rsidR="00A74C9C" w:rsidRPr="00A74C9C">
        <w:t>реализаци</w:t>
      </w:r>
      <w:r w:rsidR="00A74C9C">
        <w:t>и</w:t>
      </w:r>
      <w:r w:rsidR="00A74C9C" w:rsidRPr="00A74C9C">
        <w:t xml:space="preserve"> мероприятий по выявлению и оценке объектов накопленного вреда окружающей среде и иных природоохранных мероприятий</w:t>
      </w:r>
      <w:r w:rsidR="00A74C9C">
        <w:t xml:space="preserve"> предусмотрено </w:t>
      </w:r>
      <w:r w:rsidR="00636A0F">
        <w:t>8 5</w:t>
      </w:r>
      <w:r w:rsidR="00787BC4">
        <w:t>7</w:t>
      </w:r>
      <w:r w:rsidR="00636A0F">
        <w:t>2,6</w:t>
      </w:r>
      <w:r w:rsidR="00A74C9C">
        <w:t xml:space="preserve"> тыс.</w:t>
      </w:r>
      <w:r>
        <w:t xml:space="preserve"> </w:t>
      </w:r>
      <w:r w:rsidR="00A74C9C">
        <w:t xml:space="preserve">рублей, из них в соответствии </w:t>
      </w:r>
      <w:r w:rsidR="00E80C96" w:rsidRPr="00E80C96">
        <w:t>Правила</w:t>
      </w:r>
      <w:r w:rsidR="00E80C96">
        <w:t>ми</w:t>
      </w:r>
      <w:r w:rsidR="00E80C96" w:rsidRPr="00E80C96">
        <w:t xml:space="preserve"> предоставления</w:t>
      </w:r>
      <w:r w:rsidR="00E80C96" w:rsidRPr="00E80C96">
        <w:rPr>
          <w:lang w:eastAsia="en-US"/>
        </w:rPr>
        <w:t xml:space="preserve"> </w:t>
      </w:r>
      <w:r w:rsidR="00E80C96" w:rsidRPr="00E80C96">
        <w:rPr>
          <w:rFonts w:eastAsia="Calibri"/>
        </w:rPr>
        <w:t xml:space="preserve">иных межбюджетных трансфертов бюджетам городских, сельских поселений Слюдянского района на реализацию мероприятий по выявлению и оценке объектов накопленного вреда окружающей среде и иных природоохранных </w:t>
      </w:r>
      <w:r w:rsidR="00E80C96" w:rsidRPr="00BC42B8">
        <w:rPr>
          <w:rFonts w:eastAsia="Calibri"/>
        </w:rPr>
        <w:t>мероприятий в 202</w:t>
      </w:r>
      <w:r w:rsidR="00BC42B8" w:rsidRPr="00BC42B8">
        <w:rPr>
          <w:rFonts w:eastAsia="Calibri"/>
        </w:rPr>
        <w:t>4</w:t>
      </w:r>
      <w:r w:rsidR="00E80C96" w:rsidRPr="00BC42B8">
        <w:rPr>
          <w:rFonts w:eastAsia="Calibri"/>
        </w:rPr>
        <w:t xml:space="preserve"> году, утвержденными</w:t>
      </w:r>
      <w:r w:rsidR="00E80C96">
        <w:t xml:space="preserve"> Постановлением администрации Слюдянского муниципального района от 27.06.2023года № 411</w:t>
      </w:r>
      <w:bookmarkStart w:id="1" w:name="_Hlk126739376"/>
      <w:r w:rsidR="00E80C96">
        <w:t xml:space="preserve">, </w:t>
      </w:r>
      <w:r>
        <w:t xml:space="preserve">Слюдянскому, </w:t>
      </w:r>
      <w:r w:rsidRPr="006E32E2">
        <w:t>Култукскому,</w:t>
      </w:r>
      <w:r>
        <w:t xml:space="preserve"> Утуликскому </w:t>
      </w:r>
      <w:r w:rsidRPr="006E32E2">
        <w:t xml:space="preserve">муниципальным образованиям предусмотрены ассигнования в сумме </w:t>
      </w:r>
      <w:r w:rsidR="00401D7B">
        <w:t>8 572,6</w:t>
      </w:r>
      <w:r>
        <w:t xml:space="preserve"> тыс. рублей, которые будут направлены в муниципальные образования после заключения соглашения с муниципальным районом.</w:t>
      </w:r>
      <w:bookmarkEnd w:id="1"/>
    </w:p>
    <w:p w14:paraId="20C0524E" w14:textId="1D40B1F5" w:rsidR="00BC42B8" w:rsidRDefault="00636A0F" w:rsidP="006E32E2">
      <w:pPr>
        <w:widowControl w:val="0"/>
        <w:autoSpaceDE w:val="0"/>
        <w:autoSpaceDN w:val="0"/>
        <w:jc w:val="both"/>
      </w:pPr>
      <w:r>
        <w:t xml:space="preserve"> </w:t>
      </w:r>
      <w:r w:rsidR="00BC42B8">
        <w:t xml:space="preserve"> На </w:t>
      </w:r>
      <w:r>
        <w:t xml:space="preserve">капитальный ремонт объекта </w:t>
      </w:r>
      <w:r w:rsidR="00BC42B8" w:rsidRPr="00BC42B8">
        <w:t>складирования твердых коммунальных отходов (ТКО) на территории муниципального района</w:t>
      </w:r>
      <w:r w:rsidR="00BC42B8">
        <w:t xml:space="preserve"> запланировано</w:t>
      </w:r>
      <w:r>
        <w:t xml:space="preserve"> 3 400,5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 w:rsidR="00333712">
        <w:t xml:space="preserve"> </w:t>
      </w:r>
      <w:r>
        <w:t xml:space="preserve">(средства возвращены по судебному решению подрядчиком, который осуществлял строительство) </w:t>
      </w:r>
      <w:r w:rsidR="00333712">
        <w:t>исполнено 0.</w:t>
      </w:r>
    </w:p>
    <w:p w14:paraId="7463C94D" w14:textId="332E7241" w:rsidR="00BC42B8" w:rsidRDefault="00BC42B8" w:rsidP="006E32E2">
      <w:pPr>
        <w:widowControl w:val="0"/>
        <w:autoSpaceDE w:val="0"/>
        <w:autoSpaceDN w:val="0"/>
        <w:jc w:val="both"/>
      </w:pPr>
    </w:p>
    <w:p w14:paraId="7D9DDBA8" w14:textId="77777777" w:rsidR="001E3E3B" w:rsidRDefault="001E3E3B" w:rsidP="001E3E3B">
      <w:pPr>
        <w:widowControl w:val="0"/>
        <w:autoSpaceDE w:val="0"/>
        <w:autoSpaceDN w:val="0"/>
        <w:jc w:val="center"/>
        <w:rPr>
          <w:b/>
        </w:rPr>
      </w:pPr>
      <w:r w:rsidRPr="001E3E3B">
        <w:rPr>
          <w:b/>
        </w:rPr>
        <w:t>Муниципальная программа "Энергосбережение и повышение энергетической эффективности в Слюдянском муниципальном районе"</w:t>
      </w:r>
    </w:p>
    <w:p w14:paraId="2C00C514" w14:textId="77777777" w:rsidR="001E3E3B" w:rsidRDefault="001E3E3B" w:rsidP="001E3E3B">
      <w:pPr>
        <w:widowControl w:val="0"/>
        <w:autoSpaceDE w:val="0"/>
        <w:autoSpaceDN w:val="0"/>
        <w:jc w:val="center"/>
        <w:rPr>
          <w:b/>
        </w:rPr>
      </w:pPr>
    </w:p>
    <w:p w14:paraId="5BE9167B" w14:textId="77777777" w:rsidR="00333712" w:rsidRDefault="001E3E3B" w:rsidP="001E3E3B">
      <w:pPr>
        <w:widowControl w:val="0"/>
        <w:autoSpaceDE w:val="0"/>
        <w:autoSpaceDN w:val="0"/>
      </w:pPr>
      <w:r w:rsidRPr="001E3E3B">
        <w:t>При</w:t>
      </w:r>
      <w:r>
        <w:t xml:space="preserve"> плане 5</w:t>
      </w:r>
      <w:r w:rsidR="00333712">
        <w:t>96,1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исполнена в сумме </w:t>
      </w:r>
      <w:r w:rsidR="00333712">
        <w:t>429</w:t>
      </w:r>
      <w:r>
        <w:t xml:space="preserve"> </w:t>
      </w:r>
      <w:proofErr w:type="spellStart"/>
      <w:r>
        <w:t>тыс.рублей</w:t>
      </w:r>
      <w:proofErr w:type="spellEnd"/>
      <w:r>
        <w:t xml:space="preserve"> или </w:t>
      </w:r>
      <w:r w:rsidR="00333712">
        <w:t>72</w:t>
      </w:r>
      <w:r>
        <w:t>%.</w:t>
      </w:r>
      <w:r w:rsidR="00554AD5">
        <w:t xml:space="preserve"> </w:t>
      </w:r>
    </w:p>
    <w:p w14:paraId="34954C49" w14:textId="19BF2633" w:rsidR="001E3E3B" w:rsidRPr="001E3E3B" w:rsidRDefault="005173FB" w:rsidP="001E3E3B">
      <w:pPr>
        <w:widowControl w:val="0"/>
        <w:autoSpaceDE w:val="0"/>
        <w:autoSpaceDN w:val="0"/>
      </w:pPr>
      <w:r>
        <w:t>В учреждениях бюджетной сферы у</w:t>
      </w:r>
      <w:r w:rsidR="00554AD5">
        <w:t>становлен</w:t>
      </w:r>
      <w:r>
        <w:t>о 60 приборов учета, проверено 13.</w:t>
      </w:r>
      <w:r w:rsidR="00554AD5">
        <w:t xml:space="preserve"> </w:t>
      </w:r>
    </w:p>
    <w:p w14:paraId="5E9C52F3" w14:textId="77777777" w:rsidR="001E3E3B" w:rsidRDefault="001E3E3B" w:rsidP="006E32E2">
      <w:pPr>
        <w:widowControl w:val="0"/>
        <w:autoSpaceDE w:val="0"/>
        <w:autoSpaceDN w:val="0"/>
        <w:jc w:val="both"/>
      </w:pPr>
    </w:p>
    <w:p w14:paraId="2E272A97" w14:textId="77777777" w:rsidR="009867F8" w:rsidRDefault="00FE35A7" w:rsidP="009867F8">
      <w:pPr>
        <w:jc w:val="center"/>
        <w:rPr>
          <w:b/>
        </w:rPr>
      </w:pPr>
      <w:r w:rsidRPr="00F04A2B">
        <w:rPr>
          <w:b/>
        </w:rPr>
        <w:t xml:space="preserve">     </w:t>
      </w:r>
      <w:r w:rsidR="00165652" w:rsidRPr="00F04A2B">
        <w:rPr>
          <w:b/>
        </w:rPr>
        <w:t>Муниципальная программа "Повышение транспортной доступности, обеспечение условий для реализации потребностей граждан Слюдянского муниципального района в перевозках"</w:t>
      </w:r>
      <w:r w:rsidR="009867F8" w:rsidRPr="00F04A2B">
        <w:rPr>
          <w:b/>
        </w:rPr>
        <w:t xml:space="preserve"> </w:t>
      </w:r>
    </w:p>
    <w:p w14:paraId="2F99B56E" w14:textId="77777777" w:rsidR="00B1076A" w:rsidRPr="00F04A2B" w:rsidRDefault="00B1076A" w:rsidP="009867F8">
      <w:pPr>
        <w:jc w:val="center"/>
        <w:rPr>
          <w:b/>
        </w:rPr>
      </w:pPr>
    </w:p>
    <w:p w14:paraId="36D1F6E2" w14:textId="3F6223D5" w:rsidR="00500C26" w:rsidRPr="001D6394" w:rsidRDefault="00517B0C" w:rsidP="00071A96">
      <w:pPr>
        <w:jc w:val="both"/>
      </w:pPr>
      <w:r w:rsidRPr="001D6394">
        <w:t xml:space="preserve">    </w:t>
      </w:r>
      <w:r w:rsidR="00500C26" w:rsidRPr="001D6394">
        <w:t xml:space="preserve">При плане </w:t>
      </w:r>
      <w:r w:rsidR="006E32E2">
        <w:t>1</w:t>
      </w:r>
      <w:r w:rsidR="005173FB">
        <w:t> 369,2</w:t>
      </w:r>
      <w:r w:rsidR="00500C26" w:rsidRPr="001D6394">
        <w:t xml:space="preserve"> тыс. рублей исполнение составило </w:t>
      </w:r>
      <w:r w:rsidR="005173FB">
        <w:t>657,8</w:t>
      </w:r>
      <w:r w:rsidR="00500C26" w:rsidRPr="001D6394">
        <w:t xml:space="preserve"> тыс. рублей или </w:t>
      </w:r>
      <w:r w:rsidR="005173FB">
        <w:t>48</w:t>
      </w:r>
      <w:r w:rsidR="00686A13" w:rsidRPr="001D6394">
        <w:t xml:space="preserve"> </w:t>
      </w:r>
      <w:r w:rsidR="008F16B1" w:rsidRPr="001D6394">
        <w:t>%.</w:t>
      </w:r>
    </w:p>
    <w:p w14:paraId="0254CAF7" w14:textId="568E229D" w:rsidR="005173FB" w:rsidRDefault="008F16B1" w:rsidP="005173FB">
      <w:pPr>
        <w:pStyle w:val="a9"/>
        <w:tabs>
          <w:tab w:val="left" w:pos="1701"/>
        </w:tabs>
        <w:spacing w:before="0" w:beforeAutospacing="0" w:after="0" w:afterAutospacing="0"/>
        <w:ind w:left="-142" w:firstLine="142"/>
        <w:jc w:val="both"/>
        <w:rPr>
          <w:rFonts w:eastAsia="+mn-ea"/>
          <w:bCs/>
          <w:color w:val="000000"/>
          <w:kern w:val="24"/>
        </w:rPr>
      </w:pPr>
      <w:r w:rsidRPr="001D6394">
        <w:rPr>
          <w:rFonts w:eastAsia="+mn-ea"/>
          <w:bCs/>
          <w:color w:val="000000"/>
          <w:kern w:val="24"/>
        </w:rPr>
        <w:t xml:space="preserve"> </w:t>
      </w:r>
      <w:r w:rsidR="005173FB" w:rsidRPr="00165652">
        <w:rPr>
          <w:rFonts w:eastAsia="+mn-ea"/>
          <w:bCs/>
          <w:color w:val="000000"/>
          <w:kern w:val="24"/>
        </w:rPr>
        <w:t xml:space="preserve"> </w:t>
      </w:r>
      <w:r w:rsidR="005173FB">
        <w:rPr>
          <w:rFonts w:eastAsia="+mn-ea"/>
          <w:bCs/>
          <w:color w:val="000000"/>
          <w:kern w:val="24"/>
        </w:rPr>
        <w:t xml:space="preserve">   </w:t>
      </w:r>
      <w:r w:rsidR="005173FB" w:rsidRPr="00165652">
        <w:rPr>
          <w:rFonts w:eastAsia="+mn-ea"/>
          <w:bCs/>
          <w:color w:val="000000"/>
          <w:kern w:val="24"/>
        </w:rPr>
        <w:t xml:space="preserve">Средства направлены на субсидирование возмещения затрат </w:t>
      </w:r>
      <w:r w:rsidR="005173FB">
        <w:rPr>
          <w:rFonts w:eastAsia="+mn-ea"/>
          <w:bCs/>
          <w:color w:val="000000"/>
          <w:kern w:val="24"/>
        </w:rPr>
        <w:t xml:space="preserve">на 2 </w:t>
      </w:r>
      <w:r w:rsidR="005173FB" w:rsidRPr="00165652">
        <w:rPr>
          <w:rFonts w:eastAsia="+mn-ea"/>
          <w:bCs/>
          <w:color w:val="000000"/>
          <w:kern w:val="24"/>
        </w:rPr>
        <w:t>социально-значимых пригородных маршрутных перевозок пассажиров по маршрутам Байкальск -</w:t>
      </w:r>
      <w:r w:rsidR="005173FB"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5173FB" w:rsidRPr="00165652">
        <w:rPr>
          <w:rFonts w:eastAsia="+mn-ea"/>
          <w:bCs/>
          <w:color w:val="000000"/>
          <w:kern w:val="24"/>
        </w:rPr>
        <w:t>Новоснежное</w:t>
      </w:r>
      <w:proofErr w:type="spellEnd"/>
      <w:r w:rsidR="005173FB" w:rsidRPr="00165652">
        <w:rPr>
          <w:rFonts w:eastAsia="+mn-ea"/>
          <w:bCs/>
          <w:color w:val="000000"/>
          <w:kern w:val="24"/>
        </w:rPr>
        <w:t xml:space="preserve"> и </w:t>
      </w:r>
      <w:proofErr w:type="spellStart"/>
      <w:r w:rsidR="005173FB" w:rsidRPr="00165652">
        <w:rPr>
          <w:rFonts w:eastAsia="+mn-ea"/>
          <w:bCs/>
          <w:color w:val="000000"/>
          <w:kern w:val="24"/>
        </w:rPr>
        <w:t>Слюдянка</w:t>
      </w:r>
      <w:proofErr w:type="spellEnd"/>
      <w:r w:rsidR="005173FB" w:rsidRPr="00165652">
        <w:rPr>
          <w:rFonts w:eastAsia="+mn-ea"/>
          <w:bCs/>
          <w:color w:val="000000"/>
          <w:kern w:val="24"/>
        </w:rPr>
        <w:t>-Тибельти-</w:t>
      </w:r>
      <w:proofErr w:type="spellStart"/>
      <w:r w:rsidR="005173FB" w:rsidRPr="00165652">
        <w:rPr>
          <w:rFonts w:eastAsia="+mn-ea"/>
          <w:bCs/>
          <w:color w:val="000000"/>
          <w:kern w:val="24"/>
        </w:rPr>
        <w:t>Слюдянка</w:t>
      </w:r>
      <w:proofErr w:type="spellEnd"/>
      <w:r w:rsidR="005173FB" w:rsidRPr="00165652">
        <w:rPr>
          <w:rFonts w:eastAsia="+mn-ea"/>
          <w:bCs/>
          <w:color w:val="000000"/>
          <w:kern w:val="24"/>
        </w:rPr>
        <w:t>.</w:t>
      </w:r>
      <w:r w:rsidR="005173FB">
        <w:rPr>
          <w:rFonts w:eastAsia="+mn-ea"/>
          <w:bCs/>
          <w:color w:val="000000"/>
          <w:kern w:val="24"/>
        </w:rPr>
        <w:t xml:space="preserve"> </w:t>
      </w:r>
    </w:p>
    <w:p w14:paraId="18168235" w14:textId="09FB26EC" w:rsidR="001E3E3B" w:rsidRDefault="00E81504" w:rsidP="005173FB">
      <w:pPr>
        <w:pStyle w:val="a9"/>
        <w:spacing w:before="0" w:beforeAutospacing="0" w:after="0" w:afterAutospacing="0"/>
        <w:jc w:val="both"/>
        <w:rPr>
          <w:b/>
        </w:rPr>
      </w:pPr>
      <w:r w:rsidRPr="00DC08EC">
        <w:rPr>
          <w:highlight w:val="yellow"/>
        </w:rPr>
        <w:t xml:space="preserve">   </w:t>
      </w:r>
    </w:p>
    <w:p w14:paraId="328DDEE1" w14:textId="77777777" w:rsidR="004C0F22" w:rsidRPr="001D6394" w:rsidRDefault="00610E74" w:rsidP="004C0F22">
      <w:pPr>
        <w:jc w:val="center"/>
      </w:pPr>
      <w:r w:rsidRPr="001D6394">
        <w:rPr>
          <w:b/>
        </w:rPr>
        <w:t>Муниципальная программа "Поддержка и развитие учреждений образования и культуры Слюдянского муниципального района"</w:t>
      </w:r>
      <w:r w:rsidR="004C0F22" w:rsidRPr="001D6394">
        <w:t xml:space="preserve"> </w:t>
      </w:r>
    </w:p>
    <w:p w14:paraId="07AC3D5A" w14:textId="77777777" w:rsidR="00930994" w:rsidRPr="00DC08EC" w:rsidRDefault="00930994" w:rsidP="004C0F22">
      <w:pPr>
        <w:jc w:val="center"/>
        <w:rPr>
          <w:highlight w:val="yellow"/>
        </w:rPr>
      </w:pPr>
    </w:p>
    <w:p w14:paraId="75BA507A" w14:textId="0A0626B6" w:rsidR="008E78CE" w:rsidRDefault="00E81504" w:rsidP="00FF0902">
      <w:r w:rsidRPr="001D6394">
        <w:t xml:space="preserve">При плане </w:t>
      </w:r>
      <w:r w:rsidR="00554AD5">
        <w:t>2</w:t>
      </w:r>
      <w:r w:rsidR="005173FB">
        <w:t>61 962</w:t>
      </w:r>
      <w:r w:rsidR="00930994" w:rsidRPr="001D6394">
        <w:t xml:space="preserve"> </w:t>
      </w:r>
      <w:r w:rsidRPr="001D6394">
        <w:t>тыс. рублей исполнение составило</w:t>
      </w:r>
      <w:r w:rsidR="00930994" w:rsidRPr="001D6394">
        <w:t xml:space="preserve"> </w:t>
      </w:r>
      <w:r w:rsidR="005173FB">
        <w:t>38 973,2</w:t>
      </w:r>
      <w:r w:rsidR="008F16B1" w:rsidRPr="001D6394">
        <w:rPr>
          <w:b/>
        </w:rPr>
        <w:t xml:space="preserve"> тыс.</w:t>
      </w:r>
      <w:r w:rsidRPr="001D6394">
        <w:rPr>
          <w:b/>
        </w:rPr>
        <w:t xml:space="preserve"> рублей</w:t>
      </w:r>
      <w:r w:rsidR="00554AD5">
        <w:rPr>
          <w:b/>
        </w:rPr>
        <w:t xml:space="preserve"> </w:t>
      </w:r>
      <w:r w:rsidR="00554AD5" w:rsidRPr="00FF0902">
        <w:t>или</w:t>
      </w:r>
      <w:r w:rsidR="005173FB">
        <w:t>15</w:t>
      </w:r>
      <w:r w:rsidR="00554AD5" w:rsidRPr="00FF0902">
        <w:t>%</w:t>
      </w:r>
      <w:r w:rsidR="008E78CE" w:rsidRPr="00FF0902">
        <w:t>,</w:t>
      </w:r>
      <w:r w:rsidR="008E78CE">
        <w:t xml:space="preserve"> из них по объектам:</w:t>
      </w:r>
    </w:p>
    <w:p w14:paraId="44E61141" w14:textId="77777777" w:rsidR="006915A5" w:rsidRDefault="00494F95" w:rsidP="00B46D47">
      <w:pPr>
        <w:jc w:val="both"/>
        <w:rPr>
          <w:color w:val="000000"/>
        </w:rPr>
      </w:pPr>
      <w:r w:rsidRPr="00494F95">
        <w:t xml:space="preserve">- </w:t>
      </w:r>
      <w:r w:rsidR="00421101">
        <w:t>п</w:t>
      </w:r>
      <w:r w:rsidR="00B46D47" w:rsidRPr="00B46D47">
        <w:t xml:space="preserve">олучение положительного заключения экологической экспертизы, экспертизы проектной документации и результатов инженерных изысканий, достоверности определения сметной стоимости строительства объекта: Спортивно-оздоровительный комплекс (I, II этапы строительства) </w:t>
      </w:r>
      <w:r w:rsidR="00B46D47">
        <w:t>находится на с</w:t>
      </w:r>
      <w:r w:rsidR="00B46D47" w:rsidRPr="00B46D47">
        <w:t>тади</w:t>
      </w:r>
      <w:r w:rsidR="00B46D47">
        <w:t>и</w:t>
      </w:r>
      <w:r w:rsidR="00B46D47" w:rsidRPr="00B46D47">
        <w:t xml:space="preserve"> прохождения технической экспертизы, далее экспертиза определения сметной стоимости</w:t>
      </w:r>
      <w:r w:rsidR="00B46D47">
        <w:t xml:space="preserve"> по объекту</w:t>
      </w:r>
      <w:r w:rsidR="00B46D47" w:rsidRPr="00494F95">
        <w:t xml:space="preserve">  </w:t>
      </w:r>
      <w:r w:rsidR="00B46D47" w:rsidRPr="00494F95">
        <w:rPr>
          <w:color w:val="000000"/>
        </w:rPr>
        <w:t xml:space="preserve">Спортивно-оздоровительный комплекс (I, II этапы строительства) при плане 2 000 </w:t>
      </w:r>
      <w:proofErr w:type="spellStart"/>
      <w:r w:rsidR="00B46D47" w:rsidRPr="00494F95">
        <w:rPr>
          <w:color w:val="000000"/>
        </w:rPr>
        <w:t>тыс.рублей</w:t>
      </w:r>
      <w:proofErr w:type="spellEnd"/>
      <w:r w:rsidR="00B46D47" w:rsidRPr="00494F95">
        <w:rPr>
          <w:color w:val="000000"/>
        </w:rPr>
        <w:t xml:space="preserve"> исполнение </w:t>
      </w:r>
      <w:r w:rsidR="00B46D47" w:rsidRPr="00B46D47">
        <w:rPr>
          <w:b/>
          <w:color w:val="000000"/>
        </w:rPr>
        <w:t>составило 0</w:t>
      </w:r>
      <w:r w:rsidR="00B46D47">
        <w:rPr>
          <w:color w:val="000000"/>
        </w:rPr>
        <w:t>,</w:t>
      </w:r>
    </w:p>
    <w:p w14:paraId="4930C1AE" w14:textId="0754F940" w:rsidR="00B46D47" w:rsidRPr="00B27BFE" w:rsidRDefault="00B46D47" w:rsidP="00B25813">
      <w:pPr>
        <w:tabs>
          <w:tab w:val="left" w:pos="0"/>
        </w:tabs>
        <w:jc w:val="both"/>
        <w:rPr>
          <w:bCs/>
        </w:rPr>
      </w:pPr>
      <w:r>
        <w:rPr>
          <w:color w:val="000000"/>
        </w:rPr>
        <w:t xml:space="preserve">  </w:t>
      </w:r>
      <w:r w:rsidRPr="00B25813">
        <w:rPr>
          <w:color w:val="000000"/>
        </w:rPr>
        <w:t xml:space="preserve">-  на </w:t>
      </w:r>
      <w:r w:rsidRPr="00B25813">
        <w:t xml:space="preserve">строительство школы на 725 мест в микрорайоне «Рудоуправление» г. Слюдянка при плане </w:t>
      </w:r>
      <w:r w:rsidR="005173FB">
        <w:t>259 962</w:t>
      </w:r>
      <w:r w:rsidRPr="00B25813">
        <w:t xml:space="preserve"> тыс. рублей </w:t>
      </w:r>
      <w:r w:rsidR="00A82F84" w:rsidRPr="00B25813">
        <w:t xml:space="preserve">исполнено </w:t>
      </w:r>
      <w:r w:rsidR="005173FB">
        <w:rPr>
          <w:b/>
        </w:rPr>
        <w:t>38 973,2</w:t>
      </w:r>
      <w:r w:rsidRPr="00FF0902">
        <w:rPr>
          <w:b/>
        </w:rPr>
        <w:t xml:space="preserve"> тыс</w:t>
      </w:r>
      <w:r w:rsidRPr="00A6154B">
        <w:rPr>
          <w:b/>
        </w:rPr>
        <w:t>. рублей</w:t>
      </w:r>
      <w:r w:rsidR="00B27BFE" w:rsidRPr="00A6154B">
        <w:rPr>
          <w:bCs/>
        </w:rPr>
        <w:t>.</w:t>
      </w:r>
      <w:bookmarkStart w:id="2" w:name="_GoBack"/>
      <w:bookmarkEnd w:id="2"/>
      <w:r w:rsidR="00A82F84" w:rsidRPr="00B27BFE">
        <w:rPr>
          <w:bCs/>
        </w:rPr>
        <w:t xml:space="preserve"> </w:t>
      </w:r>
    </w:p>
    <w:p w14:paraId="3F301A5D" w14:textId="139D64C9" w:rsidR="00BA5A77" w:rsidRPr="00B27BFE" w:rsidRDefault="0035162E" w:rsidP="005173FB">
      <w:pPr>
        <w:tabs>
          <w:tab w:val="left" w:pos="0"/>
        </w:tabs>
        <w:jc w:val="both"/>
        <w:rPr>
          <w:bCs/>
        </w:rPr>
      </w:pPr>
      <w:r w:rsidRPr="00B27BFE">
        <w:rPr>
          <w:bCs/>
        </w:rPr>
        <w:t xml:space="preserve"> </w:t>
      </w:r>
    </w:p>
    <w:p w14:paraId="2778B1DC" w14:textId="77777777" w:rsidR="00AF401C" w:rsidRPr="008D7493" w:rsidRDefault="00475CA6" w:rsidP="004C2D0B">
      <w:pPr>
        <w:jc w:val="center"/>
        <w:rPr>
          <w:b/>
        </w:rPr>
      </w:pPr>
      <w:r w:rsidRPr="008D7493">
        <w:rPr>
          <w:b/>
        </w:rPr>
        <w:lastRenderedPageBreak/>
        <w:t>Муниципальная программа "Поддержка приоритетных отраслей экономики Слюдянского муниципального района"</w:t>
      </w:r>
    </w:p>
    <w:p w14:paraId="6E5EFADB" w14:textId="2D4CAF2E" w:rsidR="00CC2C0F" w:rsidRDefault="00843937" w:rsidP="00CD19B3">
      <w:pPr>
        <w:pStyle w:val="a9"/>
        <w:spacing w:before="0" w:beforeAutospacing="0" w:after="0" w:afterAutospacing="0"/>
        <w:jc w:val="both"/>
      </w:pPr>
      <w:r w:rsidRPr="008D7493">
        <w:t xml:space="preserve">      </w:t>
      </w:r>
      <w:r w:rsidR="00AF401C" w:rsidRPr="008D7493">
        <w:t xml:space="preserve">При плане </w:t>
      </w:r>
      <w:r w:rsidR="00BA5A77">
        <w:t>555</w:t>
      </w:r>
      <w:r w:rsidR="00AF401C" w:rsidRPr="008D7493">
        <w:t xml:space="preserve"> тыс. рублей </w:t>
      </w:r>
      <w:r w:rsidR="001D41EB" w:rsidRPr="008D7493">
        <w:t xml:space="preserve">исполнение составило </w:t>
      </w:r>
      <w:r w:rsidR="00B27BFE">
        <w:rPr>
          <w:b/>
        </w:rPr>
        <w:t xml:space="preserve">20 </w:t>
      </w:r>
      <w:r w:rsidR="001D41EB" w:rsidRPr="00CD19B3">
        <w:rPr>
          <w:b/>
        </w:rPr>
        <w:t>тыс</w:t>
      </w:r>
      <w:r w:rsidR="001D41EB" w:rsidRPr="008D7493">
        <w:t>.</w:t>
      </w:r>
      <w:r w:rsidR="008D7493">
        <w:t xml:space="preserve"> </w:t>
      </w:r>
      <w:r w:rsidR="001D41EB" w:rsidRPr="00843937">
        <w:t>рублей</w:t>
      </w:r>
      <w:r w:rsidR="00CD19B3">
        <w:t xml:space="preserve"> или </w:t>
      </w:r>
      <w:r w:rsidR="00B27BFE">
        <w:t>4</w:t>
      </w:r>
      <w:r w:rsidR="00BA5A77">
        <w:t>5</w:t>
      </w:r>
      <w:r w:rsidR="00CD19B3">
        <w:t>%.</w:t>
      </w:r>
      <w:r w:rsidR="00F053CE" w:rsidRPr="00843937">
        <w:t xml:space="preserve"> </w:t>
      </w:r>
      <w:r w:rsidR="005422AF">
        <w:t>С</w:t>
      </w:r>
      <w:r w:rsidR="00835813">
        <w:t>редства направлены на укрепление туристического потенциала.</w:t>
      </w:r>
      <w:r w:rsidR="00FE4BC9">
        <w:t xml:space="preserve"> </w:t>
      </w:r>
    </w:p>
    <w:p w14:paraId="1C2FDF53" w14:textId="77777777" w:rsidR="007016BD" w:rsidRPr="008E7AC2" w:rsidRDefault="007016BD" w:rsidP="007016BD">
      <w:pPr>
        <w:jc w:val="both"/>
      </w:pPr>
      <w:r>
        <w:t>В мае 2024 года в рамках м</w:t>
      </w:r>
      <w:r w:rsidRPr="008E7AC2">
        <w:t>униципальн</w:t>
      </w:r>
      <w:r>
        <w:t>ой</w:t>
      </w:r>
      <w:r w:rsidRPr="008E7AC2">
        <w:t xml:space="preserve"> программ</w:t>
      </w:r>
      <w:r>
        <w:t>ы</w:t>
      </w:r>
      <w:r w:rsidRPr="008E7AC2">
        <w:t xml:space="preserve"> "Поддержка приоритетных отраслей экономики Слюдянского муниципального района"</w:t>
      </w:r>
      <w:r>
        <w:t xml:space="preserve">, </w:t>
      </w:r>
      <w:r w:rsidRPr="008E7AC2">
        <w:t>Подпрограмма "Развитие туризма в Слюдянском муниципальном районе"</w:t>
      </w:r>
      <w:r>
        <w:t xml:space="preserve">, </w:t>
      </w:r>
      <w:r w:rsidRPr="008E7AC2">
        <w:t>Основное мероприятие: Повышение уровня использования туристского потенциала Слюдянского муниципального района</w:t>
      </w:r>
      <w:r>
        <w:t xml:space="preserve"> была проведена </w:t>
      </w:r>
      <w:proofErr w:type="spellStart"/>
      <w:r>
        <w:t>переклассификация</w:t>
      </w:r>
      <w:proofErr w:type="spellEnd"/>
      <w:r>
        <w:t xml:space="preserve"> кассового расхода на сумму 75 000,00 (семьдесят пят тысяч) рублей. Расходы проведены по </w:t>
      </w:r>
      <w:r w:rsidRPr="008E7AC2">
        <w:t>Муниципальн</w:t>
      </w:r>
      <w:r>
        <w:t>ой</w:t>
      </w:r>
      <w:r w:rsidRPr="008E7AC2">
        <w:t xml:space="preserve"> программ</w:t>
      </w:r>
      <w:r>
        <w:t>е</w:t>
      </w:r>
      <w:r w:rsidRPr="008E7AC2">
        <w:t xml:space="preserve"> "Развитие образования в Слюдянском муниципальном районе"</w:t>
      </w:r>
      <w:r>
        <w:t xml:space="preserve">, </w:t>
      </w:r>
      <w:r w:rsidRPr="008E7AC2">
        <w:t>Подпрограмма "Оказание образовательных услуг в общеобразовательных учреждениях в Слюдянском муниципальном районе"</w:t>
      </w:r>
      <w:r>
        <w:t xml:space="preserve">, </w:t>
      </w:r>
      <w:r w:rsidRPr="00D26212">
        <w:t>Основное мероприятие: Обеспечение предоставления общедоступного и бесплатного начального общего образования на территории Слюдянского муниципального района</w:t>
      </w:r>
      <w:r>
        <w:t xml:space="preserve">, мероприятие </w:t>
      </w:r>
      <w:r w:rsidRPr="008E7AC2">
        <w:t>Укрепление материально-технической базы бюджетных учреждений социальной сферы Слюдянского муниципального района</w:t>
      </w:r>
      <w:r>
        <w:t>.</w:t>
      </w:r>
    </w:p>
    <w:p w14:paraId="71E93F57" w14:textId="77777777" w:rsidR="007016BD" w:rsidRPr="00BB00D6" w:rsidRDefault="007016BD" w:rsidP="00CD19B3">
      <w:pPr>
        <w:pStyle w:val="a9"/>
        <w:spacing w:before="0" w:beforeAutospacing="0" w:after="0" w:afterAutospacing="0"/>
        <w:jc w:val="both"/>
      </w:pPr>
    </w:p>
    <w:p w14:paraId="4CCA93BA" w14:textId="77777777" w:rsidR="00CC2C0F" w:rsidRPr="00BB00D6" w:rsidRDefault="00CC2C0F" w:rsidP="00CD19B3">
      <w:pPr>
        <w:pStyle w:val="a9"/>
        <w:spacing w:before="0" w:beforeAutospacing="0" w:after="0" w:afterAutospacing="0"/>
        <w:jc w:val="both"/>
      </w:pPr>
    </w:p>
    <w:p w14:paraId="12921D44" w14:textId="77777777" w:rsidR="005226C8" w:rsidRPr="00843937" w:rsidRDefault="00475CA6" w:rsidP="005226C8">
      <w:pPr>
        <w:jc w:val="center"/>
        <w:rPr>
          <w:b/>
        </w:rPr>
      </w:pPr>
      <w:r w:rsidRPr="00843937">
        <w:rPr>
          <w:b/>
        </w:rPr>
        <w:t>Муниципальная программа "Совершенствование механизмов управления Слюдянского муниципального района"</w:t>
      </w:r>
      <w:r w:rsidR="004F1B46" w:rsidRPr="00843937">
        <w:rPr>
          <w:b/>
        </w:rPr>
        <w:t xml:space="preserve"> </w:t>
      </w:r>
    </w:p>
    <w:p w14:paraId="0A797340" w14:textId="77777777" w:rsidR="00316619" w:rsidRPr="00DC08EC" w:rsidRDefault="00316619" w:rsidP="005226C8">
      <w:pPr>
        <w:jc w:val="center"/>
        <w:rPr>
          <w:b/>
          <w:highlight w:val="yellow"/>
        </w:rPr>
      </w:pPr>
    </w:p>
    <w:p w14:paraId="704724E8" w14:textId="60158E9C" w:rsidR="00C557D0" w:rsidRPr="00843937" w:rsidRDefault="005226C8" w:rsidP="00A107F8">
      <w:pPr>
        <w:ind w:firstLine="426"/>
        <w:jc w:val="both"/>
      </w:pPr>
      <w:r w:rsidRPr="00843937">
        <w:t xml:space="preserve">При плане </w:t>
      </w:r>
      <w:r w:rsidR="00835813">
        <w:t>521 479,9</w:t>
      </w:r>
      <w:r w:rsidRPr="00843937">
        <w:t xml:space="preserve"> тыс. рублей исполнение составило </w:t>
      </w:r>
      <w:r w:rsidR="00D67455">
        <w:t>2</w:t>
      </w:r>
      <w:r w:rsidR="00835813">
        <w:t>43 844,6</w:t>
      </w:r>
      <w:r w:rsidRPr="00843937">
        <w:t xml:space="preserve"> тыс. рублей или </w:t>
      </w:r>
      <w:r w:rsidR="00835813">
        <w:t>47</w:t>
      </w:r>
      <w:r w:rsidRPr="00843937">
        <w:t>% от плановых назначений.</w:t>
      </w:r>
      <w:r w:rsidR="0080771E" w:rsidRPr="00843937">
        <w:t xml:space="preserve"> Удельный вес расходов в общих расходах бюджета составляет </w:t>
      </w:r>
      <w:r w:rsidR="00D67455">
        <w:t>2</w:t>
      </w:r>
      <w:r w:rsidR="00835813">
        <w:t>0</w:t>
      </w:r>
      <w:r w:rsidR="0080771E" w:rsidRPr="00843937">
        <w:t>%.</w:t>
      </w:r>
    </w:p>
    <w:p w14:paraId="408EB1ED" w14:textId="112D1833" w:rsidR="0074110B" w:rsidRDefault="005226C8" w:rsidP="0074110B">
      <w:pPr>
        <w:ind w:firstLine="426"/>
        <w:jc w:val="both"/>
      </w:pPr>
      <w:r w:rsidRPr="00CD19B3">
        <w:t xml:space="preserve">Исполнение программы осуществлялось в </w:t>
      </w:r>
      <w:r w:rsidR="004F1B46" w:rsidRPr="00CD19B3">
        <w:t xml:space="preserve">1 </w:t>
      </w:r>
      <w:r w:rsidR="00843937" w:rsidRPr="00CD19B3">
        <w:t>полугодии</w:t>
      </w:r>
      <w:r w:rsidR="004F1B46" w:rsidRPr="00CD19B3">
        <w:t xml:space="preserve"> </w:t>
      </w:r>
      <w:r w:rsidRPr="00CD19B3">
        <w:t>20</w:t>
      </w:r>
      <w:r w:rsidR="0080771E" w:rsidRPr="00CD19B3">
        <w:t>2</w:t>
      </w:r>
      <w:r w:rsidR="00835813">
        <w:t>4</w:t>
      </w:r>
      <w:r w:rsidR="004F1B46" w:rsidRPr="00CD19B3">
        <w:t xml:space="preserve"> </w:t>
      </w:r>
      <w:r w:rsidRPr="00CD19B3">
        <w:t>год</w:t>
      </w:r>
      <w:r w:rsidR="004F1B46" w:rsidRPr="00CD19B3">
        <w:t>а</w:t>
      </w:r>
      <w:r w:rsidR="0074110B">
        <w:t xml:space="preserve"> </w:t>
      </w:r>
      <w:r w:rsidR="00CD19B3" w:rsidRPr="00CD19B3">
        <w:t xml:space="preserve">по разделам и подразделам </w:t>
      </w:r>
      <w:r w:rsidRPr="00CD19B3">
        <w:t>бюджетной классификации РФ:</w:t>
      </w:r>
    </w:p>
    <w:tbl>
      <w:tblPr>
        <w:tblW w:w="10866" w:type="dxa"/>
        <w:tblInd w:w="-885" w:type="dxa"/>
        <w:tblLook w:val="04A0" w:firstRow="1" w:lastRow="0" w:firstColumn="1" w:lastColumn="0" w:noHBand="0" w:noVBand="1"/>
      </w:tblPr>
      <w:tblGrid>
        <w:gridCol w:w="5387"/>
        <w:gridCol w:w="1307"/>
        <w:gridCol w:w="1467"/>
        <w:gridCol w:w="1307"/>
        <w:gridCol w:w="1398"/>
      </w:tblGrid>
      <w:tr w:rsidR="0074110B" w:rsidRPr="0074110B" w14:paraId="587CCBD2" w14:textId="77777777" w:rsidTr="0074110B">
        <w:trPr>
          <w:trHeight w:val="10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7313" w14:textId="77777777" w:rsidR="0074110B" w:rsidRPr="0074110B" w:rsidRDefault="0074110B" w:rsidP="0074110B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8176" w14:textId="77777777" w:rsidR="0074110B" w:rsidRPr="0074110B" w:rsidRDefault="0074110B" w:rsidP="007411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5260" w14:textId="77777777" w:rsidR="0074110B" w:rsidRPr="0074110B" w:rsidRDefault="0074110B" w:rsidP="007411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03CC" w14:textId="77777777" w:rsidR="0074110B" w:rsidRPr="0074110B" w:rsidRDefault="0074110B" w:rsidP="007411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132" w14:textId="77777777" w:rsidR="0074110B" w:rsidRPr="0074110B" w:rsidRDefault="0074110B" w:rsidP="0074110B">
            <w:pPr>
              <w:jc w:val="right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proofErr w:type="spellStart"/>
            <w:r w:rsidRPr="0074110B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74110B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74110B">
              <w:rPr>
                <w:color w:val="000000"/>
                <w:sz w:val="22"/>
                <w:szCs w:val="22"/>
              </w:rPr>
              <w:t>ублей</w:t>
            </w:r>
            <w:proofErr w:type="spellEnd"/>
          </w:p>
        </w:tc>
      </w:tr>
      <w:tr w:rsidR="0074110B" w:rsidRPr="0074110B" w14:paraId="15F86367" w14:textId="77777777" w:rsidTr="0074110B">
        <w:trPr>
          <w:trHeight w:val="4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1D44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4110B"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9BB6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Исполнено за 1 полугодие 2023 года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5F13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Уточненные плановые назначения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1A18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DB6B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% исполнения</w:t>
            </w:r>
          </w:p>
        </w:tc>
      </w:tr>
      <w:tr w:rsidR="0074110B" w:rsidRPr="0074110B" w14:paraId="7B2545EC" w14:textId="77777777" w:rsidTr="0074110B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1D7D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0102;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31A8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2 372,7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CD94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4 705,3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6E8C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2 603,7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CB2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55,34%</w:t>
            </w:r>
          </w:p>
        </w:tc>
      </w:tr>
      <w:tr w:rsidR="0074110B" w:rsidRPr="0074110B" w14:paraId="7F5BEFFE" w14:textId="77777777" w:rsidTr="0074110B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55C2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0104;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EA63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41 691,3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BBEB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77 659,0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0C0D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41 460,7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14DC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53,39%</w:t>
            </w:r>
          </w:p>
        </w:tc>
      </w:tr>
      <w:tr w:rsidR="0074110B" w:rsidRPr="0074110B" w14:paraId="5C35F92E" w14:textId="77777777" w:rsidTr="0074110B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ECB2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0106;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213C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22 661,5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D9F4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47 576,0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59B4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23 330,8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3618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49,04%</w:t>
            </w:r>
          </w:p>
        </w:tc>
      </w:tr>
      <w:tr w:rsidR="0074110B" w:rsidRPr="0074110B" w14:paraId="278FA606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37F9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0113; Другие общегосударственные вопросы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1243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11 107,7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8722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20 699,2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E151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11 457,6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C29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55,35%</w:t>
            </w:r>
          </w:p>
        </w:tc>
      </w:tr>
      <w:tr w:rsidR="0074110B" w:rsidRPr="0074110B" w14:paraId="019D3F3C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EA21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0409; Дорожное хозяйство (дорожные фонды)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C56F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1E2D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94 178,7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58B9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29 138,5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89C6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30,94%</w:t>
            </w:r>
          </w:p>
        </w:tc>
      </w:tr>
      <w:tr w:rsidR="0074110B" w:rsidRPr="0074110B" w14:paraId="250EE4DD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8D28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0412;Другие вопросы в области национальной экономики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FF64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65BA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49DA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71,0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1802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110B" w:rsidRPr="0074110B" w14:paraId="6F438140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A77C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501;Жилищное хозяйство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1889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50,5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2D76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0513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97,5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717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95,31%</w:t>
            </w:r>
          </w:p>
        </w:tc>
      </w:tr>
      <w:tr w:rsidR="0074110B" w:rsidRPr="0074110B" w14:paraId="4C6529F0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55E3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0503;Благоустройство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8CA7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C70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3 946,0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B908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760,6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1F0E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110B" w:rsidRPr="0074110B" w14:paraId="50AEC3D3" w14:textId="77777777" w:rsidTr="0074110B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B76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0705;Профессиональная подготовка, переподготовка и повышение квалификации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E72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50C9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26,8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1525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26,8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1C61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110B" w:rsidRPr="0074110B" w14:paraId="56405ABC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68F7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0709; Другие вопросы в области образования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BA79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9 300,2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9FA1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18 929,9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BE14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10 767,7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CFE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56,88%</w:t>
            </w:r>
          </w:p>
        </w:tc>
      </w:tr>
      <w:tr w:rsidR="0074110B" w:rsidRPr="0074110B" w14:paraId="68AC6A52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B044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 xml:space="preserve">0804; Другие вопросы в области культуры, </w:t>
            </w:r>
            <w:r w:rsidRPr="0074110B">
              <w:rPr>
                <w:color w:val="000000"/>
                <w:sz w:val="22"/>
                <w:szCs w:val="22"/>
              </w:rPr>
              <w:lastRenderedPageBreak/>
              <w:t>кинематографии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15F7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lastRenderedPageBreak/>
              <w:t>1 407,6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88E9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3 999,8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26F0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1 906,1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AC49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47,65%</w:t>
            </w:r>
          </w:p>
        </w:tc>
      </w:tr>
      <w:tr w:rsidR="0074110B" w:rsidRPr="0074110B" w14:paraId="0287D152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CB0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lastRenderedPageBreak/>
              <w:t>1006; Другие вопросы в области социальной политики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42A0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1 201,7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DCB9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2 250,0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4EC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1 254,4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1B58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55,75%</w:t>
            </w:r>
          </w:p>
        </w:tc>
      </w:tr>
      <w:tr w:rsidR="0074110B" w:rsidRPr="0074110B" w14:paraId="43338344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DBCE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1202; Периодическая печать и издательства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3D56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5 375,1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F25F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11 190,2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F018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7 355,1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8A6E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65,73%</w:t>
            </w:r>
          </w:p>
        </w:tc>
      </w:tr>
      <w:tr w:rsidR="0074110B" w:rsidRPr="0074110B" w14:paraId="361822E6" w14:textId="77777777" w:rsidTr="0074110B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915C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1301; Обслуживание государственного (муниципального) внутреннего долга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3F1A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A9A1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4F85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667A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74110B" w:rsidRPr="0074110B" w14:paraId="334530E9" w14:textId="77777777" w:rsidTr="0074110B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9D7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1401;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6B6B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106 451,2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C083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221 497,1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36DB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113 614,1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6485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51,29%</w:t>
            </w:r>
          </w:p>
        </w:tc>
      </w:tr>
      <w:tr w:rsidR="0074110B" w:rsidRPr="0074110B" w14:paraId="6AC75C14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3862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1402; Иные дотации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C3FF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D08C" w14:textId="77777777" w:rsidR="0074110B" w:rsidRPr="0074110B" w:rsidRDefault="0074110B" w:rsidP="0074110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10B">
              <w:rPr>
                <w:b/>
                <w:bCs/>
                <w:sz w:val="22"/>
                <w:szCs w:val="22"/>
              </w:rPr>
              <w:t>14 561,7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7808" w14:textId="77777777" w:rsidR="0074110B" w:rsidRPr="0074110B" w:rsidRDefault="0074110B" w:rsidP="0074110B">
            <w:pPr>
              <w:jc w:val="center"/>
              <w:rPr>
                <w:sz w:val="22"/>
                <w:szCs w:val="22"/>
              </w:rPr>
            </w:pPr>
            <w:r w:rsidRPr="0074110B">
              <w:rPr>
                <w:sz w:val="22"/>
                <w:szCs w:val="22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9769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74110B" w:rsidRPr="0074110B" w14:paraId="7C9BF75F" w14:textId="77777777" w:rsidTr="0074110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494C" w14:textId="77777777" w:rsidR="0074110B" w:rsidRPr="0074110B" w:rsidRDefault="0074110B" w:rsidP="0074110B">
            <w:pPr>
              <w:jc w:val="center"/>
              <w:rPr>
                <w:color w:val="000000"/>
                <w:sz w:val="22"/>
                <w:szCs w:val="22"/>
              </w:rPr>
            </w:pPr>
            <w:r w:rsidRPr="007411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E74F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201 619,50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C7E6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521 479,90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8251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243 844,60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4D5F" w14:textId="77777777" w:rsidR="0074110B" w:rsidRPr="0074110B" w:rsidRDefault="0074110B" w:rsidP="007411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10B">
              <w:rPr>
                <w:b/>
                <w:bCs/>
                <w:color w:val="000000"/>
                <w:sz w:val="22"/>
                <w:szCs w:val="22"/>
              </w:rPr>
              <w:t>46,76%</w:t>
            </w:r>
          </w:p>
        </w:tc>
      </w:tr>
    </w:tbl>
    <w:p w14:paraId="244B11DE" w14:textId="77777777" w:rsidR="0074110B" w:rsidRDefault="0074110B" w:rsidP="005226C8">
      <w:pPr>
        <w:ind w:firstLine="709"/>
        <w:jc w:val="both"/>
      </w:pPr>
    </w:p>
    <w:p w14:paraId="4549ABA1" w14:textId="77777777" w:rsidR="00BC3366" w:rsidRPr="00DC08EC" w:rsidRDefault="00E31CBE" w:rsidP="005226C8">
      <w:pPr>
        <w:ind w:firstLine="709"/>
        <w:jc w:val="both"/>
        <w:rPr>
          <w:highlight w:val="yellow"/>
        </w:rPr>
      </w:pPr>
      <w:r w:rsidRPr="00843937">
        <w:t xml:space="preserve">                                                                                                                            </w:t>
      </w:r>
    </w:p>
    <w:p w14:paraId="364A2431" w14:textId="5EF41F75" w:rsidR="003F4EAF" w:rsidRDefault="005226C8" w:rsidP="005226C8">
      <w:pPr>
        <w:tabs>
          <w:tab w:val="left" w:pos="930"/>
        </w:tabs>
        <w:jc w:val="both"/>
        <w:rPr>
          <w:color w:val="000000"/>
        </w:rPr>
      </w:pPr>
      <w:r w:rsidRPr="00B90088">
        <w:rPr>
          <w:color w:val="000000"/>
        </w:rPr>
        <w:t>- 1</w:t>
      </w:r>
      <w:r w:rsidR="003F4EAF">
        <w:rPr>
          <w:color w:val="000000"/>
        </w:rPr>
        <w:t>0</w:t>
      </w:r>
      <w:r w:rsidRPr="00B90088">
        <w:rPr>
          <w:color w:val="000000"/>
        </w:rPr>
        <w:t xml:space="preserve"> подпрограмм исполнение</w:t>
      </w:r>
      <w:r w:rsidR="0036345A" w:rsidRPr="00B90088">
        <w:rPr>
          <w:color w:val="000000"/>
        </w:rPr>
        <w:t>,</w:t>
      </w:r>
      <w:r w:rsidRPr="00B90088">
        <w:rPr>
          <w:color w:val="000000"/>
        </w:rPr>
        <w:t xml:space="preserve"> которых характеризуется следующими данными:</w:t>
      </w:r>
    </w:p>
    <w:p w14:paraId="5667C5CA" w14:textId="661BA847" w:rsidR="00C47C9E" w:rsidRDefault="00C47C9E" w:rsidP="005226C8">
      <w:pPr>
        <w:tabs>
          <w:tab w:val="left" w:pos="930"/>
        </w:tabs>
        <w:jc w:val="both"/>
        <w:rPr>
          <w:color w:val="000000"/>
        </w:rPr>
      </w:pPr>
    </w:p>
    <w:tbl>
      <w:tblPr>
        <w:tblW w:w="10662" w:type="dxa"/>
        <w:tblInd w:w="-885" w:type="dxa"/>
        <w:tblLook w:val="04A0" w:firstRow="1" w:lastRow="0" w:firstColumn="1" w:lastColumn="0" w:noHBand="0" w:noVBand="1"/>
      </w:tblPr>
      <w:tblGrid>
        <w:gridCol w:w="7797"/>
        <w:gridCol w:w="1385"/>
        <w:gridCol w:w="1480"/>
      </w:tblGrid>
      <w:tr w:rsidR="00C47C9E" w14:paraId="1818C03B" w14:textId="77777777" w:rsidTr="00C47C9E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4054" w14:textId="77777777" w:rsidR="00C47C9E" w:rsidRDefault="00C47C9E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9035" w14:textId="77777777" w:rsidR="00C47C9E" w:rsidRDefault="00C47C9E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3C36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</w:tc>
      </w:tr>
      <w:tr w:rsidR="00C47C9E" w14:paraId="17202EDF" w14:textId="77777777" w:rsidTr="00C47C9E">
        <w:trPr>
          <w:trHeight w:val="60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5E65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FCB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EE63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</w:tr>
      <w:tr w:rsidR="00C47C9E" w14:paraId="038ED988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F1DC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"Реализация полномочий по решению вопросов местного значения администрацией муниципального района"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5E64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79 721,2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D128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42 620,2</w:t>
            </w:r>
          </w:p>
        </w:tc>
      </w:tr>
      <w:tr w:rsidR="00C47C9E" w14:paraId="33AEF884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DC66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"Обеспечение качественного и сбалансированного управления бюджетными средствами Слюдянского муниципального района"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EC0E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284 278,6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9501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136 198,4</w:t>
            </w:r>
          </w:p>
        </w:tc>
      </w:tr>
      <w:tr w:rsidR="00C47C9E" w14:paraId="5A0184C9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BFC9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"Повышение качества управления муниципальным имуществом и земельными ресурсами в Слюдянском муниципальном районе"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813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110 973,9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6383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38 924,1</w:t>
            </w:r>
          </w:p>
        </w:tc>
      </w:tr>
      <w:tr w:rsidR="00C47C9E" w14:paraId="5D3B19E8" w14:textId="77777777" w:rsidTr="00C47C9E">
        <w:trPr>
          <w:trHeight w:val="9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F7F4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"Развитие информационного пространства и создание условий для обеспечения информатизации и автоматизации процессов в организациях Слюдянского муниципального района"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F275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8 400,0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296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4 073,8</w:t>
            </w:r>
          </w:p>
        </w:tc>
      </w:tr>
      <w:tr w:rsidR="00C47C9E" w14:paraId="2CA67813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B4EB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"Информационное освещение деятельности органов местного самоуправления Слюдянского муниципального района"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7AD5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11 190,2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0097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7 355,1</w:t>
            </w:r>
          </w:p>
        </w:tc>
      </w:tr>
      <w:tr w:rsidR="00C47C9E" w14:paraId="06DEA61B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34D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"Осуществление функций управления в сфере образования и культуры в Слюдянском муниципальном районе"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D275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20 694,7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B9FB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11 597,4</w:t>
            </w:r>
          </w:p>
        </w:tc>
      </w:tr>
      <w:tr w:rsidR="00C47C9E" w14:paraId="5B72B372" w14:textId="77777777" w:rsidTr="00C47C9E">
        <w:trPr>
          <w:trHeight w:val="9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1E1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5E3A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87B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1 254,4</w:t>
            </w:r>
          </w:p>
        </w:tc>
      </w:tr>
      <w:tr w:rsidR="00C47C9E" w14:paraId="24A51A3F" w14:textId="77777777" w:rsidTr="00C47C9E">
        <w:trPr>
          <w:trHeight w:val="6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F8F3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"Хранение, комплектование, учет и использование архивных документов, относящихся к государственной собственности Иркутской области"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68A0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C6F8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317,3</w:t>
            </w:r>
          </w:p>
        </w:tc>
      </w:tr>
      <w:tr w:rsidR="00C47C9E" w14:paraId="7705E88A" w14:textId="77777777" w:rsidTr="00C47C9E">
        <w:trPr>
          <w:trHeight w:val="3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A9F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"Полномочия в сфере труда"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5D93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A43F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578,2</w:t>
            </w:r>
          </w:p>
        </w:tc>
      </w:tr>
      <w:tr w:rsidR="00C47C9E" w14:paraId="1F9099C8" w14:textId="77777777" w:rsidTr="00C47C9E">
        <w:trPr>
          <w:trHeight w:val="15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E64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"Определение персонального состава и обеспечение деятельности административных комиссий,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 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EEAA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2 237,3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CFAB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925,7</w:t>
            </w:r>
          </w:p>
        </w:tc>
      </w:tr>
      <w:tr w:rsidR="00C47C9E" w14:paraId="23F11F13" w14:textId="77777777" w:rsidTr="00C47C9E">
        <w:trPr>
          <w:trHeight w:val="30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4C26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1404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521 479,9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987F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243 844,6</w:t>
            </w:r>
          </w:p>
        </w:tc>
      </w:tr>
    </w:tbl>
    <w:p w14:paraId="2C11D823" w14:textId="77777777" w:rsidR="00BC3366" w:rsidRPr="00DC08EC" w:rsidRDefault="00BC3366" w:rsidP="005226C8">
      <w:pPr>
        <w:tabs>
          <w:tab w:val="left" w:pos="930"/>
        </w:tabs>
        <w:jc w:val="both"/>
        <w:rPr>
          <w:color w:val="000000"/>
          <w:highlight w:val="yellow"/>
        </w:rPr>
      </w:pPr>
    </w:p>
    <w:p w14:paraId="439D7F65" w14:textId="146F3B26" w:rsidR="005226C8" w:rsidRPr="00BA742E" w:rsidRDefault="005226C8" w:rsidP="00BE7AD7">
      <w:pPr>
        <w:tabs>
          <w:tab w:val="left" w:pos="930"/>
        </w:tabs>
        <w:ind w:left="-709"/>
        <w:jc w:val="both"/>
      </w:pPr>
      <w:r w:rsidRPr="00BA742E">
        <w:rPr>
          <w:color w:val="FF0000"/>
        </w:rPr>
        <w:t xml:space="preserve">  </w:t>
      </w:r>
      <w:r w:rsidRPr="00BA742E">
        <w:rPr>
          <w:rFonts w:eastAsia="+mn-ea"/>
          <w:kern w:val="24"/>
        </w:rPr>
        <w:t>Исполнение</w:t>
      </w:r>
      <w:r w:rsidR="008B6886">
        <w:rPr>
          <w:rFonts w:eastAsia="+mn-ea"/>
          <w:kern w:val="24"/>
        </w:rPr>
        <w:t xml:space="preserve"> программы </w:t>
      </w:r>
      <w:r w:rsidR="00CB5F72">
        <w:rPr>
          <w:rFonts w:eastAsia="+mn-ea"/>
          <w:kern w:val="24"/>
        </w:rPr>
        <w:t xml:space="preserve">осуществлялось за счет </w:t>
      </w:r>
      <w:r w:rsidR="00CB5F72" w:rsidRPr="00CB5F72">
        <w:rPr>
          <w:rFonts w:eastAsia="+mn-ea"/>
          <w:kern w:val="24"/>
        </w:rPr>
        <w:t xml:space="preserve">следующих </w:t>
      </w:r>
      <w:r w:rsidRPr="00CB5F72">
        <w:rPr>
          <w:rFonts w:eastAsia="+mn-ea"/>
          <w:kern w:val="24"/>
        </w:rPr>
        <w:t>источников финансирования:</w:t>
      </w:r>
    </w:p>
    <w:p w14:paraId="0C2D26E0" w14:textId="64185484" w:rsidR="005226C8" w:rsidRDefault="00CB5F72" w:rsidP="00CB5F72">
      <w:pPr>
        <w:pStyle w:val="a9"/>
        <w:spacing w:before="0" w:beforeAutospacing="0" w:after="0" w:afterAutospacing="0"/>
        <w:ind w:left="-1134"/>
        <w:jc w:val="both"/>
        <w:rPr>
          <w:rFonts w:eastAsia="+mn-ea"/>
          <w:kern w:val="24"/>
        </w:rPr>
      </w:pPr>
      <w:r>
        <w:rPr>
          <w:rFonts w:eastAsia="+mn-ea"/>
          <w:kern w:val="24"/>
        </w:rPr>
        <w:t xml:space="preserve">- </w:t>
      </w:r>
      <w:r w:rsidR="005226C8" w:rsidRPr="00CB5F72">
        <w:rPr>
          <w:rFonts w:eastAsia="+mn-ea"/>
          <w:b/>
          <w:kern w:val="24"/>
        </w:rPr>
        <w:t>областного</w:t>
      </w:r>
      <w:r w:rsidRPr="00CB5F72">
        <w:rPr>
          <w:rFonts w:eastAsia="+mn-ea"/>
          <w:b/>
          <w:kern w:val="24"/>
        </w:rPr>
        <w:t xml:space="preserve"> и федерального</w:t>
      </w:r>
      <w:r w:rsidR="005226C8" w:rsidRPr="00CB5F72">
        <w:rPr>
          <w:rFonts w:eastAsia="+mn-ea"/>
          <w:b/>
          <w:kern w:val="24"/>
        </w:rPr>
        <w:t xml:space="preserve"> бюджет</w:t>
      </w:r>
      <w:r w:rsidRPr="00CB5F72">
        <w:rPr>
          <w:rFonts w:eastAsia="+mn-ea"/>
          <w:b/>
          <w:kern w:val="24"/>
        </w:rPr>
        <w:t>ов</w:t>
      </w:r>
      <w:r w:rsidR="005226C8" w:rsidRPr="00422A28">
        <w:rPr>
          <w:rFonts w:eastAsia="+mn-ea"/>
          <w:kern w:val="24"/>
        </w:rPr>
        <w:t xml:space="preserve"> на исполнение переданных государственных полномочий в сумме </w:t>
      </w:r>
      <w:r w:rsidR="00C47C9E">
        <w:rPr>
          <w:rFonts w:eastAsia="+mn-ea"/>
          <w:kern w:val="24"/>
        </w:rPr>
        <w:t>136 330,7</w:t>
      </w:r>
      <w:r w:rsidR="005226C8" w:rsidRPr="00422A28">
        <w:rPr>
          <w:rFonts w:eastAsia="+mn-ea"/>
          <w:kern w:val="24"/>
        </w:rPr>
        <w:t xml:space="preserve"> тыс. рублей – </w:t>
      </w:r>
      <w:r w:rsidR="00032ABB">
        <w:rPr>
          <w:rFonts w:eastAsia="+mn-ea"/>
          <w:kern w:val="24"/>
        </w:rPr>
        <w:t>5</w:t>
      </w:r>
      <w:r w:rsidR="00C47C9E">
        <w:rPr>
          <w:rFonts w:eastAsia="+mn-ea"/>
          <w:kern w:val="24"/>
        </w:rPr>
        <w:t>5,9</w:t>
      </w:r>
      <w:r w:rsidR="005566B1" w:rsidRPr="00422A28">
        <w:rPr>
          <w:rFonts w:eastAsia="+mn-ea"/>
          <w:kern w:val="24"/>
        </w:rPr>
        <w:t>% от расходов программы:</w:t>
      </w:r>
    </w:p>
    <w:p w14:paraId="4828887D" w14:textId="560908A3" w:rsidR="00C47C9E" w:rsidRDefault="00C47C9E" w:rsidP="00CB5F72">
      <w:pPr>
        <w:pStyle w:val="a9"/>
        <w:spacing w:before="0" w:beforeAutospacing="0" w:after="0" w:afterAutospacing="0"/>
        <w:ind w:left="-1134"/>
        <w:jc w:val="both"/>
        <w:rPr>
          <w:rFonts w:eastAsia="+mn-ea"/>
          <w:kern w:val="24"/>
        </w:rPr>
      </w:pPr>
    </w:p>
    <w:tbl>
      <w:tblPr>
        <w:tblW w:w="11274" w:type="dxa"/>
        <w:tblInd w:w="-1168" w:type="dxa"/>
        <w:tblLook w:val="04A0" w:firstRow="1" w:lastRow="0" w:firstColumn="1" w:lastColumn="0" w:noHBand="0" w:noVBand="1"/>
      </w:tblPr>
      <w:tblGrid>
        <w:gridCol w:w="7088"/>
        <w:gridCol w:w="1385"/>
        <w:gridCol w:w="1480"/>
        <w:gridCol w:w="1321"/>
      </w:tblGrid>
      <w:tr w:rsidR="00C47C9E" w14:paraId="15748EDE" w14:textId="77777777" w:rsidTr="0088625E">
        <w:trPr>
          <w:trHeight w:val="106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91C0" w14:textId="77777777" w:rsidR="00C47C9E" w:rsidRDefault="00C47C9E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63F7" w14:textId="77777777" w:rsidR="00C47C9E" w:rsidRDefault="00C47C9E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F1CA" w14:textId="77777777" w:rsidR="00C47C9E" w:rsidRDefault="00C47C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446" w14:textId="77777777" w:rsidR="00C47C9E" w:rsidRDefault="00C47C9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</w:tc>
      </w:tr>
      <w:tr w:rsidR="00C47C9E" w14:paraId="119A1B79" w14:textId="77777777" w:rsidTr="0088625E">
        <w:trPr>
          <w:trHeight w:val="76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A188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B1C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E5A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B26B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исполнения</w:t>
            </w:r>
          </w:p>
        </w:tc>
      </w:tr>
      <w:tr w:rsidR="00C47C9E" w14:paraId="6FA1DC56" w14:textId="77777777" w:rsidTr="00C47C9E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9944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BB44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45 293,4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F95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26 516,0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7B8E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59%</w:t>
            </w:r>
          </w:p>
        </w:tc>
      </w:tr>
      <w:tr w:rsidR="00C47C9E" w14:paraId="5D1FD43D" w14:textId="77777777" w:rsidTr="00C47C9E">
        <w:trPr>
          <w:trHeight w:val="6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C2B5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осуществление дорожной деятельности в отношении автомобильных дорог местного значения (остатки прошлых лет)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7026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39 999,6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25D6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803F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47C9E" w14:paraId="5BD26C77" w14:textId="77777777" w:rsidTr="00C47C9E">
        <w:trPr>
          <w:trHeight w:val="9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22D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9308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4AFB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7E69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51%</w:t>
            </w:r>
          </w:p>
        </w:tc>
      </w:tr>
      <w:tr w:rsidR="00C47C9E" w14:paraId="13D1ACCC" w14:textId="77777777" w:rsidTr="00C47C9E">
        <w:trPr>
          <w:trHeight w:val="3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07C5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в сфере труда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D1AF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D421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E09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52%</w:t>
            </w:r>
          </w:p>
        </w:tc>
      </w:tr>
      <w:tr w:rsidR="00C47C9E" w14:paraId="5BA86358" w14:textId="77777777" w:rsidTr="00C47C9E">
        <w:trPr>
          <w:trHeight w:val="9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C5B4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820E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09B6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4E8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56%</w:t>
            </w:r>
          </w:p>
        </w:tc>
      </w:tr>
      <w:tr w:rsidR="00C47C9E" w14:paraId="7E0E85FC" w14:textId="77777777" w:rsidTr="00C47C9E">
        <w:trPr>
          <w:trHeight w:val="6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04E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бюджетам муниципальных районов на выполнение передаваемых полномочий субъектов РФ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EFC1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2 236,6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C263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32CC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41%</w:t>
            </w:r>
          </w:p>
        </w:tc>
      </w:tr>
      <w:tr w:rsidR="00C47C9E" w14:paraId="2B5BE02D" w14:textId="77777777" w:rsidTr="00C47C9E">
        <w:trPr>
          <w:trHeight w:val="6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1880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бюджетам муниципальных районов на выполнение передаваемых полномочий субъектов РФ по определению лиц составляющих протоколы административных правонарушений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9507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2606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B761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47C9E" w14:paraId="578CF8CA" w14:textId="77777777" w:rsidTr="00C47C9E">
        <w:trPr>
          <w:trHeight w:val="9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F350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бюджетам муниципальных районов на выполнение передаваемых полномочий субъектов Российской Федерации по расчету и предоставлению дотаций на выравнивание бюджетной обеспеченности, входящих в состав </w:t>
            </w:r>
            <w:proofErr w:type="spellStart"/>
            <w:r>
              <w:rPr>
                <w:sz w:val="22"/>
                <w:szCs w:val="22"/>
              </w:rPr>
              <w:t>муницпального</w:t>
            </w:r>
            <w:proofErr w:type="spellEnd"/>
            <w:r>
              <w:rPr>
                <w:sz w:val="22"/>
                <w:szCs w:val="22"/>
              </w:rPr>
              <w:t xml:space="preserve"> района Иркутской области, бюджетам поселений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4384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206 935,3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F7BE" w14:textId="55A3804D" w:rsidR="00C47C9E" w:rsidRPr="002D7A02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 w:rsidRPr="002D7A02">
              <w:rPr>
                <w:b/>
                <w:bCs/>
                <w:sz w:val="22"/>
                <w:szCs w:val="22"/>
              </w:rPr>
              <w:t>105 963,</w:t>
            </w:r>
            <w:r w:rsidR="002D7A0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173A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51%</w:t>
            </w:r>
          </w:p>
        </w:tc>
      </w:tr>
      <w:tr w:rsidR="00C47C9E" w14:paraId="15ABC623" w14:textId="77777777" w:rsidTr="00C47C9E">
        <w:trPr>
          <w:trHeight w:val="12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4CBA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на оплату труда муниципальных служащих Слюдянского муниципального района для осуществления государственных полномочий по расчету и предоставлению дотации на выравнивание бюджетной обеспеченности поселений, входящих в состав муниципального района Иркутской области, бюджетам поселений за счет средств областного бюджета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5243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B43F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C1E8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50%</w:t>
            </w:r>
          </w:p>
        </w:tc>
      </w:tr>
      <w:tr w:rsidR="00C47C9E" w14:paraId="2B8D5FF4" w14:textId="77777777" w:rsidTr="00C47C9E">
        <w:trPr>
          <w:trHeight w:val="60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F2EB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на 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2925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3 946,0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2904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3740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19%</w:t>
            </w:r>
          </w:p>
        </w:tc>
      </w:tr>
      <w:tr w:rsidR="00C47C9E" w14:paraId="5FC3D267" w14:textId="77777777" w:rsidTr="00C47C9E">
        <w:trPr>
          <w:trHeight w:val="25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E2A2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440F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302 425,8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B9CF" w14:textId="77777777" w:rsidR="00C47C9E" w:rsidRDefault="00C47C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136 330,7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032D" w14:textId="77777777" w:rsidR="00C47C9E" w:rsidRDefault="00C4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45%</w:t>
            </w:r>
          </w:p>
        </w:tc>
      </w:tr>
    </w:tbl>
    <w:p w14:paraId="69B4C4F9" w14:textId="77777777" w:rsidR="00BD3CB3" w:rsidRDefault="001C15D3" w:rsidP="001C15D3">
      <w:pPr>
        <w:pStyle w:val="a9"/>
        <w:spacing w:before="0" w:beforeAutospacing="0" w:after="0" w:afterAutospacing="0"/>
        <w:ind w:left="-1134"/>
        <w:jc w:val="both"/>
        <w:rPr>
          <w:rFonts w:eastAsia="+mn-ea"/>
          <w:kern w:val="24"/>
        </w:rPr>
      </w:pPr>
      <w:r>
        <w:rPr>
          <w:rFonts w:eastAsia="+mn-ea"/>
          <w:kern w:val="24"/>
        </w:rPr>
        <w:t xml:space="preserve">   Из них:</w:t>
      </w:r>
    </w:p>
    <w:p w14:paraId="79EF00F3" w14:textId="728A9979" w:rsidR="00CB1136" w:rsidRDefault="00C86EE5" w:rsidP="00413445">
      <w:pPr>
        <w:pStyle w:val="a9"/>
        <w:spacing w:before="0" w:beforeAutospacing="0" w:after="0" w:afterAutospacing="0"/>
        <w:ind w:left="-1134" w:firstLine="141"/>
        <w:jc w:val="both"/>
        <w:rPr>
          <w:rFonts w:eastAsia="+mn-ea"/>
          <w:kern w:val="24"/>
        </w:rPr>
      </w:pPr>
      <w:r>
        <w:rPr>
          <w:rFonts w:eastAsia="+mn-ea"/>
          <w:kern w:val="24"/>
        </w:rPr>
        <w:t>Распределение дотации на выравнивание уровня бюджетной обеспеченности муниципальными образования района:</w:t>
      </w:r>
    </w:p>
    <w:tbl>
      <w:tblPr>
        <w:tblW w:w="10960" w:type="dxa"/>
        <w:tblInd w:w="-1310" w:type="dxa"/>
        <w:tblLook w:val="04A0" w:firstRow="1" w:lastRow="0" w:firstColumn="1" w:lastColumn="0" w:noHBand="0" w:noVBand="1"/>
      </w:tblPr>
      <w:tblGrid>
        <w:gridCol w:w="2440"/>
        <w:gridCol w:w="1813"/>
        <w:gridCol w:w="1620"/>
        <w:gridCol w:w="1340"/>
        <w:gridCol w:w="1321"/>
        <w:gridCol w:w="1347"/>
        <w:gridCol w:w="1079"/>
      </w:tblGrid>
      <w:tr w:rsidR="00CB1136" w:rsidRPr="00CB1136" w14:paraId="7720DDCB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0CF5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CA00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5F47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1B9C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E9F8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8EB5" w14:textId="77777777" w:rsidR="00CB1136" w:rsidRPr="00CB1136" w:rsidRDefault="00CB1136" w:rsidP="00CB1136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97C3" w14:textId="77777777" w:rsidR="00CB1136" w:rsidRPr="00CB1136" w:rsidRDefault="00CB1136" w:rsidP="00CB11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B113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B113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B1136">
              <w:rPr>
                <w:color w:val="000000"/>
                <w:sz w:val="18"/>
                <w:szCs w:val="18"/>
              </w:rPr>
              <w:t>ублей</w:t>
            </w:r>
            <w:proofErr w:type="spellEnd"/>
          </w:p>
        </w:tc>
      </w:tr>
      <w:tr w:rsidR="00CB1136" w:rsidRPr="00CB1136" w14:paraId="1F044207" w14:textId="77777777" w:rsidTr="005422AF">
        <w:trPr>
          <w:trHeight w:val="36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994D" w14:textId="27F98662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lastRenderedPageBreak/>
              <w:t>Государственные полномочия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</w:t>
            </w:r>
            <w:r w:rsidR="005422AF"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FD3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Дотация на выравнивание уровня бюджетной обеспеченности  за 1 полугодие 2023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24C1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Уточненные плановые назначения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D54E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FF55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2C3B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Отклонение от 2023 года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B0CB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Темп роста к 2023 году</w:t>
            </w:r>
          </w:p>
        </w:tc>
      </w:tr>
      <w:tr w:rsidR="00CB1136" w:rsidRPr="00CB1136" w14:paraId="78B12B8B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B7B3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Слюдянское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0780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28 941,3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7932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47 865,0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1ADF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25 957,0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E78E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54%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06E2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-2 984,30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CCD7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90%</w:t>
            </w:r>
          </w:p>
        </w:tc>
      </w:tr>
      <w:tr w:rsidR="00CB1136" w:rsidRPr="00CB1136" w14:paraId="05EBA067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72BA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Байкальское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0D88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41 486,1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EA94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86 440,3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173D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43 216,8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7971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CEAC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1 730,70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8888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104%</w:t>
            </w:r>
          </w:p>
        </w:tc>
      </w:tr>
      <w:tr w:rsidR="00CB1136" w:rsidRPr="00CB1136" w14:paraId="3D167AE1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3E79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Култукское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847F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8 189,0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C21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23 613,5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F61C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11 799,9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6BE3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A387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3 610,90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5780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144%</w:t>
            </w:r>
          </w:p>
        </w:tc>
      </w:tr>
      <w:tr w:rsidR="00CB1136" w:rsidRPr="00CB1136" w14:paraId="64B53B41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81E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Быстринское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AA39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3 812,0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36CD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11 627,8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5E77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5 810,6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EF24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3835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1 998,60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141C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152%</w:t>
            </w:r>
          </w:p>
        </w:tc>
      </w:tr>
      <w:tr w:rsidR="00CB1136" w:rsidRPr="00CB1136" w14:paraId="17B398B9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1896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Портбайкальское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0284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5 786,1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5B7D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10 596,5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CCEF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5 771,7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D6DA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54%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1D7F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-14,40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62BC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CB1136" w:rsidRPr="00CB1136" w14:paraId="6263E444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9D30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Новоснежнинское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2C2F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4 329,0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B035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9 728,2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D6BF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4 861,3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09AB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CC5F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532,30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3E0A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112%</w:t>
            </w:r>
          </w:p>
        </w:tc>
      </w:tr>
      <w:tr w:rsidR="00CB1136" w:rsidRPr="00CB1136" w14:paraId="05FF41CB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EE5A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Маритуйское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D0E0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1 240,7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2DF0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2 792,0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4719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1 395,2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6E1E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14D2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7E4E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112%</w:t>
            </w:r>
          </w:p>
        </w:tc>
      </w:tr>
      <w:tr w:rsidR="00CB1136" w:rsidRPr="00CB1136" w14:paraId="2C3ACF8B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8DA" w14:textId="77777777" w:rsidR="00CB1136" w:rsidRPr="00CB1136" w:rsidRDefault="00CB1136" w:rsidP="00CB1136">
            <w:pPr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Утуликское МО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4E34" w14:textId="77777777" w:rsidR="00CB1136" w:rsidRPr="00CB1136" w:rsidRDefault="00CB1136" w:rsidP="00CB1136">
            <w:pPr>
              <w:jc w:val="center"/>
              <w:rPr>
                <w:sz w:val="22"/>
                <w:szCs w:val="22"/>
              </w:rPr>
            </w:pPr>
            <w:r w:rsidRPr="00CB1136">
              <w:rPr>
                <w:sz w:val="22"/>
                <w:szCs w:val="22"/>
              </w:rPr>
              <w:t>6 354,7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CD8D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1136">
              <w:rPr>
                <w:rFonts w:ascii="Arial" w:hAnsi="Arial" w:cs="Arial"/>
                <w:b/>
                <w:bCs/>
                <w:sz w:val="22"/>
                <w:szCs w:val="22"/>
              </w:rPr>
              <w:t>14 272,0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5797" w14:textId="77777777" w:rsidR="00CB1136" w:rsidRPr="00CB1136" w:rsidRDefault="00CB1136" w:rsidP="00CB1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136">
              <w:rPr>
                <w:rFonts w:ascii="Arial" w:hAnsi="Arial" w:cs="Arial"/>
                <w:sz w:val="22"/>
                <w:szCs w:val="22"/>
              </w:rPr>
              <w:t>7 151,0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0CA2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50%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4EFB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796,30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F2DD" w14:textId="77777777" w:rsidR="00CB1136" w:rsidRPr="00CB1136" w:rsidRDefault="00CB1136" w:rsidP="00CB1136">
            <w:pPr>
              <w:jc w:val="right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113%</w:t>
            </w:r>
          </w:p>
        </w:tc>
      </w:tr>
      <w:tr w:rsidR="00CB1136" w:rsidRPr="00CB1136" w14:paraId="50FF5CB0" w14:textId="77777777" w:rsidTr="005422AF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D75E" w14:textId="77777777" w:rsidR="00CB1136" w:rsidRPr="00CB1136" w:rsidRDefault="00CB1136" w:rsidP="00CB1136">
            <w:pPr>
              <w:jc w:val="center"/>
              <w:rPr>
                <w:color w:val="000000"/>
                <w:sz w:val="22"/>
                <w:szCs w:val="22"/>
              </w:rPr>
            </w:pPr>
            <w:r w:rsidRPr="00CB11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231E" w14:textId="77777777" w:rsidR="00CB1136" w:rsidRPr="00CB1136" w:rsidRDefault="00CB1136" w:rsidP="00CB11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100 138,90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F3F0" w14:textId="77777777" w:rsidR="00CB1136" w:rsidRPr="00CB1136" w:rsidRDefault="00CB1136" w:rsidP="00CB11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206 935,30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2750" w14:textId="77777777" w:rsidR="00CB1136" w:rsidRPr="00CB1136" w:rsidRDefault="00CB1136" w:rsidP="00CB11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105 963,50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FBD5" w14:textId="77777777" w:rsidR="00CB1136" w:rsidRPr="00CB1136" w:rsidRDefault="00CB1136" w:rsidP="00CB11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51%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F711" w14:textId="77777777" w:rsidR="00CB1136" w:rsidRPr="00CB1136" w:rsidRDefault="00CB1136" w:rsidP="00CB11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5 824,60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151B" w14:textId="77777777" w:rsidR="00CB1136" w:rsidRPr="00CB1136" w:rsidRDefault="00CB1136" w:rsidP="00CB113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B1136">
              <w:rPr>
                <w:b/>
                <w:bCs/>
                <w:color w:val="000000"/>
                <w:sz w:val="22"/>
                <w:szCs w:val="22"/>
              </w:rPr>
              <w:t>106%</w:t>
            </w:r>
          </w:p>
        </w:tc>
      </w:tr>
    </w:tbl>
    <w:p w14:paraId="67A5071C" w14:textId="77777777" w:rsidR="00C86EE5" w:rsidRDefault="00C86EE5" w:rsidP="00BD3CB3">
      <w:pPr>
        <w:pStyle w:val="a9"/>
        <w:spacing w:before="0" w:beforeAutospacing="0" w:after="0" w:afterAutospacing="0"/>
        <w:jc w:val="both"/>
        <w:rPr>
          <w:rFonts w:eastAsia="+mn-ea"/>
          <w:kern w:val="24"/>
        </w:rPr>
      </w:pPr>
    </w:p>
    <w:p w14:paraId="410EAE77" w14:textId="748699F5" w:rsidR="00C86EE5" w:rsidRDefault="00CB5F72" w:rsidP="0086384A">
      <w:pPr>
        <w:pStyle w:val="a9"/>
        <w:spacing w:before="0" w:beforeAutospacing="0" w:after="0" w:afterAutospacing="0"/>
        <w:ind w:left="-993" w:firstLine="284"/>
        <w:jc w:val="both"/>
        <w:rPr>
          <w:rFonts w:eastAsia="+mn-ea"/>
          <w:kern w:val="24"/>
        </w:rPr>
      </w:pPr>
      <w:r>
        <w:rPr>
          <w:rFonts w:eastAsia="+mn-ea"/>
          <w:kern w:val="24"/>
        </w:rPr>
        <w:t xml:space="preserve">- </w:t>
      </w:r>
      <w:r w:rsidRPr="00413445">
        <w:rPr>
          <w:rFonts w:eastAsia="+mn-ea"/>
          <w:b/>
          <w:kern w:val="24"/>
        </w:rPr>
        <w:t>средств</w:t>
      </w:r>
      <w:r w:rsidR="0086384A" w:rsidRPr="00413445">
        <w:rPr>
          <w:rFonts w:eastAsia="+mn-ea"/>
          <w:b/>
          <w:kern w:val="24"/>
        </w:rPr>
        <w:t>а</w:t>
      </w:r>
      <w:r w:rsidRPr="00413445">
        <w:rPr>
          <w:rFonts w:eastAsia="+mn-ea"/>
          <w:b/>
          <w:kern w:val="24"/>
        </w:rPr>
        <w:t xml:space="preserve"> бюджета Слюдянского муниципального района</w:t>
      </w:r>
      <w:r w:rsidR="00413445">
        <w:rPr>
          <w:rFonts w:eastAsia="+mn-ea"/>
          <w:kern w:val="24"/>
        </w:rPr>
        <w:t xml:space="preserve"> в сумме </w:t>
      </w:r>
      <w:r w:rsidR="0088625E" w:rsidRPr="002D7A02">
        <w:rPr>
          <w:rFonts w:eastAsia="+mn-ea"/>
          <w:b/>
          <w:bCs/>
          <w:kern w:val="24"/>
        </w:rPr>
        <w:t>107 513,9</w:t>
      </w:r>
      <w:r w:rsidRPr="002D7A02">
        <w:rPr>
          <w:rFonts w:eastAsia="+mn-ea"/>
          <w:b/>
          <w:bCs/>
          <w:kern w:val="24"/>
        </w:rPr>
        <w:t xml:space="preserve"> тыс.</w:t>
      </w:r>
      <w:r w:rsidR="00B5193C" w:rsidRPr="002D7A02">
        <w:rPr>
          <w:rFonts w:eastAsia="+mn-ea"/>
          <w:b/>
          <w:bCs/>
          <w:kern w:val="24"/>
        </w:rPr>
        <w:t xml:space="preserve"> </w:t>
      </w:r>
      <w:r w:rsidRPr="002D7A02">
        <w:rPr>
          <w:rFonts w:eastAsia="+mn-ea"/>
          <w:b/>
          <w:bCs/>
          <w:kern w:val="24"/>
        </w:rPr>
        <w:t>рублей</w:t>
      </w:r>
      <w:r>
        <w:rPr>
          <w:rFonts w:eastAsia="+mn-ea"/>
          <w:kern w:val="24"/>
        </w:rPr>
        <w:t>, из них</w:t>
      </w:r>
    </w:p>
    <w:p w14:paraId="6B47D748" w14:textId="5AB72DE6" w:rsidR="00CB5F72" w:rsidRDefault="0086384A" w:rsidP="0086384A">
      <w:pPr>
        <w:pStyle w:val="a9"/>
        <w:spacing w:before="0" w:beforeAutospacing="0" w:after="0" w:afterAutospacing="0"/>
        <w:ind w:left="-993" w:firstLine="142"/>
        <w:jc w:val="both"/>
        <w:rPr>
          <w:rFonts w:eastAsia="+mn-ea"/>
          <w:kern w:val="24"/>
        </w:rPr>
      </w:pPr>
      <w:r>
        <w:rPr>
          <w:rFonts w:eastAsia="+mn-ea"/>
          <w:kern w:val="24"/>
        </w:rPr>
        <w:t xml:space="preserve"> </w:t>
      </w:r>
      <w:r w:rsidR="00CB5F72">
        <w:rPr>
          <w:rFonts w:eastAsia="+mn-ea"/>
          <w:kern w:val="24"/>
        </w:rPr>
        <w:t>-</w:t>
      </w:r>
      <w:r>
        <w:rPr>
          <w:rFonts w:eastAsia="+mn-ea"/>
          <w:kern w:val="24"/>
        </w:rPr>
        <w:t xml:space="preserve"> </w:t>
      </w:r>
      <w:r w:rsidR="00CB5F72">
        <w:rPr>
          <w:rFonts w:eastAsia="+mn-ea"/>
          <w:kern w:val="24"/>
        </w:rPr>
        <w:t xml:space="preserve">объем средств направленных в бюджеты муниципальных образований </w:t>
      </w:r>
      <w:r w:rsidR="002D7A02">
        <w:rPr>
          <w:rFonts w:eastAsia="+mn-ea"/>
          <w:kern w:val="24"/>
        </w:rPr>
        <w:t xml:space="preserve">района </w:t>
      </w:r>
      <w:r w:rsidR="00CB5F72">
        <w:rPr>
          <w:rFonts w:eastAsia="+mn-ea"/>
          <w:kern w:val="24"/>
        </w:rPr>
        <w:t xml:space="preserve">составил </w:t>
      </w:r>
      <w:r w:rsidR="000400C3">
        <w:rPr>
          <w:rFonts w:eastAsia="+mn-ea"/>
          <w:kern w:val="24"/>
        </w:rPr>
        <w:t>7 650,8</w:t>
      </w:r>
      <w:r>
        <w:rPr>
          <w:rFonts w:eastAsia="+mn-ea"/>
          <w:kern w:val="24"/>
        </w:rPr>
        <w:t xml:space="preserve"> </w:t>
      </w:r>
      <w:proofErr w:type="spellStart"/>
      <w:r>
        <w:rPr>
          <w:rFonts w:eastAsia="+mn-ea"/>
          <w:kern w:val="24"/>
        </w:rPr>
        <w:t>тыс</w:t>
      </w:r>
      <w:proofErr w:type="gramStart"/>
      <w:r>
        <w:rPr>
          <w:rFonts w:eastAsia="+mn-ea"/>
          <w:kern w:val="24"/>
        </w:rPr>
        <w:t>.р</w:t>
      </w:r>
      <w:proofErr w:type="gramEnd"/>
      <w:r>
        <w:rPr>
          <w:rFonts w:eastAsia="+mn-ea"/>
          <w:kern w:val="24"/>
        </w:rPr>
        <w:t>ублей</w:t>
      </w:r>
      <w:proofErr w:type="spellEnd"/>
      <w:r>
        <w:rPr>
          <w:rFonts w:eastAsia="+mn-ea"/>
          <w:kern w:val="24"/>
        </w:rPr>
        <w:t xml:space="preserve">, </w:t>
      </w:r>
    </w:p>
    <w:p w14:paraId="604A5423" w14:textId="1E8AB50F" w:rsidR="000400C3" w:rsidRDefault="000400C3" w:rsidP="0086384A">
      <w:pPr>
        <w:pStyle w:val="a9"/>
        <w:spacing w:before="0" w:beforeAutospacing="0" w:after="0" w:afterAutospacing="0"/>
        <w:ind w:left="-993" w:firstLine="142"/>
        <w:jc w:val="both"/>
        <w:rPr>
          <w:rFonts w:eastAsia="+mn-ea"/>
          <w:kern w:val="24"/>
        </w:rPr>
      </w:pPr>
    </w:p>
    <w:tbl>
      <w:tblPr>
        <w:tblW w:w="10660" w:type="dxa"/>
        <w:tblInd w:w="-1168" w:type="dxa"/>
        <w:tblLook w:val="04A0" w:firstRow="1" w:lastRow="0" w:firstColumn="1" w:lastColumn="0" w:noHBand="0" w:noVBand="1"/>
      </w:tblPr>
      <w:tblGrid>
        <w:gridCol w:w="5500"/>
        <w:gridCol w:w="2200"/>
        <w:gridCol w:w="1620"/>
        <w:gridCol w:w="1340"/>
      </w:tblGrid>
      <w:tr w:rsidR="000400C3" w:rsidRPr="000400C3" w14:paraId="307A0C0D" w14:textId="77777777" w:rsidTr="000400C3">
        <w:trPr>
          <w:trHeight w:val="18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C4A0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0E1B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14 561,7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15CC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13D7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0%</w:t>
            </w:r>
          </w:p>
        </w:tc>
      </w:tr>
      <w:tr w:rsidR="000400C3" w:rsidRPr="000400C3" w14:paraId="1571CA30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2C9B" w14:textId="6D64A56B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Байкальского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2700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8 646,9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0C08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4 323,5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715D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5FD3847A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5F44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Култукского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86A5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1 825,8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6B10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912,9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4038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59523EA8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17E2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Быстринского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1197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799,7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BB8D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399,8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E710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4CE9DDA1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97CF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Портбайкальского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C5CD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739,7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2F00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739,7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F18F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0400C3" w:rsidRPr="000400C3" w14:paraId="148922FA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4BCB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Новоснежнинского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9092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692,9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2B78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346,5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9326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09AF2A33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8232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Маритуйского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ACE7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F3C2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47,7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2B26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26980A52" w14:textId="77777777" w:rsidTr="000400C3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8E64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Выравнивание бюджетной обеспеченности Утуликского муниципального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5E15" w14:textId="77777777" w:rsidR="000400C3" w:rsidRPr="000400C3" w:rsidRDefault="000400C3" w:rsidP="0004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00C3">
              <w:rPr>
                <w:b/>
                <w:bCs/>
                <w:sz w:val="22"/>
                <w:szCs w:val="22"/>
              </w:rPr>
              <w:t>1 761,3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179C" w14:textId="77777777" w:rsidR="000400C3" w:rsidRPr="000400C3" w:rsidRDefault="000400C3" w:rsidP="000400C3">
            <w:pPr>
              <w:jc w:val="center"/>
              <w:rPr>
                <w:sz w:val="22"/>
                <w:szCs w:val="22"/>
              </w:rPr>
            </w:pPr>
            <w:r w:rsidRPr="000400C3">
              <w:rPr>
                <w:sz w:val="22"/>
                <w:szCs w:val="22"/>
              </w:rPr>
              <w:t>880,7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7630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50%</w:t>
            </w:r>
          </w:p>
        </w:tc>
      </w:tr>
      <w:tr w:rsidR="000400C3" w:rsidRPr="000400C3" w14:paraId="74BA5179" w14:textId="77777777" w:rsidTr="000400C3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C16F" w14:textId="77777777" w:rsidR="000400C3" w:rsidRPr="000400C3" w:rsidRDefault="000400C3" w:rsidP="000400C3">
            <w:pPr>
              <w:rPr>
                <w:color w:val="000000"/>
              </w:rPr>
            </w:pPr>
            <w:r w:rsidRPr="000400C3">
              <w:rPr>
                <w:color w:val="000000"/>
              </w:rPr>
              <w:lastRenderedPageBreak/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8A67" w14:textId="77777777" w:rsidR="000400C3" w:rsidRPr="000400C3" w:rsidRDefault="000400C3" w:rsidP="000400C3">
            <w:pPr>
              <w:jc w:val="center"/>
              <w:rPr>
                <w:b/>
                <w:bCs/>
                <w:color w:val="000000"/>
              </w:rPr>
            </w:pPr>
            <w:r w:rsidRPr="000400C3">
              <w:rPr>
                <w:b/>
                <w:bCs/>
                <w:color w:val="000000"/>
              </w:rPr>
              <w:t>29 123,5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6B69" w14:textId="77777777" w:rsidR="000400C3" w:rsidRPr="000400C3" w:rsidRDefault="000400C3" w:rsidP="000400C3">
            <w:pPr>
              <w:jc w:val="center"/>
              <w:rPr>
                <w:b/>
                <w:bCs/>
                <w:color w:val="000000"/>
              </w:rPr>
            </w:pPr>
            <w:r w:rsidRPr="000400C3">
              <w:rPr>
                <w:b/>
                <w:bCs/>
                <w:color w:val="000000"/>
              </w:rPr>
              <w:t>7 650,8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5464" w14:textId="77777777" w:rsidR="000400C3" w:rsidRPr="000400C3" w:rsidRDefault="000400C3" w:rsidP="000400C3">
            <w:pPr>
              <w:jc w:val="center"/>
              <w:rPr>
                <w:color w:val="000000"/>
                <w:sz w:val="22"/>
                <w:szCs w:val="22"/>
              </w:rPr>
            </w:pPr>
            <w:r w:rsidRPr="000400C3">
              <w:rPr>
                <w:color w:val="000000"/>
                <w:sz w:val="22"/>
                <w:szCs w:val="22"/>
              </w:rPr>
              <w:t>26%</w:t>
            </w:r>
          </w:p>
        </w:tc>
      </w:tr>
    </w:tbl>
    <w:p w14:paraId="39643DD0" w14:textId="77777777" w:rsidR="001C15D3" w:rsidRDefault="001C15D3" w:rsidP="0086384A">
      <w:pPr>
        <w:pStyle w:val="a9"/>
        <w:spacing w:before="0" w:beforeAutospacing="0" w:after="0" w:afterAutospacing="0"/>
        <w:ind w:left="-993" w:firstLine="142"/>
        <w:jc w:val="both"/>
        <w:rPr>
          <w:rFonts w:eastAsia="+mn-ea"/>
          <w:kern w:val="24"/>
        </w:rPr>
      </w:pPr>
    </w:p>
    <w:p w14:paraId="55A435AB" w14:textId="45900F6E" w:rsidR="0086384A" w:rsidRPr="00A9255E" w:rsidRDefault="000400C3" w:rsidP="0086384A">
      <w:pPr>
        <w:pStyle w:val="a9"/>
        <w:spacing w:before="0" w:beforeAutospacing="0" w:after="0" w:afterAutospacing="0"/>
        <w:ind w:left="-993" w:firstLine="426"/>
        <w:jc w:val="both"/>
        <w:rPr>
          <w:rFonts w:eastAsia="+mn-ea"/>
          <w:kern w:val="24"/>
        </w:rPr>
      </w:pPr>
      <w:r w:rsidRPr="00A9255E">
        <w:rPr>
          <w:rFonts w:eastAsia="+mn-ea"/>
          <w:kern w:val="24"/>
        </w:rPr>
        <w:t>Нераспределённый объем МБТ</w:t>
      </w:r>
      <w:r w:rsidR="0086384A" w:rsidRPr="00A9255E">
        <w:rPr>
          <w:rFonts w:eastAsia="+mn-ea"/>
          <w:kern w:val="24"/>
        </w:rPr>
        <w:t xml:space="preserve"> в сумме </w:t>
      </w:r>
      <w:r w:rsidRPr="00A9255E">
        <w:rPr>
          <w:rFonts w:eastAsia="+mn-ea"/>
          <w:kern w:val="24"/>
        </w:rPr>
        <w:t>14 561,7</w:t>
      </w:r>
      <w:r w:rsidR="0086384A" w:rsidRPr="00A9255E">
        <w:rPr>
          <w:rFonts w:eastAsia="+mn-ea"/>
          <w:kern w:val="24"/>
        </w:rPr>
        <w:t xml:space="preserve"> тыс.</w:t>
      </w:r>
      <w:r w:rsidR="00B6295C" w:rsidRPr="00A9255E">
        <w:rPr>
          <w:rFonts w:eastAsia="+mn-ea"/>
          <w:kern w:val="24"/>
        </w:rPr>
        <w:t xml:space="preserve"> </w:t>
      </w:r>
      <w:r w:rsidR="0086384A" w:rsidRPr="00A9255E">
        <w:rPr>
          <w:rFonts w:eastAsia="+mn-ea"/>
          <w:kern w:val="24"/>
        </w:rPr>
        <w:t>рублей будет распределен во 2 полугодии 202</w:t>
      </w:r>
      <w:r w:rsidRPr="00A9255E">
        <w:rPr>
          <w:rFonts w:eastAsia="+mn-ea"/>
          <w:kern w:val="24"/>
        </w:rPr>
        <w:t>4</w:t>
      </w:r>
      <w:r w:rsidR="0086384A" w:rsidRPr="00A9255E">
        <w:rPr>
          <w:rFonts w:eastAsia="+mn-ea"/>
          <w:kern w:val="24"/>
        </w:rPr>
        <w:t xml:space="preserve"> года на основании уточненных данных по исполнению бюджетов поселений.</w:t>
      </w:r>
    </w:p>
    <w:p w14:paraId="1AC309A1" w14:textId="1D51FD07" w:rsidR="00A9255E" w:rsidRDefault="00803D72" w:rsidP="00590213">
      <w:pPr>
        <w:autoSpaceDE w:val="0"/>
        <w:autoSpaceDN w:val="0"/>
        <w:adjustRightInd w:val="0"/>
        <w:ind w:left="-1276"/>
        <w:jc w:val="both"/>
        <w:rPr>
          <w:rFonts w:eastAsia="+mn-ea"/>
          <w:color w:val="000000"/>
          <w:kern w:val="24"/>
        </w:rPr>
      </w:pPr>
      <w:r w:rsidRPr="00A9255E">
        <w:rPr>
          <w:rFonts w:eastAsia="+mn-ea"/>
          <w:color w:val="000000"/>
          <w:kern w:val="24"/>
        </w:rPr>
        <w:t xml:space="preserve">- </w:t>
      </w:r>
      <w:r w:rsidR="005226C8" w:rsidRPr="00A9255E">
        <w:rPr>
          <w:rFonts w:eastAsia="+mn-ea"/>
          <w:color w:val="000000"/>
          <w:kern w:val="24"/>
        </w:rPr>
        <w:t xml:space="preserve">на повышение качества управления муниципальным имуществом и земельными ресурсами </w:t>
      </w:r>
      <w:r w:rsidR="00BC6AC2" w:rsidRPr="00A9255E">
        <w:rPr>
          <w:rFonts w:eastAsia="+mn-ea"/>
          <w:color w:val="000000"/>
          <w:kern w:val="24"/>
        </w:rPr>
        <w:t xml:space="preserve">направлены средства </w:t>
      </w:r>
      <w:r w:rsidR="005226C8" w:rsidRPr="00A9255E">
        <w:rPr>
          <w:rFonts w:eastAsia="+mn-ea"/>
          <w:color w:val="000000"/>
          <w:kern w:val="24"/>
        </w:rPr>
        <w:t xml:space="preserve">в сумме </w:t>
      </w:r>
      <w:r w:rsidR="00002FF2">
        <w:rPr>
          <w:rFonts w:eastAsia="+mn-ea"/>
          <w:b/>
          <w:color w:val="000000"/>
          <w:kern w:val="24"/>
        </w:rPr>
        <w:t>3</w:t>
      </w:r>
      <w:r w:rsidR="00E40B74">
        <w:rPr>
          <w:rFonts w:eastAsia="+mn-ea"/>
          <w:b/>
          <w:color w:val="000000"/>
          <w:kern w:val="24"/>
        </w:rPr>
        <w:t> 238,7</w:t>
      </w:r>
      <w:r w:rsidR="005226C8" w:rsidRPr="00A9255E">
        <w:rPr>
          <w:rFonts w:eastAsia="+mn-ea"/>
          <w:b/>
          <w:color w:val="000000"/>
          <w:kern w:val="24"/>
        </w:rPr>
        <w:t xml:space="preserve"> тыс. рублей</w:t>
      </w:r>
      <w:r w:rsidR="00506284" w:rsidRPr="00A9255E">
        <w:rPr>
          <w:rFonts w:eastAsia="+mn-ea"/>
          <w:color w:val="000000"/>
          <w:kern w:val="24"/>
        </w:rPr>
        <w:t xml:space="preserve"> или </w:t>
      </w:r>
      <w:r w:rsidR="00892903" w:rsidRPr="00A9255E">
        <w:rPr>
          <w:rFonts w:eastAsia="+mn-ea"/>
          <w:color w:val="000000"/>
          <w:kern w:val="24"/>
        </w:rPr>
        <w:t>3</w:t>
      </w:r>
      <w:r w:rsidR="00A54209">
        <w:rPr>
          <w:rFonts w:eastAsia="+mn-ea"/>
          <w:color w:val="000000"/>
          <w:kern w:val="24"/>
        </w:rPr>
        <w:t>1,1</w:t>
      </w:r>
      <w:r w:rsidR="00506284" w:rsidRPr="00A9255E">
        <w:rPr>
          <w:rFonts w:eastAsia="+mn-ea"/>
          <w:color w:val="000000"/>
          <w:kern w:val="24"/>
        </w:rPr>
        <w:t>% от плановых назначений</w:t>
      </w:r>
      <w:r w:rsidR="00892903" w:rsidRPr="00A9255E">
        <w:rPr>
          <w:rFonts w:eastAsia="+mn-ea"/>
          <w:color w:val="000000"/>
          <w:kern w:val="24"/>
        </w:rPr>
        <w:t xml:space="preserve">, из </w:t>
      </w:r>
      <w:r w:rsidR="00002FF2">
        <w:rPr>
          <w:rFonts w:eastAsia="+mn-ea"/>
          <w:color w:val="000000"/>
          <w:kern w:val="24"/>
        </w:rPr>
        <w:t xml:space="preserve">них на обеспечение </w:t>
      </w:r>
      <w:r w:rsidR="00A9255E" w:rsidRPr="00A9255E">
        <w:rPr>
          <w:rFonts w:eastAsia="+mn-ea"/>
          <w:color w:val="000000"/>
          <w:kern w:val="24"/>
        </w:rPr>
        <w:t xml:space="preserve">софинансирования </w:t>
      </w:r>
      <w:r w:rsidR="003A1CBF">
        <w:rPr>
          <w:rFonts w:eastAsia="+mn-ea"/>
          <w:color w:val="000000"/>
          <w:kern w:val="24"/>
        </w:rPr>
        <w:t>на дорожную деятельность</w:t>
      </w:r>
      <w:r w:rsidR="00590213" w:rsidRPr="00590213">
        <w:rPr>
          <w:rFonts w:eastAsia="Arial Unicode MS"/>
          <w:color w:val="000000"/>
          <w:lang w:val="ru"/>
        </w:rPr>
        <w:t xml:space="preserve"> направлено </w:t>
      </w:r>
      <w:r w:rsidR="00002FF2">
        <w:rPr>
          <w:rFonts w:eastAsia="+mn-ea"/>
          <w:color w:val="000000"/>
          <w:kern w:val="24"/>
        </w:rPr>
        <w:t>2 622,5</w:t>
      </w:r>
      <w:r w:rsidR="00A9255E" w:rsidRPr="00590213">
        <w:rPr>
          <w:rFonts w:eastAsia="+mn-ea"/>
          <w:color w:val="000000"/>
          <w:kern w:val="24"/>
        </w:rPr>
        <w:t xml:space="preserve"> </w:t>
      </w:r>
      <w:proofErr w:type="spellStart"/>
      <w:r w:rsidR="00A9255E" w:rsidRPr="00590213">
        <w:rPr>
          <w:rFonts w:eastAsia="+mn-ea"/>
          <w:color w:val="000000"/>
          <w:kern w:val="24"/>
        </w:rPr>
        <w:t>тыс</w:t>
      </w:r>
      <w:proofErr w:type="gramStart"/>
      <w:r w:rsidR="00A9255E" w:rsidRPr="00590213">
        <w:rPr>
          <w:rFonts w:eastAsia="+mn-ea"/>
          <w:color w:val="000000"/>
          <w:kern w:val="24"/>
        </w:rPr>
        <w:t>.р</w:t>
      </w:r>
      <w:proofErr w:type="gramEnd"/>
      <w:r w:rsidR="00A9255E" w:rsidRPr="00590213">
        <w:rPr>
          <w:rFonts w:eastAsia="+mn-ea"/>
          <w:color w:val="000000"/>
          <w:kern w:val="24"/>
        </w:rPr>
        <w:t>ублей</w:t>
      </w:r>
      <w:proofErr w:type="spellEnd"/>
      <w:r w:rsidR="00A54209">
        <w:rPr>
          <w:rFonts w:eastAsia="+mn-ea"/>
          <w:color w:val="000000"/>
          <w:kern w:val="24"/>
        </w:rPr>
        <w:t xml:space="preserve">, на распоряжение муниципальным имуществом и земельными ресурсами </w:t>
      </w:r>
      <w:r w:rsidR="00E40B74">
        <w:rPr>
          <w:rFonts w:eastAsia="+mn-ea"/>
          <w:color w:val="000000"/>
          <w:kern w:val="24"/>
        </w:rPr>
        <w:t>616,2</w:t>
      </w:r>
      <w:r w:rsidR="00A54209">
        <w:rPr>
          <w:rFonts w:eastAsia="+mn-ea"/>
          <w:color w:val="000000"/>
          <w:kern w:val="24"/>
        </w:rPr>
        <w:t xml:space="preserve"> </w:t>
      </w:r>
      <w:proofErr w:type="spellStart"/>
      <w:r w:rsidR="00A54209">
        <w:rPr>
          <w:rFonts w:eastAsia="+mn-ea"/>
          <w:color w:val="000000"/>
          <w:kern w:val="24"/>
        </w:rPr>
        <w:t>тыс.рублей</w:t>
      </w:r>
      <w:proofErr w:type="spellEnd"/>
      <w:r w:rsidR="00A9255E" w:rsidRPr="00590213">
        <w:rPr>
          <w:rFonts w:eastAsia="+mn-ea"/>
          <w:color w:val="000000"/>
          <w:kern w:val="24"/>
        </w:rPr>
        <w:t>;</w:t>
      </w:r>
    </w:p>
    <w:p w14:paraId="41784963" w14:textId="1C9DEDF3" w:rsidR="00A9255E" w:rsidRPr="00A9255E" w:rsidRDefault="00A9255E" w:rsidP="00A9255E">
      <w:pPr>
        <w:pStyle w:val="a9"/>
        <w:spacing w:before="0" w:beforeAutospacing="0" w:after="0" w:afterAutospacing="0"/>
        <w:ind w:left="-851"/>
        <w:jc w:val="both"/>
        <w:rPr>
          <w:rFonts w:eastAsia="+mn-ea"/>
          <w:color w:val="000000"/>
          <w:kern w:val="24"/>
        </w:rPr>
      </w:pPr>
      <w:r w:rsidRPr="00A9255E">
        <w:rPr>
          <w:rFonts w:eastAsia="+mn-ea"/>
          <w:color w:val="000000"/>
          <w:kern w:val="24"/>
        </w:rPr>
        <w:t xml:space="preserve">- за счет акцизов по подакцизным товарам (продукции), производимым на территории Российской Федерации и средств местного бюджета при плане 449,6 тыс. рублей исполнено </w:t>
      </w:r>
      <w:r w:rsidRPr="00A9255E">
        <w:rPr>
          <w:rFonts w:eastAsia="+mn-ea"/>
          <w:b/>
          <w:color w:val="000000"/>
          <w:kern w:val="24"/>
        </w:rPr>
        <w:t>0</w:t>
      </w:r>
      <w:r w:rsidRPr="00A9255E">
        <w:rPr>
          <w:rFonts w:eastAsia="+mn-ea"/>
          <w:color w:val="000000"/>
          <w:kern w:val="24"/>
        </w:rPr>
        <w:t xml:space="preserve">.  </w:t>
      </w:r>
    </w:p>
    <w:p w14:paraId="34862624" w14:textId="53962974" w:rsidR="005226C8" w:rsidRPr="002A5E8D" w:rsidRDefault="00A9255E" w:rsidP="00B6295C">
      <w:pPr>
        <w:pStyle w:val="a9"/>
        <w:spacing w:before="0" w:beforeAutospacing="0" w:after="0" w:afterAutospacing="0"/>
        <w:ind w:left="-851"/>
        <w:jc w:val="both"/>
        <w:rPr>
          <w:rFonts w:eastAsia="+mn-ea"/>
          <w:color w:val="000000"/>
          <w:kern w:val="24"/>
        </w:rPr>
      </w:pPr>
      <w:r w:rsidRPr="002A5E8D">
        <w:rPr>
          <w:rFonts w:eastAsia="+mn-ea"/>
          <w:color w:val="000000"/>
          <w:kern w:val="24"/>
        </w:rPr>
        <w:t>-</w:t>
      </w:r>
      <w:r w:rsidR="005226C8" w:rsidRPr="002A5E8D">
        <w:rPr>
          <w:rFonts w:eastAsia="+mn-ea"/>
          <w:color w:val="000000"/>
          <w:kern w:val="24"/>
        </w:rPr>
        <w:t xml:space="preserve"> на выполнение муниципального задания МАУ Славное море в сумме </w:t>
      </w:r>
      <w:r w:rsidR="002A5E8D" w:rsidRPr="002A5E8D">
        <w:rPr>
          <w:rFonts w:eastAsia="+mn-ea"/>
          <w:b/>
          <w:color w:val="000000"/>
          <w:kern w:val="24"/>
        </w:rPr>
        <w:t>7 355,1</w:t>
      </w:r>
      <w:r w:rsidR="005226C8" w:rsidRPr="002A5E8D">
        <w:rPr>
          <w:rFonts w:eastAsia="+mn-ea"/>
          <w:b/>
          <w:color w:val="000000"/>
          <w:kern w:val="24"/>
        </w:rPr>
        <w:t xml:space="preserve"> тыс. рублей</w:t>
      </w:r>
      <w:r w:rsidR="00506284" w:rsidRPr="002A5E8D">
        <w:rPr>
          <w:rFonts w:eastAsia="+mn-ea"/>
          <w:color w:val="000000"/>
          <w:kern w:val="24"/>
        </w:rPr>
        <w:t xml:space="preserve"> или </w:t>
      </w:r>
      <w:r w:rsidR="00A54209">
        <w:rPr>
          <w:rFonts w:eastAsia="+mn-ea"/>
          <w:color w:val="000000"/>
          <w:kern w:val="24"/>
        </w:rPr>
        <w:t>65,7</w:t>
      </w:r>
      <w:r w:rsidR="00506284" w:rsidRPr="002A5E8D">
        <w:rPr>
          <w:rFonts w:eastAsia="+mn-ea"/>
          <w:color w:val="000000"/>
          <w:kern w:val="24"/>
        </w:rPr>
        <w:t>% от плановых назначений</w:t>
      </w:r>
      <w:r w:rsidR="00885BD8" w:rsidRPr="002A5E8D">
        <w:rPr>
          <w:rFonts w:eastAsia="+mn-ea"/>
          <w:color w:val="000000"/>
          <w:kern w:val="24"/>
        </w:rPr>
        <w:t>;</w:t>
      </w:r>
      <w:r w:rsidR="005226C8" w:rsidRPr="002A5E8D">
        <w:rPr>
          <w:rFonts w:eastAsia="+mn-ea"/>
          <w:color w:val="000000"/>
          <w:kern w:val="24"/>
        </w:rPr>
        <w:t xml:space="preserve"> </w:t>
      </w:r>
    </w:p>
    <w:p w14:paraId="1971FF48" w14:textId="70345FAF" w:rsidR="002D380A" w:rsidRPr="002A5E8D" w:rsidRDefault="005226C8" w:rsidP="002D380A">
      <w:pPr>
        <w:pStyle w:val="a9"/>
        <w:spacing w:before="0" w:beforeAutospacing="0" w:after="0" w:afterAutospacing="0"/>
        <w:ind w:left="-851"/>
        <w:jc w:val="both"/>
        <w:rPr>
          <w:rFonts w:eastAsia="+mn-ea"/>
          <w:color w:val="000000"/>
          <w:kern w:val="24"/>
        </w:rPr>
      </w:pPr>
      <w:r w:rsidRPr="002A5E8D">
        <w:rPr>
          <w:rFonts w:eastAsia="+mn-ea"/>
          <w:color w:val="000000"/>
          <w:kern w:val="24"/>
        </w:rPr>
        <w:t xml:space="preserve">- на развитие информационного пространства в сумме </w:t>
      </w:r>
      <w:r w:rsidR="002A5E8D">
        <w:rPr>
          <w:rFonts w:eastAsia="+mn-ea"/>
          <w:color w:val="000000"/>
          <w:kern w:val="24"/>
        </w:rPr>
        <w:t>4 073,8</w:t>
      </w:r>
      <w:r w:rsidRPr="002A5E8D">
        <w:rPr>
          <w:rFonts w:eastAsia="+mn-ea"/>
          <w:b/>
          <w:color w:val="000000"/>
          <w:kern w:val="24"/>
        </w:rPr>
        <w:t xml:space="preserve"> тыс. рублей</w:t>
      </w:r>
      <w:r w:rsidR="00506284" w:rsidRPr="002A5E8D">
        <w:rPr>
          <w:rFonts w:eastAsia="+mn-ea"/>
          <w:color w:val="000000"/>
          <w:kern w:val="24"/>
        </w:rPr>
        <w:t xml:space="preserve"> или </w:t>
      </w:r>
      <w:r w:rsidR="00BD677B" w:rsidRPr="002A5E8D">
        <w:rPr>
          <w:rFonts w:eastAsia="+mn-ea"/>
          <w:color w:val="000000"/>
          <w:kern w:val="24"/>
        </w:rPr>
        <w:t>48,</w:t>
      </w:r>
      <w:r w:rsidR="002A5E8D">
        <w:rPr>
          <w:rFonts w:eastAsia="+mn-ea"/>
          <w:color w:val="000000"/>
          <w:kern w:val="24"/>
        </w:rPr>
        <w:t>5</w:t>
      </w:r>
      <w:r w:rsidR="006E70E5" w:rsidRPr="002A5E8D">
        <w:rPr>
          <w:rFonts w:eastAsia="+mn-ea"/>
          <w:color w:val="000000"/>
          <w:kern w:val="24"/>
        </w:rPr>
        <w:t xml:space="preserve"> </w:t>
      </w:r>
      <w:r w:rsidR="00506284" w:rsidRPr="002A5E8D">
        <w:rPr>
          <w:rFonts w:eastAsia="+mn-ea"/>
          <w:color w:val="000000"/>
          <w:kern w:val="24"/>
        </w:rPr>
        <w:t>% от плановых назначений</w:t>
      </w:r>
      <w:r w:rsidR="00885BD8" w:rsidRPr="002A5E8D">
        <w:rPr>
          <w:rFonts w:eastAsia="+mn-ea"/>
          <w:color w:val="000000"/>
          <w:kern w:val="24"/>
        </w:rPr>
        <w:t>;</w:t>
      </w:r>
    </w:p>
    <w:p w14:paraId="241ECD26" w14:textId="165A5BA2" w:rsidR="00590213" w:rsidRDefault="005226C8" w:rsidP="00B6295C">
      <w:pPr>
        <w:pStyle w:val="a9"/>
        <w:spacing w:before="0" w:beforeAutospacing="0" w:after="0" w:afterAutospacing="0"/>
        <w:ind w:left="-851"/>
        <w:jc w:val="both"/>
        <w:rPr>
          <w:rFonts w:eastAsia="+mn-ea"/>
          <w:color w:val="000000"/>
          <w:kern w:val="24"/>
        </w:rPr>
      </w:pPr>
      <w:r w:rsidRPr="0047199A">
        <w:rPr>
          <w:rFonts w:eastAsia="+mn-ea"/>
          <w:color w:val="000000"/>
          <w:kern w:val="24"/>
        </w:rPr>
        <w:t xml:space="preserve">- на функционирование органов местного самоуправления администрации, Комитета финансов, </w:t>
      </w:r>
      <w:r w:rsidR="002C22C7" w:rsidRPr="0047199A">
        <w:rPr>
          <w:rFonts w:eastAsia="+mn-ea"/>
          <w:color w:val="000000"/>
          <w:kern w:val="24"/>
        </w:rPr>
        <w:t>Комитета по имуществу и земельным вопросам,</w:t>
      </w:r>
      <w:r w:rsidR="00816C59" w:rsidRPr="0047199A">
        <w:rPr>
          <w:rFonts w:eastAsia="+mn-ea"/>
          <w:color w:val="000000"/>
          <w:kern w:val="24"/>
        </w:rPr>
        <w:t xml:space="preserve"> </w:t>
      </w:r>
      <w:r w:rsidRPr="0047199A">
        <w:rPr>
          <w:rFonts w:eastAsia="+mn-ea"/>
          <w:color w:val="000000"/>
          <w:kern w:val="24"/>
        </w:rPr>
        <w:t xml:space="preserve">Комитета по социальной политике и культуре </w:t>
      </w:r>
    </w:p>
    <w:p w14:paraId="582FE849" w14:textId="3CEE69AC" w:rsidR="005226C8" w:rsidRPr="0047199A" w:rsidRDefault="00BD677B" w:rsidP="00B6295C">
      <w:pPr>
        <w:pStyle w:val="a9"/>
        <w:spacing w:before="0" w:beforeAutospacing="0" w:after="0" w:afterAutospacing="0"/>
        <w:ind w:left="-851"/>
        <w:jc w:val="both"/>
        <w:rPr>
          <w:rFonts w:eastAsia="+mn-ea"/>
          <w:color w:val="000000"/>
          <w:kern w:val="24"/>
        </w:rPr>
      </w:pPr>
      <w:r>
        <w:rPr>
          <w:rFonts w:eastAsia="+mn-ea"/>
          <w:b/>
          <w:color w:val="000000"/>
          <w:kern w:val="24"/>
        </w:rPr>
        <w:t>8</w:t>
      </w:r>
      <w:r w:rsidR="002A5E8D">
        <w:rPr>
          <w:rFonts w:eastAsia="+mn-ea"/>
          <w:b/>
          <w:color w:val="000000"/>
          <w:kern w:val="24"/>
        </w:rPr>
        <w:t>5</w:t>
      </w:r>
      <w:r w:rsidR="00E40B74">
        <w:rPr>
          <w:rFonts w:eastAsia="+mn-ea"/>
          <w:b/>
          <w:color w:val="000000"/>
          <w:kern w:val="24"/>
        </w:rPr>
        <w:t> </w:t>
      </w:r>
      <w:r w:rsidR="00002FF2">
        <w:rPr>
          <w:rFonts w:eastAsia="+mn-ea"/>
          <w:b/>
          <w:color w:val="000000"/>
          <w:kern w:val="24"/>
        </w:rPr>
        <w:t>1</w:t>
      </w:r>
      <w:r w:rsidR="00E40B74">
        <w:rPr>
          <w:rFonts w:eastAsia="+mn-ea"/>
          <w:b/>
          <w:color w:val="000000"/>
          <w:kern w:val="24"/>
        </w:rPr>
        <w:t>65,5</w:t>
      </w:r>
      <w:r w:rsidR="006E70E5" w:rsidRPr="0047199A">
        <w:rPr>
          <w:rFonts w:eastAsia="+mn-ea"/>
          <w:color w:val="000000"/>
          <w:kern w:val="24"/>
        </w:rPr>
        <w:t xml:space="preserve"> </w:t>
      </w:r>
      <w:r w:rsidR="006E70E5" w:rsidRPr="00C94F30">
        <w:rPr>
          <w:rFonts w:eastAsia="+mn-ea"/>
          <w:color w:val="000000"/>
          <w:kern w:val="24"/>
        </w:rPr>
        <w:t xml:space="preserve">или </w:t>
      </w:r>
      <w:r w:rsidR="002A5E8D">
        <w:rPr>
          <w:rFonts w:eastAsia="+mn-ea"/>
          <w:color w:val="000000"/>
          <w:kern w:val="24"/>
        </w:rPr>
        <w:t>53,2</w:t>
      </w:r>
      <w:r w:rsidR="006E70E5" w:rsidRPr="00C94F30">
        <w:rPr>
          <w:rFonts w:eastAsia="+mn-ea"/>
          <w:color w:val="000000"/>
          <w:kern w:val="24"/>
        </w:rPr>
        <w:t>% от</w:t>
      </w:r>
      <w:r w:rsidR="006E70E5" w:rsidRPr="0047199A">
        <w:rPr>
          <w:rFonts w:eastAsia="+mn-ea"/>
          <w:color w:val="000000"/>
          <w:kern w:val="24"/>
        </w:rPr>
        <w:t xml:space="preserve"> плановых назначений</w:t>
      </w:r>
      <w:r w:rsidR="00501DF9">
        <w:rPr>
          <w:rFonts w:eastAsia="+mn-ea"/>
          <w:color w:val="000000"/>
          <w:kern w:val="24"/>
        </w:rPr>
        <w:t xml:space="preserve">, в т.ч. за счет переданных от поселений полномочий при </w:t>
      </w:r>
      <w:r w:rsidR="002A5E8D">
        <w:rPr>
          <w:rFonts w:eastAsia="+mn-ea"/>
          <w:color w:val="000000"/>
          <w:kern w:val="24"/>
        </w:rPr>
        <w:t>7 966</w:t>
      </w:r>
      <w:r w:rsidR="00501DF9">
        <w:rPr>
          <w:rFonts w:eastAsia="+mn-ea"/>
          <w:color w:val="000000"/>
          <w:kern w:val="24"/>
        </w:rPr>
        <w:t xml:space="preserve"> </w:t>
      </w:r>
      <w:proofErr w:type="spellStart"/>
      <w:r w:rsidR="00501DF9">
        <w:rPr>
          <w:rFonts w:eastAsia="+mn-ea"/>
          <w:color w:val="000000"/>
          <w:kern w:val="24"/>
        </w:rPr>
        <w:t>тыс</w:t>
      </w:r>
      <w:proofErr w:type="gramStart"/>
      <w:r w:rsidR="00501DF9">
        <w:rPr>
          <w:rFonts w:eastAsia="+mn-ea"/>
          <w:color w:val="000000"/>
          <w:kern w:val="24"/>
        </w:rPr>
        <w:t>.р</w:t>
      </w:r>
      <w:proofErr w:type="gramEnd"/>
      <w:r w:rsidR="00501DF9">
        <w:rPr>
          <w:rFonts w:eastAsia="+mn-ea"/>
          <w:color w:val="000000"/>
          <w:kern w:val="24"/>
        </w:rPr>
        <w:t>ублей</w:t>
      </w:r>
      <w:proofErr w:type="spellEnd"/>
      <w:r w:rsidR="00501DF9">
        <w:rPr>
          <w:rFonts w:eastAsia="+mn-ea"/>
          <w:color w:val="000000"/>
          <w:kern w:val="24"/>
        </w:rPr>
        <w:t xml:space="preserve"> исполнение составило 2</w:t>
      </w:r>
      <w:r w:rsidR="002A5E8D">
        <w:rPr>
          <w:rFonts w:eastAsia="+mn-ea"/>
          <w:color w:val="000000"/>
          <w:kern w:val="24"/>
        </w:rPr>
        <w:t> 350,6</w:t>
      </w:r>
      <w:r w:rsidR="00501DF9">
        <w:rPr>
          <w:rFonts w:eastAsia="+mn-ea"/>
          <w:color w:val="000000"/>
          <w:kern w:val="24"/>
        </w:rPr>
        <w:t xml:space="preserve"> </w:t>
      </w:r>
      <w:proofErr w:type="spellStart"/>
      <w:r w:rsidR="00501DF9">
        <w:rPr>
          <w:rFonts w:eastAsia="+mn-ea"/>
          <w:color w:val="000000"/>
          <w:kern w:val="24"/>
        </w:rPr>
        <w:t>тыс.рублей</w:t>
      </w:r>
      <w:proofErr w:type="spellEnd"/>
      <w:r w:rsidR="00501DF9">
        <w:rPr>
          <w:rFonts w:eastAsia="+mn-ea"/>
          <w:color w:val="000000"/>
          <w:kern w:val="24"/>
        </w:rPr>
        <w:t>.</w:t>
      </w:r>
    </w:p>
    <w:p w14:paraId="40EF0F49" w14:textId="77777777" w:rsidR="005226C8" w:rsidRPr="0047199A" w:rsidRDefault="005226C8" w:rsidP="00501DF9">
      <w:pPr>
        <w:tabs>
          <w:tab w:val="left" w:pos="930"/>
        </w:tabs>
        <w:ind w:left="-851" w:firstLine="284"/>
        <w:jc w:val="both"/>
        <w:rPr>
          <w:color w:val="000000"/>
        </w:rPr>
      </w:pPr>
      <w:r w:rsidRPr="0047199A">
        <w:rPr>
          <w:color w:val="000000"/>
        </w:rPr>
        <w:t xml:space="preserve">      В разрезе подпрограмм основные показатели характеризуются следующими данными:</w:t>
      </w:r>
    </w:p>
    <w:p w14:paraId="2E2A4A66" w14:textId="6471374F" w:rsidR="005226C8" w:rsidRPr="00B2418A" w:rsidRDefault="00501DF9" w:rsidP="00501DF9">
      <w:pPr>
        <w:tabs>
          <w:tab w:val="left" w:pos="930"/>
        </w:tabs>
        <w:ind w:left="-851"/>
        <w:jc w:val="both"/>
        <w:rPr>
          <w:color w:val="000000"/>
        </w:rPr>
      </w:pPr>
      <w:r>
        <w:rPr>
          <w:b/>
          <w:color w:val="000000"/>
        </w:rPr>
        <w:t xml:space="preserve">- </w:t>
      </w:r>
      <w:r w:rsidR="004B04CA" w:rsidRPr="00B2418A">
        <w:rPr>
          <w:b/>
          <w:color w:val="000000"/>
        </w:rPr>
        <w:t>п</w:t>
      </w:r>
      <w:r w:rsidR="005226C8" w:rsidRPr="00B2418A">
        <w:rPr>
          <w:b/>
          <w:color w:val="000000"/>
        </w:rPr>
        <w:t>о подпрограмме «Реализация полномочий по решению вопросов местного значения администрацией муниципального района»</w:t>
      </w:r>
      <w:r w:rsidR="005226C8" w:rsidRPr="00B2418A">
        <w:rPr>
          <w:color w:val="000000"/>
        </w:rPr>
        <w:t xml:space="preserve"> при плане </w:t>
      </w:r>
      <w:r w:rsidR="00E40B74">
        <w:rPr>
          <w:color w:val="000000"/>
        </w:rPr>
        <w:t>79 721,2</w:t>
      </w:r>
      <w:r w:rsidR="005226C8" w:rsidRPr="00B2418A">
        <w:rPr>
          <w:color w:val="000000"/>
        </w:rPr>
        <w:t xml:space="preserve"> тыс. рублей исполнено </w:t>
      </w:r>
      <w:r w:rsidR="005809E0">
        <w:rPr>
          <w:color w:val="000000"/>
        </w:rPr>
        <w:t>42</w:t>
      </w:r>
      <w:r w:rsidR="00E40B74">
        <w:rPr>
          <w:color w:val="000000"/>
        </w:rPr>
        <w:t> 620,2</w:t>
      </w:r>
      <w:r w:rsidR="005226C8" w:rsidRPr="00B2418A">
        <w:rPr>
          <w:color w:val="000000"/>
        </w:rPr>
        <w:t xml:space="preserve"> тыс. рублей. </w:t>
      </w:r>
    </w:p>
    <w:p w14:paraId="2774ED98" w14:textId="77777777" w:rsidR="005226C8" w:rsidRPr="00B2418A" w:rsidRDefault="005226C8" w:rsidP="00501DF9">
      <w:pPr>
        <w:tabs>
          <w:tab w:val="left" w:pos="930"/>
        </w:tabs>
        <w:ind w:left="-851" w:firstLine="851"/>
        <w:jc w:val="both"/>
        <w:rPr>
          <w:color w:val="000000"/>
        </w:rPr>
      </w:pPr>
      <w:r w:rsidRPr="00B2418A">
        <w:rPr>
          <w:color w:val="000000"/>
        </w:rPr>
        <w:t>Исполнение целевых показателей подпрограммы отражены в таблице:</w:t>
      </w:r>
    </w:p>
    <w:p w14:paraId="4BCB9F15" w14:textId="77777777" w:rsidR="005226C8" w:rsidRPr="00B2418A" w:rsidRDefault="005226C8" w:rsidP="005226C8">
      <w:pPr>
        <w:tabs>
          <w:tab w:val="left" w:pos="930"/>
        </w:tabs>
        <w:ind w:left="720"/>
        <w:jc w:val="both"/>
        <w:rPr>
          <w:color w:val="000000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1276"/>
        <w:gridCol w:w="1418"/>
      </w:tblGrid>
      <w:tr w:rsidR="00203E9F" w:rsidRPr="00B2418A" w14:paraId="1AFE2293" w14:textId="77777777" w:rsidTr="00265914">
        <w:trPr>
          <w:trHeight w:val="15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D1AD" w14:textId="77777777" w:rsidR="00203E9F" w:rsidRPr="00B2418A" w:rsidRDefault="00203E9F" w:rsidP="00265914">
            <w:pPr>
              <w:ind w:right="-533"/>
              <w:jc w:val="center"/>
              <w:rPr>
                <w:b/>
                <w:bCs/>
                <w:color w:val="000000"/>
              </w:rPr>
            </w:pPr>
            <w:r w:rsidRPr="00B2418A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CD03" w14:textId="77777777" w:rsidR="00203E9F" w:rsidRPr="00B2418A" w:rsidRDefault="00203E9F" w:rsidP="00203E9F">
            <w:pPr>
              <w:jc w:val="center"/>
              <w:rPr>
                <w:b/>
                <w:bCs/>
                <w:color w:val="000000"/>
              </w:rPr>
            </w:pPr>
            <w:r w:rsidRPr="00B2418A">
              <w:rPr>
                <w:b/>
                <w:bCs/>
                <w:color w:val="000000"/>
              </w:rPr>
              <w:t>Ед.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CCE5" w14:textId="1DCBE45A" w:rsidR="00203E9F" w:rsidRPr="00B2418A" w:rsidRDefault="00203E9F" w:rsidP="00E16752">
            <w:pPr>
              <w:jc w:val="center"/>
              <w:rPr>
                <w:b/>
                <w:bCs/>
                <w:color w:val="000000"/>
              </w:rPr>
            </w:pPr>
            <w:r w:rsidRPr="00B2418A">
              <w:rPr>
                <w:b/>
                <w:bCs/>
                <w:color w:val="000000"/>
              </w:rPr>
              <w:t>План на 20</w:t>
            </w:r>
            <w:r w:rsidR="002D40FB" w:rsidRPr="00B2418A">
              <w:rPr>
                <w:b/>
                <w:bCs/>
                <w:color w:val="000000"/>
              </w:rPr>
              <w:t>2</w:t>
            </w:r>
            <w:r w:rsidR="00E40B74">
              <w:rPr>
                <w:b/>
                <w:bCs/>
                <w:color w:val="000000"/>
              </w:rPr>
              <w:t>4</w:t>
            </w:r>
            <w:r w:rsidRPr="00B2418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611B" w14:textId="300DCFC7" w:rsidR="00203E9F" w:rsidRPr="00B2418A" w:rsidRDefault="00203E9F" w:rsidP="00E16752">
            <w:pPr>
              <w:jc w:val="center"/>
              <w:rPr>
                <w:b/>
                <w:bCs/>
                <w:color w:val="000000"/>
              </w:rPr>
            </w:pPr>
            <w:r w:rsidRPr="00B2418A">
              <w:rPr>
                <w:b/>
                <w:bCs/>
                <w:color w:val="000000"/>
              </w:rPr>
              <w:t xml:space="preserve">Исполнено </w:t>
            </w:r>
            <w:r w:rsidR="00250B78" w:rsidRPr="00B2418A">
              <w:rPr>
                <w:b/>
                <w:bCs/>
                <w:color w:val="000000"/>
              </w:rPr>
              <w:t>на 01.0</w:t>
            </w:r>
            <w:r w:rsidR="0019163A" w:rsidRPr="00B2418A">
              <w:rPr>
                <w:b/>
                <w:bCs/>
                <w:color w:val="000000"/>
              </w:rPr>
              <w:t>7</w:t>
            </w:r>
            <w:r w:rsidR="00250B78" w:rsidRPr="00B2418A">
              <w:rPr>
                <w:b/>
                <w:bCs/>
                <w:color w:val="000000"/>
              </w:rPr>
              <w:t>.20</w:t>
            </w:r>
            <w:r w:rsidR="002D40FB" w:rsidRPr="00B2418A">
              <w:rPr>
                <w:b/>
                <w:bCs/>
                <w:color w:val="000000"/>
              </w:rPr>
              <w:t>2</w:t>
            </w:r>
            <w:r w:rsidR="00F34FF4">
              <w:rPr>
                <w:b/>
                <w:bCs/>
                <w:color w:val="000000"/>
              </w:rPr>
              <w:t>4</w:t>
            </w:r>
            <w:r w:rsidRPr="00B2418A">
              <w:rPr>
                <w:b/>
                <w:bCs/>
                <w:color w:val="000000"/>
              </w:rPr>
              <w:t xml:space="preserve"> года</w:t>
            </w:r>
          </w:p>
        </w:tc>
      </w:tr>
      <w:tr w:rsidR="00265914" w:rsidRPr="00DC08EC" w14:paraId="6681ADC7" w14:textId="77777777" w:rsidTr="00265914">
        <w:trPr>
          <w:trHeight w:val="6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12C1C" w14:textId="77777777" w:rsidR="00265914" w:rsidRPr="00B2418A" w:rsidRDefault="00AF3805" w:rsidP="00F7607B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2418A">
              <w:rPr>
                <w:rFonts w:eastAsiaTheme="minorHAnsi"/>
                <w:lang w:eastAsia="en-US"/>
              </w:rPr>
              <w:t>Количество предоставленных администрацией Слюдянского муниципального района муниципальных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5E552" w14:textId="77777777" w:rsidR="00265914" w:rsidRPr="00B2418A" w:rsidRDefault="00265914" w:rsidP="00F7607B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B2418A"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B48A4" w14:textId="6B260DF1" w:rsidR="00265914" w:rsidRPr="00B2418A" w:rsidRDefault="00F34FF4" w:rsidP="00E16752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E8ADB" w14:textId="7B0F0E64" w:rsidR="00265914" w:rsidRPr="00B2418A" w:rsidRDefault="00F34FF4" w:rsidP="00E16752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372</w:t>
            </w:r>
            <w:r w:rsidR="002D40FB" w:rsidRPr="00B2418A">
              <w:rPr>
                <w:rFonts w:eastAsiaTheme="minorHAnsi"/>
                <w:lang w:eastAsia="en-US"/>
              </w:rPr>
              <w:t xml:space="preserve"> (в 20</w:t>
            </w:r>
            <w:r w:rsidR="00BF1155" w:rsidRPr="00B2418A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3</w:t>
            </w:r>
            <w:r w:rsidR="002D40FB" w:rsidRPr="00B2418A">
              <w:rPr>
                <w:rFonts w:eastAsiaTheme="minorHAnsi"/>
                <w:lang w:eastAsia="en-US"/>
              </w:rPr>
              <w:t xml:space="preserve"> году </w:t>
            </w:r>
            <w:r w:rsidR="00A44039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30</w:t>
            </w:r>
            <w:r w:rsidR="002D40FB" w:rsidRPr="00B2418A">
              <w:rPr>
                <w:rFonts w:eastAsiaTheme="minorHAnsi"/>
                <w:lang w:eastAsia="en-US"/>
              </w:rPr>
              <w:t>)</w:t>
            </w:r>
          </w:p>
        </w:tc>
      </w:tr>
    </w:tbl>
    <w:p w14:paraId="17F48A4E" w14:textId="77777777" w:rsidR="005226C8" w:rsidRPr="00DC08EC" w:rsidRDefault="005226C8" w:rsidP="005226C8">
      <w:pPr>
        <w:tabs>
          <w:tab w:val="left" w:pos="930"/>
        </w:tabs>
        <w:jc w:val="both"/>
        <w:rPr>
          <w:color w:val="000000"/>
          <w:highlight w:val="yellow"/>
        </w:rPr>
      </w:pPr>
    </w:p>
    <w:p w14:paraId="1B6A921A" w14:textId="08FBF6D8" w:rsidR="002D40FB" w:rsidRPr="003B4BF6" w:rsidRDefault="00553172" w:rsidP="00553172">
      <w:pPr>
        <w:tabs>
          <w:tab w:val="left" w:pos="-284"/>
        </w:tabs>
        <w:ind w:left="-284"/>
        <w:jc w:val="both"/>
        <w:rPr>
          <w:color w:val="000000"/>
        </w:rPr>
      </w:pPr>
      <w:r w:rsidRPr="006B3897">
        <w:rPr>
          <w:b/>
        </w:rPr>
        <w:t xml:space="preserve">- </w:t>
      </w:r>
      <w:r w:rsidR="005226C8" w:rsidRPr="006B3897">
        <w:rPr>
          <w:b/>
        </w:rPr>
        <w:t xml:space="preserve">по </w:t>
      </w:r>
      <w:r w:rsidR="00BF1155" w:rsidRPr="006B3897">
        <w:rPr>
          <w:b/>
        </w:rPr>
        <w:t>подпрограмме "Обеспечение качественного и сбалансированного управления бюджетными средствами Слюдянского муниципального района"</w:t>
      </w:r>
      <w:r w:rsidR="005226C8" w:rsidRPr="006B3897">
        <w:t xml:space="preserve"> </w:t>
      </w:r>
      <w:r w:rsidR="00203E9F" w:rsidRPr="006B3897">
        <w:t xml:space="preserve">при плане </w:t>
      </w:r>
      <w:r w:rsidR="00F34FF4">
        <w:t>284 278,6</w:t>
      </w:r>
      <w:r w:rsidR="00446BDC" w:rsidRPr="006B3897">
        <w:t xml:space="preserve"> </w:t>
      </w:r>
      <w:r w:rsidR="00203E9F" w:rsidRPr="006B3897">
        <w:t>тыс.</w:t>
      </w:r>
      <w:r w:rsidR="00454C44" w:rsidRPr="006B3897">
        <w:t xml:space="preserve"> </w:t>
      </w:r>
      <w:r w:rsidR="00203E9F" w:rsidRPr="006B3897">
        <w:t xml:space="preserve">рублей </w:t>
      </w:r>
      <w:r w:rsidR="005226C8" w:rsidRPr="006B3897">
        <w:t xml:space="preserve">исполнение составило </w:t>
      </w:r>
      <w:r w:rsidR="00F34FF4">
        <w:t>136 198,4</w:t>
      </w:r>
      <w:r w:rsidR="002D40FB" w:rsidRPr="006B3897">
        <w:t xml:space="preserve"> </w:t>
      </w:r>
      <w:r w:rsidR="005226C8" w:rsidRPr="006B3897">
        <w:t>тыс. рублей</w:t>
      </w:r>
      <w:r w:rsidR="00203E9F" w:rsidRPr="006B3897">
        <w:t xml:space="preserve">, что </w:t>
      </w:r>
      <w:r w:rsidR="002D40FB" w:rsidRPr="006B3897">
        <w:t>выше</w:t>
      </w:r>
      <w:r w:rsidR="00203E9F" w:rsidRPr="006B3897">
        <w:t xml:space="preserve"> показателя за 1 </w:t>
      </w:r>
      <w:r w:rsidR="003B4BF6" w:rsidRPr="006B3897">
        <w:t>полугодие</w:t>
      </w:r>
      <w:r w:rsidR="00203E9F" w:rsidRPr="006B3897">
        <w:t xml:space="preserve"> 20</w:t>
      </w:r>
      <w:r w:rsidR="00BF1155" w:rsidRPr="006B3897">
        <w:t>2</w:t>
      </w:r>
      <w:r w:rsidR="00F34FF4">
        <w:t>3</w:t>
      </w:r>
      <w:r w:rsidR="00203E9F" w:rsidRPr="006B3897">
        <w:t xml:space="preserve"> года на</w:t>
      </w:r>
      <w:r w:rsidR="002D40FB" w:rsidRPr="006B3897">
        <w:t xml:space="preserve"> +</w:t>
      </w:r>
      <w:r w:rsidRPr="006B3897">
        <w:t xml:space="preserve"> </w:t>
      </w:r>
      <w:r w:rsidR="00F34FF4">
        <w:t>8 949,6</w:t>
      </w:r>
      <w:r w:rsidR="00203E9F" w:rsidRPr="006B3897">
        <w:t xml:space="preserve"> тыс.</w:t>
      </w:r>
      <w:r w:rsidR="00454C44" w:rsidRPr="006B3897">
        <w:t xml:space="preserve"> </w:t>
      </w:r>
      <w:r w:rsidR="00203E9F" w:rsidRPr="006B3897">
        <w:t>рублей</w:t>
      </w:r>
      <w:r w:rsidR="005226C8" w:rsidRPr="006B3897">
        <w:t>.</w:t>
      </w:r>
      <w:r w:rsidR="00203E9F" w:rsidRPr="006B3897">
        <w:t xml:space="preserve"> </w:t>
      </w:r>
      <w:r w:rsidR="002D40FB" w:rsidRPr="006B3897">
        <w:t xml:space="preserve">Увеличение </w:t>
      </w:r>
      <w:r w:rsidR="00203E9F" w:rsidRPr="006B3897">
        <w:t>расходов в сравнении с аналогичным периодом прошлого года связан</w:t>
      </w:r>
      <w:r w:rsidR="00446BDC" w:rsidRPr="006B3897">
        <w:t>о</w:t>
      </w:r>
      <w:r w:rsidR="00203E9F" w:rsidRPr="006B3897">
        <w:t xml:space="preserve"> </w:t>
      </w:r>
      <w:r w:rsidRPr="006B3897">
        <w:t>с</w:t>
      </w:r>
      <w:r w:rsidR="002D40FB" w:rsidRPr="006B3897">
        <w:t xml:space="preserve"> увеличением межбюджетных</w:t>
      </w:r>
      <w:r w:rsidR="00BF1155" w:rsidRPr="003B4BF6">
        <w:t xml:space="preserve"> трансфертов бюджетам поселений.</w:t>
      </w:r>
    </w:p>
    <w:p w14:paraId="6273B906" w14:textId="129A409E" w:rsidR="00553172" w:rsidRDefault="00553172" w:rsidP="00553172">
      <w:pPr>
        <w:tabs>
          <w:tab w:val="left" w:pos="-284"/>
        </w:tabs>
        <w:ind w:left="-284"/>
        <w:jc w:val="both"/>
      </w:pPr>
      <w:r>
        <w:t xml:space="preserve">  </w:t>
      </w:r>
      <w:r w:rsidR="00AA1BBE">
        <w:t>Н</w:t>
      </w:r>
      <w:r w:rsidR="005226C8" w:rsidRPr="003B4BF6">
        <w:t>а обеспечение исполнения функций МКУ Комитет финансов муниципального об</w:t>
      </w:r>
      <w:r w:rsidR="00AA1BBE">
        <w:t xml:space="preserve">разования Слюдянский район направлено </w:t>
      </w:r>
      <w:r w:rsidR="00F34FF4">
        <w:t>21 823,7</w:t>
      </w:r>
      <w:r w:rsidR="00AA1BBE">
        <w:t xml:space="preserve"> </w:t>
      </w:r>
      <w:proofErr w:type="spellStart"/>
      <w:r w:rsidR="00AA1BBE">
        <w:t>тыс</w:t>
      </w:r>
      <w:proofErr w:type="gramStart"/>
      <w:r w:rsidR="00AA1BBE">
        <w:t>.р</w:t>
      </w:r>
      <w:proofErr w:type="gramEnd"/>
      <w:r w:rsidR="00AA1BBE">
        <w:t>ублей</w:t>
      </w:r>
      <w:proofErr w:type="spellEnd"/>
      <w:r w:rsidR="00AA1BBE">
        <w:t>.</w:t>
      </w:r>
    </w:p>
    <w:p w14:paraId="0C8E0342" w14:textId="77777777" w:rsidR="00553172" w:rsidRPr="003B4BF6" w:rsidRDefault="00553172" w:rsidP="00553172">
      <w:pPr>
        <w:tabs>
          <w:tab w:val="left" w:pos="-284"/>
        </w:tabs>
        <w:ind w:left="-284"/>
        <w:jc w:val="both"/>
        <w:rPr>
          <w:color w:val="000000"/>
        </w:rPr>
      </w:pPr>
    </w:p>
    <w:p w14:paraId="3F1FB9EB" w14:textId="77777777" w:rsidR="000960E5" w:rsidRDefault="000960E5" w:rsidP="000960E5">
      <w:pPr>
        <w:tabs>
          <w:tab w:val="left" w:pos="930"/>
        </w:tabs>
        <w:ind w:left="360"/>
        <w:jc w:val="both"/>
        <w:rPr>
          <w:color w:val="000000"/>
        </w:rPr>
      </w:pPr>
      <w:r w:rsidRPr="003B4BF6">
        <w:rPr>
          <w:color w:val="000000"/>
        </w:rPr>
        <w:t>Исполнение целевых показателей подпрограммы отражены в таблице:</w:t>
      </w:r>
    </w:p>
    <w:p w14:paraId="3F2C3607" w14:textId="77777777" w:rsidR="00B72C02" w:rsidRPr="003B4BF6" w:rsidRDefault="00B72C02" w:rsidP="000960E5">
      <w:pPr>
        <w:tabs>
          <w:tab w:val="left" w:pos="930"/>
        </w:tabs>
        <w:ind w:left="360"/>
        <w:jc w:val="both"/>
        <w:rPr>
          <w:color w:val="000000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5060"/>
        <w:gridCol w:w="4722"/>
      </w:tblGrid>
      <w:tr w:rsidR="00FE2238" w:rsidRPr="003B4BF6" w14:paraId="47031EDB" w14:textId="77777777" w:rsidTr="00876935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733A" w14:textId="77777777" w:rsidR="00FE2238" w:rsidRPr="003B4BF6" w:rsidRDefault="00FE2238" w:rsidP="00FE22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4BF6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32E5" w14:textId="1C268A59" w:rsidR="00FE2238" w:rsidRPr="003B4BF6" w:rsidRDefault="00FE2238" w:rsidP="00E1675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4BF6">
              <w:rPr>
                <w:b/>
                <w:color w:val="000000"/>
                <w:sz w:val="22"/>
                <w:szCs w:val="22"/>
              </w:rPr>
              <w:t xml:space="preserve">Исполнено за 1 </w:t>
            </w:r>
            <w:r w:rsidR="003B4BF6" w:rsidRPr="003B4BF6">
              <w:rPr>
                <w:b/>
                <w:color w:val="000000"/>
                <w:sz w:val="22"/>
                <w:szCs w:val="22"/>
              </w:rPr>
              <w:t>полугодие</w:t>
            </w:r>
            <w:r w:rsidRPr="003B4BF6">
              <w:rPr>
                <w:b/>
                <w:color w:val="000000"/>
                <w:sz w:val="22"/>
                <w:szCs w:val="22"/>
              </w:rPr>
              <w:t xml:space="preserve"> 202</w:t>
            </w:r>
            <w:r w:rsidR="00F34FF4">
              <w:rPr>
                <w:b/>
                <w:color w:val="000000"/>
                <w:sz w:val="22"/>
                <w:szCs w:val="22"/>
              </w:rPr>
              <w:t>4</w:t>
            </w:r>
            <w:r w:rsidRPr="003B4BF6">
              <w:rPr>
                <w:b/>
                <w:color w:val="000000"/>
                <w:sz w:val="22"/>
                <w:szCs w:val="22"/>
              </w:rPr>
              <w:t xml:space="preserve"> года</w:t>
            </w:r>
          </w:p>
        </w:tc>
      </w:tr>
      <w:tr w:rsidR="00FE2238" w:rsidRPr="003B4BF6" w14:paraId="78BDA227" w14:textId="77777777" w:rsidTr="00876935">
        <w:trPr>
          <w:trHeight w:val="103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3A314" w14:textId="77777777" w:rsidR="00FE2238" w:rsidRPr="003B4BF6" w:rsidRDefault="00FE2238" w:rsidP="00FE2238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 xml:space="preserve">Отношение дефицита бюджета Слюдянского муниципального района  к доходам без учета объема безвозмездных поступлений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2935" w14:textId="5BE22713" w:rsidR="00FE2238" w:rsidRPr="003B4BF6" w:rsidRDefault="003B4BF6" w:rsidP="00E16752">
            <w:pPr>
              <w:rPr>
                <w:sz w:val="22"/>
                <w:szCs w:val="22"/>
              </w:rPr>
            </w:pPr>
            <w:r w:rsidRPr="003B4BF6">
              <w:rPr>
                <w:rFonts w:eastAsiaTheme="minorHAnsi"/>
                <w:sz w:val="22"/>
                <w:szCs w:val="22"/>
                <w:lang w:eastAsia="en-US"/>
              </w:rPr>
              <w:t xml:space="preserve">Исполнен, так как дефицит </w:t>
            </w:r>
            <w:r w:rsidR="00F34FF4">
              <w:rPr>
                <w:rFonts w:eastAsiaTheme="minorHAnsi"/>
                <w:sz w:val="22"/>
                <w:szCs w:val="22"/>
                <w:lang w:eastAsia="en-US"/>
              </w:rPr>
              <w:t>не превышает 10%</w:t>
            </w:r>
          </w:p>
        </w:tc>
      </w:tr>
      <w:tr w:rsidR="00FE2238" w:rsidRPr="003B4BF6" w14:paraId="41CA265B" w14:textId="77777777" w:rsidTr="00876935">
        <w:trPr>
          <w:trHeight w:val="2679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2B273" w14:textId="77777777" w:rsidR="00FE2238" w:rsidRPr="003B4BF6" w:rsidRDefault="00FE2238" w:rsidP="00FE2238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lastRenderedPageBreak/>
              <w:t>Количество сформированной в соответствии с установленными требованиями ежемесячной, квартальной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4980D" w14:textId="43852325" w:rsidR="00FE2238" w:rsidRPr="003B4BF6" w:rsidRDefault="00F34FF4" w:rsidP="00E16752">
            <w:pPr>
              <w:jc w:val="center"/>
              <w:rPr>
                <w:sz w:val="22"/>
                <w:szCs w:val="22"/>
              </w:rPr>
            </w:pPr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за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 полугодие 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24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: 1 годовой отчет,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месячных отчета,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квартальны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отчет. Годовая отчетность за 20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Министерств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066EE8">
              <w:rPr>
                <w:rFonts w:eastAsiaTheme="minorHAnsi"/>
                <w:sz w:val="22"/>
                <w:szCs w:val="22"/>
                <w:lang w:eastAsia="en-US"/>
              </w:rPr>
              <w:t xml:space="preserve"> финансов Иркутской области</w:t>
            </w:r>
          </w:p>
        </w:tc>
      </w:tr>
      <w:tr w:rsidR="00FE2238" w:rsidRPr="003B4BF6" w14:paraId="44D11DDD" w14:textId="77777777" w:rsidTr="00876935">
        <w:trPr>
          <w:trHeight w:val="155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E3FAA" w14:textId="77777777" w:rsidR="00FE2238" w:rsidRPr="003B4BF6" w:rsidRDefault="00FE2238" w:rsidP="00FE2238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CFEA1" w14:textId="52DB5A81" w:rsidR="00FE2238" w:rsidRPr="003B4BF6" w:rsidRDefault="00F34FF4" w:rsidP="00E16752">
            <w:pPr>
              <w:jc w:val="center"/>
              <w:rPr>
                <w:sz w:val="22"/>
                <w:szCs w:val="22"/>
              </w:rPr>
            </w:pPr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1 240 264,6</w:t>
            </w:r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>тыс</w:t>
            </w:r>
            <w:proofErr w:type="gramStart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>.р</w:t>
            </w:r>
            <w:proofErr w:type="gramEnd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>ублей</w:t>
            </w:r>
            <w:proofErr w:type="spellEnd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, в том числе по программным мероприятиям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1 223 380,6</w:t>
            </w:r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>тыс.рублей</w:t>
            </w:r>
            <w:proofErr w:type="spellEnd"/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 или 9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8,6</w:t>
            </w:r>
            <w:r w:rsidRPr="000A4EB2">
              <w:rPr>
                <w:rFonts w:eastAsiaTheme="minorHAnsi"/>
                <w:sz w:val="22"/>
                <w:szCs w:val="22"/>
                <w:lang w:eastAsia="en-US"/>
              </w:rPr>
              <w:t xml:space="preserve"> % от фактически произведенных расходов.</w:t>
            </w:r>
          </w:p>
        </w:tc>
      </w:tr>
      <w:tr w:rsidR="00FE2238" w:rsidRPr="003B4BF6" w14:paraId="6F11FC66" w14:textId="77777777" w:rsidTr="00876935">
        <w:trPr>
          <w:trHeight w:val="2129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37AAF" w14:textId="77777777" w:rsidR="00FE2238" w:rsidRPr="003B4BF6" w:rsidRDefault="00FE2238" w:rsidP="00FE2238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456B" w14:textId="0780E3CC" w:rsidR="00FE2238" w:rsidRPr="003B4BF6" w:rsidRDefault="00F34FF4" w:rsidP="00594FAA">
            <w:pPr>
              <w:jc w:val="center"/>
              <w:rPr>
                <w:sz w:val="22"/>
                <w:szCs w:val="22"/>
              </w:rPr>
            </w:pPr>
            <w:r w:rsidRPr="008E257C">
              <w:rPr>
                <w:rFonts w:eastAsiaTheme="minorHAnsi"/>
                <w:sz w:val="22"/>
                <w:szCs w:val="22"/>
                <w:lang w:eastAsia="en-US"/>
              </w:rPr>
              <w:t>В соответствии с Бюджетным кодексом РФ, Положением о бюджетном процессе в Слюдянском муниципальном районе, Положением о порядке и сроках составления проекта районного бюджета на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 xml:space="preserve"> год и плановый период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>-202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 xml:space="preserve"> годов проект бюджета будет предоставлен в Районную думу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 xml:space="preserve"> ноябр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 xml:space="preserve">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8E257C"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F34FF4" w:rsidRPr="003B4BF6" w14:paraId="6D89456A" w14:textId="77777777" w:rsidTr="00876935">
        <w:trPr>
          <w:trHeight w:val="2116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CCFCA" w14:textId="77777777" w:rsidR="00F34FF4" w:rsidRPr="003B4BF6" w:rsidRDefault="00F34FF4" w:rsidP="00F34FF4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 xml:space="preserve">Исполнение расходов бюджета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403E" w14:textId="03DDA4C9" w:rsidR="00F34FF4" w:rsidRPr="003B4BF6" w:rsidRDefault="00F34FF4" w:rsidP="00F34FF4">
            <w:pPr>
              <w:jc w:val="center"/>
              <w:rPr>
                <w:sz w:val="22"/>
                <w:szCs w:val="22"/>
              </w:rPr>
            </w:pPr>
            <w:r w:rsidRPr="004E2EF3">
              <w:rPr>
                <w:rFonts w:eastAsiaTheme="minorHAnsi"/>
                <w:sz w:val="22"/>
                <w:szCs w:val="22"/>
                <w:lang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405 212,8</w:t>
            </w:r>
            <w:r w:rsidRPr="004E2EF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>тыс</w:t>
            </w:r>
            <w:proofErr w:type="gramStart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>.р</w:t>
            </w:r>
            <w:proofErr w:type="gramEnd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>ублей</w:t>
            </w:r>
            <w:proofErr w:type="spellEnd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371 969,6</w:t>
            </w:r>
            <w:r w:rsidRPr="004E2EF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>тыс.рублей</w:t>
            </w:r>
            <w:proofErr w:type="spellEnd"/>
            <w:r w:rsidRPr="004E2EF3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F34FF4" w:rsidRPr="003B4BF6" w14:paraId="12D1558C" w14:textId="77777777" w:rsidTr="00876935">
        <w:trPr>
          <w:trHeight w:val="1104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8EADE" w14:textId="77777777" w:rsidR="00F34FF4" w:rsidRPr="003B4BF6" w:rsidRDefault="00F34FF4" w:rsidP="00F34FF4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2E21" w14:textId="77777777" w:rsidR="00F34FF4" w:rsidRPr="003B4BF6" w:rsidRDefault="00F34FF4" w:rsidP="00F34FF4">
            <w:pPr>
              <w:jc w:val="center"/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>Невыясненные поступления уточняются администраторами доходов в течении 3 рабочих дней</w:t>
            </w:r>
          </w:p>
        </w:tc>
      </w:tr>
      <w:tr w:rsidR="00F34FF4" w:rsidRPr="003B4BF6" w14:paraId="7FCA65B2" w14:textId="77777777" w:rsidTr="00876935">
        <w:trPr>
          <w:trHeight w:val="1851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BA020" w14:textId="77777777" w:rsidR="00F34FF4" w:rsidRPr="003B4BF6" w:rsidRDefault="00F34FF4" w:rsidP="00F34FF4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3CE8" w14:textId="4B0E9B15" w:rsidR="00F34FF4" w:rsidRPr="003B4BF6" w:rsidRDefault="00F34FF4" w:rsidP="00F34FF4">
            <w:pPr>
              <w:jc w:val="center"/>
              <w:rPr>
                <w:sz w:val="22"/>
                <w:szCs w:val="22"/>
              </w:rPr>
            </w:pP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Подготовлены и приняты районной Думой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 решени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 Думы Слюдянского муниципального района «О внесении изменений в решение Думы Слюдянского муниципального района «О бюджете Слюдянского муниципального района на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 год и на плановый период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 и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876AD0">
              <w:rPr>
                <w:rFonts w:eastAsiaTheme="minorHAnsi"/>
                <w:sz w:val="22"/>
                <w:szCs w:val="22"/>
                <w:lang w:eastAsia="en-US"/>
              </w:rPr>
              <w:t xml:space="preserve"> годов»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F34FF4" w:rsidRPr="00DC08EC" w14:paraId="25819C2B" w14:textId="77777777" w:rsidTr="00F34FF4">
        <w:trPr>
          <w:trHeight w:val="4386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C6091" w14:textId="77777777" w:rsidR="00F34FF4" w:rsidRPr="003B4BF6" w:rsidRDefault="00F34FF4" w:rsidP="00F34FF4">
            <w:pPr>
              <w:rPr>
                <w:sz w:val="22"/>
                <w:szCs w:val="22"/>
              </w:rPr>
            </w:pPr>
            <w:r w:rsidRPr="003B4BF6">
              <w:rPr>
                <w:sz w:val="22"/>
                <w:szCs w:val="22"/>
              </w:rPr>
              <w:lastRenderedPageBreak/>
              <w:t>Повышение финансовой устойчивости бюджетов муниципальных образований Слюдянского района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FCB1" w14:textId="65D7A7EC" w:rsidR="00F34FF4" w:rsidRPr="00F34FF4" w:rsidRDefault="00F34FF4" w:rsidP="00F34FF4">
            <w:pPr>
              <w:jc w:val="center"/>
              <w:rPr>
                <w:rFonts w:eastAsiaTheme="minorHAnsi"/>
                <w:sz w:val="22"/>
                <w:szCs w:val="22"/>
                <w:lang w:val="ru" w:eastAsia="en-US"/>
              </w:rPr>
            </w:pPr>
            <w:r w:rsidRPr="00F34FF4">
              <w:rPr>
                <w:rFonts w:eastAsiaTheme="minorHAnsi"/>
                <w:sz w:val="22"/>
                <w:szCs w:val="22"/>
                <w:lang w:eastAsia="en-US"/>
              </w:rPr>
              <w:t xml:space="preserve">Дотация на выравнивание при плане на 1 полугодие 2024 года 110 767,7 </w:t>
            </w:r>
            <w:proofErr w:type="spellStart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>тыс</w:t>
            </w:r>
            <w:proofErr w:type="gramStart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>.р</w:t>
            </w:r>
            <w:proofErr w:type="gramEnd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>ублей</w:t>
            </w:r>
            <w:proofErr w:type="spellEnd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 xml:space="preserve"> исполнена в сумме 113 614,1 тыс. рублей или 102,7%. На основании обращений Слюдянского городского поселения №2184/08 от 04.06.2024 года и Портбайкальского сельского поселения № 132 от 05.06.2024 года произведено перемещение средств дотации с 4 квартала на июнь месяц 2024 года в сумме 2 846,3 </w:t>
            </w:r>
            <w:proofErr w:type="spellStart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>тыс.рублей</w:t>
            </w:r>
            <w:proofErr w:type="spellEnd"/>
            <w:r w:rsidRPr="00F34FF4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  <w:p w14:paraId="07DC3248" w14:textId="1B4A20D2" w:rsidR="00F34FF4" w:rsidRPr="003B4BF6" w:rsidRDefault="00F34FF4" w:rsidP="00F34FF4">
            <w:pPr>
              <w:jc w:val="center"/>
              <w:rPr>
                <w:sz w:val="22"/>
                <w:szCs w:val="22"/>
              </w:rPr>
            </w:pPr>
            <w:r w:rsidRPr="00F34FF4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F34FF4">
              <w:rPr>
                <w:rFonts w:eastAsiaTheme="minorHAnsi"/>
                <w:sz w:val="22"/>
                <w:szCs w:val="22"/>
                <w:lang w:val="ru" w:eastAsia="en-US"/>
              </w:rPr>
              <w:t>Распределение иных межбюджетных трансфертов на поддержку мер по обеспечению сбалансированности бюджетов городских и сельских поселений Слюдянского района в 2024 году и плановом периоде 2025 и 2026 годов будет осуществлено в соответствии с порядком предоставления иных межбюджетных трансфертов на поддержку мер по обеспечению</w:t>
            </w:r>
          </w:p>
        </w:tc>
      </w:tr>
    </w:tbl>
    <w:p w14:paraId="7850F74F" w14:textId="77777777" w:rsidR="00A13B2E" w:rsidRPr="00DC08EC" w:rsidRDefault="00A13B2E" w:rsidP="000960E5">
      <w:pPr>
        <w:tabs>
          <w:tab w:val="left" w:pos="930"/>
        </w:tabs>
        <w:ind w:left="360"/>
        <w:jc w:val="both"/>
        <w:rPr>
          <w:color w:val="000000"/>
          <w:highlight w:val="yellow"/>
        </w:rPr>
      </w:pPr>
    </w:p>
    <w:p w14:paraId="552C7BCC" w14:textId="52CCE036" w:rsidR="00064074" w:rsidRDefault="00064074" w:rsidP="005226C8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межбюджетных трансфертов по городским и сельским поселениям района в </w:t>
      </w:r>
      <w:r w:rsidRPr="00AE3639">
        <w:rPr>
          <w:rFonts w:ascii="Times New Roman" w:hAnsi="Times New Roman" w:cs="Times New Roman"/>
          <w:sz w:val="24"/>
          <w:szCs w:val="24"/>
        </w:rPr>
        <w:t>сумме 10</w:t>
      </w:r>
      <w:r w:rsidR="00F34FF4">
        <w:rPr>
          <w:rFonts w:ascii="Times New Roman" w:hAnsi="Times New Roman" w:cs="Times New Roman"/>
          <w:sz w:val="24"/>
          <w:szCs w:val="24"/>
        </w:rPr>
        <w:t>5 963,5</w:t>
      </w:r>
      <w:r w:rsidR="00AE3639" w:rsidRPr="00AE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63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E363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E363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AE3639">
        <w:rPr>
          <w:rFonts w:ascii="Times New Roman" w:hAnsi="Times New Roman" w:cs="Times New Roman"/>
          <w:sz w:val="24"/>
          <w:szCs w:val="24"/>
        </w:rPr>
        <w:t xml:space="preserve">  представлено выше.</w:t>
      </w:r>
    </w:p>
    <w:p w14:paraId="269622BE" w14:textId="77777777" w:rsidR="00286805" w:rsidRDefault="00286805" w:rsidP="005226C8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68BFA07F" w14:textId="17A1DBD0" w:rsidR="005226C8" w:rsidRPr="009A02D5" w:rsidRDefault="00064074" w:rsidP="008723D4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- </w:t>
      </w:r>
      <w:r w:rsidR="005226C8" w:rsidRPr="009A02D5">
        <w:rPr>
          <w:rFonts w:ascii="Times New Roman" w:hAnsi="Times New Roman" w:cs="Times New Roman"/>
          <w:b/>
          <w:sz w:val="24"/>
        </w:rPr>
        <w:t xml:space="preserve">по </w:t>
      </w:r>
      <w:r w:rsidR="004B04CA" w:rsidRPr="009A02D5">
        <w:rPr>
          <w:rFonts w:ascii="Times New Roman" w:hAnsi="Times New Roman" w:cs="Times New Roman"/>
          <w:b/>
          <w:sz w:val="24"/>
        </w:rPr>
        <w:t xml:space="preserve">подпрограмме "Повышение качества управления муниципальным имуществом и земельными ресурсами в Слюдянском муниципальном районе" </w:t>
      </w:r>
      <w:r w:rsidR="005226C8" w:rsidRPr="009A02D5">
        <w:rPr>
          <w:rFonts w:ascii="Times New Roman" w:hAnsi="Times New Roman" w:cs="Times New Roman"/>
          <w:sz w:val="24"/>
          <w:szCs w:val="24"/>
        </w:rPr>
        <w:t xml:space="preserve">исполнение составило </w:t>
      </w:r>
      <w:r w:rsidR="00F34FF4">
        <w:rPr>
          <w:rFonts w:ascii="Times New Roman" w:hAnsi="Times New Roman" w:cs="Times New Roman"/>
          <w:sz w:val="24"/>
          <w:szCs w:val="24"/>
        </w:rPr>
        <w:t>38 924,1</w:t>
      </w:r>
      <w:r w:rsidR="005226C8" w:rsidRPr="009A02D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34FF4">
        <w:rPr>
          <w:rFonts w:ascii="Times New Roman" w:hAnsi="Times New Roman" w:cs="Times New Roman"/>
          <w:sz w:val="24"/>
          <w:szCs w:val="24"/>
        </w:rPr>
        <w:t>35</w:t>
      </w:r>
      <w:r w:rsidR="005226C8" w:rsidRPr="009A02D5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14:paraId="1A7D214C" w14:textId="58CD3925" w:rsidR="00CF41D8" w:rsidRDefault="005226C8" w:rsidP="005226C8">
      <w:pPr>
        <w:tabs>
          <w:tab w:val="left" w:pos="930"/>
        </w:tabs>
        <w:ind w:left="1272" w:hanging="1272"/>
        <w:jc w:val="both"/>
        <w:rPr>
          <w:color w:val="000000"/>
        </w:rPr>
      </w:pPr>
      <w:r w:rsidRPr="009A02D5">
        <w:rPr>
          <w:color w:val="000000"/>
        </w:rPr>
        <w:t xml:space="preserve"> Исполнение мероприятий подпрограммы характеризуется следующими показателями:</w:t>
      </w:r>
    </w:p>
    <w:p w14:paraId="5416327B" w14:textId="729B840E" w:rsidR="003C0FB5" w:rsidRDefault="003C0FB5" w:rsidP="005226C8">
      <w:pPr>
        <w:tabs>
          <w:tab w:val="left" w:pos="930"/>
        </w:tabs>
        <w:ind w:left="1272" w:hanging="1272"/>
        <w:jc w:val="both"/>
        <w:rPr>
          <w:color w:val="000000"/>
        </w:rPr>
      </w:pPr>
    </w:p>
    <w:tbl>
      <w:tblPr>
        <w:tblW w:w="9797" w:type="dxa"/>
        <w:tblInd w:w="-176" w:type="dxa"/>
        <w:tblLook w:val="04A0" w:firstRow="1" w:lastRow="0" w:firstColumn="1" w:lastColumn="0" w:noHBand="0" w:noVBand="1"/>
      </w:tblPr>
      <w:tblGrid>
        <w:gridCol w:w="5529"/>
        <w:gridCol w:w="1467"/>
        <w:gridCol w:w="1480"/>
        <w:gridCol w:w="1321"/>
      </w:tblGrid>
      <w:tr w:rsidR="003C0FB5" w14:paraId="243E8563" w14:textId="77777777" w:rsidTr="00276D13">
        <w:trPr>
          <w:trHeight w:val="22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3E53" w14:textId="77777777" w:rsidR="003C0FB5" w:rsidRDefault="003C0FB5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F12F" w14:textId="77777777" w:rsidR="003C0FB5" w:rsidRDefault="003C0FB5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7BA7" w14:textId="77777777" w:rsidR="003C0FB5" w:rsidRDefault="003C0F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9EDD" w14:textId="77777777" w:rsidR="003C0FB5" w:rsidRDefault="003C0FB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ублей</w:t>
            </w:r>
            <w:proofErr w:type="spellEnd"/>
          </w:p>
        </w:tc>
      </w:tr>
      <w:tr w:rsidR="003C0FB5" w14:paraId="09EA62FA" w14:textId="77777777" w:rsidTr="00276D13">
        <w:trPr>
          <w:trHeight w:val="4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FF9C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B293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A65F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32C61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% исполнения</w:t>
            </w:r>
          </w:p>
        </w:tc>
      </w:tr>
      <w:tr w:rsidR="003C0FB5" w14:paraId="7FCCAB8B" w14:textId="77777777" w:rsidTr="00276D13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CD35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Основное мероприятие: Выполнение функций муниципального управления МКУ "Комитет по управлению муниципальным имуществом и земельным отношениям Слюдянского муниципального района" как органа, уполномоченного на распоряжение муниципальным имуществом и земельными ресурсами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79E4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15 458,9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019D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9 169,5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9916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59%</w:t>
            </w:r>
          </w:p>
        </w:tc>
      </w:tr>
      <w:tr w:rsidR="003C0FB5" w14:paraId="6DFAB330" w14:textId="77777777" w:rsidTr="00276D13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E96E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Содержание имущества, находящегося в собственности муниципального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1D92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649,1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2024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308,0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BE1A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47%</w:t>
            </w:r>
          </w:p>
        </w:tc>
      </w:tr>
      <w:tr w:rsidR="003C0FB5" w14:paraId="707E8FFC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226C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Дорожная деятельность в отношении автомобильных дорог местного значения вне границ населенных пунктов в границам муниципального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73B5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449,6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C4DE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3185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0%</w:t>
            </w:r>
          </w:p>
        </w:tc>
      </w:tr>
      <w:tr w:rsidR="003C0FB5" w14:paraId="0101B2B3" w14:textId="77777777" w:rsidTr="00276D13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9A20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Переоборудование зданий под специализированный муниципальный жилищный фонд (монтаж охранной сигнализации и обеспечение охраны объектов специализированного жилищного фонда)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A6E5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244,7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A743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123,7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89CA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51%</w:t>
            </w:r>
          </w:p>
        </w:tc>
      </w:tr>
      <w:tr w:rsidR="003C0FB5" w14:paraId="3F7EA1E3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25DD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Инвентаризация объектов недвижимости муниципальной собственности Слюдянского муниципального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68E7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83,2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2E27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458B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6%</w:t>
            </w:r>
          </w:p>
        </w:tc>
      </w:tr>
      <w:tr w:rsidR="003C0FB5" w14:paraId="77AD8963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6ABC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Оплата платежей в фонд капитального ремонта по жилому фонду, находящемуся в собственности Слюдянского муниципального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B65D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0898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97,5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7DE4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95%</w:t>
            </w:r>
          </w:p>
        </w:tc>
      </w:tr>
      <w:tr w:rsidR="003C0FB5" w14:paraId="2867EB45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9B04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 xml:space="preserve">Определение рыночной стоимости начальной цены арендной платы для проведения торгов по продаже </w:t>
            </w:r>
            <w:r w:rsidRPr="00183110">
              <w:rPr>
                <w:sz w:val="22"/>
                <w:szCs w:val="22"/>
              </w:rPr>
              <w:lastRenderedPageBreak/>
              <w:t>права на заключение договоров аренды муниципального имущества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D2A0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lastRenderedPageBreak/>
              <w:t>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2CBA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A4ED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23%</w:t>
            </w:r>
          </w:p>
        </w:tc>
      </w:tr>
      <w:tr w:rsidR="003C0FB5" w14:paraId="50D5ED85" w14:textId="77777777" w:rsidTr="00276D13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815F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lastRenderedPageBreak/>
              <w:t>Определение рыночной стоимости муниципального имущества в целях приватизации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E20B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63,0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933E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83CB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5%</w:t>
            </w:r>
          </w:p>
        </w:tc>
      </w:tr>
      <w:tr w:rsidR="003C0FB5" w14:paraId="2F9264BB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DAF0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Определение платы на заключение договоров на размещение и эксплуатацию рекламных конструкций на объектах муниципальной собственности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F7F1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885B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E08D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0%</w:t>
            </w:r>
          </w:p>
        </w:tc>
      </w:tr>
      <w:tr w:rsidR="003C0FB5" w14:paraId="5321B9BF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15CE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3856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93 729,2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ED13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29 138,5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9D5D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31%</w:t>
            </w:r>
          </w:p>
        </w:tc>
      </w:tr>
      <w:tr w:rsidR="003C0FB5" w14:paraId="0E7AAE32" w14:textId="77777777" w:rsidTr="00276D13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C0BB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Формирование земельных участков, государственная стоимость на которые не разграничена (межевание, установление границ на местности)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B8CC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5568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54D1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55%</w:t>
            </w:r>
          </w:p>
        </w:tc>
      </w:tr>
      <w:tr w:rsidR="003C0FB5" w14:paraId="28D9206D" w14:textId="77777777" w:rsidTr="00276D13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6698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Определение рыночной стоимости начальной цены арендной платы для проведения торгов по продаже права на заключение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9210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362C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16,0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FEF6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32%</w:t>
            </w:r>
          </w:p>
        </w:tc>
      </w:tr>
      <w:tr w:rsidR="003C0FB5" w14:paraId="0996F879" w14:textId="77777777" w:rsidTr="00276D13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AF38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C4F9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110 973,9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3ED3" w14:textId="77777777" w:rsidR="003C0FB5" w:rsidRPr="00183110" w:rsidRDefault="003C0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38 924,1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1199" w14:textId="77777777" w:rsidR="003C0FB5" w:rsidRPr="00183110" w:rsidRDefault="003C0FB5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35%</w:t>
            </w:r>
          </w:p>
        </w:tc>
      </w:tr>
    </w:tbl>
    <w:p w14:paraId="5325F217" w14:textId="71C5307F" w:rsidR="003C0FB5" w:rsidRDefault="003C0FB5" w:rsidP="005226C8">
      <w:pPr>
        <w:tabs>
          <w:tab w:val="left" w:pos="930"/>
        </w:tabs>
        <w:ind w:left="1272" w:hanging="1272"/>
        <w:jc w:val="both"/>
        <w:rPr>
          <w:color w:val="000000"/>
        </w:rPr>
      </w:pPr>
    </w:p>
    <w:p w14:paraId="78AAFDDD" w14:textId="77777777" w:rsidR="00227D78" w:rsidRPr="009A02D5" w:rsidRDefault="005226C8" w:rsidP="005226C8">
      <w:pPr>
        <w:tabs>
          <w:tab w:val="left" w:pos="930"/>
        </w:tabs>
        <w:jc w:val="both"/>
        <w:rPr>
          <w:color w:val="000000"/>
        </w:rPr>
      </w:pPr>
      <w:r w:rsidRPr="009A02D5">
        <w:rPr>
          <w:color w:val="000000"/>
        </w:rPr>
        <w:t>Показатели результативности исполнения муниципальной подпрограммы:</w:t>
      </w:r>
    </w:p>
    <w:p w14:paraId="52DA0218" w14:textId="77777777" w:rsidR="005226C8" w:rsidRPr="00DC08EC" w:rsidRDefault="005226C8" w:rsidP="005226C8">
      <w:pPr>
        <w:tabs>
          <w:tab w:val="left" w:pos="930"/>
        </w:tabs>
        <w:jc w:val="both"/>
        <w:rPr>
          <w:color w:val="000000"/>
          <w:highlight w:val="yellow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1134"/>
        <w:gridCol w:w="1134"/>
        <w:gridCol w:w="1333"/>
        <w:gridCol w:w="1077"/>
        <w:gridCol w:w="1559"/>
      </w:tblGrid>
      <w:tr w:rsidR="00BA0483" w:rsidRPr="00413445" w14:paraId="104E7B5B" w14:textId="77777777" w:rsidTr="00F14436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2179" w14:textId="77777777" w:rsidR="00F81AA7" w:rsidRPr="00413445" w:rsidRDefault="00F81AA7" w:rsidP="00F81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CEC3" w14:textId="77777777" w:rsidR="00F81AA7" w:rsidRPr="00413445" w:rsidRDefault="00F81AA7" w:rsidP="00F81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E455" w14:textId="2DC788BD" w:rsidR="00F81AA7" w:rsidRPr="00413445" w:rsidRDefault="00F81AA7" w:rsidP="00B25D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План на 20</w:t>
            </w:r>
            <w:r w:rsidR="007E2AD5" w:rsidRPr="00413445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3C0FB5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413445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463" w14:textId="4D24F5E4" w:rsidR="00F81AA7" w:rsidRPr="00413445" w:rsidRDefault="00F81AA7" w:rsidP="00B25D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Исполнено на 01.0</w:t>
            </w:r>
            <w:r w:rsidR="00403F9B" w:rsidRPr="00413445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413445">
              <w:rPr>
                <w:b/>
                <w:bCs/>
                <w:color w:val="000000"/>
                <w:sz w:val="20"/>
                <w:szCs w:val="20"/>
              </w:rPr>
              <w:t>.20</w:t>
            </w:r>
            <w:r w:rsidR="007E2AD5" w:rsidRPr="00413445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3C0FB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B5D6" w14:textId="77777777" w:rsidR="00F81AA7" w:rsidRPr="00413445" w:rsidRDefault="00F81AA7" w:rsidP="00F81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8B3E" w14:textId="77777777" w:rsidR="00F81AA7" w:rsidRPr="00413445" w:rsidRDefault="00F81AA7" w:rsidP="00F81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34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81AA7" w:rsidRPr="00413445" w14:paraId="759A9218" w14:textId="77777777" w:rsidTr="00F14436">
        <w:trPr>
          <w:trHeight w:val="62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FD85" w14:textId="77777777" w:rsidR="00F81AA7" w:rsidRPr="00413445" w:rsidRDefault="00265914" w:rsidP="00F81AA7">
            <w:pPr>
              <w:rPr>
                <w:color w:val="000000"/>
                <w:sz w:val="20"/>
                <w:szCs w:val="20"/>
              </w:rPr>
            </w:pPr>
            <w:r w:rsidRPr="00413445">
              <w:rPr>
                <w:rFonts w:eastAsiaTheme="minorHAnsi"/>
                <w:bCs/>
                <w:sz w:val="20"/>
                <w:szCs w:val="20"/>
                <w:lang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09847" w14:textId="77777777" w:rsidR="00F81AA7" w:rsidRPr="00413445" w:rsidRDefault="00F81AA7" w:rsidP="00F81AA7">
            <w:pPr>
              <w:jc w:val="center"/>
              <w:rPr>
                <w:color w:val="000000"/>
                <w:sz w:val="20"/>
                <w:szCs w:val="20"/>
              </w:rPr>
            </w:pPr>
            <w:r w:rsidRPr="00413445">
              <w:rPr>
                <w:rFonts w:cs="Arial Unicode MS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EC824" w14:textId="77777777" w:rsidR="00F81AA7" w:rsidRPr="00413445" w:rsidRDefault="00286805" w:rsidP="00CF41D8">
            <w:pPr>
              <w:jc w:val="center"/>
              <w:rPr>
                <w:color w:val="000000"/>
                <w:sz w:val="20"/>
                <w:szCs w:val="20"/>
              </w:rPr>
            </w:pPr>
            <w:r w:rsidRPr="004134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0D995" w14:textId="1A063653" w:rsidR="00F81AA7" w:rsidRPr="00413445" w:rsidRDefault="003C0FB5" w:rsidP="00F81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7EE10" w14:textId="5B062423" w:rsidR="00F81AA7" w:rsidRPr="00413445" w:rsidRDefault="003C0FB5" w:rsidP="00CF4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  <w:r w:rsidR="00265914" w:rsidRPr="0041344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4B9D8" w14:textId="77777777" w:rsidR="00F81AA7" w:rsidRPr="00413445" w:rsidRDefault="0028494A" w:rsidP="00F81AA7">
            <w:pPr>
              <w:jc w:val="center"/>
              <w:rPr>
                <w:color w:val="000000"/>
                <w:sz w:val="20"/>
                <w:szCs w:val="20"/>
              </w:rPr>
            </w:pPr>
            <w:r w:rsidRPr="00413445">
              <w:rPr>
                <w:color w:val="000000"/>
                <w:sz w:val="20"/>
                <w:szCs w:val="20"/>
              </w:rPr>
              <w:t>исполнение зависит от волеизъявления граждан</w:t>
            </w:r>
          </w:p>
        </w:tc>
      </w:tr>
      <w:tr w:rsidR="00CF41D8" w:rsidRPr="00413445" w14:paraId="354D720A" w14:textId="77777777" w:rsidTr="00F14436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3A1DF" w14:textId="77777777" w:rsidR="00CF41D8" w:rsidRPr="00413445" w:rsidRDefault="00E46001" w:rsidP="00D210D1">
            <w:pPr>
              <w:rPr>
                <w:color w:val="000000"/>
                <w:sz w:val="20"/>
                <w:szCs w:val="20"/>
              </w:rPr>
            </w:pPr>
            <w:r w:rsidRPr="00413445">
              <w:rPr>
                <w:sz w:val="20"/>
                <w:szCs w:val="20"/>
              </w:rPr>
              <w:t>Предоставление земельных участков, находящихся в муниципальной собственности Слюдянск</w:t>
            </w:r>
            <w:r w:rsidR="00D210D1" w:rsidRPr="00413445">
              <w:rPr>
                <w:sz w:val="20"/>
                <w:szCs w:val="20"/>
              </w:rPr>
              <w:t>ого муниципального</w:t>
            </w:r>
            <w:r w:rsidRPr="00413445">
              <w:rPr>
                <w:sz w:val="20"/>
                <w:szCs w:val="20"/>
              </w:rPr>
              <w:t xml:space="preserve"> район</w:t>
            </w:r>
            <w:r w:rsidR="00D210D1" w:rsidRPr="00413445">
              <w:rPr>
                <w:sz w:val="20"/>
                <w:szCs w:val="20"/>
              </w:rPr>
              <w:t>а</w:t>
            </w:r>
            <w:r w:rsidRPr="00413445">
              <w:rPr>
                <w:sz w:val="20"/>
                <w:szCs w:val="20"/>
              </w:rPr>
              <w:t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Слюдянск</w:t>
            </w:r>
            <w:r w:rsidR="00D210D1" w:rsidRPr="00413445">
              <w:rPr>
                <w:sz w:val="20"/>
                <w:szCs w:val="20"/>
              </w:rPr>
              <w:t>ого муниципального</w:t>
            </w:r>
            <w:r w:rsidRPr="00413445">
              <w:rPr>
                <w:sz w:val="20"/>
                <w:szCs w:val="20"/>
              </w:rPr>
              <w:t xml:space="preserve"> район</w:t>
            </w:r>
            <w:r w:rsidR="00D210D1" w:rsidRPr="00413445">
              <w:rPr>
                <w:sz w:val="20"/>
                <w:szCs w:val="20"/>
              </w:rPr>
              <w:t>а</w:t>
            </w:r>
            <w:r w:rsidRPr="00413445">
              <w:rPr>
                <w:sz w:val="20"/>
                <w:szCs w:val="20"/>
              </w:rPr>
              <w:t>, без торгов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5CB4B" w14:textId="77777777" w:rsidR="00CF41D8" w:rsidRPr="00413445" w:rsidRDefault="00E46001" w:rsidP="00F81AA7">
            <w:pPr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 w:rsidRPr="00413445">
              <w:rPr>
                <w:rFonts w:cs="Arial Unicode MS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4C992" w14:textId="15771BE9" w:rsidR="00CF41D8" w:rsidRPr="00413445" w:rsidRDefault="003C0FB5" w:rsidP="00CF4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5D143" w14:textId="2935C968" w:rsidR="00CF41D8" w:rsidRPr="00413445" w:rsidRDefault="003C0FB5" w:rsidP="0028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9CE68" w14:textId="52354128" w:rsidR="00CF41D8" w:rsidRPr="00413445" w:rsidRDefault="003C0FB5" w:rsidP="0028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</w:t>
            </w:r>
            <w:r w:rsidR="00D210D1" w:rsidRPr="0041344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0482A" w14:textId="77777777" w:rsidR="00CF41D8" w:rsidRPr="00413445" w:rsidRDefault="00CF41D8" w:rsidP="00F81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6001" w:rsidRPr="00413445" w14:paraId="3C03E949" w14:textId="77777777" w:rsidTr="00F14436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CA9FE" w14:textId="77777777" w:rsidR="00E46001" w:rsidRPr="00413445" w:rsidRDefault="00E46001" w:rsidP="00D210D1">
            <w:pPr>
              <w:rPr>
                <w:sz w:val="20"/>
                <w:szCs w:val="20"/>
              </w:rPr>
            </w:pPr>
            <w:r w:rsidRPr="00413445">
              <w:rPr>
                <w:sz w:val="20"/>
                <w:szCs w:val="20"/>
              </w:rPr>
              <w:t>Предоставление земельных участков, находящихся в муниципальной собственности Слюдянск</w:t>
            </w:r>
            <w:r w:rsidR="00D210D1" w:rsidRPr="00413445">
              <w:rPr>
                <w:sz w:val="20"/>
                <w:szCs w:val="20"/>
              </w:rPr>
              <w:t>ого муниципального</w:t>
            </w:r>
            <w:r w:rsidRPr="00413445">
              <w:rPr>
                <w:sz w:val="20"/>
                <w:szCs w:val="20"/>
              </w:rPr>
              <w:t xml:space="preserve"> район</w:t>
            </w:r>
            <w:r w:rsidR="00D210D1" w:rsidRPr="00413445">
              <w:rPr>
                <w:sz w:val="20"/>
                <w:szCs w:val="20"/>
              </w:rPr>
              <w:t>а</w:t>
            </w:r>
            <w:r w:rsidRPr="00413445">
              <w:rPr>
                <w:sz w:val="20"/>
                <w:szCs w:val="20"/>
              </w:rPr>
              <w:t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Слюдянск</w:t>
            </w:r>
            <w:r w:rsidR="00D210D1" w:rsidRPr="00413445">
              <w:rPr>
                <w:sz w:val="20"/>
                <w:szCs w:val="20"/>
              </w:rPr>
              <w:t>ого муниципального</w:t>
            </w:r>
            <w:r w:rsidRPr="00413445">
              <w:rPr>
                <w:sz w:val="20"/>
                <w:szCs w:val="20"/>
              </w:rPr>
              <w:t xml:space="preserve"> район</w:t>
            </w:r>
            <w:r w:rsidR="00D210D1" w:rsidRPr="00413445">
              <w:rPr>
                <w:sz w:val="20"/>
                <w:szCs w:val="20"/>
              </w:rPr>
              <w:t>а</w:t>
            </w:r>
            <w:r w:rsidRPr="00413445">
              <w:rPr>
                <w:sz w:val="20"/>
                <w:szCs w:val="20"/>
              </w:rPr>
              <w:t>, на торгах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769A" w14:textId="77777777" w:rsidR="00E46001" w:rsidRPr="00413445" w:rsidRDefault="00E46001" w:rsidP="00F81AA7">
            <w:pPr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 w:rsidRPr="00413445">
              <w:rPr>
                <w:rFonts w:cs="Arial Unicode MS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33" w14:textId="77777777" w:rsidR="00E46001" w:rsidRPr="00413445" w:rsidRDefault="00E46001" w:rsidP="00CF41D8">
            <w:pPr>
              <w:jc w:val="center"/>
              <w:rPr>
                <w:color w:val="000000"/>
                <w:sz w:val="20"/>
                <w:szCs w:val="20"/>
              </w:rPr>
            </w:pPr>
            <w:r w:rsidRPr="004134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9CFC5" w14:textId="7E8B1FA8" w:rsidR="00E46001" w:rsidRPr="00413445" w:rsidRDefault="003C0FB5" w:rsidP="00F81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45DCF" w14:textId="55085C3C" w:rsidR="00E46001" w:rsidRPr="00413445" w:rsidRDefault="003C0FB5" w:rsidP="00CF4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86805" w:rsidRPr="00413445">
              <w:rPr>
                <w:color w:val="000000"/>
                <w:sz w:val="20"/>
                <w:szCs w:val="20"/>
              </w:rPr>
              <w:t>0</w:t>
            </w:r>
            <w:r w:rsidR="00403F9B" w:rsidRPr="0041344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F8C3E" w14:textId="77777777" w:rsidR="00E46001" w:rsidRPr="00413445" w:rsidRDefault="00E46001" w:rsidP="00F81AA7">
            <w:pPr>
              <w:jc w:val="center"/>
              <w:rPr>
                <w:color w:val="000000"/>
                <w:sz w:val="20"/>
                <w:szCs w:val="20"/>
              </w:rPr>
            </w:pPr>
            <w:r w:rsidRPr="00413445">
              <w:rPr>
                <w:sz w:val="20"/>
                <w:szCs w:val="20"/>
              </w:rPr>
              <w:t>Показатель зависит от волеизъявления физических и юридических лиц на участие в аукционах</w:t>
            </w:r>
          </w:p>
        </w:tc>
      </w:tr>
    </w:tbl>
    <w:p w14:paraId="7D196949" w14:textId="77777777" w:rsidR="005226C8" w:rsidRPr="00413445" w:rsidRDefault="005226C8" w:rsidP="005226C8">
      <w:pPr>
        <w:tabs>
          <w:tab w:val="left" w:pos="930"/>
        </w:tabs>
        <w:jc w:val="both"/>
        <w:rPr>
          <w:color w:val="000000"/>
          <w:sz w:val="20"/>
          <w:szCs w:val="20"/>
          <w:highlight w:val="yellow"/>
        </w:rPr>
      </w:pPr>
    </w:p>
    <w:p w14:paraId="52E91891" w14:textId="5A4EC53A" w:rsidR="005226C8" w:rsidRPr="00403F9B" w:rsidRDefault="00286805" w:rsidP="00286805">
      <w:pPr>
        <w:tabs>
          <w:tab w:val="left" w:pos="0"/>
        </w:tabs>
        <w:jc w:val="both"/>
        <w:rPr>
          <w:b/>
          <w:color w:val="000000"/>
        </w:rPr>
      </w:pPr>
      <w:r>
        <w:rPr>
          <w:b/>
        </w:rPr>
        <w:t xml:space="preserve">- </w:t>
      </w:r>
      <w:r w:rsidR="00D210D1" w:rsidRPr="00403F9B">
        <w:rPr>
          <w:b/>
        </w:rPr>
        <w:t>Подпрограмма "Развитие информационного пространства и создание условий для обеспечения информатизации и автоматизации процессов в организациях Слюдянского муниципального района"</w:t>
      </w:r>
      <w:r w:rsidR="005226C8" w:rsidRPr="00403F9B">
        <w:rPr>
          <w:b/>
        </w:rPr>
        <w:t xml:space="preserve"> </w:t>
      </w:r>
      <w:r w:rsidR="005226C8" w:rsidRPr="00403F9B">
        <w:t xml:space="preserve">исполнена в сумме </w:t>
      </w:r>
      <w:r w:rsidR="00222304">
        <w:t>4</w:t>
      </w:r>
      <w:r w:rsidR="003C0FB5">
        <w:t> 073,8</w:t>
      </w:r>
      <w:r w:rsidR="005226C8" w:rsidRPr="00403F9B">
        <w:t xml:space="preserve"> тыс. рублей на </w:t>
      </w:r>
      <w:r w:rsidR="00222304">
        <w:t>48</w:t>
      </w:r>
      <w:r w:rsidR="003C0FB5">
        <w:t>,5</w:t>
      </w:r>
      <w:r w:rsidR="00222304">
        <w:t>% от плановых назначений.</w:t>
      </w:r>
    </w:p>
    <w:p w14:paraId="5360670A" w14:textId="6D90E687" w:rsidR="005226C8" w:rsidRDefault="005226C8" w:rsidP="00D210D1">
      <w:pPr>
        <w:tabs>
          <w:tab w:val="left" w:pos="0"/>
        </w:tabs>
        <w:jc w:val="both"/>
        <w:rPr>
          <w:color w:val="000000"/>
        </w:rPr>
      </w:pPr>
      <w:r w:rsidRPr="00403F9B">
        <w:rPr>
          <w:color w:val="000000"/>
        </w:rPr>
        <w:t>Исполнение мероприятий подпрограммы характеризуется следующими показателями:</w:t>
      </w:r>
    </w:p>
    <w:tbl>
      <w:tblPr>
        <w:tblW w:w="9751" w:type="dxa"/>
        <w:tblInd w:w="-176" w:type="dxa"/>
        <w:tblLook w:val="04A0" w:firstRow="1" w:lastRow="0" w:firstColumn="1" w:lastColumn="0" w:noHBand="0" w:noVBand="1"/>
      </w:tblPr>
      <w:tblGrid>
        <w:gridCol w:w="6804"/>
        <w:gridCol w:w="1467"/>
        <w:gridCol w:w="1480"/>
      </w:tblGrid>
      <w:tr w:rsidR="00183110" w14:paraId="3BC6BB73" w14:textId="77777777" w:rsidTr="00183110">
        <w:trPr>
          <w:trHeight w:val="2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53A3" w14:textId="77777777" w:rsidR="00183110" w:rsidRDefault="00183110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94B7" w14:textId="77777777" w:rsidR="00183110" w:rsidRDefault="0018311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1E07" w14:textId="77777777" w:rsidR="00183110" w:rsidRDefault="0018311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ублей</w:t>
            </w:r>
            <w:proofErr w:type="spellEnd"/>
          </w:p>
        </w:tc>
      </w:tr>
      <w:tr w:rsidR="00183110" w:rsidRPr="00183110" w14:paraId="7D1E774F" w14:textId="77777777" w:rsidTr="00183110">
        <w:trPr>
          <w:trHeight w:val="42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FA80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488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Уточненные назначения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FBB0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Исполнено</w:t>
            </w:r>
          </w:p>
        </w:tc>
      </w:tr>
      <w:tr w:rsidR="00183110" w:rsidRPr="00183110" w14:paraId="1E25D9D8" w14:textId="77777777" w:rsidTr="00183110">
        <w:trPr>
          <w:trHeight w:val="6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12F4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lastRenderedPageBreak/>
              <w:t>Основное мероприятие: Проведение мероприятий по замене и модернизации устаревшего компьютерного, вспомогательного оборудования и модернизации локальных вычислительных сетей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DADB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331,0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096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121,0</w:t>
            </w:r>
          </w:p>
        </w:tc>
      </w:tr>
      <w:tr w:rsidR="00183110" w:rsidRPr="00183110" w14:paraId="094C2370" w14:textId="77777777" w:rsidTr="00183110">
        <w:trPr>
          <w:trHeight w:val="6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F4A8" w14:textId="5804DF13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 xml:space="preserve">Основные мероприятия: Приобретение лицензионного </w:t>
            </w:r>
            <w:r w:rsidR="00276D13">
              <w:rPr>
                <w:sz w:val="22"/>
                <w:szCs w:val="22"/>
              </w:rPr>
              <w:t>п</w:t>
            </w:r>
            <w:r w:rsidRPr="00183110">
              <w:rPr>
                <w:sz w:val="22"/>
                <w:szCs w:val="22"/>
              </w:rPr>
              <w:t>рограммного обеспечения, необходимого для выполнения функций, возложенных на муниципальные учреждения Слюдянского муниципального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ABEC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6 292,7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3CDF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3 047,1</w:t>
            </w:r>
          </w:p>
        </w:tc>
      </w:tr>
      <w:tr w:rsidR="00183110" w:rsidRPr="00183110" w14:paraId="36466A30" w14:textId="77777777" w:rsidTr="00183110">
        <w:trPr>
          <w:trHeight w:val="9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2CCB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Основное мероприятие: Приобретение запасных частей, расходных материалов, проведение ремонтов для обеспечения бесперебойной работы материально-технической базы в сфере информационных технологий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4EEB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1 064,7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9225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598,6</w:t>
            </w:r>
          </w:p>
        </w:tc>
      </w:tr>
      <w:tr w:rsidR="00183110" w:rsidRPr="00183110" w14:paraId="50E1EB63" w14:textId="77777777" w:rsidTr="00183110">
        <w:trPr>
          <w:trHeight w:val="6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779F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Основное мероприятие: Проведение организационно-технических мероприятий по обеспечению бесперебойного доступа к сети "Интернет"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F3D8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611,6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5A38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279,0</w:t>
            </w:r>
          </w:p>
        </w:tc>
      </w:tr>
      <w:tr w:rsidR="00183110" w:rsidRPr="00183110" w14:paraId="6D967673" w14:textId="77777777" w:rsidTr="00183110">
        <w:trPr>
          <w:trHeight w:val="22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507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Основное мероприятие: Модернизация сайта www.sludyanka.ru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5BC6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978B" w14:textId="77777777" w:rsidR="00183110" w:rsidRPr="00183110" w:rsidRDefault="00183110">
            <w:pPr>
              <w:jc w:val="center"/>
              <w:rPr>
                <w:sz w:val="22"/>
                <w:szCs w:val="22"/>
              </w:rPr>
            </w:pPr>
            <w:r w:rsidRPr="00183110">
              <w:rPr>
                <w:sz w:val="22"/>
                <w:szCs w:val="22"/>
              </w:rPr>
              <w:t>28,0</w:t>
            </w:r>
          </w:p>
        </w:tc>
      </w:tr>
      <w:tr w:rsidR="00183110" w:rsidRPr="00183110" w14:paraId="6574DAB4" w14:textId="77777777" w:rsidTr="00183110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1A81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A31A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8 400,0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E6ED" w14:textId="77777777" w:rsidR="00183110" w:rsidRPr="00183110" w:rsidRDefault="00183110">
            <w:pPr>
              <w:jc w:val="center"/>
              <w:rPr>
                <w:b/>
                <w:bCs/>
                <w:sz w:val="22"/>
                <w:szCs w:val="22"/>
              </w:rPr>
            </w:pPr>
            <w:r w:rsidRPr="00183110">
              <w:rPr>
                <w:b/>
                <w:bCs/>
                <w:sz w:val="22"/>
                <w:szCs w:val="22"/>
              </w:rPr>
              <w:t>4 073,8</w:t>
            </w:r>
          </w:p>
        </w:tc>
      </w:tr>
    </w:tbl>
    <w:p w14:paraId="3055D4DA" w14:textId="67D377F3" w:rsidR="00183110" w:rsidRPr="00183110" w:rsidRDefault="00183110" w:rsidP="00D210D1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5164E88B" w14:textId="23F21E61" w:rsidR="005226C8" w:rsidRPr="000E0298" w:rsidRDefault="00E77E74" w:rsidP="00E77E74">
      <w:pPr>
        <w:pStyle w:val="a3"/>
        <w:tabs>
          <w:tab w:val="left" w:pos="0"/>
        </w:tabs>
        <w:ind w:left="0"/>
        <w:jc w:val="both"/>
        <w:rPr>
          <w:b/>
        </w:rPr>
      </w:pPr>
      <w:r>
        <w:rPr>
          <w:b/>
        </w:rPr>
        <w:t xml:space="preserve"> </w:t>
      </w:r>
      <w:r w:rsidR="005226C8" w:rsidRPr="000E0298">
        <w:rPr>
          <w:b/>
        </w:rPr>
        <w:t>Подпрограмма "Информационное освещение деятельности органов местного самоуправления Слюдянского муниципального района"</w:t>
      </w:r>
    </w:p>
    <w:p w14:paraId="273A0433" w14:textId="31910824" w:rsidR="005226C8" w:rsidRPr="00785835" w:rsidRDefault="005226C8" w:rsidP="00E77E74">
      <w:pPr>
        <w:tabs>
          <w:tab w:val="left" w:pos="930"/>
        </w:tabs>
        <w:ind w:left="-142" w:firstLine="426"/>
        <w:jc w:val="both"/>
      </w:pPr>
      <w:r w:rsidRPr="00785835">
        <w:t xml:space="preserve">При плане </w:t>
      </w:r>
      <w:r w:rsidR="00183110">
        <w:t>11 190,2</w:t>
      </w:r>
      <w:r w:rsidR="00785835">
        <w:t xml:space="preserve"> </w:t>
      </w:r>
      <w:r w:rsidRPr="00785835">
        <w:t xml:space="preserve">тыс. рублей </w:t>
      </w:r>
      <w:r w:rsidR="00E77E74" w:rsidRPr="00785835">
        <w:t xml:space="preserve">на информирование населения муниципального образования о деятельности органов власти, а также по вопросам, имеющим большую социальную значимость, путем производства и выпуска печатных средств массовой информации направлено </w:t>
      </w:r>
      <w:r w:rsidR="00183110">
        <w:t>7 355,</w:t>
      </w:r>
      <w:r w:rsidR="00FC30C8" w:rsidRPr="00785835">
        <w:t>1</w:t>
      </w:r>
      <w:r w:rsidRPr="00785835">
        <w:t xml:space="preserve"> тыс. рублей или </w:t>
      </w:r>
      <w:r w:rsidR="00183110">
        <w:t>65,7</w:t>
      </w:r>
      <w:r w:rsidRPr="00785835">
        <w:t>%</w:t>
      </w:r>
      <w:r w:rsidR="00E77E74" w:rsidRPr="00785835">
        <w:t xml:space="preserve"> от плановых назначений</w:t>
      </w:r>
      <w:r w:rsidRPr="00785835">
        <w:t>.</w:t>
      </w:r>
    </w:p>
    <w:p w14:paraId="77BFDAFC" w14:textId="77777777" w:rsidR="005226C8" w:rsidRPr="00785835" w:rsidRDefault="005226C8" w:rsidP="005226C8">
      <w:pPr>
        <w:tabs>
          <w:tab w:val="left" w:pos="930"/>
        </w:tabs>
        <w:jc w:val="both"/>
        <w:rPr>
          <w:color w:val="000000"/>
          <w:highlight w:val="yellow"/>
        </w:rPr>
      </w:pPr>
    </w:p>
    <w:p w14:paraId="1640FA2C" w14:textId="77777777" w:rsidR="005226C8" w:rsidRDefault="005226C8" w:rsidP="009758F9">
      <w:pPr>
        <w:tabs>
          <w:tab w:val="left" w:pos="930"/>
        </w:tabs>
        <w:jc w:val="both"/>
        <w:rPr>
          <w:color w:val="000000"/>
        </w:rPr>
      </w:pPr>
      <w:r w:rsidRPr="000E0298">
        <w:rPr>
          <w:color w:val="000000"/>
        </w:rPr>
        <w:t>Показатели результативности исполнения муниципальной подпрограммы таковы:</w:t>
      </w:r>
    </w:p>
    <w:p w14:paraId="55CA30F1" w14:textId="77777777" w:rsidR="00B72C02" w:rsidRPr="000E0298" w:rsidRDefault="00B72C02" w:rsidP="009758F9">
      <w:pPr>
        <w:tabs>
          <w:tab w:val="left" w:pos="930"/>
        </w:tabs>
        <w:jc w:val="both"/>
      </w:pPr>
    </w:p>
    <w:tbl>
      <w:tblPr>
        <w:tblW w:w="95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276"/>
        <w:gridCol w:w="1395"/>
        <w:gridCol w:w="1089"/>
      </w:tblGrid>
      <w:tr w:rsidR="00BA0483" w:rsidRPr="00413445" w14:paraId="1BE0F0EE" w14:textId="77777777" w:rsidTr="00BE6AB4">
        <w:trPr>
          <w:trHeight w:val="82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67EA" w14:textId="77777777" w:rsidR="00BA0483" w:rsidRPr="00413445" w:rsidRDefault="00BA0483" w:rsidP="00BA0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3445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5819" w14:textId="77777777" w:rsidR="00BA0483" w:rsidRPr="00413445" w:rsidRDefault="00BA0483" w:rsidP="00BA0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3445">
              <w:rPr>
                <w:b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73A1" w14:textId="1D7C1F5C" w:rsidR="00BA0483" w:rsidRPr="00413445" w:rsidRDefault="00BA0483" w:rsidP="00FC30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3445">
              <w:rPr>
                <w:b/>
                <w:color w:val="000000"/>
                <w:sz w:val="22"/>
                <w:szCs w:val="22"/>
              </w:rPr>
              <w:t>План на 20</w:t>
            </w:r>
            <w:r w:rsidR="004D108E" w:rsidRPr="00413445">
              <w:rPr>
                <w:b/>
                <w:color w:val="000000"/>
                <w:sz w:val="22"/>
                <w:szCs w:val="22"/>
              </w:rPr>
              <w:t>2</w:t>
            </w:r>
            <w:r w:rsidR="00183110">
              <w:rPr>
                <w:b/>
                <w:color w:val="000000"/>
                <w:sz w:val="22"/>
                <w:szCs w:val="22"/>
              </w:rPr>
              <w:t>4</w:t>
            </w:r>
            <w:r w:rsidR="00E46001" w:rsidRPr="00413445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13445">
              <w:rPr>
                <w:b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91F9" w14:textId="50817EB4" w:rsidR="00BA0483" w:rsidRPr="00413445" w:rsidRDefault="00BA0483" w:rsidP="00FC30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3445">
              <w:rPr>
                <w:b/>
                <w:color w:val="000000"/>
                <w:sz w:val="22"/>
                <w:szCs w:val="22"/>
              </w:rPr>
              <w:t>Исполнено на 01.0</w:t>
            </w:r>
            <w:r w:rsidR="00183110">
              <w:rPr>
                <w:b/>
                <w:color w:val="000000"/>
                <w:sz w:val="22"/>
                <w:szCs w:val="22"/>
              </w:rPr>
              <w:t>4</w:t>
            </w:r>
            <w:r w:rsidRPr="00413445">
              <w:rPr>
                <w:b/>
                <w:color w:val="000000"/>
                <w:sz w:val="22"/>
                <w:szCs w:val="22"/>
              </w:rPr>
              <w:t>.20</w:t>
            </w:r>
            <w:r w:rsidR="004D108E" w:rsidRPr="00413445">
              <w:rPr>
                <w:b/>
                <w:color w:val="000000"/>
                <w:sz w:val="22"/>
                <w:szCs w:val="22"/>
              </w:rPr>
              <w:t>2</w:t>
            </w:r>
            <w:r w:rsidR="00FC30C8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D6EC" w14:textId="77777777" w:rsidR="00BA0483" w:rsidRPr="00413445" w:rsidRDefault="00BA0483" w:rsidP="00BA0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13445">
              <w:rPr>
                <w:b/>
                <w:color w:val="000000"/>
                <w:sz w:val="22"/>
                <w:szCs w:val="22"/>
              </w:rPr>
              <w:t>% исполнения</w:t>
            </w:r>
          </w:p>
        </w:tc>
      </w:tr>
      <w:tr w:rsidR="00BA0483" w:rsidRPr="00413445" w14:paraId="16AAEA07" w14:textId="77777777" w:rsidTr="00BE6AB4">
        <w:trPr>
          <w:trHeight w:val="517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A218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Общее количество подписчиков газеты «Славное море».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23F12" w14:textId="77777777" w:rsidR="00BA0483" w:rsidRPr="00413445" w:rsidRDefault="00BA0483" w:rsidP="00BA0483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 xml:space="preserve"> Чел.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A72E7" w14:textId="77777777" w:rsidR="00BA0483" w:rsidRPr="00413445" w:rsidRDefault="00265914" w:rsidP="00BA0483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6C7D6" w14:textId="14D98401" w:rsidR="00BA0483" w:rsidRPr="00413445" w:rsidRDefault="00183110" w:rsidP="00E77E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D0DE6" w14:textId="5D86B455" w:rsidR="00BA0483" w:rsidRPr="00413445" w:rsidRDefault="00183110" w:rsidP="00FC30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</w:tr>
      <w:tr w:rsidR="00BA0483" w:rsidRPr="00413445" w14:paraId="0A6DD963" w14:textId="77777777" w:rsidTr="00BE6AB4">
        <w:trPr>
          <w:trHeight w:val="517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CE3C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49669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FFFB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FEC0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D8EC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</w:tr>
      <w:tr w:rsidR="00BA0483" w:rsidRPr="00413445" w14:paraId="3A367670" w14:textId="77777777" w:rsidTr="00BE6AB4">
        <w:trPr>
          <w:trHeight w:val="517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963FD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Объем печатной площади для публикации материалов о деятельности органов местного самоуправления в газете «Славное море».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D9D27" w14:textId="77777777" w:rsidR="00BA0483" w:rsidRPr="00413445" w:rsidRDefault="00BA0483" w:rsidP="00BA048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13445">
              <w:rPr>
                <w:color w:val="000000"/>
                <w:sz w:val="22"/>
                <w:szCs w:val="22"/>
              </w:rPr>
              <w:t>Кв</w:t>
            </w:r>
            <w:proofErr w:type="gramStart"/>
            <w:r w:rsidRPr="00413445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413445">
              <w:rPr>
                <w:color w:val="000000"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BC81" w14:textId="28D38718" w:rsidR="00BA0483" w:rsidRPr="00413445" w:rsidRDefault="00183110" w:rsidP="00BA0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668 304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68AD0" w14:textId="7AA09342" w:rsidR="00BA0483" w:rsidRPr="00413445" w:rsidRDefault="00183110" w:rsidP="00770869">
            <w:pPr>
              <w:ind w:left="109" w:hanging="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324 901,55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82169" w14:textId="67B49D44" w:rsidR="00BA0483" w:rsidRPr="00413445" w:rsidRDefault="00183110" w:rsidP="00BE6A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</w:t>
            </w:r>
          </w:p>
        </w:tc>
      </w:tr>
      <w:tr w:rsidR="00BA0483" w:rsidRPr="00413445" w14:paraId="319E2802" w14:textId="77777777" w:rsidTr="00BE6AB4">
        <w:trPr>
          <w:trHeight w:val="517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707E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A6864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9D45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2AD8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84F2" w14:textId="77777777" w:rsidR="00BA0483" w:rsidRPr="00413445" w:rsidRDefault="00BA0483" w:rsidP="00BA0483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B71A461" w14:textId="77777777" w:rsidR="005226C8" w:rsidRPr="00DC08EC" w:rsidRDefault="005226C8" w:rsidP="005226C8">
      <w:pPr>
        <w:tabs>
          <w:tab w:val="left" w:pos="930"/>
        </w:tabs>
        <w:ind w:left="720"/>
        <w:jc w:val="both"/>
        <w:rPr>
          <w:highlight w:val="yellow"/>
        </w:rPr>
      </w:pPr>
    </w:p>
    <w:p w14:paraId="71BBD3EF" w14:textId="77777777" w:rsidR="005226C8" w:rsidRPr="00D52226" w:rsidRDefault="00770869" w:rsidP="00770869">
      <w:pPr>
        <w:tabs>
          <w:tab w:val="left" w:pos="930"/>
        </w:tabs>
        <w:ind w:left="360"/>
        <w:jc w:val="both"/>
        <w:rPr>
          <w:b/>
        </w:rPr>
      </w:pPr>
      <w:r>
        <w:rPr>
          <w:b/>
        </w:rPr>
        <w:t xml:space="preserve">- </w:t>
      </w:r>
      <w:r w:rsidR="00BE6AB4" w:rsidRPr="00D52226">
        <w:rPr>
          <w:b/>
        </w:rPr>
        <w:t>Подпрограмма "Осуществление функций управления в сфере образования и культуры в Слюдянском муниципальном районе"</w:t>
      </w:r>
    </w:p>
    <w:p w14:paraId="4DBE6897" w14:textId="2BE4BB1F" w:rsidR="005226C8" w:rsidRPr="00D52226" w:rsidRDefault="005226C8" w:rsidP="00BE6AB4">
      <w:pPr>
        <w:tabs>
          <w:tab w:val="left" w:pos="930"/>
        </w:tabs>
        <w:jc w:val="both"/>
      </w:pPr>
      <w:r w:rsidRPr="00D52226">
        <w:t xml:space="preserve">   </w:t>
      </w:r>
      <w:r w:rsidR="00227D78" w:rsidRPr="00D52226">
        <w:t>п</w:t>
      </w:r>
      <w:r w:rsidR="005C70E5" w:rsidRPr="00D52226">
        <w:t xml:space="preserve">ри плане </w:t>
      </w:r>
      <w:r w:rsidR="00183110">
        <w:t>20 694,7</w:t>
      </w:r>
      <w:r w:rsidR="005C70E5" w:rsidRPr="00D52226">
        <w:t xml:space="preserve"> тыс.</w:t>
      </w:r>
      <w:r w:rsidR="00546AB4" w:rsidRPr="00D52226">
        <w:t xml:space="preserve"> </w:t>
      </w:r>
      <w:r w:rsidR="005C70E5" w:rsidRPr="00D52226">
        <w:t xml:space="preserve">рублей </w:t>
      </w:r>
      <w:r w:rsidRPr="00D52226">
        <w:t>исполнен</w:t>
      </w:r>
      <w:r w:rsidR="000E42FA" w:rsidRPr="00D52226">
        <w:t>а</w:t>
      </w:r>
      <w:r w:rsidRPr="00D52226">
        <w:t xml:space="preserve"> на</w:t>
      </w:r>
      <w:r w:rsidR="005C70E5" w:rsidRPr="00D52226">
        <w:t xml:space="preserve"> </w:t>
      </w:r>
      <w:r w:rsidR="00FC30C8">
        <w:t>5</w:t>
      </w:r>
      <w:r w:rsidR="00183110">
        <w:t>6</w:t>
      </w:r>
      <w:r w:rsidR="004D108E" w:rsidRPr="00D52226">
        <w:t xml:space="preserve"> </w:t>
      </w:r>
      <w:r w:rsidR="005C70E5" w:rsidRPr="00D52226">
        <w:t xml:space="preserve">% </w:t>
      </w:r>
      <w:r w:rsidR="00770869">
        <w:t xml:space="preserve">в сумме </w:t>
      </w:r>
      <w:r w:rsidR="00183110">
        <w:t>11 597,4</w:t>
      </w:r>
      <w:r w:rsidRPr="00D52226">
        <w:t xml:space="preserve"> тыс. рублей. </w:t>
      </w:r>
      <w:r w:rsidR="002022EA" w:rsidRPr="00D52226">
        <w:t xml:space="preserve">В рамках подпрограммы </w:t>
      </w:r>
      <w:r w:rsidR="004D108E" w:rsidRPr="00D52226">
        <w:t xml:space="preserve">осуществляются </w:t>
      </w:r>
      <w:r w:rsidR="002022EA" w:rsidRPr="00D52226">
        <w:t>р</w:t>
      </w:r>
      <w:r w:rsidRPr="00D52226">
        <w:t>асходы на исполнение функций Комитета по социальной полите и культуре Слюдянск</w:t>
      </w:r>
      <w:r w:rsidR="005704E9" w:rsidRPr="00D52226">
        <w:t xml:space="preserve">ого муниципального </w:t>
      </w:r>
      <w:r w:rsidRPr="00D52226">
        <w:t>район</w:t>
      </w:r>
      <w:r w:rsidR="005704E9" w:rsidRPr="00D52226">
        <w:t>а</w:t>
      </w:r>
      <w:r w:rsidR="004D108E" w:rsidRPr="00D52226">
        <w:t>.</w:t>
      </w:r>
    </w:p>
    <w:p w14:paraId="1CBF50EF" w14:textId="2D67908F" w:rsidR="00227D78" w:rsidRDefault="005226C8" w:rsidP="00BE6AB4">
      <w:pPr>
        <w:tabs>
          <w:tab w:val="left" w:pos="930"/>
        </w:tabs>
        <w:jc w:val="both"/>
        <w:rPr>
          <w:color w:val="000000"/>
        </w:rPr>
      </w:pPr>
      <w:r w:rsidRPr="00D52226">
        <w:rPr>
          <w:color w:val="000000"/>
        </w:rPr>
        <w:t>Показатели результативности исполнения муниципальной подпрограммы таковы:</w:t>
      </w:r>
    </w:p>
    <w:p w14:paraId="72909FC3" w14:textId="77777777" w:rsidR="00227D78" w:rsidRPr="00DC08EC" w:rsidRDefault="00227D78" w:rsidP="005226C8">
      <w:pPr>
        <w:tabs>
          <w:tab w:val="left" w:pos="930"/>
        </w:tabs>
        <w:jc w:val="both"/>
        <w:rPr>
          <w:color w:val="000000"/>
          <w:highlight w:val="yellow"/>
        </w:rPr>
      </w:pPr>
    </w:p>
    <w:tbl>
      <w:tblPr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7"/>
        <w:gridCol w:w="949"/>
        <w:gridCol w:w="1177"/>
        <w:gridCol w:w="1076"/>
        <w:gridCol w:w="903"/>
      </w:tblGrid>
      <w:tr w:rsidR="00A502DC" w:rsidRPr="00413445" w14:paraId="5278C2C4" w14:textId="77777777" w:rsidTr="005704E9">
        <w:trPr>
          <w:trHeight w:val="8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EBDC" w14:textId="77777777" w:rsidR="00A502DC" w:rsidRPr="00413445" w:rsidRDefault="00A502DC" w:rsidP="00A502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3445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1FAE" w14:textId="77777777" w:rsidR="00A502DC" w:rsidRPr="00413445" w:rsidRDefault="00A502DC" w:rsidP="00A502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3445">
              <w:rPr>
                <w:b/>
                <w:b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17FF" w14:textId="62D78E05" w:rsidR="00A502DC" w:rsidRPr="00413445" w:rsidRDefault="00A502DC" w:rsidP="00FC30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3445">
              <w:rPr>
                <w:b/>
                <w:bCs/>
                <w:color w:val="000000"/>
                <w:sz w:val="22"/>
                <w:szCs w:val="22"/>
              </w:rPr>
              <w:t>План на 20</w:t>
            </w:r>
            <w:r w:rsidR="004D108E" w:rsidRPr="0041344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83110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13445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F7DE9" w14:textId="29228C28" w:rsidR="00A502DC" w:rsidRPr="00413445" w:rsidRDefault="00A502DC" w:rsidP="00FC30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3445">
              <w:rPr>
                <w:b/>
                <w:bCs/>
                <w:color w:val="000000"/>
                <w:sz w:val="22"/>
                <w:szCs w:val="22"/>
              </w:rPr>
              <w:t>Исполнено на 01.0</w:t>
            </w:r>
            <w:r w:rsidR="00D52226" w:rsidRPr="0041344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413445">
              <w:rPr>
                <w:b/>
                <w:bCs/>
                <w:color w:val="000000"/>
                <w:sz w:val="22"/>
                <w:szCs w:val="22"/>
              </w:rPr>
              <w:t>.20</w:t>
            </w:r>
            <w:r w:rsidR="004D108E" w:rsidRPr="0041344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183110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192E" w14:textId="77777777" w:rsidR="00A502DC" w:rsidRPr="00413445" w:rsidRDefault="00A502DC" w:rsidP="00A502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13445">
              <w:rPr>
                <w:b/>
                <w:bCs/>
                <w:color w:val="000000"/>
                <w:sz w:val="22"/>
                <w:szCs w:val="22"/>
              </w:rPr>
              <w:t>% исполнения</w:t>
            </w:r>
          </w:p>
        </w:tc>
      </w:tr>
      <w:tr w:rsidR="00A502DC" w:rsidRPr="00413445" w14:paraId="7AE76E9E" w14:textId="77777777" w:rsidTr="005704E9">
        <w:trPr>
          <w:trHeight w:val="12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B6DC" w14:textId="77777777" w:rsidR="00A502DC" w:rsidRPr="00413445" w:rsidRDefault="00A502DC" w:rsidP="00A502DC">
            <w:pPr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Приём заявлений, постановка на учёт и выдача направлений для зачисления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1812" w14:textId="77777777" w:rsidR="00A502DC" w:rsidRPr="00413445" w:rsidRDefault="00A502DC" w:rsidP="00A502DC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5802" w14:textId="77777777" w:rsidR="00A502DC" w:rsidRPr="00413445" w:rsidRDefault="00265914" w:rsidP="001130F1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2D07" w14:textId="13E53709" w:rsidR="00A502DC" w:rsidRPr="00413445" w:rsidRDefault="00183110" w:rsidP="001130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53964" w14:textId="798CCD20" w:rsidR="00A502DC" w:rsidRPr="00413445" w:rsidRDefault="00183110" w:rsidP="00FC30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</w:tr>
      <w:tr w:rsidR="00A502DC" w:rsidRPr="00413445" w14:paraId="379B4BD6" w14:textId="77777777" w:rsidTr="005704E9">
        <w:trPr>
          <w:trHeight w:val="15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B9392" w14:textId="77777777" w:rsidR="00A502DC" w:rsidRPr="00413445" w:rsidRDefault="00A502DC" w:rsidP="00A502DC">
            <w:pPr>
              <w:rPr>
                <w:color w:val="000000"/>
                <w:sz w:val="22"/>
                <w:szCs w:val="22"/>
              </w:rPr>
            </w:pPr>
            <w:r w:rsidRPr="00413445">
              <w:rPr>
                <w:rFonts w:cs="Arial Unicode MS"/>
                <w:color w:val="000000"/>
                <w:sz w:val="22"/>
                <w:szCs w:val="22"/>
              </w:rPr>
              <w:lastRenderedPageBreak/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8F85E" w14:textId="77777777" w:rsidR="00A502DC" w:rsidRPr="00413445" w:rsidRDefault="00A502DC" w:rsidP="00A502DC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D0E0E" w14:textId="77777777" w:rsidR="00A502DC" w:rsidRPr="00413445" w:rsidRDefault="00265914" w:rsidP="00A502DC">
            <w:pPr>
              <w:jc w:val="center"/>
              <w:rPr>
                <w:color w:val="000000"/>
                <w:sz w:val="22"/>
                <w:szCs w:val="22"/>
              </w:rPr>
            </w:pPr>
            <w:r w:rsidRPr="0041344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1C1C" w14:textId="77777777" w:rsidR="00A502DC" w:rsidRPr="00413445" w:rsidRDefault="00FC30C8" w:rsidP="00A502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1CBC" w14:textId="77777777" w:rsidR="00A502DC" w:rsidRPr="00413445" w:rsidRDefault="00FC30C8" w:rsidP="00FC30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5BB92E2D" w14:textId="77777777" w:rsidR="00E81504" w:rsidRPr="00DC08EC" w:rsidRDefault="00E81504" w:rsidP="00E81504">
      <w:pPr>
        <w:spacing w:line="228" w:lineRule="auto"/>
        <w:jc w:val="center"/>
        <w:rPr>
          <w:b/>
          <w:highlight w:val="yellow"/>
        </w:rPr>
      </w:pPr>
    </w:p>
    <w:p w14:paraId="6A2D6197" w14:textId="77777777" w:rsidR="00E81504" w:rsidRPr="007A1C87" w:rsidRDefault="005704E9" w:rsidP="00E81504">
      <w:pPr>
        <w:spacing w:line="228" w:lineRule="auto"/>
        <w:jc w:val="center"/>
        <w:rPr>
          <w:b/>
        </w:rPr>
      </w:pPr>
      <w:r w:rsidRPr="007A1C87">
        <w:rPr>
          <w:b/>
        </w:rPr>
        <w:t>Муниципальная программа "Профилактика безнадзорности и правонарушений несовершеннолетних в Слюдянском муниципальном районе"</w:t>
      </w:r>
      <w:r w:rsidR="00E81504" w:rsidRPr="007A1C87">
        <w:rPr>
          <w:b/>
        </w:rPr>
        <w:t xml:space="preserve"> </w:t>
      </w:r>
    </w:p>
    <w:p w14:paraId="6A05D79D" w14:textId="64CAD0AF" w:rsidR="00E81504" w:rsidRPr="00276D13" w:rsidRDefault="00E81504" w:rsidP="00E81504">
      <w:pPr>
        <w:spacing w:line="228" w:lineRule="auto"/>
        <w:jc w:val="both"/>
      </w:pPr>
      <w:r w:rsidRPr="007A1C87">
        <w:t xml:space="preserve">     </w:t>
      </w:r>
      <w:r w:rsidRPr="00276D13">
        <w:t xml:space="preserve">При плане </w:t>
      </w:r>
      <w:r w:rsidR="00420078" w:rsidRPr="00276D13">
        <w:t>524,5</w:t>
      </w:r>
      <w:r w:rsidR="00FC30C8" w:rsidRPr="00276D13">
        <w:t>5</w:t>
      </w:r>
      <w:r w:rsidRPr="00276D13">
        <w:t xml:space="preserve"> тыс. рублей исполнение составило 0 %.</w:t>
      </w:r>
    </w:p>
    <w:p w14:paraId="7D2D823D" w14:textId="5993CA21" w:rsidR="00E81504" w:rsidRPr="00276D13" w:rsidRDefault="00E81504" w:rsidP="00E81504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276D13">
        <w:rPr>
          <w:rFonts w:eastAsia="Arial Unicode MS"/>
          <w:color w:val="000000"/>
          <w:lang w:val="ru"/>
        </w:rPr>
        <w:t>Реализация мероприятий данной программы запланирована на 3,4 квартал</w:t>
      </w:r>
      <w:r w:rsidR="004A54FC" w:rsidRPr="00276D13">
        <w:rPr>
          <w:rFonts w:eastAsia="Arial Unicode MS"/>
          <w:color w:val="000000"/>
          <w:lang w:val="ru"/>
        </w:rPr>
        <w:t>ы</w:t>
      </w:r>
      <w:r w:rsidRPr="00276D13">
        <w:rPr>
          <w:rFonts w:eastAsia="Arial Unicode MS"/>
          <w:color w:val="000000"/>
          <w:lang w:val="ru"/>
        </w:rPr>
        <w:t xml:space="preserve"> 20</w:t>
      </w:r>
      <w:r w:rsidR="00D47302" w:rsidRPr="00276D13">
        <w:rPr>
          <w:rFonts w:eastAsia="Arial Unicode MS"/>
          <w:color w:val="000000"/>
          <w:lang w:val="ru"/>
        </w:rPr>
        <w:t>2</w:t>
      </w:r>
      <w:r w:rsidR="00420078" w:rsidRPr="00276D13">
        <w:rPr>
          <w:rFonts w:eastAsia="Arial Unicode MS"/>
          <w:color w:val="000000"/>
          <w:lang w:val="ru"/>
        </w:rPr>
        <w:t>4</w:t>
      </w:r>
      <w:r w:rsidR="006E0100" w:rsidRPr="00276D13">
        <w:rPr>
          <w:rFonts w:eastAsia="Arial Unicode MS"/>
          <w:color w:val="000000"/>
          <w:lang w:val="ru"/>
        </w:rPr>
        <w:t xml:space="preserve"> </w:t>
      </w:r>
      <w:r w:rsidRPr="00276D13">
        <w:rPr>
          <w:rFonts w:eastAsia="Arial Unicode MS"/>
          <w:color w:val="000000"/>
          <w:lang w:val="ru"/>
        </w:rPr>
        <w:t>года.</w:t>
      </w:r>
    </w:p>
    <w:p w14:paraId="55EA670E" w14:textId="77777777" w:rsidR="006E0100" w:rsidRPr="00276D13" w:rsidRDefault="006E0100" w:rsidP="00E81504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1C805888" w14:textId="77777777" w:rsidR="006E0100" w:rsidRPr="007A1C87" w:rsidRDefault="005704E9" w:rsidP="006E0100">
      <w:pPr>
        <w:spacing w:line="228" w:lineRule="auto"/>
        <w:jc w:val="center"/>
        <w:rPr>
          <w:rFonts w:eastAsia="Arial Unicode MS"/>
          <w:b/>
          <w:color w:val="000000"/>
          <w:lang w:val="ru"/>
        </w:rPr>
      </w:pPr>
      <w:r w:rsidRPr="007A1C87">
        <w:rPr>
          <w:rFonts w:eastAsia="Arial Unicode MS"/>
          <w:b/>
          <w:color w:val="000000"/>
          <w:lang w:val="ru"/>
        </w:rPr>
        <w:t>Муниципальная программа "Создание условий для развития сельскохозяйственного производства в поселениях Слюдянского района"</w:t>
      </w:r>
      <w:r w:rsidR="006E0100" w:rsidRPr="007A1C87">
        <w:rPr>
          <w:rFonts w:eastAsia="Arial Unicode MS"/>
          <w:b/>
          <w:color w:val="000000"/>
          <w:lang w:val="ru"/>
        </w:rPr>
        <w:t xml:space="preserve"> </w:t>
      </w:r>
    </w:p>
    <w:p w14:paraId="02D12816" w14:textId="77777777" w:rsidR="002022EA" w:rsidRPr="007A1C87" w:rsidRDefault="002022EA" w:rsidP="006E0100">
      <w:pPr>
        <w:spacing w:line="228" w:lineRule="auto"/>
        <w:jc w:val="center"/>
        <w:rPr>
          <w:rFonts w:eastAsia="Arial Unicode MS"/>
          <w:b/>
          <w:color w:val="000000"/>
          <w:lang w:val="ru"/>
        </w:rPr>
      </w:pPr>
    </w:p>
    <w:p w14:paraId="2CFB7CD4" w14:textId="12117D98" w:rsidR="00770869" w:rsidRDefault="006E0100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7A1C87">
        <w:rPr>
          <w:rFonts w:eastAsia="Arial Unicode MS"/>
          <w:color w:val="000000"/>
          <w:lang w:val="ru"/>
        </w:rPr>
        <w:t xml:space="preserve">     При плане </w:t>
      </w:r>
      <w:r w:rsidR="00420078">
        <w:rPr>
          <w:rFonts w:eastAsia="Arial Unicode MS"/>
          <w:color w:val="000000"/>
          <w:lang w:val="ru"/>
        </w:rPr>
        <w:t>209 024,2</w:t>
      </w:r>
      <w:r w:rsidRPr="007A1C87">
        <w:rPr>
          <w:rFonts w:eastAsia="Arial Unicode MS"/>
          <w:color w:val="000000"/>
          <w:lang w:val="ru"/>
        </w:rPr>
        <w:t xml:space="preserve"> тыс.</w:t>
      </w:r>
      <w:r w:rsidR="002022EA" w:rsidRPr="007A1C87">
        <w:rPr>
          <w:rFonts w:eastAsia="Arial Unicode MS"/>
          <w:color w:val="000000"/>
          <w:lang w:val="ru"/>
        </w:rPr>
        <w:t xml:space="preserve"> </w:t>
      </w:r>
      <w:r w:rsidRPr="007A1C87">
        <w:rPr>
          <w:rFonts w:eastAsia="Arial Unicode MS"/>
          <w:color w:val="000000"/>
          <w:lang w:val="ru"/>
        </w:rPr>
        <w:t xml:space="preserve">рублей исполнение составило </w:t>
      </w:r>
      <w:r w:rsidR="00420078">
        <w:rPr>
          <w:rFonts w:eastAsia="Arial Unicode MS"/>
          <w:color w:val="000000"/>
          <w:lang w:val="ru"/>
        </w:rPr>
        <w:t>97 762,7</w:t>
      </w:r>
      <w:r w:rsidR="002022EA" w:rsidRPr="007A1C87">
        <w:rPr>
          <w:rFonts w:eastAsia="Arial Unicode MS"/>
          <w:color w:val="000000"/>
          <w:lang w:val="ru"/>
        </w:rPr>
        <w:t xml:space="preserve"> </w:t>
      </w:r>
      <w:proofErr w:type="spellStart"/>
      <w:r w:rsidR="002022EA" w:rsidRPr="007A1C87">
        <w:rPr>
          <w:rFonts w:eastAsia="Arial Unicode MS"/>
          <w:color w:val="000000"/>
          <w:lang w:val="ru"/>
        </w:rPr>
        <w:t>тыс</w:t>
      </w:r>
      <w:proofErr w:type="gramStart"/>
      <w:r w:rsidR="002022EA" w:rsidRPr="007A1C87">
        <w:rPr>
          <w:rFonts w:eastAsia="Arial Unicode MS"/>
          <w:color w:val="000000"/>
          <w:lang w:val="ru"/>
        </w:rPr>
        <w:t>.</w:t>
      </w:r>
      <w:r w:rsidR="00770869">
        <w:rPr>
          <w:rFonts w:eastAsia="Arial Unicode MS"/>
          <w:color w:val="000000"/>
          <w:lang w:val="ru"/>
        </w:rPr>
        <w:t>р</w:t>
      </w:r>
      <w:proofErr w:type="gramEnd"/>
      <w:r w:rsidR="002022EA" w:rsidRPr="007A1C87">
        <w:rPr>
          <w:rFonts w:eastAsia="Arial Unicode MS"/>
          <w:color w:val="000000"/>
          <w:lang w:val="ru"/>
        </w:rPr>
        <w:t>ублей</w:t>
      </w:r>
      <w:proofErr w:type="spellEnd"/>
      <w:r w:rsidR="00FC30C8">
        <w:rPr>
          <w:rFonts w:eastAsia="Arial Unicode MS"/>
          <w:color w:val="000000"/>
          <w:lang w:val="ru"/>
        </w:rPr>
        <w:t xml:space="preserve"> или </w:t>
      </w:r>
      <w:r w:rsidR="00420078">
        <w:rPr>
          <w:rFonts w:eastAsia="Arial Unicode MS"/>
          <w:color w:val="000000"/>
          <w:lang w:val="ru"/>
        </w:rPr>
        <w:t>46,8</w:t>
      </w:r>
      <w:r w:rsidR="00770869">
        <w:rPr>
          <w:rFonts w:eastAsia="Arial Unicode MS"/>
          <w:color w:val="000000"/>
          <w:lang w:val="ru"/>
        </w:rPr>
        <w:t>%.</w:t>
      </w:r>
      <w:r w:rsidR="00CF5954" w:rsidRPr="007A1C87">
        <w:rPr>
          <w:rFonts w:eastAsia="Arial Unicode MS"/>
          <w:color w:val="000000"/>
          <w:lang w:val="ru"/>
        </w:rPr>
        <w:t xml:space="preserve"> </w:t>
      </w:r>
      <w:r w:rsidR="008E019C">
        <w:rPr>
          <w:rFonts w:eastAsia="Arial Unicode MS"/>
          <w:color w:val="000000"/>
          <w:lang w:val="ru"/>
        </w:rPr>
        <w:t>Исполнение по мероприятиям характеризуется данными таблицы:</w:t>
      </w:r>
    </w:p>
    <w:p w14:paraId="440BDF33" w14:textId="167E7D19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tbl>
      <w:tblPr>
        <w:tblW w:w="9200" w:type="dxa"/>
        <w:tblInd w:w="113" w:type="dxa"/>
        <w:tblLook w:val="04A0" w:firstRow="1" w:lastRow="0" w:firstColumn="1" w:lastColumn="0" w:noHBand="0" w:noVBand="1"/>
      </w:tblPr>
      <w:tblGrid>
        <w:gridCol w:w="4180"/>
        <w:gridCol w:w="1820"/>
        <w:gridCol w:w="1700"/>
        <w:gridCol w:w="1500"/>
      </w:tblGrid>
      <w:tr w:rsidR="00420078" w14:paraId="0996B45B" w14:textId="77777777" w:rsidTr="00420078">
        <w:trPr>
          <w:trHeight w:val="85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94D9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0380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тек.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бюджетн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27F4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фактического расхода, руб.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AF8F" w14:textId="77777777" w:rsidR="00420078" w:rsidRDefault="004200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исполнения</w:t>
            </w:r>
          </w:p>
        </w:tc>
      </w:tr>
      <w:tr w:rsidR="00420078" w14:paraId="7113A6E0" w14:textId="77777777" w:rsidTr="00420078">
        <w:trPr>
          <w:trHeight w:val="6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AB65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Проектирование, создание промышленных садов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4590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9988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9F65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37%</w:t>
            </w:r>
          </w:p>
        </w:tc>
      </w:tr>
      <w:tr w:rsidR="00420078" w14:paraId="3B9C79F8" w14:textId="77777777" w:rsidTr="00420078">
        <w:trPr>
          <w:trHeight w:val="6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E0A1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мероприятие: Реализация проекта "Агрошкола"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40B5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066A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0638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65%</w:t>
            </w:r>
          </w:p>
        </w:tc>
      </w:tr>
      <w:tr w:rsidR="00420078" w14:paraId="5B572131" w14:textId="77777777" w:rsidTr="00420078">
        <w:trPr>
          <w:trHeight w:val="3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00F2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расходных обязательств муниципальных образований Иркутской области на оказание содействия по приведению в надлежащее состояние объектов электросетевого хозяйства садоводческих или огороднических некоммерческих товариществ с последующей передачей электрических сетей территориальным сетевым организациям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4CAA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8 928,6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B5E6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35D7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420078" w14:paraId="175BED3F" w14:textId="77777777" w:rsidTr="00420078">
        <w:trPr>
          <w:trHeight w:val="18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3576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Продвижение сельскохозяйственной продукции на выставках, ярмарках и других мероприятиях, организация проведения обучающих семинаров и других мероприятий для субъектов сельскохозяйственной деятельности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AF7C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E3B0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C742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20%</w:t>
            </w:r>
          </w:p>
        </w:tc>
      </w:tr>
      <w:tr w:rsidR="00420078" w14:paraId="10176CED" w14:textId="77777777" w:rsidTr="00420078">
        <w:trPr>
          <w:trHeight w:val="21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3B31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содействия деятельности некоммерческих организаций, выражающих интересы граждан, занимающихся садоводством на территории Слюдянского муниципального района с участием в садоводческих некоммерческих товариществах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8E35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1 760,0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6511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0089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420078" w14:paraId="1709594D" w14:textId="77777777" w:rsidTr="00420078">
        <w:trPr>
          <w:trHeight w:val="12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7BD0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Поддержка деятельности Союза садоводов Слюдянского района (субсидирование некоммерческой организации)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D1DA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5244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CBC7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420078" w14:paraId="3FD0A791" w14:textId="77777777" w:rsidTr="00420078">
        <w:trPr>
          <w:trHeight w:val="9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A7CD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пищевого производственного оборудования и сельскохозяйственной техники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5297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3 426,9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5301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39C9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50%</w:t>
            </w:r>
          </w:p>
        </w:tc>
      </w:tr>
      <w:tr w:rsidR="00420078" w14:paraId="77348588" w14:textId="77777777" w:rsidTr="00420078">
        <w:trPr>
          <w:trHeight w:val="15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2D75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пешеходных переходов (мостов, виадуков) на территориях муниципальных образований Иркутской области, в том числе разработку проектной документации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BBCB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192 358,6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2FDE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95 059,9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1850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49%</w:t>
            </w:r>
          </w:p>
        </w:tc>
      </w:tr>
      <w:tr w:rsidR="00420078" w14:paraId="435589C2" w14:textId="77777777" w:rsidTr="00420078">
        <w:trPr>
          <w:trHeight w:val="21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B5C2" w14:textId="4E2F0D9D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расходных обязательств муниципальных образований Иркутской области на подготовку документации по планировке территорий</w:t>
            </w:r>
            <w:r w:rsidR="00276D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(проектов планировки территорий и (или)проектов межевания территорий)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96FE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34A3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2B0E" w14:textId="77777777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420078" w14:paraId="134C7C90" w14:textId="77777777" w:rsidTr="00420078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B0DE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02DF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209 024,2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1720" w14:textId="77777777" w:rsidR="00420078" w:rsidRDefault="004200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97 762,7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190B" w14:textId="5F728F4D" w:rsidR="00420078" w:rsidRDefault="0042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46,8%</w:t>
            </w:r>
          </w:p>
        </w:tc>
      </w:tr>
    </w:tbl>
    <w:p w14:paraId="0D91EC32" w14:textId="321EF1E9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683356E0" w14:textId="1498CA69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4499DB5C" w14:textId="5D81419F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42BF4B80" w14:textId="3FC04611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4E4CC87A" w14:textId="72B3C30A" w:rsidR="00420078" w:rsidRDefault="00420078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52AFF7EC" w14:textId="2AEEADA7" w:rsidR="00420078" w:rsidRPr="00F67706" w:rsidRDefault="00420078" w:rsidP="00420078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F67706">
        <w:rPr>
          <w:rFonts w:eastAsia="Arial Unicode MS"/>
          <w:color w:val="000000"/>
          <w:lang w:val="ru"/>
        </w:rPr>
        <w:t xml:space="preserve">- </w:t>
      </w:r>
      <w:r w:rsidR="003A1CBF">
        <w:rPr>
          <w:rFonts w:eastAsia="Arial Unicode MS"/>
          <w:color w:val="000000"/>
          <w:lang w:val="ru"/>
        </w:rPr>
        <w:t>397,4</w:t>
      </w:r>
      <w:r w:rsidRPr="00F67706">
        <w:rPr>
          <w:rFonts w:eastAsia="Arial Unicode MS"/>
          <w:color w:val="000000"/>
          <w:lang w:val="ru"/>
        </w:rPr>
        <w:t xml:space="preserve"> </w:t>
      </w:r>
      <w:proofErr w:type="spellStart"/>
      <w:r w:rsidRPr="00F67706">
        <w:rPr>
          <w:rFonts w:eastAsia="Arial Unicode MS"/>
          <w:color w:val="000000"/>
          <w:lang w:val="ru"/>
        </w:rPr>
        <w:t>тыс.рублей</w:t>
      </w:r>
      <w:proofErr w:type="spellEnd"/>
      <w:r w:rsidRPr="00F67706">
        <w:rPr>
          <w:rFonts w:eastAsia="Arial Unicode MS"/>
          <w:color w:val="000000"/>
          <w:lang w:val="ru"/>
        </w:rPr>
        <w:t xml:space="preserve"> направлено на оплату видеонаблюдения сада </w:t>
      </w:r>
      <w:proofErr w:type="spellStart"/>
      <w:r w:rsidRPr="00F67706">
        <w:rPr>
          <w:rFonts w:eastAsia="Arial Unicode MS"/>
          <w:color w:val="000000"/>
          <w:lang w:val="ru"/>
        </w:rPr>
        <w:t>с</w:t>
      </w:r>
      <w:proofErr w:type="gramStart"/>
      <w:r w:rsidRPr="00F67706">
        <w:rPr>
          <w:rFonts w:eastAsia="Arial Unicode MS"/>
          <w:color w:val="000000"/>
          <w:lang w:val="ru"/>
        </w:rPr>
        <w:t>.Н</w:t>
      </w:r>
      <w:proofErr w:type="gramEnd"/>
      <w:r w:rsidRPr="00F67706">
        <w:rPr>
          <w:rFonts w:eastAsia="Arial Unicode MS"/>
          <w:color w:val="000000"/>
          <w:lang w:val="ru"/>
        </w:rPr>
        <w:t>овоснежное</w:t>
      </w:r>
      <w:proofErr w:type="spellEnd"/>
      <w:r w:rsidR="003A1CBF">
        <w:rPr>
          <w:rFonts w:eastAsia="Arial Unicode MS"/>
          <w:color w:val="000000"/>
          <w:lang w:val="ru"/>
        </w:rPr>
        <w:t xml:space="preserve"> и </w:t>
      </w:r>
      <w:proofErr w:type="spellStart"/>
      <w:r w:rsidR="003A1CBF">
        <w:rPr>
          <w:rFonts w:eastAsia="Arial Unicode MS"/>
          <w:color w:val="000000"/>
          <w:lang w:val="ru"/>
        </w:rPr>
        <w:t>др.расходы</w:t>
      </w:r>
      <w:proofErr w:type="spellEnd"/>
      <w:r w:rsidRPr="00F67706">
        <w:rPr>
          <w:rFonts w:eastAsia="Arial Unicode MS"/>
          <w:color w:val="000000"/>
          <w:lang w:val="ru"/>
        </w:rPr>
        <w:t>;</w:t>
      </w:r>
    </w:p>
    <w:p w14:paraId="43C702AF" w14:textId="3EE2628F" w:rsidR="00420078" w:rsidRPr="005E407A" w:rsidRDefault="00420078" w:rsidP="00420078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5E407A">
        <w:rPr>
          <w:rFonts w:eastAsia="Arial Unicode MS"/>
          <w:color w:val="000000"/>
          <w:lang w:val="ru"/>
        </w:rPr>
        <w:t xml:space="preserve">- в рамках проекта Агрошкола   </w:t>
      </w:r>
      <w:r w:rsidR="003A1CBF">
        <w:rPr>
          <w:rFonts w:eastAsia="Arial Unicode MS"/>
          <w:color w:val="000000"/>
          <w:lang w:val="ru"/>
        </w:rPr>
        <w:t>581,9</w:t>
      </w:r>
      <w:r w:rsidRPr="005E407A">
        <w:rPr>
          <w:rFonts w:eastAsia="Arial Unicode MS"/>
          <w:color w:val="000000"/>
          <w:lang w:val="ru"/>
        </w:rPr>
        <w:t xml:space="preserve"> </w:t>
      </w:r>
      <w:proofErr w:type="spellStart"/>
      <w:r w:rsidRPr="005E407A">
        <w:rPr>
          <w:rFonts w:eastAsia="Arial Unicode MS"/>
          <w:color w:val="000000"/>
          <w:lang w:val="ru"/>
        </w:rPr>
        <w:t>тыс</w:t>
      </w:r>
      <w:proofErr w:type="gramStart"/>
      <w:r w:rsidRPr="005E407A">
        <w:rPr>
          <w:rFonts w:eastAsia="Arial Unicode MS"/>
          <w:color w:val="000000"/>
          <w:lang w:val="ru"/>
        </w:rPr>
        <w:t>.р</w:t>
      </w:r>
      <w:proofErr w:type="gramEnd"/>
      <w:r w:rsidRPr="005E407A">
        <w:rPr>
          <w:rFonts w:eastAsia="Arial Unicode MS"/>
          <w:color w:val="000000"/>
          <w:lang w:val="ru"/>
        </w:rPr>
        <w:t>ублей</w:t>
      </w:r>
      <w:proofErr w:type="spellEnd"/>
      <w:r w:rsidRPr="005E407A">
        <w:rPr>
          <w:rFonts w:eastAsia="Arial Unicode MS"/>
          <w:color w:val="000000"/>
          <w:lang w:val="ru"/>
        </w:rPr>
        <w:t xml:space="preserve"> направлено на выгонку тюльпанов (1,5 тыс. штук луковиц)</w:t>
      </w:r>
      <w:r w:rsidRPr="00F72594">
        <w:rPr>
          <w:rFonts w:eastAsia="Arial Unicode MS"/>
          <w:color w:val="000000"/>
          <w:lang w:val="ru"/>
        </w:rPr>
        <w:t>, другие</w:t>
      </w:r>
      <w:r>
        <w:rPr>
          <w:rFonts w:eastAsia="Arial Unicode MS"/>
          <w:color w:val="000000"/>
          <w:lang w:val="ru"/>
        </w:rPr>
        <w:t xml:space="preserve"> расходы проведены в целях </w:t>
      </w:r>
      <w:r w:rsidRPr="005E407A">
        <w:rPr>
          <w:rFonts w:eastAsia="Arial Unicode MS"/>
          <w:color w:val="000000"/>
          <w:lang w:val="ru"/>
        </w:rPr>
        <w:t>оборудования информационных стендов</w:t>
      </w:r>
      <w:r>
        <w:rPr>
          <w:rFonts w:eastAsia="Arial Unicode MS"/>
          <w:color w:val="000000"/>
          <w:lang w:val="ru"/>
        </w:rPr>
        <w:t>, выращивание рассады цветочных культур</w:t>
      </w:r>
      <w:r w:rsidRPr="005E407A">
        <w:rPr>
          <w:rFonts w:eastAsia="Arial Unicode MS"/>
          <w:color w:val="000000"/>
          <w:lang w:val="ru"/>
        </w:rPr>
        <w:t xml:space="preserve"> и другие мероприятий</w:t>
      </w:r>
      <w:r>
        <w:rPr>
          <w:rFonts w:eastAsia="Arial Unicode MS"/>
          <w:color w:val="000000"/>
          <w:lang w:val="ru"/>
        </w:rPr>
        <w:t>.</w:t>
      </w:r>
    </w:p>
    <w:p w14:paraId="44BEC745" w14:textId="1C5CA1A1" w:rsidR="00420078" w:rsidRPr="00125722" w:rsidRDefault="00420078" w:rsidP="00420078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125722">
        <w:rPr>
          <w:rFonts w:eastAsia="Arial Unicode MS"/>
          <w:color w:val="000000"/>
          <w:lang w:val="ru"/>
        </w:rPr>
        <w:t xml:space="preserve">- ассигнования в сумме </w:t>
      </w:r>
      <w:r w:rsidR="003A1CBF">
        <w:rPr>
          <w:rFonts w:eastAsia="Arial Unicode MS"/>
          <w:color w:val="000000"/>
          <w:lang w:val="ru"/>
        </w:rPr>
        <w:t>8 928,6</w:t>
      </w:r>
      <w:r w:rsidRPr="00125722">
        <w:rPr>
          <w:rFonts w:eastAsia="Arial Unicode MS"/>
          <w:color w:val="000000"/>
          <w:lang w:val="ru"/>
        </w:rPr>
        <w:t xml:space="preserve"> тыс. рублей не исполнены. Соглашение с министерством жилищной политики и энергетики Иркутской области на предоставление субсидии из областного бюджета находится </w:t>
      </w:r>
      <w:r w:rsidRPr="00276D13">
        <w:rPr>
          <w:rFonts w:eastAsia="Arial Unicode MS"/>
          <w:color w:val="000000"/>
          <w:lang w:val="ru"/>
        </w:rPr>
        <w:t>на стадии формирования,</w:t>
      </w:r>
    </w:p>
    <w:p w14:paraId="65EF77C8" w14:textId="583C96BA" w:rsidR="00420078" w:rsidRPr="00125722" w:rsidRDefault="00420078" w:rsidP="00420078">
      <w:pPr>
        <w:spacing w:line="228" w:lineRule="auto"/>
        <w:jc w:val="both"/>
      </w:pPr>
      <w:r w:rsidRPr="00125722">
        <w:rPr>
          <w:rFonts w:eastAsia="Arial Unicode MS"/>
          <w:color w:val="000000"/>
          <w:lang w:val="ru"/>
        </w:rPr>
        <w:t xml:space="preserve">- </w:t>
      </w:r>
      <w:r w:rsidR="003A1CBF">
        <w:rPr>
          <w:rFonts w:eastAsia="Arial Unicode MS"/>
          <w:color w:val="000000"/>
          <w:lang w:val="ru"/>
        </w:rPr>
        <w:t>1 713,4</w:t>
      </w:r>
      <w:r w:rsidRPr="00125722">
        <w:rPr>
          <w:rFonts w:eastAsia="Arial Unicode MS"/>
          <w:color w:val="000000"/>
          <w:lang w:val="ru"/>
        </w:rPr>
        <w:t xml:space="preserve"> тыс. </w:t>
      </w:r>
      <w:r>
        <w:rPr>
          <w:rFonts w:eastAsia="Arial Unicode MS"/>
          <w:color w:val="000000"/>
          <w:lang w:val="ru"/>
        </w:rPr>
        <w:t>р</w:t>
      </w:r>
      <w:r w:rsidRPr="00125722">
        <w:rPr>
          <w:rFonts w:eastAsia="Arial Unicode MS"/>
          <w:color w:val="000000"/>
          <w:lang w:val="ru"/>
        </w:rPr>
        <w:t xml:space="preserve">ублей или </w:t>
      </w:r>
      <w:r w:rsidR="003A1CBF">
        <w:rPr>
          <w:rFonts w:eastAsia="Arial Unicode MS"/>
          <w:color w:val="000000"/>
          <w:lang w:val="ru"/>
        </w:rPr>
        <w:t>50</w:t>
      </w:r>
      <w:r w:rsidRPr="00125722">
        <w:rPr>
          <w:rFonts w:eastAsia="Arial Unicode MS"/>
          <w:color w:val="000000"/>
          <w:lang w:val="ru"/>
        </w:rPr>
        <w:t>% плановых назначений направлены на оплату</w:t>
      </w:r>
      <w:r w:rsidRPr="00125722">
        <w:t xml:space="preserve"> приобретени</w:t>
      </w:r>
      <w:r>
        <w:t>я</w:t>
      </w:r>
      <w:r w:rsidRPr="00125722">
        <w:t xml:space="preserve"> пищевого производственного оборудования и в соответствии с заключенным контрактом от 28.11.2022 года (лизинговые платежи).</w:t>
      </w:r>
    </w:p>
    <w:p w14:paraId="2ED32C11" w14:textId="01B6CBFB" w:rsidR="00420078" w:rsidRPr="00B16D17" w:rsidRDefault="00420078" w:rsidP="00420078">
      <w:pPr>
        <w:spacing w:line="228" w:lineRule="auto"/>
        <w:jc w:val="both"/>
      </w:pPr>
      <w:r w:rsidRPr="00A6154B">
        <w:t xml:space="preserve">-  </w:t>
      </w:r>
      <w:r w:rsidR="003A1CBF" w:rsidRPr="00A6154B">
        <w:t>9</w:t>
      </w:r>
      <w:r w:rsidR="00FC0F5B" w:rsidRPr="00A6154B">
        <w:t>5</w:t>
      </w:r>
      <w:r w:rsidR="003A1CBF" w:rsidRPr="00A6154B">
        <w:t> 059,9</w:t>
      </w:r>
      <w:r w:rsidRPr="00A6154B">
        <w:t xml:space="preserve"> </w:t>
      </w:r>
      <w:proofErr w:type="spellStart"/>
      <w:r w:rsidRPr="00A6154B">
        <w:t>тыс</w:t>
      </w:r>
      <w:proofErr w:type="gramStart"/>
      <w:r w:rsidRPr="00A6154B">
        <w:t>.р</w:t>
      </w:r>
      <w:proofErr w:type="gramEnd"/>
      <w:r w:rsidRPr="00A6154B">
        <w:t>ублей</w:t>
      </w:r>
      <w:proofErr w:type="spellEnd"/>
      <w:r w:rsidRPr="00125722">
        <w:t xml:space="preserve">  </w:t>
      </w:r>
      <w:r w:rsidRPr="00125722">
        <w:rPr>
          <w:iCs/>
        </w:rPr>
        <w:t xml:space="preserve">(ОБ- </w:t>
      </w:r>
      <w:r w:rsidR="003A1CBF">
        <w:rPr>
          <w:iCs/>
        </w:rPr>
        <w:t>85 841,2</w:t>
      </w:r>
      <w:r w:rsidRPr="00125722">
        <w:rPr>
          <w:iCs/>
        </w:rPr>
        <w:t xml:space="preserve"> тыс. рублей, МБ – </w:t>
      </w:r>
      <w:r w:rsidR="003A1CBF">
        <w:rPr>
          <w:iCs/>
        </w:rPr>
        <w:t>9 218,6</w:t>
      </w:r>
      <w:r w:rsidRPr="00125722">
        <w:rPr>
          <w:iCs/>
        </w:rPr>
        <w:t xml:space="preserve"> тыс. рублей) </w:t>
      </w:r>
      <w:r w:rsidRPr="00125722">
        <w:t xml:space="preserve">- плановые назначения </w:t>
      </w:r>
      <w:r w:rsidR="003A1CBF">
        <w:t>192 358,6</w:t>
      </w:r>
      <w:r w:rsidRPr="00125722">
        <w:t xml:space="preserve"> </w:t>
      </w:r>
      <w:proofErr w:type="spellStart"/>
      <w:r w:rsidRPr="00125722">
        <w:t>тыс.рублей</w:t>
      </w:r>
      <w:proofErr w:type="spellEnd"/>
      <w:r w:rsidRPr="00125722">
        <w:t xml:space="preserve"> , направлены</w:t>
      </w:r>
      <w:r>
        <w:t xml:space="preserve"> </w:t>
      </w:r>
      <w:r w:rsidRPr="00125722">
        <w:t xml:space="preserve">на строительство надземного пешеходного моста через р. Снежная в п. </w:t>
      </w:r>
      <w:proofErr w:type="spellStart"/>
      <w:r w:rsidRPr="00125722">
        <w:t>Новоснежная</w:t>
      </w:r>
      <w:proofErr w:type="spellEnd"/>
      <w:r w:rsidRPr="00125722">
        <w:t xml:space="preserve"> в </w:t>
      </w:r>
      <w:proofErr w:type="spellStart"/>
      <w:r w:rsidRPr="00125722">
        <w:t>Слюдянском</w:t>
      </w:r>
      <w:proofErr w:type="spellEnd"/>
      <w:r w:rsidRPr="00125722">
        <w:t xml:space="preserve"> районе Иркутской области</w:t>
      </w:r>
      <w:r w:rsidRPr="00125722">
        <w:rPr>
          <w:iCs/>
        </w:rPr>
        <w:t>.</w:t>
      </w:r>
      <w:r w:rsidRPr="00B16D17">
        <w:rPr>
          <w:iCs/>
        </w:rPr>
        <w:t xml:space="preserve"> </w:t>
      </w:r>
      <w:r>
        <w:rPr>
          <w:iCs/>
        </w:rPr>
        <w:t xml:space="preserve"> Закуплены материалы, проведены бетонные работы по формированию 3-х опор моста.</w:t>
      </w:r>
    </w:p>
    <w:p w14:paraId="46F0AAA2" w14:textId="3BD4924D" w:rsidR="00FB0D6F" w:rsidRDefault="003A1CBF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  <w:r>
        <w:rPr>
          <w:rFonts w:eastAsia="Arial Unicode MS"/>
          <w:color w:val="000000"/>
          <w:lang w:val="ru"/>
        </w:rPr>
        <w:t xml:space="preserve">- бюджетные ассигнования </w:t>
      </w:r>
      <w:r>
        <w:rPr>
          <w:sz w:val="22"/>
          <w:szCs w:val="22"/>
        </w:rPr>
        <w:t>на подготовку документации по планировке территорий</w:t>
      </w:r>
      <w:r w:rsidR="00276D13">
        <w:rPr>
          <w:sz w:val="22"/>
          <w:szCs w:val="22"/>
        </w:rPr>
        <w:t xml:space="preserve"> </w:t>
      </w:r>
      <w:r>
        <w:rPr>
          <w:sz w:val="22"/>
          <w:szCs w:val="22"/>
        </w:rPr>
        <w:t>(проектов планировки территорий и (или</w:t>
      </w:r>
      <w:proofErr w:type="gramStart"/>
      <w:r>
        <w:rPr>
          <w:sz w:val="22"/>
          <w:szCs w:val="22"/>
        </w:rPr>
        <w:t>)п</w:t>
      </w:r>
      <w:proofErr w:type="gramEnd"/>
      <w:r>
        <w:rPr>
          <w:sz w:val="22"/>
          <w:szCs w:val="22"/>
        </w:rPr>
        <w:t xml:space="preserve">роектов межевания территорий) в сумме 112 </w:t>
      </w:r>
      <w:proofErr w:type="spellStart"/>
      <w:r>
        <w:rPr>
          <w:sz w:val="22"/>
          <w:szCs w:val="22"/>
        </w:rPr>
        <w:t>тыс.рублей</w:t>
      </w:r>
      <w:proofErr w:type="spellEnd"/>
      <w:r>
        <w:rPr>
          <w:sz w:val="22"/>
          <w:szCs w:val="22"/>
        </w:rPr>
        <w:t xml:space="preserve"> не исполнены.</w:t>
      </w:r>
    </w:p>
    <w:p w14:paraId="3BC1FCF4" w14:textId="77777777" w:rsidR="00FB0D6F" w:rsidRDefault="00FB0D6F" w:rsidP="006E0100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03B4A0E3" w14:textId="77777777" w:rsidR="00220037" w:rsidRPr="007A1C87" w:rsidRDefault="003B1B5C" w:rsidP="00220037">
      <w:pPr>
        <w:spacing w:line="228" w:lineRule="auto"/>
        <w:jc w:val="center"/>
        <w:rPr>
          <w:rFonts w:eastAsia="Arial Unicode MS"/>
          <w:b/>
          <w:color w:val="000000"/>
          <w:lang w:val="ru"/>
        </w:rPr>
      </w:pPr>
      <w:r w:rsidRPr="007A1C87">
        <w:rPr>
          <w:rFonts w:eastAsia="Arial Unicode MS"/>
          <w:b/>
          <w:color w:val="000000"/>
          <w:lang w:val="ru"/>
        </w:rPr>
        <w:t>Муниципальная программа "Создание условий для оказания медицинской помощи населению на территории Слюдянского муниципального района"</w:t>
      </w:r>
      <w:r w:rsidR="002022EA" w:rsidRPr="007A1C87">
        <w:rPr>
          <w:rFonts w:eastAsia="Arial Unicode MS"/>
          <w:b/>
          <w:color w:val="000000"/>
          <w:lang w:val="ru"/>
        </w:rPr>
        <w:t xml:space="preserve"> </w:t>
      </w:r>
    </w:p>
    <w:p w14:paraId="438CD3E5" w14:textId="77777777" w:rsidR="002022EA" w:rsidRPr="007A1C87" w:rsidRDefault="00220037" w:rsidP="00220037">
      <w:pPr>
        <w:spacing w:line="228" w:lineRule="auto"/>
        <w:jc w:val="both"/>
      </w:pPr>
      <w:r w:rsidRPr="007A1C87">
        <w:t xml:space="preserve">        </w:t>
      </w:r>
    </w:p>
    <w:p w14:paraId="0CA9D136" w14:textId="02D4D695" w:rsidR="00220037" w:rsidRPr="007A1C87" w:rsidRDefault="00220037" w:rsidP="00220037">
      <w:pPr>
        <w:spacing w:line="228" w:lineRule="auto"/>
        <w:jc w:val="both"/>
      </w:pPr>
      <w:r w:rsidRPr="007A1C87">
        <w:t xml:space="preserve"> </w:t>
      </w:r>
      <w:r w:rsidR="003B1B5C" w:rsidRPr="007A1C87">
        <w:t xml:space="preserve">    </w:t>
      </w:r>
      <w:r w:rsidRPr="007A1C87">
        <w:t xml:space="preserve">При плане </w:t>
      </w:r>
      <w:r w:rsidR="003A1CBF">
        <w:t>1 396,6</w:t>
      </w:r>
      <w:r w:rsidR="001F39F7">
        <w:t xml:space="preserve"> </w:t>
      </w:r>
      <w:r w:rsidRPr="007A1C87">
        <w:t>тыс. рублей</w:t>
      </w:r>
      <w:r w:rsidR="003B1B5C" w:rsidRPr="007A1C87">
        <w:t xml:space="preserve"> </w:t>
      </w:r>
      <w:r w:rsidRPr="007A1C87">
        <w:t>исполнен</w:t>
      </w:r>
      <w:r w:rsidR="003B1B5C" w:rsidRPr="007A1C87">
        <w:t>ие составило</w:t>
      </w:r>
      <w:r w:rsidR="00FB0D6F">
        <w:t xml:space="preserve"> </w:t>
      </w:r>
      <w:r w:rsidR="003A1CBF">
        <w:rPr>
          <w:b/>
        </w:rPr>
        <w:t>562,7</w:t>
      </w:r>
      <w:r w:rsidR="00FB0D6F" w:rsidRPr="001F39F7">
        <w:rPr>
          <w:b/>
        </w:rPr>
        <w:t xml:space="preserve"> </w:t>
      </w:r>
      <w:proofErr w:type="spellStart"/>
      <w:r w:rsidR="00FB0D6F" w:rsidRPr="001F39F7">
        <w:rPr>
          <w:b/>
        </w:rPr>
        <w:t>тыс</w:t>
      </w:r>
      <w:proofErr w:type="gramStart"/>
      <w:r w:rsidR="00FB0D6F" w:rsidRPr="001F39F7">
        <w:rPr>
          <w:b/>
        </w:rPr>
        <w:t>.р</w:t>
      </w:r>
      <w:proofErr w:type="gramEnd"/>
      <w:r w:rsidR="00FB0D6F" w:rsidRPr="001F39F7">
        <w:rPr>
          <w:b/>
        </w:rPr>
        <w:t>ублей</w:t>
      </w:r>
      <w:proofErr w:type="spellEnd"/>
      <w:r w:rsidR="00FB0D6F">
        <w:t xml:space="preserve"> </w:t>
      </w:r>
      <w:r w:rsidR="007A1C87" w:rsidRPr="007A1C87">
        <w:t xml:space="preserve">или </w:t>
      </w:r>
      <w:r w:rsidR="003A1CBF">
        <w:t>40,3</w:t>
      </w:r>
      <w:r w:rsidR="007A1C87" w:rsidRPr="007A1C87">
        <w:t xml:space="preserve"> </w:t>
      </w:r>
      <w:r w:rsidR="00CF370B">
        <w:t>%</w:t>
      </w:r>
      <w:r w:rsidR="003B1B5C" w:rsidRPr="007A1C87">
        <w:t>.</w:t>
      </w:r>
    </w:p>
    <w:p w14:paraId="37425FAC" w14:textId="3663DB02" w:rsidR="00E515C4" w:rsidRPr="00E515C4" w:rsidRDefault="00E515C4" w:rsidP="00E515C4">
      <w:pPr>
        <w:tabs>
          <w:tab w:val="left" w:pos="930"/>
        </w:tabs>
        <w:jc w:val="both"/>
        <w:rPr>
          <w:color w:val="000000"/>
        </w:rPr>
      </w:pPr>
      <w:r w:rsidRPr="00534442">
        <w:rPr>
          <w:color w:val="000000"/>
        </w:rPr>
        <w:t xml:space="preserve">  </w:t>
      </w:r>
      <w:r w:rsidRPr="00E515C4">
        <w:rPr>
          <w:color w:val="000000"/>
        </w:rPr>
        <w:t xml:space="preserve">- выплаты единовременного денежного пособия 2 специалистам здравоохранения в сумме 229,9 рублей (плановые назначения 344,8 </w:t>
      </w:r>
      <w:proofErr w:type="spellStart"/>
      <w:r w:rsidRPr="00E515C4">
        <w:rPr>
          <w:color w:val="000000"/>
        </w:rPr>
        <w:t>тыс</w:t>
      </w:r>
      <w:proofErr w:type="gramStart"/>
      <w:r w:rsidRPr="00E515C4">
        <w:rPr>
          <w:color w:val="000000"/>
        </w:rPr>
        <w:t>.р</w:t>
      </w:r>
      <w:proofErr w:type="gramEnd"/>
      <w:r w:rsidRPr="00E515C4">
        <w:rPr>
          <w:color w:val="000000"/>
        </w:rPr>
        <w:t>ублей</w:t>
      </w:r>
      <w:proofErr w:type="spellEnd"/>
      <w:r w:rsidRPr="00E515C4">
        <w:rPr>
          <w:color w:val="000000"/>
        </w:rPr>
        <w:t>,</w:t>
      </w:r>
    </w:p>
    <w:p w14:paraId="085D2BB8" w14:textId="205D35DE" w:rsidR="00E515C4" w:rsidRPr="00E515C4" w:rsidRDefault="00E515C4" w:rsidP="00E515C4">
      <w:pPr>
        <w:tabs>
          <w:tab w:val="left" w:pos="930"/>
        </w:tabs>
        <w:jc w:val="both"/>
        <w:rPr>
          <w:color w:val="000000"/>
        </w:rPr>
      </w:pPr>
      <w:r w:rsidRPr="00E515C4">
        <w:rPr>
          <w:color w:val="000000"/>
        </w:rPr>
        <w:lastRenderedPageBreak/>
        <w:t xml:space="preserve">-  на выплату ежемесячной компенсации расходов на оплату найма (поднайма) жилого помещения для отдельных категорий направлено 332,8 </w:t>
      </w:r>
      <w:proofErr w:type="spellStart"/>
      <w:r w:rsidRPr="00E515C4">
        <w:rPr>
          <w:color w:val="000000"/>
        </w:rPr>
        <w:t>тыс</w:t>
      </w:r>
      <w:proofErr w:type="gramStart"/>
      <w:r w:rsidRPr="00E515C4">
        <w:rPr>
          <w:color w:val="000000"/>
        </w:rPr>
        <w:t>.р</w:t>
      </w:r>
      <w:proofErr w:type="gramEnd"/>
      <w:r w:rsidRPr="00E515C4">
        <w:rPr>
          <w:color w:val="000000"/>
        </w:rPr>
        <w:t>ублей</w:t>
      </w:r>
      <w:proofErr w:type="spellEnd"/>
      <w:r w:rsidRPr="00E515C4">
        <w:rPr>
          <w:color w:val="000000"/>
        </w:rPr>
        <w:t xml:space="preserve"> (26% плановых назначений 724,8 </w:t>
      </w:r>
      <w:proofErr w:type="spellStart"/>
      <w:r w:rsidRPr="00E515C4">
        <w:rPr>
          <w:color w:val="000000"/>
        </w:rPr>
        <w:t>тысрублей</w:t>
      </w:r>
      <w:proofErr w:type="spellEnd"/>
      <w:r w:rsidRPr="00E515C4">
        <w:rPr>
          <w:color w:val="000000"/>
        </w:rPr>
        <w:t>). За выплатой обратились 7 медицинских работников ОГБУЗ "Слюдянская районная больница".</w:t>
      </w:r>
    </w:p>
    <w:p w14:paraId="7C31C7C2" w14:textId="03924FF2" w:rsidR="00E515C4" w:rsidRDefault="00E515C4" w:rsidP="00220037">
      <w:pPr>
        <w:spacing w:line="228" w:lineRule="auto"/>
        <w:jc w:val="both"/>
        <w:rPr>
          <w:rFonts w:eastAsia="Arial Unicode MS"/>
          <w:color w:val="000000"/>
          <w:lang w:val="ru"/>
        </w:rPr>
      </w:pPr>
      <w:r w:rsidRPr="00E515C4">
        <w:rPr>
          <w:rFonts w:eastAsia="Arial Unicode MS"/>
          <w:color w:val="000000"/>
          <w:lang w:val="ru"/>
        </w:rPr>
        <w:t xml:space="preserve">- на профилактику социально-значимых заболеваний средства в сумме 327 </w:t>
      </w:r>
      <w:proofErr w:type="spellStart"/>
      <w:r w:rsidRPr="00E515C4">
        <w:rPr>
          <w:rFonts w:eastAsia="Arial Unicode MS"/>
          <w:color w:val="000000"/>
          <w:lang w:val="ru"/>
        </w:rPr>
        <w:t>тыс</w:t>
      </w:r>
      <w:proofErr w:type="gramStart"/>
      <w:r w:rsidRPr="00E515C4">
        <w:rPr>
          <w:rFonts w:eastAsia="Arial Unicode MS"/>
          <w:color w:val="000000"/>
          <w:lang w:val="ru"/>
        </w:rPr>
        <w:t>.р</w:t>
      </w:r>
      <w:proofErr w:type="gramEnd"/>
      <w:r w:rsidRPr="00E515C4">
        <w:rPr>
          <w:rFonts w:eastAsia="Arial Unicode MS"/>
          <w:color w:val="000000"/>
          <w:lang w:val="ru"/>
        </w:rPr>
        <w:t>ублней</w:t>
      </w:r>
      <w:proofErr w:type="spellEnd"/>
      <w:r w:rsidRPr="00E515C4">
        <w:rPr>
          <w:rFonts w:eastAsia="Arial Unicode MS"/>
          <w:color w:val="000000"/>
          <w:lang w:val="ru"/>
        </w:rPr>
        <w:t xml:space="preserve"> планируется направить в 3,4 квартале 2024года.</w:t>
      </w:r>
    </w:p>
    <w:p w14:paraId="7460AADA" w14:textId="77777777" w:rsidR="00E515C4" w:rsidRDefault="00E515C4" w:rsidP="00220037">
      <w:pPr>
        <w:spacing w:line="228" w:lineRule="auto"/>
        <w:jc w:val="both"/>
        <w:rPr>
          <w:rFonts w:eastAsia="Arial Unicode MS"/>
          <w:color w:val="000000"/>
          <w:lang w:val="ru"/>
        </w:rPr>
      </w:pPr>
    </w:p>
    <w:p w14:paraId="462BD05C" w14:textId="77777777" w:rsidR="00E81504" w:rsidRPr="007A1C87" w:rsidRDefault="00E81504" w:rsidP="00E81504">
      <w:pPr>
        <w:spacing w:line="228" w:lineRule="auto"/>
        <w:jc w:val="center"/>
        <w:rPr>
          <w:b/>
        </w:rPr>
      </w:pPr>
      <w:r w:rsidRPr="007A1C87">
        <w:rPr>
          <w:b/>
        </w:rPr>
        <w:t>Непрограммные направления деятельности</w:t>
      </w:r>
    </w:p>
    <w:p w14:paraId="19E52387" w14:textId="77777777" w:rsidR="001F30D6" w:rsidRPr="003A591C" w:rsidRDefault="001F30D6" w:rsidP="00E81504">
      <w:pPr>
        <w:spacing w:line="228" w:lineRule="auto"/>
        <w:jc w:val="center"/>
        <w:rPr>
          <w:b/>
        </w:rPr>
      </w:pPr>
    </w:p>
    <w:p w14:paraId="0690BE2D" w14:textId="1595C933" w:rsidR="008672F1" w:rsidRDefault="00E81504" w:rsidP="00B72C02">
      <w:pPr>
        <w:spacing w:line="228" w:lineRule="auto"/>
        <w:ind w:firstLine="284"/>
        <w:jc w:val="both"/>
      </w:pPr>
      <w:r w:rsidRPr="003A591C">
        <w:rPr>
          <w:lang w:eastAsia="en-US"/>
        </w:rPr>
        <w:t xml:space="preserve">На реализацию непрограммных расходов </w:t>
      </w:r>
      <w:r w:rsidR="000E42FA" w:rsidRPr="003A591C">
        <w:rPr>
          <w:lang w:eastAsia="en-US"/>
        </w:rPr>
        <w:t xml:space="preserve">при плане </w:t>
      </w:r>
      <w:r w:rsidR="009F56E6">
        <w:rPr>
          <w:lang w:eastAsia="en-US"/>
        </w:rPr>
        <w:t>2</w:t>
      </w:r>
      <w:r w:rsidR="00CD4B3C">
        <w:rPr>
          <w:lang w:eastAsia="en-US"/>
        </w:rPr>
        <w:t>8 315,8</w:t>
      </w:r>
      <w:r w:rsidR="000E42FA" w:rsidRPr="003A591C">
        <w:rPr>
          <w:lang w:eastAsia="en-US"/>
        </w:rPr>
        <w:t xml:space="preserve"> тыс. рублей </w:t>
      </w:r>
      <w:r w:rsidRPr="003A591C">
        <w:rPr>
          <w:lang w:eastAsia="en-US"/>
        </w:rPr>
        <w:t xml:space="preserve">направлено </w:t>
      </w:r>
      <w:r w:rsidR="00CD4B3C">
        <w:rPr>
          <w:lang w:eastAsia="en-US"/>
        </w:rPr>
        <w:t>16 884</w:t>
      </w:r>
      <w:r w:rsidRPr="003A591C">
        <w:rPr>
          <w:lang w:eastAsia="en-US"/>
        </w:rPr>
        <w:t xml:space="preserve"> тыс. рублей или </w:t>
      </w:r>
      <w:r w:rsidR="00CD4B3C">
        <w:rPr>
          <w:lang w:eastAsia="en-US"/>
        </w:rPr>
        <w:t>60</w:t>
      </w:r>
      <w:r w:rsidR="009F56E6">
        <w:rPr>
          <w:lang w:eastAsia="en-US"/>
        </w:rPr>
        <w:t xml:space="preserve"> </w:t>
      </w:r>
      <w:r w:rsidRPr="003A591C">
        <w:rPr>
          <w:lang w:eastAsia="en-US"/>
        </w:rPr>
        <w:t xml:space="preserve">% от плановых назначений. Удельный вес непрограммных расходов в общих расходах бюджета составляет </w:t>
      </w:r>
      <w:r w:rsidR="009F56E6">
        <w:rPr>
          <w:lang w:eastAsia="en-US"/>
        </w:rPr>
        <w:t>1</w:t>
      </w:r>
      <w:r w:rsidR="00CD4B3C">
        <w:rPr>
          <w:lang w:eastAsia="en-US"/>
        </w:rPr>
        <w:t>,4</w:t>
      </w:r>
      <w:r w:rsidR="00220037" w:rsidRPr="003A591C">
        <w:rPr>
          <w:lang w:eastAsia="en-US"/>
        </w:rPr>
        <w:t xml:space="preserve"> </w:t>
      </w:r>
      <w:r w:rsidR="000E42FA" w:rsidRPr="003A591C">
        <w:rPr>
          <w:lang w:eastAsia="en-US"/>
        </w:rPr>
        <w:t>%, и</w:t>
      </w:r>
      <w:r w:rsidRPr="003A591C">
        <w:rPr>
          <w:lang w:eastAsia="en-US"/>
        </w:rPr>
        <w:t>з них</w:t>
      </w:r>
      <w:r w:rsidRPr="003A591C">
        <w:t>,</w:t>
      </w:r>
    </w:p>
    <w:p w14:paraId="1264E17B" w14:textId="432AD4F8" w:rsidR="00CD4B3C" w:rsidRDefault="00CD4B3C" w:rsidP="00B72C02">
      <w:pPr>
        <w:spacing w:line="228" w:lineRule="auto"/>
        <w:ind w:firstLine="284"/>
        <w:jc w:val="both"/>
      </w:pPr>
    </w:p>
    <w:p w14:paraId="5D390B27" w14:textId="706DC7EF" w:rsidR="00CD4B3C" w:rsidRDefault="00CD4B3C" w:rsidP="00B72C02">
      <w:pPr>
        <w:spacing w:line="228" w:lineRule="auto"/>
        <w:ind w:firstLine="284"/>
        <w:jc w:val="both"/>
      </w:pPr>
    </w:p>
    <w:tbl>
      <w:tblPr>
        <w:tblW w:w="9220" w:type="dxa"/>
        <w:tblInd w:w="113" w:type="dxa"/>
        <w:tblLook w:val="04A0" w:firstRow="1" w:lastRow="0" w:firstColumn="1" w:lastColumn="0" w:noHBand="0" w:noVBand="1"/>
      </w:tblPr>
      <w:tblGrid>
        <w:gridCol w:w="5242"/>
        <w:gridCol w:w="1244"/>
        <w:gridCol w:w="1606"/>
        <w:gridCol w:w="1321"/>
      </w:tblGrid>
      <w:tr w:rsidR="00CD4B3C" w14:paraId="56C81E16" w14:textId="77777777" w:rsidTr="00CD4B3C">
        <w:trPr>
          <w:trHeight w:val="1140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BD74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EB92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тек.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бюджетн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377A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фактического расхода, руб.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F0B7B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исполнения</w:t>
            </w:r>
          </w:p>
        </w:tc>
      </w:tr>
      <w:tr w:rsidR="00CD4B3C" w14:paraId="077A0CCD" w14:textId="77777777" w:rsidTr="00CD4B3C">
        <w:trPr>
          <w:trHeight w:val="3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18DE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выплаты муниципальных пенсий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E58D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7 387,3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1117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620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51%</w:t>
            </w:r>
          </w:p>
        </w:tc>
      </w:tr>
      <w:tr w:rsidR="00CD4B3C" w14:paraId="03FD4484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CEEA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представительного органа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E66C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1 498,1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A5C2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EC3A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D4B3C" w14:paraId="5D7F59B4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2E75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Депутаты представительного органа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0251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453,5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9FAA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061D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D4B3C" w14:paraId="2CC16B5C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400E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 представительного органа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47FB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618,9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3B6D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BD3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50%</w:t>
            </w:r>
          </w:p>
        </w:tc>
      </w:tr>
      <w:tr w:rsidR="00CD4B3C" w14:paraId="674F867A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639E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Выборы мэра Слюдянского муниципального района, депутатов думы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6AE8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4 253,1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1D32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4 253,1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FBFA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CD4B3C" w14:paraId="4DED08F2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DC4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Мобилизационная подготовка экономики Администрации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319D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1 473,0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445A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153F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81%</w:t>
            </w:r>
          </w:p>
        </w:tc>
      </w:tr>
      <w:tr w:rsidR="00CD4B3C" w14:paraId="43A86D07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1DE2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резервного фонда Администрации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2524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BF33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01B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D4B3C" w14:paraId="4932C76D" w14:textId="77777777" w:rsidTr="00CD4B3C">
        <w:trPr>
          <w:trHeight w:val="12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7664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B3CB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47F1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B02F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CD4B3C" w14:paraId="2EEBDE7B" w14:textId="77777777" w:rsidTr="00CD4B3C">
        <w:trPr>
          <w:trHeight w:val="12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7DF5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0648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1 358,1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CFAD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D952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34%</w:t>
            </w:r>
          </w:p>
        </w:tc>
      </w:tr>
      <w:tr w:rsidR="00CD4B3C" w14:paraId="436C27B5" w14:textId="77777777" w:rsidTr="00CD4B3C">
        <w:trPr>
          <w:trHeight w:val="6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D74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Контрольно-счетная палата Слюдянского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4472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8 925,4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87FB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5 668,5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755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64%</w:t>
            </w:r>
          </w:p>
        </w:tc>
      </w:tr>
      <w:tr w:rsidR="00CD4B3C" w14:paraId="5E04C0BA" w14:textId="77777777" w:rsidTr="00CD4B3C">
        <w:trPr>
          <w:trHeight w:val="12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2A11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части полномочий по решению вопросов местного значения в соответствии с заключенными соглашениями по осуществлению финансового контроля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8373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2 093,1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B23C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915F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60%</w:t>
            </w:r>
          </w:p>
        </w:tc>
      </w:tr>
      <w:tr w:rsidR="00CD4B3C" w14:paraId="7EF89561" w14:textId="77777777" w:rsidTr="00CD4B3C">
        <w:trPr>
          <w:trHeight w:val="300"/>
        </w:trPr>
        <w:tc>
          <w:tcPr>
            <w:tcW w:w="5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89E4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E65E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28 315,8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656A" w14:textId="77777777" w:rsidR="00CD4B3C" w:rsidRDefault="00CD4B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16 884,0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4F00" w14:textId="77777777" w:rsidR="00CD4B3C" w:rsidRDefault="00CD4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60%</w:t>
            </w:r>
          </w:p>
        </w:tc>
      </w:tr>
    </w:tbl>
    <w:p w14:paraId="3E9C03D3" w14:textId="024B93FE" w:rsidR="00CD4B3C" w:rsidRDefault="00CD4B3C" w:rsidP="00B72C02">
      <w:pPr>
        <w:spacing w:line="228" w:lineRule="auto"/>
        <w:ind w:firstLine="284"/>
        <w:jc w:val="both"/>
      </w:pPr>
    </w:p>
    <w:p w14:paraId="5B8BAD3D" w14:textId="0775D312" w:rsidR="00E81504" w:rsidRPr="0013109A" w:rsidRDefault="00E81504" w:rsidP="00227D78">
      <w:pPr>
        <w:keepNext/>
        <w:spacing w:line="228" w:lineRule="auto"/>
        <w:jc w:val="center"/>
        <w:outlineLvl w:val="8"/>
        <w:rPr>
          <w:b/>
          <w:u w:val="single"/>
        </w:rPr>
      </w:pPr>
      <w:r w:rsidRPr="0013109A">
        <w:rPr>
          <w:b/>
          <w:u w:val="single"/>
          <w:lang w:val="en-US"/>
        </w:rPr>
        <w:lastRenderedPageBreak/>
        <w:t>V</w:t>
      </w:r>
      <w:r w:rsidRPr="0013109A">
        <w:rPr>
          <w:b/>
          <w:u w:val="single"/>
        </w:rPr>
        <w:t>. ДЕФИЦИТ БЮДЖЕТА, ИСТОЧНИКИ ФИНАНСИРОВАНИЯ ДЕФИЦИТА БЮДЖ</w:t>
      </w:r>
      <w:r w:rsidR="00227D78" w:rsidRPr="0013109A">
        <w:rPr>
          <w:b/>
          <w:u w:val="single"/>
        </w:rPr>
        <w:t xml:space="preserve">ЕТА </w:t>
      </w:r>
      <w:r w:rsidRPr="0013109A">
        <w:rPr>
          <w:b/>
          <w:u w:val="single"/>
        </w:rPr>
        <w:t>МУНИЦИПАЛЬНОГО ОБРАЗОВАНИЯ СЛЮДЯНСКИЙ РАЙОН</w:t>
      </w:r>
    </w:p>
    <w:p w14:paraId="1881F69F" w14:textId="77777777" w:rsidR="005549A7" w:rsidRPr="0013109A" w:rsidRDefault="005549A7" w:rsidP="00227D78">
      <w:pPr>
        <w:keepNext/>
        <w:spacing w:line="228" w:lineRule="auto"/>
        <w:jc w:val="center"/>
        <w:outlineLvl w:val="8"/>
        <w:rPr>
          <w:rFonts w:eastAsiaTheme="minorHAnsi"/>
          <w:lang w:eastAsia="en-US"/>
        </w:rPr>
      </w:pPr>
    </w:p>
    <w:p w14:paraId="4CDEF619" w14:textId="6F14CA56" w:rsidR="00987AEC" w:rsidRDefault="00CD4B3C" w:rsidP="00E81504">
      <w:pPr>
        <w:spacing w:after="200" w:line="228" w:lineRule="auto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>Дефицит</w:t>
      </w:r>
      <w:r w:rsidR="00E81504" w:rsidRPr="0013109A">
        <w:rPr>
          <w:rFonts w:eastAsiaTheme="minorHAnsi"/>
          <w:lang w:eastAsia="en-US"/>
        </w:rPr>
        <w:t xml:space="preserve"> бюджета</w:t>
      </w:r>
      <w:r w:rsidR="003A591C" w:rsidRPr="0013109A">
        <w:rPr>
          <w:rFonts w:eastAsiaTheme="minorHAnsi"/>
          <w:lang w:eastAsia="en-US"/>
        </w:rPr>
        <w:t xml:space="preserve"> района</w:t>
      </w:r>
      <w:r w:rsidR="00E81504" w:rsidRPr="0013109A">
        <w:rPr>
          <w:rFonts w:eastAsiaTheme="minorHAnsi"/>
          <w:lang w:eastAsia="en-US"/>
        </w:rPr>
        <w:t xml:space="preserve"> на 01.0</w:t>
      </w:r>
      <w:r w:rsidR="003A591C" w:rsidRPr="0013109A">
        <w:rPr>
          <w:rFonts w:eastAsiaTheme="minorHAnsi"/>
          <w:lang w:eastAsia="en-US"/>
        </w:rPr>
        <w:t>7</w:t>
      </w:r>
      <w:r w:rsidR="00E81504" w:rsidRPr="0013109A">
        <w:rPr>
          <w:rFonts w:eastAsiaTheme="minorHAnsi"/>
          <w:lang w:eastAsia="en-US"/>
        </w:rPr>
        <w:t>.20</w:t>
      </w:r>
      <w:r w:rsidR="00AC51EA" w:rsidRPr="0013109A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>4</w:t>
      </w:r>
      <w:r w:rsidR="00E81504" w:rsidRPr="0013109A">
        <w:rPr>
          <w:rFonts w:eastAsiaTheme="minorHAnsi"/>
          <w:lang w:eastAsia="en-US"/>
        </w:rPr>
        <w:t xml:space="preserve"> года </w:t>
      </w:r>
      <w:r w:rsidR="00E81504" w:rsidRPr="006B3897">
        <w:rPr>
          <w:rFonts w:eastAsiaTheme="minorHAnsi"/>
          <w:lang w:eastAsia="en-US"/>
        </w:rPr>
        <w:t>составил</w:t>
      </w:r>
      <w:r w:rsidR="00E801D3" w:rsidRPr="006B3897"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lang w:eastAsia="en-US"/>
        </w:rPr>
        <w:t>21 184,7</w:t>
      </w:r>
      <w:r w:rsidR="0071156C" w:rsidRPr="006B3897">
        <w:rPr>
          <w:rFonts w:eastAsiaTheme="minorHAnsi"/>
          <w:b/>
          <w:lang w:eastAsia="en-US"/>
        </w:rPr>
        <w:t xml:space="preserve"> тыс. рублей</w:t>
      </w:r>
      <w:r w:rsidR="00987AEC">
        <w:rPr>
          <w:rFonts w:eastAsiaTheme="minorHAnsi"/>
          <w:b/>
          <w:lang w:eastAsia="en-US"/>
        </w:rPr>
        <w:t>.</w:t>
      </w:r>
    </w:p>
    <w:p w14:paraId="76B454DF" w14:textId="2F7EE073" w:rsidR="00DB3504" w:rsidRDefault="00601FB4" w:rsidP="00E81504">
      <w:pPr>
        <w:spacing w:after="200" w:line="228" w:lineRule="auto"/>
        <w:ind w:firstLine="709"/>
        <w:jc w:val="both"/>
        <w:rPr>
          <w:rFonts w:eastAsiaTheme="minorHAnsi"/>
          <w:lang w:eastAsia="en-US"/>
        </w:rPr>
      </w:pPr>
      <w:r w:rsidRPr="00A6154B">
        <w:rPr>
          <w:rFonts w:eastAsiaTheme="minorHAnsi"/>
          <w:lang w:eastAsia="en-US"/>
        </w:rPr>
        <w:t>В бюджет Слюдянского муниципального района п</w:t>
      </w:r>
      <w:r w:rsidR="00DB3504" w:rsidRPr="00A6154B">
        <w:rPr>
          <w:rFonts w:eastAsiaTheme="minorHAnsi"/>
          <w:lang w:eastAsia="en-US"/>
        </w:rPr>
        <w:t>ривлечен</w:t>
      </w:r>
      <w:r w:rsidR="0071156C" w:rsidRPr="00A6154B">
        <w:rPr>
          <w:rFonts w:eastAsiaTheme="minorHAnsi"/>
          <w:lang w:eastAsia="en-US"/>
        </w:rPr>
        <w:t xml:space="preserve"> </w:t>
      </w:r>
      <w:r w:rsidR="00DB3504" w:rsidRPr="00A6154B">
        <w:rPr>
          <w:rFonts w:eastAsiaTheme="minorHAnsi"/>
          <w:lang w:eastAsia="en-US"/>
        </w:rPr>
        <w:t>б</w:t>
      </w:r>
      <w:r w:rsidR="00DB3504" w:rsidRPr="00A6154B">
        <w:t xml:space="preserve">юджетный кредит на пополнение остатка средств на едином счете бюджета </w:t>
      </w:r>
      <w:r w:rsidR="00AC51EA" w:rsidRPr="00A6154B">
        <w:rPr>
          <w:rFonts w:eastAsiaTheme="minorHAnsi"/>
          <w:lang w:eastAsia="en-US"/>
        </w:rPr>
        <w:t>в сумме 1</w:t>
      </w:r>
      <w:r w:rsidR="00E7142F" w:rsidRPr="00A6154B">
        <w:rPr>
          <w:rFonts w:eastAsiaTheme="minorHAnsi"/>
          <w:lang w:eastAsia="en-US"/>
        </w:rPr>
        <w:t>2</w:t>
      </w:r>
      <w:r w:rsidR="00AC51EA" w:rsidRPr="00A6154B">
        <w:rPr>
          <w:rFonts w:eastAsiaTheme="minorHAnsi"/>
          <w:lang w:eastAsia="en-US"/>
        </w:rPr>
        <w:t> 000 тыс. рублей</w:t>
      </w:r>
      <w:r w:rsidRPr="00A6154B">
        <w:rPr>
          <w:rFonts w:eastAsiaTheme="minorHAnsi"/>
          <w:lang w:eastAsia="en-US"/>
        </w:rPr>
        <w:t xml:space="preserve"> </w:t>
      </w:r>
      <w:r w:rsidR="00D40EA6" w:rsidRPr="00A6154B">
        <w:rPr>
          <w:rFonts w:eastAsiaTheme="minorHAnsi"/>
          <w:lang w:eastAsia="en-US"/>
        </w:rPr>
        <w:t>сроком 280 дней и процентной ставкой</w:t>
      </w:r>
      <w:r w:rsidRPr="00A6154B">
        <w:rPr>
          <w:rFonts w:eastAsiaTheme="minorHAnsi"/>
          <w:lang w:eastAsia="en-US"/>
        </w:rPr>
        <w:t xml:space="preserve"> 0,1% годовых.</w:t>
      </w:r>
      <w:r>
        <w:rPr>
          <w:rFonts w:eastAsiaTheme="minorHAnsi"/>
          <w:lang w:eastAsia="en-US"/>
        </w:rPr>
        <w:t xml:space="preserve"> </w:t>
      </w:r>
    </w:p>
    <w:p w14:paraId="2093E9BC" w14:textId="4C4E6638" w:rsidR="00E81504" w:rsidRPr="0013109A" w:rsidRDefault="0013109A" w:rsidP="00E81504">
      <w:pPr>
        <w:spacing w:after="200" w:line="228" w:lineRule="auto"/>
        <w:ind w:firstLine="709"/>
        <w:jc w:val="both"/>
        <w:rPr>
          <w:rFonts w:eastAsiaTheme="minorHAnsi"/>
          <w:lang w:eastAsia="en-US"/>
        </w:rPr>
      </w:pPr>
      <w:r w:rsidRPr="0013109A">
        <w:rPr>
          <w:rFonts w:eastAsiaTheme="minorHAnsi"/>
          <w:lang w:eastAsia="en-US"/>
        </w:rPr>
        <w:t xml:space="preserve"> </w:t>
      </w:r>
    </w:p>
    <w:p w14:paraId="657AA42A" w14:textId="10D92E23" w:rsidR="00830CBC" w:rsidRPr="0013109A" w:rsidRDefault="00B20E20" w:rsidP="00E81504">
      <w:pPr>
        <w:spacing w:line="228" w:lineRule="auto"/>
        <w:rPr>
          <w:b/>
          <w:lang w:eastAsia="en-US"/>
        </w:rPr>
      </w:pPr>
      <w:proofErr w:type="spellStart"/>
      <w:r>
        <w:rPr>
          <w:b/>
          <w:lang w:eastAsia="en-US"/>
        </w:rPr>
        <w:t>И.о</w:t>
      </w:r>
      <w:proofErr w:type="spellEnd"/>
      <w:r>
        <w:rPr>
          <w:b/>
          <w:lang w:eastAsia="en-US"/>
        </w:rPr>
        <w:t>. п</w:t>
      </w:r>
      <w:r w:rsidR="00E81504" w:rsidRPr="0013109A">
        <w:rPr>
          <w:b/>
          <w:lang w:eastAsia="en-US"/>
        </w:rPr>
        <w:t>редседател</w:t>
      </w:r>
      <w:r>
        <w:rPr>
          <w:b/>
          <w:lang w:eastAsia="en-US"/>
        </w:rPr>
        <w:t xml:space="preserve">я </w:t>
      </w:r>
      <w:r w:rsidR="00E81504" w:rsidRPr="0013109A">
        <w:rPr>
          <w:b/>
          <w:lang w:eastAsia="en-US"/>
        </w:rPr>
        <w:t>Комитета</w:t>
      </w:r>
    </w:p>
    <w:p w14:paraId="2CF8DB6A" w14:textId="77777777" w:rsidR="004C2D0B" w:rsidRPr="0013109A" w:rsidRDefault="00830CBC" w:rsidP="004C2D0B">
      <w:pPr>
        <w:spacing w:line="228" w:lineRule="auto"/>
        <w:rPr>
          <w:b/>
          <w:lang w:eastAsia="en-US"/>
        </w:rPr>
      </w:pPr>
      <w:r w:rsidRPr="0013109A">
        <w:rPr>
          <w:b/>
          <w:lang w:eastAsia="en-US"/>
        </w:rPr>
        <w:t>ф</w:t>
      </w:r>
      <w:r w:rsidR="00E81504" w:rsidRPr="0013109A">
        <w:rPr>
          <w:b/>
          <w:lang w:eastAsia="en-US"/>
        </w:rPr>
        <w:t>инансов</w:t>
      </w:r>
      <w:r w:rsidRPr="0013109A">
        <w:rPr>
          <w:b/>
          <w:lang w:eastAsia="en-US"/>
        </w:rPr>
        <w:t xml:space="preserve"> </w:t>
      </w:r>
      <w:r w:rsidR="004C2D0B" w:rsidRPr="0013109A">
        <w:rPr>
          <w:b/>
          <w:lang w:eastAsia="en-US"/>
        </w:rPr>
        <w:t>Слюдянского</w:t>
      </w:r>
    </w:p>
    <w:p w14:paraId="62064A85" w14:textId="43E37E1B" w:rsidR="00E81504" w:rsidRPr="0013109A" w:rsidRDefault="004C2D0B" w:rsidP="004C2D0B">
      <w:pPr>
        <w:spacing w:line="228" w:lineRule="auto"/>
        <w:rPr>
          <w:b/>
          <w:lang w:eastAsia="en-US"/>
        </w:rPr>
      </w:pPr>
      <w:r w:rsidRPr="0013109A">
        <w:rPr>
          <w:b/>
          <w:lang w:eastAsia="en-US"/>
        </w:rPr>
        <w:t>муниципального района</w:t>
      </w:r>
      <w:r w:rsidR="00E81504" w:rsidRPr="0013109A">
        <w:rPr>
          <w:b/>
          <w:lang w:eastAsia="en-US"/>
        </w:rPr>
        <w:tab/>
        <w:t xml:space="preserve">   </w:t>
      </w:r>
      <w:r w:rsidR="00E81504" w:rsidRPr="0013109A">
        <w:rPr>
          <w:b/>
          <w:lang w:eastAsia="en-US"/>
        </w:rPr>
        <w:tab/>
      </w:r>
      <w:r w:rsidR="00D10C6A" w:rsidRPr="0013109A">
        <w:rPr>
          <w:b/>
          <w:lang w:eastAsia="en-US"/>
        </w:rPr>
        <w:t xml:space="preserve">  </w:t>
      </w:r>
      <w:r w:rsidR="00E81504" w:rsidRPr="0013109A">
        <w:rPr>
          <w:b/>
          <w:lang w:eastAsia="en-US"/>
        </w:rPr>
        <w:t xml:space="preserve"> </w:t>
      </w:r>
      <w:r w:rsidRPr="0013109A">
        <w:rPr>
          <w:b/>
          <w:lang w:eastAsia="en-US"/>
        </w:rPr>
        <w:t xml:space="preserve">                          </w:t>
      </w:r>
      <w:r w:rsidR="00800E6E" w:rsidRPr="0013109A">
        <w:rPr>
          <w:b/>
          <w:lang w:eastAsia="en-US"/>
        </w:rPr>
        <w:t xml:space="preserve">                   </w:t>
      </w:r>
      <w:r w:rsidRPr="0013109A">
        <w:rPr>
          <w:b/>
          <w:lang w:eastAsia="en-US"/>
        </w:rPr>
        <w:t xml:space="preserve">    </w:t>
      </w:r>
      <w:r w:rsidR="00E81504" w:rsidRPr="0013109A">
        <w:rPr>
          <w:b/>
          <w:lang w:eastAsia="en-US"/>
        </w:rPr>
        <w:t xml:space="preserve">             </w:t>
      </w:r>
      <w:proofErr w:type="spellStart"/>
      <w:r w:rsidR="00B20E20">
        <w:rPr>
          <w:b/>
          <w:lang w:eastAsia="en-US"/>
        </w:rPr>
        <w:t>Н.А.Селезнёва</w:t>
      </w:r>
      <w:proofErr w:type="spellEnd"/>
    </w:p>
    <w:p w14:paraId="2665C86E" w14:textId="77777777" w:rsidR="00D10C6A" w:rsidRPr="0013109A" w:rsidRDefault="00D10C6A" w:rsidP="00E81504">
      <w:pPr>
        <w:spacing w:line="228" w:lineRule="auto"/>
        <w:jc w:val="both"/>
        <w:rPr>
          <w:b/>
          <w:lang w:eastAsia="en-US"/>
        </w:rPr>
      </w:pPr>
    </w:p>
    <w:p w14:paraId="29C6DDF5" w14:textId="77777777" w:rsidR="00E81504" w:rsidRPr="00B72C02" w:rsidRDefault="00E81504" w:rsidP="00E81504">
      <w:pPr>
        <w:spacing w:line="228" w:lineRule="auto"/>
        <w:jc w:val="both"/>
        <w:rPr>
          <w:sz w:val="20"/>
          <w:szCs w:val="20"/>
          <w:lang w:eastAsia="en-US"/>
        </w:rPr>
      </w:pPr>
      <w:r w:rsidRPr="00B72C02">
        <w:rPr>
          <w:sz w:val="20"/>
          <w:szCs w:val="20"/>
          <w:lang w:eastAsia="en-US"/>
        </w:rPr>
        <w:t xml:space="preserve">Исполнители: </w:t>
      </w:r>
    </w:p>
    <w:p w14:paraId="4D3DCA1C" w14:textId="77777777" w:rsidR="00E81504" w:rsidRPr="00B72C02" w:rsidRDefault="00422CC1" w:rsidP="00E81504">
      <w:pPr>
        <w:spacing w:line="228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Яковлева Ю.А.</w:t>
      </w:r>
      <w:r w:rsidR="00071A96" w:rsidRPr="00B72C02">
        <w:rPr>
          <w:sz w:val="20"/>
          <w:szCs w:val="20"/>
          <w:lang w:eastAsia="en-US"/>
        </w:rPr>
        <w:t>.</w:t>
      </w:r>
      <w:r w:rsidR="005549A7" w:rsidRPr="00B72C02">
        <w:rPr>
          <w:sz w:val="20"/>
          <w:szCs w:val="20"/>
          <w:lang w:eastAsia="en-US"/>
        </w:rPr>
        <w:t>,</w:t>
      </w:r>
    </w:p>
    <w:p w14:paraId="567F604C" w14:textId="77777777" w:rsidR="008641A6" w:rsidRPr="00B72C02" w:rsidRDefault="006B3897" w:rsidP="004A4126">
      <w:pPr>
        <w:spacing w:line="228" w:lineRule="auto"/>
        <w:jc w:val="both"/>
        <w:rPr>
          <w:sz w:val="20"/>
          <w:szCs w:val="20"/>
          <w:lang w:eastAsia="en-US"/>
        </w:rPr>
      </w:pPr>
      <w:r w:rsidRPr="00B72C02">
        <w:rPr>
          <w:sz w:val="20"/>
          <w:szCs w:val="20"/>
          <w:lang w:eastAsia="en-US"/>
        </w:rPr>
        <w:t>Кирина С.А.</w:t>
      </w:r>
    </w:p>
    <w:p w14:paraId="6F9E326D" w14:textId="77777777" w:rsidR="006B3897" w:rsidRPr="00B72C02" w:rsidRDefault="006B3897" w:rsidP="004A4126">
      <w:pPr>
        <w:spacing w:line="228" w:lineRule="auto"/>
        <w:jc w:val="both"/>
        <w:rPr>
          <w:sz w:val="20"/>
          <w:szCs w:val="20"/>
        </w:rPr>
      </w:pPr>
      <w:r w:rsidRPr="00B72C02">
        <w:rPr>
          <w:sz w:val="20"/>
          <w:szCs w:val="20"/>
          <w:lang w:eastAsia="en-US"/>
        </w:rPr>
        <w:t>Тел.3954451209</w:t>
      </w:r>
    </w:p>
    <w:sectPr w:rsidR="006B3897" w:rsidRPr="00B72C02" w:rsidSect="005422AF">
      <w:footerReference w:type="defaul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97AAE" w14:textId="77777777" w:rsidR="00A6154B" w:rsidRDefault="00A6154B">
      <w:r>
        <w:separator/>
      </w:r>
    </w:p>
  </w:endnote>
  <w:endnote w:type="continuationSeparator" w:id="0">
    <w:p w14:paraId="1B70BD20" w14:textId="77777777" w:rsidR="00A6154B" w:rsidRDefault="00A6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30721"/>
      <w:docPartObj>
        <w:docPartGallery w:val="Page Numbers (Bottom of Page)"/>
        <w:docPartUnique/>
      </w:docPartObj>
    </w:sdtPr>
    <w:sdtContent>
      <w:p w14:paraId="5386FCCA" w14:textId="77777777" w:rsidR="00A6154B" w:rsidRDefault="00A6154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824">
          <w:rPr>
            <w:noProof/>
          </w:rPr>
          <w:t>22</w:t>
        </w:r>
        <w:r>
          <w:fldChar w:fldCharType="end"/>
        </w:r>
      </w:p>
    </w:sdtContent>
  </w:sdt>
  <w:p w14:paraId="7C9CAD51" w14:textId="77777777" w:rsidR="00A6154B" w:rsidRDefault="00A615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1723D" w14:textId="77777777" w:rsidR="00A6154B" w:rsidRDefault="00A6154B">
      <w:r>
        <w:separator/>
      </w:r>
    </w:p>
  </w:footnote>
  <w:footnote w:type="continuationSeparator" w:id="0">
    <w:p w14:paraId="508C1F5D" w14:textId="77777777" w:rsidR="00A6154B" w:rsidRDefault="00A6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307"/>
    <w:multiLevelType w:val="hybridMultilevel"/>
    <w:tmpl w:val="0462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92450"/>
    <w:multiLevelType w:val="hybridMultilevel"/>
    <w:tmpl w:val="6B2C1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912DC"/>
    <w:multiLevelType w:val="hybridMultilevel"/>
    <w:tmpl w:val="13AE7C5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D82011"/>
    <w:multiLevelType w:val="hybridMultilevel"/>
    <w:tmpl w:val="C562BDEC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15C02BBF"/>
    <w:multiLevelType w:val="hybridMultilevel"/>
    <w:tmpl w:val="E2405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26798"/>
    <w:multiLevelType w:val="hybridMultilevel"/>
    <w:tmpl w:val="10747E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9D179F"/>
    <w:multiLevelType w:val="hybridMultilevel"/>
    <w:tmpl w:val="8AAC54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F603AB3"/>
    <w:multiLevelType w:val="hybridMultilevel"/>
    <w:tmpl w:val="386ACB00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30E16FCA"/>
    <w:multiLevelType w:val="hybridMultilevel"/>
    <w:tmpl w:val="D18A57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E6A7EC8"/>
    <w:multiLevelType w:val="hybridMultilevel"/>
    <w:tmpl w:val="E4AAE5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45A3E7E"/>
    <w:multiLevelType w:val="hybridMultilevel"/>
    <w:tmpl w:val="598A69BE"/>
    <w:lvl w:ilvl="0" w:tplc="04B8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6727C"/>
    <w:multiLevelType w:val="hybridMultilevel"/>
    <w:tmpl w:val="06BE16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EA63F5D"/>
    <w:multiLevelType w:val="hybridMultilevel"/>
    <w:tmpl w:val="22C2F6A6"/>
    <w:lvl w:ilvl="0" w:tplc="0419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13">
    <w:nsid w:val="60932601"/>
    <w:multiLevelType w:val="hybridMultilevel"/>
    <w:tmpl w:val="57361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D0714E"/>
    <w:multiLevelType w:val="hybridMultilevel"/>
    <w:tmpl w:val="E0DA8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2"/>
  </w:num>
  <w:num w:numId="8">
    <w:abstractNumId w:val="0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4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  <w:num w:numId="18">
    <w:abstractNumId w:val="13"/>
  </w:num>
  <w:num w:numId="19">
    <w:abstractNumId w:val="12"/>
  </w:num>
  <w:num w:numId="20">
    <w:abstractNumId w:val="11"/>
  </w:num>
  <w:num w:numId="21">
    <w:abstractNumId w:val="9"/>
  </w:num>
  <w:num w:numId="22">
    <w:abstractNumId w:val="3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04"/>
    <w:rsid w:val="00001CAA"/>
    <w:rsid w:val="00002C71"/>
    <w:rsid w:val="00002FF2"/>
    <w:rsid w:val="00007A8C"/>
    <w:rsid w:val="00010468"/>
    <w:rsid w:val="00010ADE"/>
    <w:rsid w:val="00011F40"/>
    <w:rsid w:val="0001209B"/>
    <w:rsid w:val="000126E6"/>
    <w:rsid w:val="00015A1B"/>
    <w:rsid w:val="00020323"/>
    <w:rsid w:val="00020779"/>
    <w:rsid w:val="00021502"/>
    <w:rsid w:val="00021585"/>
    <w:rsid w:val="00021AE0"/>
    <w:rsid w:val="000226F1"/>
    <w:rsid w:val="00022D0F"/>
    <w:rsid w:val="00023570"/>
    <w:rsid w:val="000262F0"/>
    <w:rsid w:val="000300F6"/>
    <w:rsid w:val="000303D9"/>
    <w:rsid w:val="00032ABB"/>
    <w:rsid w:val="00033AA0"/>
    <w:rsid w:val="00033FC6"/>
    <w:rsid w:val="000367F9"/>
    <w:rsid w:val="000400C3"/>
    <w:rsid w:val="000412E2"/>
    <w:rsid w:val="00041788"/>
    <w:rsid w:val="00043628"/>
    <w:rsid w:val="00043B3C"/>
    <w:rsid w:val="00046AD3"/>
    <w:rsid w:val="000476C7"/>
    <w:rsid w:val="0005140A"/>
    <w:rsid w:val="00053DAC"/>
    <w:rsid w:val="00056590"/>
    <w:rsid w:val="00056DA9"/>
    <w:rsid w:val="00061FE4"/>
    <w:rsid w:val="00062400"/>
    <w:rsid w:val="00064074"/>
    <w:rsid w:val="00067EDE"/>
    <w:rsid w:val="000710E4"/>
    <w:rsid w:val="0007127D"/>
    <w:rsid w:val="00071A96"/>
    <w:rsid w:val="0007236B"/>
    <w:rsid w:val="0007581A"/>
    <w:rsid w:val="000764D9"/>
    <w:rsid w:val="00077688"/>
    <w:rsid w:val="00080A5E"/>
    <w:rsid w:val="00080B67"/>
    <w:rsid w:val="0008234D"/>
    <w:rsid w:val="00084738"/>
    <w:rsid w:val="00084D97"/>
    <w:rsid w:val="00087F86"/>
    <w:rsid w:val="00091A04"/>
    <w:rsid w:val="00092BAD"/>
    <w:rsid w:val="00094E4E"/>
    <w:rsid w:val="0009507F"/>
    <w:rsid w:val="000960E5"/>
    <w:rsid w:val="000962D1"/>
    <w:rsid w:val="00097701"/>
    <w:rsid w:val="000A4014"/>
    <w:rsid w:val="000A424E"/>
    <w:rsid w:val="000A4FE1"/>
    <w:rsid w:val="000A6D5E"/>
    <w:rsid w:val="000B1463"/>
    <w:rsid w:val="000B5363"/>
    <w:rsid w:val="000B6297"/>
    <w:rsid w:val="000B72EB"/>
    <w:rsid w:val="000B7A50"/>
    <w:rsid w:val="000C097D"/>
    <w:rsid w:val="000C0A9D"/>
    <w:rsid w:val="000C175C"/>
    <w:rsid w:val="000C3CA6"/>
    <w:rsid w:val="000C50C8"/>
    <w:rsid w:val="000C546C"/>
    <w:rsid w:val="000C6DB0"/>
    <w:rsid w:val="000C7BE1"/>
    <w:rsid w:val="000C7BFA"/>
    <w:rsid w:val="000D325A"/>
    <w:rsid w:val="000E0298"/>
    <w:rsid w:val="000E1FD9"/>
    <w:rsid w:val="000E2818"/>
    <w:rsid w:val="000E41F3"/>
    <w:rsid w:val="000E42FA"/>
    <w:rsid w:val="000E6A48"/>
    <w:rsid w:val="000E6BB4"/>
    <w:rsid w:val="000F0A68"/>
    <w:rsid w:val="000F0DED"/>
    <w:rsid w:val="000F1C3B"/>
    <w:rsid w:val="000F2CEA"/>
    <w:rsid w:val="000F48C7"/>
    <w:rsid w:val="000F586D"/>
    <w:rsid w:val="000F7A43"/>
    <w:rsid w:val="00100B38"/>
    <w:rsid w:val="00105177"/>
    <w:rsid w:val="00105407"/>
    <w:rsid w:val="00105FA8"/>
    <w:rsid w:val="00107AB3"/>
    <w:rsid w:val="00112079"/>
    <w:rsid w:val="00112FBF"/>
    <w:rsid w:val="001130F1"/>
    <w:rsid w:val="001147DA"/>
    <w:rsid w:val="00115ABD"/>
    <w:rsid w:val="0011643C"/>
    <w:rsid w:val="00117F1A"/>
    <w:rsid w:val="00123388"/>
    <w:rsid w:val="0013109A"/>
    <w:rsid w:val="001319EF"/>
    <w:rsid w:val="0013451C"/>
    <w:rsid w:val="001377F0"/>
    <w:rsid w:val="00137831"/>
    <w:rsid w:val="00142F4B"/>
    <w:rsid w:val="001437C4"/>
    <w:rsid w:val="001467AE"/>
    <w:rsid w:val="001475A3"/>
    <w:rsid w:val="00150C8A"/>
    <w:rsid w:val="00153EA3"/>
    <w:rsid w:val="001563B2"/>
    <w:rsid w:val="00164FCF"/>
    <w:rsid w:val="00165652"/>
    <w:rsid w:val="00165FC1"/>
    <w:rsid w:val="0016696F"/>
    <w:rsid w:val="001744A3"/>
    <w:rsid w:val="00174CF0"/>
    <w:rsid w:val="001765EE"/>
    <w:rsid w:val="00176915"/>
    <w:rsid w:val="00176AE9"/>
    <w:rsid w:val="0017779D"/>
    <w:rsid w:val="00180810"/>
    <w:rsid w:val="00180C5C"/>
    <w:rsid w:val="001821BE"/>
    <w:rsid w:val="00183110"/>
    <w:rsid w:val="0018536B"/>
    <w:rsid w:val="00187F9C"/>
    <w:rsid w:val="0019163A"/>
    <w:rsid w:val="00191971"/>
    <w:rsid w:val="001938DB"/>
    <w:rsid w:val="00195821"/>
    <w:rsid w:val="00195EE9"/>
    <w:rsid w:val="001A0D85"/>
    <w:rsid w:val="001A3DB7"/>
    <w:rsid w:val="001A5D84"/>
    <w:rsid w:val="001A7A01"/>
    <w:rsid w:val="001A7B74"/>
    <w:rsid w:val="001A7FE8"/>
    <w:rsid w:val="001B0737"/>
    <w:rsid w:val="001B0ACD"/>
    <w:rsid w:val="001B3AEA"/>
    <w:rsid w:val="001B4F57"/>
    <w:rsid w:val="001B6392"/>
    <w:rsid w:val="001B7B9C"/>
    <w:rsid w:val="001C15D3"/>
    <w:rsid w:val="001C2F6B"/>
    <w:rsid w:val="001C30C1"/>
    <w:rsid w:val="001C3F27"/>
    <w:rsid w:val="001C6AEA"/>
    <w:rsid w:val="001C6DEB"/>
    <w:rsid w:val="001C7295"/>
    <w:rsid w:val="001D04B4"/>
    <w:rsid w:val="001D25ED"/>
    <w:rsid w:val="001D3824"/>
    <w:rsid w:val="001D3A66"/>
    <w:rsid w:val="001D41EB"/>
    <w:rsid w:val="001D6394"/>
    <w:rsid w:val="001D706C"/>
    <w:rsid w:val="001E038C"/>
    <w:rsid w:val="001E0A35"/>
    <w:rsid w:val="001E2443"/>
    <w:rsid w:val="001E3E3B"/>
    <w:rsid w:val="001E5578"/>
    <w:rsid w:val="001F2F23"/>
    <w:rsid w:val="001F30D6"/>
    <w:rsid w:val="001F39F7"/>
    <w:rsid w:val="001F5FD8"/>
    <w:rsid w:val="001F7187"/>
    <w:rsid w:val="00200299"/>
    <w:rsid w:val="00200CF3"/>
    <w:rsid w:val="002022EA"/>
    <w:rsid w:val="00203E9F"/>
    <w:rsid w:val="00206416"/>
    <w:rsid w:val="00207148"/>
    <w:rsid w:val="00207C8E"/>
    <w:rsid w:val="00210410"/>
    <w:rsid w:val="00211D11"/>
    <w:rsid w:val="00214F12"/>
    <w:rsid w:val="002157AE"/>
    <w:rsid w:val="0022001E"/>
    <w:rsid w:val="00220037"/>
    <w:rsid w:val="00220E24"/>
    <w:rsid w:val="00222304"/>
    <w:rsid w:val="0022486B"/>
    <w:rsid w:val="00224ACE"/>
    <w:rsid w:val="002250F4"/>
    <w:rsid w:val="00225B3C"/>
    <w:rsid w:val="00226BC0"/>
    <w:rsid w:val="00226C6E"/>
    <w:rsid w:val="00227D78"/>
    <w:rsid w:val="00234C57"/>
    <w:rsid w:val="00236907"/>
    <w:rsid w:val="002438DD"/>
    <w:rsid w:val="00244647"/>
    <w:rsid w:val="002454F3"/>
    <w:rsid w:val="0024588E"/>
    <w:rsid w:val="00246797"/>
    <w:rsid w:val="00246976"/>
    <w:rsid w:val="00247C1D"/>
    <w:rsid w:val="00250B78"/>
    <w:rsid w:val="00251491"/>
    <w:rsid w:val="002525A1"/>
    <w:rsid w:val="002535ED"/>
    <w:rsid w:val="00256302"/>
    <w:rsid w:val="002563BD"/>
    <w:rsid w:val="002570EF"/>
    <w:rsid w:val="00260043"/>
    <w:rsid w:val="0026011E"/>
    <w:rsid w:val="00261CD3"/>
    <w:rsid w:val="002623B5"/>
    <w:rsid w:val="002642AB"/>
    <w:rsid w:val="00265914"/>
    <w:rsid w:val="0026652F"/>
    <w:rsid w:val="00267554"/>
    <w:rsid w:val="00267727"/>
    <w:rsid w:val="0026798F"/>
    <w:rsid w:val="0027398F"/>
    <w:rsid w:val="00276D13"/>
    <w:rsid w:val="0027795A"/>
    <w:rsid w:val="002811AD"/>
    <w:rsid w:val="00281BA8"/>
    <w:rsid w:val="002833D8"/>
    <w:rsid w:val="0028494A"/>
    <w:rsid w:val="00286805"/>
    <w:rsid w:val="00292B8E"/>
    <w:rsid w:val="0029400C"/>
    <w:rsid w:val="00294A91"/>
    <w:rsid w:val="00296D89"/>
    <w:rsid w:val="00296DF7"/>
    <w:rsid w:val="0029774E"/>
    <w:rsid w:val="002A1983"/>
    <w:rsid w:val="002A2B68"/>
    <w:rsid w:val="002A3E0B"/>
    <w:rsid w:val="002A3F73"/>
    <w:rsid w:val="002A3FFE"/>
    <w:rsid w:val="002A4188"/>
    <w:rsid w:val="002A4CDA"/>
    <w:rsid w:val="002A5E8D"/>
    <w:rsid w:val="002B096B"/>
    <w:rsid w:val="002B2C4D"/>
    <w:rsid w:val="002B62AC"/>
    <w:rsid w:val="002B70C2"/>
    <w:rsid w:val="002B796F"/>
    <w:rsid w:val="002B7D8B"/>
    <w:rsid w:val="002C1973"/>
    <w:rsid w:val="002C22C7"/>
    <w:rsid w:val="002C22F6"/>
    <w:rsid w:val="002C362A"/>
    <w:rsid w:val="002C3D6B"/>
    <w:rsid w:val="002C4379"/>
    <w:rsid w:val="002C572B"/>
    <w:rsid w:val="002C6D06"/>
    <w:rsid w:val="002C75AA"/>
    <w:rsid w:val="002D0BD7"/>
    <w:rsid w:val="002D22E8"/>
    <w:rsid w:val="002D380A"/>
    <w:rsid w:val="002D40FB"/>
    <w:rsid w:val="002D4463"/>
    <w:rsid w:val="002D531F"/>
    <w:rsid w:val="002D7A02"/>
    <w:rsid w:val="002D7CCA"/>
    <w:rsid w:val="002E2C17"/>
    <w:rsid w:val="002E4A48"/>
    <w:rsid w:val="002E4B77"/>
    <w:rsid w:val="002E64E1"/>
    <w:rsid w:val="002F051A"/>
    <w:rsid w:val="002F513A"/>
    <w:rsid w:val="002F5DF3"/>
    <w:rsid w:val="002F74CF"/>
    <w:rsid w:val="0030493C"/>
    <w:rsid w:val="00304B92"/>
    <w:rsid w:val="00305957"/>
    <w:rsid w:val="00306EF7"/>
    <w:rsid w:val="003105F1"/>
    <w:rsid w:val="00310E89"/>
    <w:rsid w:val="003139A7"/>
    <w:rsid w:val="00313C56"/>
    <w:rsid w:val="00316619"/>
    <w:rsid w:val="00317187"/>
    <w:rsid w:val="00317660"/>
    <w:rsid w:val="00320FDF"/>
    <w:rsid w:val="003214F1"/>
    <w:rsid w:val="00321A70"/>
    <w:rsid w:val="0032344B"/>
    <w:rsid w:val="0032553E"/>
    <w:rsid w:val="00326B24"/>
    <w:rsid w:val="00330263"/>
    <w:rsid w:val="00330A36"/>
    <w:rsid w:val="00330CC2"/>
    <w:rsid w:val="00330DD7"/>
    <w:rsid w:val="00332901"/>
    <w:rsid w:val="00333712"/>
    <w:rsid w:val="00333C8E"/>
    <w:rsid w:val="00343060"/>
    <w:rsid w:val="00345B1F"/>
    <w:rsid w:val="00347F8F"/>
    <w:rsid w:val="0035162E"/>
    <w:rsid w:val="00351682"/>
    <w:rsid w:val="00351A99"/>
    <w:rsid w:val="003549C6"/>
    <w:rsid w:val="00356326"/>
    <w:rsid w:val="00363024"/>
    <w:rsid w:val="0036345A"/>
    <w:rsid w:val="0036460C"/>
    <w:rsid w:val="00364CD6"/>
    <w:rsid w:val="0036586D"/>
    <w:rsid w:val="00365DA5"/>
    <w:rsid w:val="00366207"/>
    <w:rsid w:val="00366CA7"/>
    <w:rsid w:val="003670C9"/>
    <w:rsid w:val="00367690"/>
    <w:rsid w:val="00367D24"/>
    <w:rsid w:val="003705A5"/>
    <w:rsid w:val="00371144"/>
    <w:rsid w:val="0037138B"/>
    <w:rsid w:val="0037324A"/>
    <w:rsid w:val="00375417"/>
    <w:rsid w:val="00377020"/>
    <w:rsid w:val="00377A46"/>
    <w:rsid w:val="00377F70"/>
    <w:rsid w:val="00382D46"/>
    <w:rsid w:val="00383E15"/>
    <w:rsid w:val="003840F6"/>
    <w:rsid w:val="00384925"/>
    <w:rsid w:val="003965D2"/>
    <w:rsid w:val="00397D40"/>
    <w:rsid w:val="003A04E0"/>
    <w:rsid w:val="003A1072"/>
    <w:rsid w:val="003A1CBF"/>
    <w:rsid w:val="003A249F"/>
    <w:rsid w:val="003A253C"/>
    <w:rsid w:val="003A293B"/>
    <w:rsid w:val="003A34C5"/>
    <w:rsid w:val="003A4AB4"/>
    <w:rsid w:val="003A591C"/>
    <w:rsid w:val="003A6F61"/>
    <w:rsid w:val="003B1203"/>
    <w:rsid w:val="003B1B5C"/>
    <w:rsid w:val="003B2ACE"/>
    <w:rsid w:val="003B345C"/>
    <w:rsid w:val="003B4BF6"/>
    <w:rsid w:val="003B57BA"/>
    <w:rsid w:val="003B5B37"/>
    <w:rsid w:val="003B71C3"/>
    <w:rsid w:val="003B743F"/>
    <w:rsid w:val="003B7C72"/>
    <w:rsid w:val="003C0FB5"/>
    <w:rsid w:val="003C598D"/>
    <w:rsid w:val="003C7771"/>
    <w:rsid w:val="003C78E9"/>
    <w:rsid w:val="003C7F9B"/>
    <w:rsid w:val="003D6D77"/>
    <w:rsid w:val="003E0ED8"/>
    <w:rsid w:val="003E1ACE"/>
    <w:rsid w:val="003E22D1"/>
    <w:rsid w:val="003E2432"/>
    <w:rsid w:val="003E34A6"/>
    <w:rsid w:val="003E4387"/>
    <w:rsid w:val="003E48E8"/>
    <w:rsid w:val="003E6CA8"/>
    <w:rsid w:val="003E7995"/>
    <w:rsid w:val="003E7A7A"/>
    <w:rsid w:val="003F3DCC"/>
    <w:rsid w:val="003F4EAF"/>
    <w:rsid w:val="004015C1"/>
    <w:rsid w:val="00401D7B"/>
    <w:rsid w:val="00402FB2"/>
    <w:rsid w:val="00403F9B"/>
    <w:rsid w:val="0041029E"/>
    <w:rsid w:val="004106CD"/>
    <w:rsid w:val="00412F29"/>
    <w:rsid w:val="00413445"/>
    <w:rsid w:val="004138C0"/>
    <w:rsid w:val="00416700"/>
    <w:rsid w:val="00420078"/>
    <w:rsid w:val="0042027B"/>
    <w:rsid w:val="00421101"/>
    <w:rsid w:val="0042144C"/>
    <w:rsid w:val="00422A28"/>
    <w:rsid w:val="00422CC1"/>
    <w:rsid w:val="004234C3"/>
    <w:rsid w:val="00423F8E"/>
    <w:rsid w:val="004276FB"/>
    <w:rsid w:val="00430180"/>
    <w:rsid w:val="00431932"/>
    <w:rsid w:val="004319FD"/>
    <w:rsid w:val="00431B2E"/>
    <w:rsid w:val="00432FC6"/>
    <w:rsid w:val="0043371C"/>
    <w:rsid w:val="00433765"/>
    <w:rsid w:val="00435004"/>
    <w:rsid w:val="0044058C"/>
    <w:rsid w:val="004419AD"/>
    <w:rsid w:val="00442B4D"/>
    <w:rsid w:val="00443033"/>
    <w:rsid w:val="0044336B"/>
    <w:rsid w:val="0044396B"/>
    <w:rsid w:val="00444201"/>
    <w:rsid w:val="00446506"/>
    <w:rsid w:val="00446BDC"/>
    <w:rsid w:val="004520C9"/>
    <w:rsid w:val="00454C44"/>
    <w:rsid w:val="00457028"/>
    <w:rsid w:val="004611AF"/>
    <w:rsid w:val="004619CA"/>
    <w:rsid w:val="00462878"/>
    <w:rsid w:val="004659EA"/>
    <w:rsid w:val="004708FA"/>
    <w:rsid w:val="00471071"/>
    <w:rsid w:val="0047136C"/>
    <w:rsid w:val="0047199A"/>
    <w:rsid w:val="00473426"/>
    <w:rsid w:val="00475CA6"/>
    <w:rsid w:val="00483B7C"/>
    <w:rsid w:val="00484855"/>
    <w:rsid w:val="00484ABD"/>
    <w:rsid w:val="00485683"/>
    <w:rsid w:val="00491DDA"/>
    <w:rsid w:val="00492496"/>
    <w:rsid w:val="00492EAB"/>
    <w:rsid w:val="00494E0C"/>
    <w:rsid w:val="00494F95"/>
    <w:rsid w:val="00496764"/>
    <w:rsid w:val="00497598"/>
    <w:rsid w:val="004A2F58"/>
    <w:rsid w:val="004A4126"/>
    <w:rsid w:val="004A54FC"/>
    <w:rsid w:val="004A5723"/>
    <w:rsid w:val="004A6F24"/>
    <w:rsid w:val="004B04CA"/>
    <w:rsid w:val="004B29DA"/>
    <w:rsid w:val="004B4466"/>
    <w:rsid w:val="004B492A"/>
    <w:rsid w:val="004B611A"/>
    <w:rsid w:val="004B7793"/>
    <w:rsid w:val="004C0F22"/>
    <w:rsid w:val="004C2D0B"/>
    <w:rsid w:val="004C2E7D"/>
    <w:rsid w:val="004C3B58"/>
    <w:rsid w:val="004C547B"/>
    <w:rsid w:val="004C58D3"/>
    <w:rsid w:val="004C5947"/>
    <w:rsid w:val="004C5E5D"/>
    <w:rsid w:val="004C766E"/>
    <w:rsid w:val="004D108E"/>
    <w:rsid w:val="004D4981"/>
    <w:rsid w:val="004D7A6B"/>
    <w:rsid w:val="004E020F"/>
    <w:rsid w:val="004E0716"/>
    <w:rsid w:val="004E151E"/>
    <w:rsid w:val="004E28DA"/>
    <w:rsid w:val="004E4347"/>
    <w:rsid w:val="004E473B"/>
    <w:rsid w:val="004E6099"/>
    <w:rsid w:val="004E7E5B"/>
    <w:rsid w:val="004F0831"/>
    <w:rsid w:val="004F1B46"/>
    <w:rsid w:val="004F1EF9"/>
    <w:rsid w:val="004F3741"/>
    <w:rsid w:val="004F37B0"/>
    <w:rsid w:val="004F4599"/>
    <w:rsid w:val="004F4F44"/>
    <w:rsid w:val="004F4FD3"/>
    <w:rsid w:val="00500C26"/>
    <w:rsid w:val="00501DF9"/>
    <w:rsid w:val="0050562C"/>
    <w:rsid w:val="00506284"/>
    <w:rsid w:val="00506F41"/>
    <w:rsid w:val="00507222"/>
    <w:rsid w:val="00515326"/>
    <w:rsid w:val="005162F0"/>
    <w:rsid w:val="005173FB"/>
    <w:rsid w:val="00517AD8"/>
    <w:rsid w:val="00517B0C"/>
    <w:rsid w:val="00520AE5"/>
    <w:rsid w:val="005226B8"/>
    <w:rsid w:val="005226C8"/>
    <w:rsid w:val="00526220"/>
    <w:rsid w:val="00526E07"/>
    <w:rsid w:val="005274E9"/>
    <w:rsid w:val="005276A5"/>
    <w:rsid w:val="00527E46"/>
    <w:rsid w:val="005359E0"/>
    <w:rsid w:val="00536125"/>
    <w:rsid w:val="005361D6"/>
    <w:rsid w:val="00536AD0"/>
    <w:rsid w:val="00540D86"/>
    <w:rsid w:val="005422AF"/>
    <w:rsid w:val="00543692"/>
    <w:rsid w:val="005448D2"/>
    <w:rsid w:val="005464D1"/>
    <w:rsid w:val="00546AB4"/>
    <w:rsid w:val="005473FB"/>
    <w:rsid w:val="005504B1"/>
    <w:rsid w:val="005511C5"/>
    <w:rsid w:val="00551331"/>
    <w:rsid w:val="00553172"/>
    <w:rsid w:val="0055363D"/>
    <w:rsid w:val="005549A7"/>
    <w:rsid w:val="00554AD5"/>
    <w:rsid w:val="005559F8"/>
    <w:rsid w:val="005566B1"/>
    <w:rsid w:val="00561550"/>
    <w:rsid w:val="00561953"/>
    <w:rsid w:val="005620FD"/>
    <w:rsid w:val="0056275C"/>
    <w:rsid w:val="00563A08"/>
    <w:rsid w:val="00566297"/>
    <w:rsid w:val="00566738"/>
    <w:rsid w:val="00567CA8"/>
    <w:rsid w:val="005704E9"/>
    <w:rsid w:val="00571E4A"/>
    <w:rsid w:val="00572AF3"/>
    <w:rsid w:val="00574F03"/>
    <w:rsid w:val="00577436"/>
    <w:rsid w:val="005809E0"/>
    <w:rsid w:val="0058592D"/>
    <w:rsid w:val="00587AD0"/>
    <w:rsid w:val="00590213"/>
    <w:rsid w:val="005945DB"/>
    <w:rsid w:val="00594FAA"/>
    <w:rsid w:val="00595672"/>
    <w:rsid w:val="00596F52"/>
    <w:rsid w:val="005A17B7"/>
    <w:rsid w:val="005A238C"/>
    <w:rsid w:val="005A39C4"/>
    <w:rsid w:val="005A5657"/>
    <w:rsid w:val="005B046C"/>
    <w:rsid w:val="005B2508"/>
    <w:rsid w:val="005B45DD"/>
    <w:rsid w:val="005B7099"/>
    <w:rsid w:val="005B7481"/>
    <w:rsid w:val="005C0118"/>
    <w:rsid w:val="005C03D1"/>
    <w:rsid w:val="005C1331"/>
    <w:rsid w:val="005C1AC2"/>
    <w:rsid w:val="005C3717"/>
    <w:rsid w:val="005C41FA"/>
    <w:rsid w:val="005C4F46"/>
    <w:rsid w:val="005C6249"/>
    <w:rsid w:val="005C70E5"/>
    <w:rsid w:val="005C784F"/>
    <w:rsid w:val="005D1076"/>
    <w:rsid w:val="005D2B46"/>
    <w:rsid w:val="005D3CDD"/>
    <w:rsid w:val="005D77BD"/>
    <w:rsid w:val="005E1379"/>
    <w:rsid w:val="005E3697"/>
    <w:rsid w:val="005E390A"/>
    <w:rsid w:val="005E56A2"/>
    <w:rsid w:val="005E5A32"/>
    <w:rsid w:val="005E6F1B"/>
    <w:rsid w:val="005F4DEE"/>
    <w:rsid w:val="00601FB4"/>
    <w:rsid w:val="0060713C"/>
    <w:rsid w:val="006106A3"/>
    <w:rsid w:val="00610E74"/>
    <w:rsid w:val="006169A1"/>
    <w:rsid w:val="0061767D"/>
    <w:rsid w:val="00617F73"/>
    <w:rsid w:val="006207F9"/>
    <w:rsid w:val="00620D8C"/>
    <w:rsid w:val="00623B90"/>
    <w:rsid w:val="0063016E"/>
    <w:rsid w:val="006306EF"/>
    <w:rsid w:val="00631B90"/>
    <w:rsid w:val="00632E15"/>
    <w:rsid w:val="00636A0F"/>
    <w:rsid w:val="00640BD9"/>
    <w:rsid w:val="006411BE"/>
    <w:rsid w:val="00641B69"/>
    <w:rsid w:val="006428ED"/>
    <w:rsid w:val="00647B59"/>
    <w:rsid w:val="00647F8F"/>
    <w:rsid w:val="0065258D"/>
    <w:rsid w:val="0065268C"/>
    <w:rsid w:val="006545D7"/>
    <w:rsid w:val="00662785"/>
    <w:rsid w:val="00670F2B"/>
    <w:rsid w:val="00671937"/>
    <w:rsid w:val="00671EBC"/>
    <w:rsid w:val="00672D21"/>
    <w:rsid w:val="006804F5"/>
    <w:rsid w:val="00681A18"/>
    <w:rsid w:val="00682382"/>
    <w:rsid w:val="00682F55"/>
    <w:rsid w:val="006835E5"/>
    <w:rsid w:val="0068549A"/>
    <w:rsid w:val="00685D32"/>
    <w:rsid w:val="00686A13"/>
    <w:rsid w:val="006915A5"/>
    <w:rsid w:val="00697CB0"/>
    <w:rsid w:val="006A1EF6"/>
    <w:rsid w:val="006A235D"/>
    <w:rsid w:val="006A5298"/>
    <w:rsid w:val="006A5BCD"/>
    <w:rsid w:val="006A61F5"/>
    <w:rsid w:val="006B3897"/>
    <w:rsid w:val="006B4835"/>
    <w:rsid w:val="006B6CC3"/>
    <w:rsid w:val="006B7EDD"/>
    <w:rsid w:val="006C0606"/>
    <w:rsid w:val="006C1F5B"/>
    <w:rsid w:val="006C3D97"/>
    <w:rsid w:val="006C6D39"/>
    <w:rsid w:val="006D020C"/>
    <w:rsid w:val="006D195B"/>
    <w:rsid w:val="006D3868"/>
    <w:rsid w:val="006D68E3"/>
    <w:rsid w:val="006D6CA3"/>
    <w:rsid w:val="006E0100"/>
    <w:rsid w:val="006E32E2"/>
    <w:rsid w:val="006E346A"/>
    <w:rsid w:val="006E3D85"/>
    <w:rsid w:val="006E5312"/>
    <w:rsid w:val="006E5424"/>
    <w:rsid w:val="006E6462"/>
    <w:rsid w:val="006E70E5"/>
    <w:rsid w:val="006F06C2"/>
    <w:rsid w:val="006F12E8"/>
    <w:rsid w:val="006F452F"/>
    <w:rsid w:val="006F4762"/>
    <w:rsid w:val="006F4AA9"/>
    <w:rsid w:val="006F5D7F"/>
    <w:rsid w:val="0070046D"/>
    <w:rsid w:val="007009DF"/>
    <w:rsid w:val="00700F95"/>
    <w:rsid w:val="007016BD"/>
    <w:rsid w:val="00703A90"/>
    <w:rsid w:val="00704662"/>
    <w:rsid w:val="007072F2"/>
    <w:rsid w:val="0070797E"/>
    <w:rsid w:val="007105DA"/>
    <w:rsid w:val="00710BE1"/>
    <w:rsid w:val="0071100D"/>
    <w:rsid w:val="0071156C"/>
    <w:rsid w:val="00712394"/>
    <w:rsid w:val="00714C5E"/>
    <w:rsid w:val="00722293"/>
    <w:rsid w:val="00722845"/>
    <w:rsid w:val="007230A3"/>
    <w:rsid w:val="00723D88"/>
    <w:rsid w:val="00724E5A"/>
    <w:rsid w:val="00724F3E"/>
    <w:rsid w:val="00725944"/>
    <w:rsid w:val="0072790D"/>
    <w:rsid w:val="007307CA"/>
    <w:rsid w:val="00730DC7"/>
    <w:rsid w:val="007338C6"/>
    <w:rsid w:val="00736731"/>
    <w:rsid w:val="0074110B"/>
    <w:rsid w:val="007454CF"/>
    <w:rsid w:val="00747281"/>
    <w:rsid w:val="00751284"/>
    <w:rsid w:val="00753828"/>
    <w:rsid w:val="0075713D"/>
    <w:rsid w:val="0076190B"/>
    <w:rsid w:val="00761AAA"/>
    <w:rsid w:val="00764374"/>
    <w:rsid w:val="00764853"/>
    <w:rsid w:val="00764DE2"/>
    <w:rsid w:val="0076512A"/>
    <w:rsid w:val="00766B2F"/>
    <w:rsid w:val="00767412"/>
    <w:rsid w:val="00770869"/>
    <w:rsid w:val="00772FAF"/>
    <w:rsid w:val="0077328A"/>
    <w:rsid w:val="00773EAF"/>
    <w:rsid w:val="00774AEA"/>
    <w:rsid w:val="00774C74"/>
    <w:rsid w:val="00775013"/>
    <w:rsid w:val="007818C9"/>
    <w:rsid w:val="00782D10"/>
    <w:rsid w:val="00785835"/>
    <w:rsid w:val="00785A59"/>
    <w:rsid w:val="00785D3C"/>
    <w:rsid w:val="00787BC4"/>
    <w:rsid w:val="00787F4F"/>
    <w:rsid w:val="00790E57"/>
    <w:rsid w:val="007956E9"/>
    <w:rsid w:val="0079732C"/>
    <w:rsid w:val="00797FE9"/>
    <w:rsid w:val="007A0C82"/>
    <w:rsid w:val="007A1C87"/>
    <w:rsid w:val="007A271C"/>
    <w:rsid w:val="007A331B"/>
    <w:rsid w:val="007A4698"/>
    <w:rsid w:val="007B0A9D"/>
    <w:rsid w:val="007B0CCB"/>
    <w:rsid w:val="007B38C2"/>
    <w:rsid w:val="007C15CD"/>
    <w:rsid w:val="007C6579"/>
    <w:rsid w:val="007D31ED"/>
    <w:rsid w:val="007D6818"/>
    <w:rsid w:val="007E10C0"/>
    <w:rsid w:val="007E2AD5"/>
    <w:rsid w:val="007F17CB"/>
    <w:rsid w:val="007F1F00"/>
    <w:rsid w:val="007F2C6F"/>
    <w:rsid w:val="007F6F36"/>
    <w:rsid w:val="00800E6E"/>
    <w:rsid w:val="0080118B"/>
    <w:rsid w:val="008029A9"/>
    <w:rsid w:val="00803D72"/>
    <w:rsid w:val="00806D26"/>
    <w:rsid w:val="0080771E"/>
    <w:rsid w:val="008154ED"/>
    <w:rsid w:val="00816C59"/>
    <w:rsid w:val="0082072B"/>
    <w:rsid w:val="00830903"/>
    <w:rsid w:val="00830CBC"/>
    <w:rsid w:val="00833869"/>
    <w:rsid w:val="00835813"/>
    <w:rsid w:val="008364FA"/>
    <w:rsid w:val="00843395"/>
    <w:rsid w:val="00843937"/>
    <w:rsid w:val="0084474D"/>
    <w:rsid w:val="00845071"/>
    <w:rsid w:val="0084535E"/>
    <w:rsid w:val="00845844"/>
    <w:rsid w:val="00850E86"/>
    <w:rsid w:val="0086384A"/>
    <w:rsid w:val="00863860"/>
    <w:rsid w:val="008641A6"/>
    <w:rsid w:val="008672F1"/>
    <w:rsid w:val="008723D4"/>
    <w:rsid w:val="00872E15"/>
    <w:rsid w:val="00873575"/>
    <w:rsid w:val="008742DF"/>
    <w:rsid w:val="008749F2"/>
    <w:rsid w:val="00876935"/>
    <w:rsid w:val="008801FD"/>
    <w:rsid w:val="00881D5E"/>
    <w:rsid w:val="008826EE"/>
    <w:rsid w:val="00882A14"/>
    <w:rsid w:val="00883E36"/>
    <w:rsid w:val="008846BC"/>
    <w:rsid w:val="00885545"/>
    <w:rsid w:val="00885BD8"/>
    <w:rsid w:val="0088625E"/>
    <w:rsid w:val="0088717B"/>
    <w:rsid w:val="00891F0F"/>
    <w:rsid w:val="00892903"/>
    <w:rsid w:val="00893751"/>
    <w:rsid w:val="00895E77"/>
    <w:rsid w:val="00896DC6"/>
    <w:rsid w:val="008A06DB"/>
    <w:rsid w:val="008A25DB"/>
    <w:rsid w:val="008A4CA9"/>
    <w:rsid w:val="008A6665"/>
    <w:rsid w:val="008B02AF"/>
    <w:rsid w:val="008B420A"/>
    <w:rsid w:val="008B48F7"/>
    <w:rsid w:val="008B4E1E"/>
    <w:rsid w:val="008B5471"/>
    <w:rsid w:val="008B5729"/>
    <w:rsid w:val="008B6886"/>
    <w:rsid w:val="008B689D"/>
    <w:rsid w:val="008B7C25"/>
    <w:rsid w:val="008C017A"/>
    <w:rsid w:val="008C258B"/>
    <w:rsid w:val="008C2F8D"/>
    <w:rsid w:val="008C313B"/>
    <w:rsid w:val="008C412A"/>
    <w:rsid w:val="008C5E06"/>
    <w:rsid w:val="008C6730"/>
    <w:rsid w:val="008C692A"/>
    <w:rsid w:val="008D2F71"/>
    <w:rsid w:val="008D4308"/>
    <w:rsid w:val="008D6D9B"/>
    <w:rsid w:val="008D7493"/>
    <w:rsid w:val="008E019C"/>
    <w:rsid w:val="008E028C"/>
    <w:rsid w:val="008E0B8D"/>
    <w:rsid w:val="008E62B0"/>
    <w:rsid w:val="008E78CE"/>
    <w:rsid w:val="008F0DF8"/>
    <w:rsid w:val="008F16B1"/>
    <w:rsid w:val="008F26B0"/>
    <w:rsid w:val="008F5893"/>
    <w:rsid w:val="008F61CB"/>
    <w:rsid w:val="009013AD"/>
    <w:rsid w:val="00901AEA"/>
    <w:rsid w:val="00901CEE"/>
    <w:rsid w:val="009034F0"/>
    <w:rsid w:val="009039DC"/>
    <w:rsid w:val="009041CF"/>
    <w:rsid w:val="009078EC"/>
    <w:rsid w:val="0091167A"/>
    <w:rsid w:val="009129AF"/>
    <w:rsid w:val="009137AC"/>
    <w:rsid w:val="00915941"/>
    <w:rsid w:val="00917D3B"/>
    <w:rsid w:val="0092031C"/>
    <w:rsid w:val="00920FA8"/>
    <w:rsid w:val="0092128A"/>
    <w:rsid w:val="00922BFE"/>
    <w:rsid w:val="00927B73"/>
    <w:rsid w:val="00927D5B"/>
    <w:rsid w:val="009302E9"/>
    <w:rsid w:val="00930994"/>
    <w:rsid w:val="00930D46"/>
    <w:rsid w:val="00932DBB"/>
    <w:rsid w:val="00933D60"/>
    <w:rsid w:val="0093454A"/>
    <w:rsid w:val="009353BD"/>
    <w:rsid w:val="0094034B"/>
    <w:rsid w:val="00941696"/>
    <w:rsid w:val="00944A50"/>
    <w:rsid w:val="00946F31"/>
    <w:rsid w:val="00947A4F"/>
    <w:rsid w:val="00950007"/>
    <w:rsid w:val="009518F3"/>
    <w:rsid w:val="009524D1"/>
    <w:rsid w:val="00955E47"/>
    <w:rsid w:val="00957AD1"/>
    <w:rsid w:val="009642FF"/>
    <w:rsid w:val="009652A8"/>
    <w:rsid w:val="00971488"/>
    <w:rsid w:val="00971489"/>
    <w:rsid w:val="009734A2"/>
    <w:rsid w:val="009735DD"/>
    <w:rsid w:val="009757F9"/>
    <w:rsid w:val="009758F9"/>
    <w:rsid w:val="00976567"/>
    <w:rsid w:val="00977DC3"/>
    <w:rsid w:val="00981E57"/>
    <w:rsid w:val="00984DFD"/>
    <w:rsid w:val="009867F8"/>
    <w:rsid w:val="00987AEC"/>
    <w:rsid w:val="00992F94"/>
    <w:rsid w:val="00993D0D"/>
    <w:rsid w:val="00994B9D"/>
    <w:rsid w:val="009952C1"/>
    <w:rsid w:val="00995C57"/>
    <w:rsid w:val="00996136"/>
    <w:rsid w:val="00997934"/>
    <w:rsid w:val="009A02D5"/>
    <w:rsid w:val="009A1CDB"/>
    <w:rsid w:val="009A6FCF"/>
    <w:rsid w:val="009B0239"/>
    <w:rsid w:val="009B02D2"/>
    <w:rsid w:val="009B18C6"/>
    <w:rsid w:val="009B4130"/>
    <w:rsid w:val="009B41FA"/>
    <w:rsid w:val="009B6DBF"/>
    <w:rsid w:val="009B7E5C"/>
    <w:rsid w:val="009C1F18"/>
    <w:rsid w:val="009C2789"/>
    <w:rsid w:val="009C27C8"/>
    <w:rsid w:val="009C2ACD"/>
    <w:rsid w:val="009C35F0"/>
    <w:rsid w:val="009C3995"/>
    <w:rsid w:val="009C3ACD"/>
    <w:rsid w:val="009C6755"/>
    <w:rsid w:val="009D06DE"/>
    <w:rsid w:val="009D09F9"/>
    <w:rsid w:val="009D4BEF"/>
    <w:rsid w:val="009E0E42"/>
    <w:rsid w:val="009E153E"/>
    <w:rsid w:val="009E39BC"/>
    <w:rsid w:val="009E3E35"/>
    <w:rsid w:val="009E3F49"/>
    <w:rsid w:val="009E73C9"/>
    <w:rsid w:val="009F21BE"/>
    <w:rsid w:val="009F3D0E"/>
    <w:rsid w:val="009F56E6"/>
    <w:rsid w:val="009F5A7B"/>
    <w:rsid w:val="009F6A23"/>
    <w:rsid w:val="00A01DD3"/>
    <w:rsid w:val="00A02AF4"/>
    <w:rsid w:val="00A06DEB"/>
    <w:rsid w:val="00A0755C"/>
    <w:rsid w:val="00A107F8"/>
    <w:rsid w:val="00A12FC4"/>
    <w:rsid w:val="00A13201"/>
    <w:rsid w:val="00A136EF"/>
    <w:rsid w:val="00A13B2E"/>
    <w:rsid w:val="00A17D6E"/>
    <w:rsid w:val="00A208D6"/>
    <w:rsid w:val="00A21D0B"/>
    <w:rsid w:val="00A230A6"/>
    <w:rsid w:val="00A237DC"/>
    <w:rsid w:val="00A241F4"/>
    <w:rsid w:val="00A340FF"/>
    <w:rsid w:val="00A34BAA"/>
    <w:rsid w:val="00A36244"/>
    <w:rsid w:val="00A3684A"/>
    <w:rsid w:val="00A3714D"/>
    <w:rsid w:val="00A37240"/>
    <w:rsid w:val="00A425DF"/>
    <w:rsid w:val="00A44039"/>
    <w:rsid w:val="00A45306"/>
    <w:rsid w:val="00A4576D"/>
    <w:rsid w:val="00A46ABE"/>
    <w:rsid w:val="00A502DC"/>
    <w:rsid w:val="00A50CA6"/>
    <w:rsid w:val="00A52AFB"/>
    <w:rsid w:val="00A5342E"/>
    <w:rsid w:val="00A54209"/>
    <w:rsid w:val="00A55C98"/>
    <w:rsid w:val="00A57905"/>
    <w:rsid w:val="00A57D0A"/>
    <w:rsid w:val="00A6154B"/>
    <w:rsid w:val="00A72BBD"/>
    <w:rsid w:val="00A7338B"/>
    <w:rsid w:val="00A74C9C"/>
    <w:rsid w:val="00A75497"/>
    <w:rsid w:val="00A80CAC"/>
    <w:rsid w:val="00A81613"/>
    <w:rsid w:val="00A81998"/>
    <w:rsid w:val="00A82F84"/>
    <w:rsid w:val="00A839CB"/>
    <w:rsid w:val="00A864F7"/>
    <w:rsid w:val="00A8755A"/>
    <w:rsid w:val="00A87E05"/>
    <w:rsid w:val="00A9255E"/>
    <w:rsid w:val="00A929FD"/>
    <w:rsid w:val="00A950AF"/>
    <w:rsid w:val="00A9628C"/>
    <w:rsid w:val="00AA1990"/>
    <w:rsid w:val="00AA1BBE"/>
    <w:rsid w:val="00AA2BB5"/>
    <w:rsid w:val="00AA558A"/>
    <w:rsid w:val="00AA5F01"/>
    <w:rsid w:val="00AB07D8"/>
    <w:rsid w:val="00AB1075"/>
    <w:rsid w:val="00AB26F0"/>
    <w:rsid w:val="00AB4D1A"/>
    <w:rsid w:val="00AB71BA"/>
    <w:rsid w:val="00AC2A0A"/>
    <w:rsid w:val="00AC51EA"/>
    <w:rsid w:val="00AC7CF9"/>
    <w:rsid w:val="00AC7D72"/>
    <w:rsid w:val="00AD0840"/>
    <w:rsid w:val="00AD0A65"/>
    <w:rsid w:val="00AD1B7A"/>
    <w:rsid w:val="00AD6095"/>
    <w:rsid w:val="00AD6CC0"/>
    <w:rsid w:val="00AD70FD"/>
    <w:rsid w:val="00AE041C"/>
    <w:rsid w:val="00AE0C72"/>
    <w:rsid w:val="00AE172E"/>
    <w:rsid w:val="00AE21B4"/>
    <w:rsid w:val="00AE33F7"/>
    <w:rsid w:val="00AE3639"/>
    <w:rsid w:val="00AE40C7"/>
    <w:rsid w:val="00AE4421"/>
    <w:rsid w:val="00AE5BA5"/>
    <w:rsid w:val="00AE5D34"/>
    <w:rsid w:val="00AE7445"/>
    <w:rsid w:val="00AE7EFC"/>
    <w:rsid w:val="00AF047E"/>
    <w:rsid w:val="00AF0510"/>
    <w:rsid w:val="00AF083F"/>
    <w:rsid w:val="00AF26DD"/>
    <w:rsid w:val="00AF3805"/>
    <w:rsid w:val="00AF401C"/>
    <w:rsid w:val="00AF44F6"/>
    <w:rsid w:val="00AF4A40"/>
    <w:rsid w:val="00AF5A93"/>
    <w:rsid w:val="00AF6DE1"/>
    <w:rsid w:val="00AF7416"/>
    <w:rsid w:val="00AF75A3"/>
    <w:rsid w:val="00AF7C10"/>
    <w:rsid w:val="00B01AFC"/>
    <w:rsid w:val="00B041BC"/>
    <w:rsid w:val="00B04B35"/>
    <w:rsid w:val="00B0629A"/>
    <w:rsid w:val="00B06371"/>
    <w:rsid w:val="00B075C5"/>
    <w:rsid w:val="00B1076A"/>
    <w:rsid w:val="00B10F2A"/>
    <w:rsid w:val="00B126E6"/>
    <w:rsid w:val="00B15BF0"/>
    <w:rsid w:val="00B16F9A"/>
    <w:rsid w:val="00B17AF0"/>
    <w:rsid w:val="00B20D75"/>
    <w:rsid w:val="00B20E20"/>
    <w:rsid w:val="00B20F5B"/>
    <w:rsid w:val="00B22413"/>
    <w:rsid w:val="00B2391E"/>
    <w:rsid w:val="00B2418A"/>
    <w:rsid w:val="00B25813"/>
    <w:rsid w:val="00B25DA4"/>
    <w:rsid w:val="00B27039"/>
    <w:rsid w:val="00B27BFE"/>
    <w:rsid w:val="00B30167"/>
    <w:rsid w:val="00B30782"/>
    <w:rsid w:val="00B3084A"/>
    <w:rsid w:val="00B34BDE"/>
    <w:rsid w:val="00B35CB9"/>
    <w:rsid w:val="00B364C4"/>
    <w:rsid w:val="00B3658A"/>
    <w:rsid w:val="00B37CC2"/>
    <w:rsid w:val="00B437BD"/>
    <w:rsid w:val="00B4384B"/>
    <w:rsid w:val="00B44BA9"/>
    <w:rsid w:val="00B452CE"/>
    <w:rsid w:val="00B46D47"/>
    <w:rsid w:val="00B46F70"/>
    <w:rsid w:val="00B47CB5"/>
    <w:rsid w:val="00B5193C"/>
    <w:rsid w:val="00B54811"/>
    <w:rsid w:val="00B54BE2"/>
    <w:rsid w:val="00B57337"/>
    <w:rsid w:val="00B6061E"/>
    <w:rsid w:val="00B61408"/>
    <w:rsid w:val="00B6295C"/>
    <w:rsid w:val="00B633A9"/>
    <w:rsid w:val="00B648FE"/>
    <w:rsid w:val="00B659D6"/>
    <w:rsid w:val="00B679E7"/>
    <w:rsid w:val="00B706B8"/>
    <w:rsid w:val="00B71005"/>
    <w:rsid w:val="00B7228B"/>
    <w:rsid w:val="00B729E1"/>
    <w:rsid w:val="00B72C02"/>
    <w:rsid w:val="00B72C04"/>
    <w:rsid w:val="00B73075"/>
    <w:rsid w:val="00B739F1"/>
    <w:rsid w:val="00B73B2A"/>
    <w:rsid w:val="00B73B8E"/>
    <w:rsid w:val="00B7623E"/>
    <w:rsid w:val="00B76CA3"/>
    <w:rsid w:val="00B8163F"/>
    <w:rsid w:val="00B81DE0"/>
    <w:rsid w:val="00B82C7D"/>
    <w:rsid w:val="00B83E86"/>
    <w:rsid w:val="00B84D19"/>
    <w:rsid w:val="00B86029"/>
    <w:rsid w:val="00B90088"/>
    <w:rsid w:val="00B90F62"/>
    <w:rsid w:val="00B923AC"/>
    <w:rsid w:val="00B92D44"/>
    <w:rsid w:val="00B93563"/>
    <w:rsid w:val="00B94ADA"/>
    <w:rsid w:val="00B97D2A"/>
    <w:rsid w:val="00BA0483"/>
    <w:rsid w:val="00BA42A2"/>
    <w:rsid w:val="00BA50AF"/>
    <w:rsid w:val="00BA5A77"/>
    <w:rsid w:val="00BA5F6C"/>
    <w:rsid w:val="00BA6935"/>
    <w:rsid w:val="00BA742E"/>
    <w:rsid w:val="00BB00D6"/>
    <w:rsid w:val="00BB2830"/>
    <w:rsid w:val="00BB432C"/>
    <w:rsid w:val="00BB6838"/>
    <w:rsid w:val="00BB69F1"/>
    <w:rsid w:val="00BC00B9"/>
    <w:rsid w:val="00BC0EA3"/>
    <w:rsid w:val="00BC3366"/>
    <w:rsid w:val="00BC4114"/>
    <w:rsid w:val="00BC42B8"/>
    <w:rsid w:val="00BC518D"/>
    <w:rsid w:val="00BC5297"/>
    <w:rsid w:val="00BC5D5F"/>
    <w:rsid w:val="00BC64FB"/>
    <w:rsid w:val="00BC6AC2"/>
    <w:rsid w:val="00BC7D14"/>
    <w:rsid w:val="00BD1ED0"/>
    <w:rsid w:val="00BD3A77"/>
    <w:rsid w:val="00BD3CB3"/>
    <w:rsid w:val="00BD43CB"/>
    <w:rsid w:val="00BD4981"/>
    <w:rsid w:val="00BD677B"/>
    <w:rsid w:val="00BE0625"/>
    <w:rsid w:val="00BE21EA"/>
    <w:rsid w:val="00BE2372"/>
    <w:rsid w:val="00BE5C40"/>
    <w:rsid w:val="00BE6AB4"/>
    <w:rsid w:val="00BE7AD7"/>
    <w:rsid w:val="00BF0445"/>
    <w:rsid w:val="00BF1155"/>
    <w:rsid w:val="00BF363D"/>
    <w:rsid w:val="00BF412F"/>
    <w:rsid w:val="00BF59D2"/>
    <w:rsid w:val="00BF787B"/>
    <w:rsid w:val="00C00F61"/>
    <w:rsid w:val="00C041C2"/>
    <w:rsid w:val="00C05FA1"/>
    <w:rsid w:val="00C12A41"/>
    <w:rsid w:val="00C13724"/>
    <w:rsid w:val="00C1516D"/>
    <w:rsid w:val="00C177BD"/>
    <w:rsid w:val="00C211E6"/>
    <w:rsid w:val="00C23013"/>
    <w:rsid w:val="00C23B22"/>
    <w:rsid w:val="00C24370"/>
    <w:rsid w:val="00C26942"/>
    <w:rsid w:val="00C30109"/>
    <w:rsid w:val="00C3064B"/>
    <w:rsid w:val="00C31A19"/>
    <w:rsid w:val="00C326BE"/>
    <w:rsid w:val="00C33410"/>
    <w:rsid w:val="00C348C6"/>
    <w:rsid w:val="00C36349"/>
    <w:rsid w:val="00C37CCC"/>
    <w:rsid w:val="00C42454"/>
    <w:rsid w:val="00C437A4"/>
    <w:rsid w:val="00C441A6"/>
    <w:rsid w:val="00C44B1E"/>
    <w:rsid w:val="00C47C9E"/>
    <w:rsid w:val="00C53030"/>
    <w:rsid w:val="00C557D0"/>
    <w:rsid w:val="00C5702A"/>
    <w:rsid w:val="00C63A40"/>
    <w:rsid w:val="00C64455"/>
    <w:rsid w:val="00C646E0"/>
    <w:rsid w:val="00C66F2A"/>
    <w:rsid w:val="00C674B9"/>
    <w:rsid w:val="00C67D0D"/>
    <w:rsid w:val="00C71383"/>
    <w:rsid w:val="00C85765"/>
    <w:rsid w:val="00C85AD6"/>
    <w:rsid w:val="00C862CB"/>
    <w:rsid w:val="00C86768"/>
    <w:rsid w:val="00C86EE5"/>
    <w:rsid w:val="00C90386"/>
    <w:rsid w:val="00C92782"/>
    <w:rsid w:val="00C93709"/>
    <w:rsid w:val="00C94F30"/>
    <w:rsid w:val="00C96D95"/>
    <w:rsid w:val="00C97C47"/>
    <w:rsid w:val="00CA5AE7"/>
    <w:rsid w:val="00CB1136"/>
    <w:rsid w:val="00CB5F72"/>
    <w:rsid w:val="00CB668A"/>
    <w:rsid w:val="00CC0052"/>
    <w:rsid w:val="00CC0377"/>
    <w:rsid w:val="00CC0FCD"/>
    <w:rsid w:val="00CC1924"/>
    <w:rsid w:val="00CC2C0F"/>
    <w:rsid w:val="00CD09BA"/>
    <w:rsid w:val="00CD19B3"/>
    <w:rsid w:val="00CD2977"/>
    <w:rsid w:val="00CD305A"/>
    <w:rsid w:val="00CD4A6D"/>
    <w:rsid w:val="00CD4B3C"/>
    <w:rsid w:val="00CE0660"/>
    <w:rsid w:val="00CE072C"/>
    <w:rsid w:val="00CE1218"/>
    <w:rsid w:val="00CE2099"/>
    <w:rsid w:val="00CE38DB"/>
    <w:rsid w:val="00CE4DE0"/>
    <w:rsid w:val="00CE5043"/>
    <w:rsid w:val="00CE73BC"/>
    <w:rsid w:val="00CE7978"/>
    <w:rsid w:val="00CF0D12"/>
    <w:rsid w:val="00CF1C04"/>
    <w:rsid w:val="00CF370B"/>
    <w:rsid w:val="00CF41D8"/>
    <w:rsid w:val="00CF50AE"/>
    <w:rsid w:val="00CF5954"/>
    <w:rsid w:val="00CF7374"/>
    <w:rsid w:val="00D0267C"/>
    <w:rsid w:val="00D02D03"/>
    <w:rsid w:val="00D0371A"/>
    <w:rsid w:val="00D041C0"/>
    <w:rsid w:val="00D046ED"/>
    <w:rsid w:val="00D05616"/>
    <w:rsid w:val="00D10A22"/>
    <w:rsid w:val="00D10C6A"/>
    <w:rsid w:val="00D11428"/>
    <w:rsid w:val="00D11EDB"/>
    <w:rsid w:val="00D12BA2"/>
    <w:rsid w:val="00D1304E"/>
    <w:rsid w:val="00D1579C"/>
    <w:rsid w:val="00D17FA1"/>
    <w:rsid w:val="00D2107A"/>
    <w:rsid w:val="00D210D1"/>
    <w:rsid w:val="00D23C28"/>
    <w:rsid w:val="00D25979"/>
    <w:rsid w:val="00D26CE7"/>
    <w:rsid w:val="00D27DF1"/>
    <w:rsid w:val="00D32511"/>
    <w:rsid w:val="00D33060"/>
    <w:rsid w:val="00D34E4B"/>
    <w:rsid w:val="00D356A3"/>
    <w:rsid w:val="00D35EF6"/>
    <w:rsid w:val="00D36862"/>
    <w:rsid w:val="00D3713D"/>
    <w:rsid w:val="00D37DEF"/>
    <w:rsid w:val="00D400ED"/>
    <w:rsid w:val="00D40E42"/>
    <w:rsid w:val="00D40EA6"/>
    <w:rsid w:val="00D462DF"/>
    <w:rsid w:val="00D46AF6"/>
    <w:rsid w:val="00D47302"/>
    <w:rsid w:val="00D477DE"/>
    <w:rsid w:val="00D52226"/>
    <w:rsid w:val="00D531F5"/>
    <w:rsid w:val="00D54D26"/>
    <w:rsid w:val="00D55A34"/>
    <w:rsid w:val="00D56F0C"/>
    <w:rsid w:val="00D576C1"/>
    <w:rsid w:val="00D6001B"/>
    <w:rsid w:val="00D60C61"/>
    <w:rsid w:val="00D62467"/>
    <w:rsid w:val="00D6300C"/>
    <w:rsid w:val="00D63D4D"/>
    <w:rsid w:val="00D65C2D"/>
    <w:rsid w:val="00D67455"/>
    <w:rsid w:val="00D71CF4"/>
    <w:rsid w:val="00D73F10"/>
    <w:rsid w:val="00D74A1D"/>
    <w:rsid w:val="00D7539D"/>
    <w:rsid w:val="00D757C2"/>
    <w:rsid w:val="00D762F4"/>
    <w:rsid w:val="00D77F8C"/>
    <w:rsid w:val="00D824E2"/>
    <w:rsid w:val="00D8390A"/>
    <w:rsid w:val="00D85302"/>
    <w:rsid w:val="00D85B5C"/>
    <w:rsid w:val="00D878A7"/>
    <w:rsid w:val="00D90ED7"/>
    <w:rsid w:val="00D923F9"/>
    <w:rsid w:val="00D925E7"/>
    <w:rsid w:val="00D9413E"/>
    <w:rsid w:val="00D9512A"/>
    <w:rsid w:val="00D952B2"/>
    <w:rsid w:val="00D96660"/>
    <w:rsid w:val="00D96C0D"/>
    <w:rsid w:val="00D97DB1"/>
    <w:rsid w:val="00DA12A9"/>
    <w:rsid w:val="00DA338E"/>
    <w:rsid w:val="00DA57F1"/>
    <w:rsid w:val="00DA7F82"/>
    <w:rsid w:val="00DB05D3"/>
    <w:rsid w:val="00DB2103"/>
    <w:rsid w:val="00DB3504"/>
    <w:rsid w:val="00DB49B8"/>
    <w:rsid w:val="00DC08EC"/>
    <w:rsid w:val="00DC2655"/>
    <w:rsid w:val="00DC3F35"/>
    <w:rsid w:val="00DC4B00"/>
    <w:rsid w:val="00DC50C9"/>
    <w:rsid w:val="00DC60DD"/>
    <w:rsid w:val="00DD3982"/>
    <w:rsid w:val="00DD4109"/>
    <w:rsid w:val="00DD69B9"/>
    <w:rsid w:val="00DD72BE"/>
    <w:rsid w:val="00DE6E18"/>
    <w:rsid w:val="00DF1621"/>
    <w:rsid w:val="00DF2C62"/>
    <w:rsid w:val="00DF5AE6"/>
    <w:rsid w:val="00DF6BE9"/>
    <w:rsid w:val="00DF6FF7"/>
    <w:rsid w:val="00DF755D"/>
    <w:rsid w:val="00DF797E"/>
    <w:rsid w:val="00E01026"/>
    <w:rsid w:val="00E02019"/>
    <w:rsid w:val="00E03021"/>
    <w:rsid w:val="00E0794B"/>
    <w:rsid w:val="00E15D91"/>
    <w:rsid w:val="00E16752"/>
    <w:rsid w:val="00E17BC2"/>
    <w:rsid w:val="00E21F01"/>
    <w:rsid w:val="00E22563"/>
    <w:rsid w:val="00E24F24"/>
    <w:rsid w:val="00E255D7"/>
    <w:rsid w:val="00E25B25"/>
    <w:rsid w:val="00E2641C"/>
    <w:rsid w:val="00E31158"/>
    <w:rsid w:val="00E31CBE"/>
    <w:rsid w:val="00E3432F"/>
    <w:rsid w:val="00E349EE"/>
    <w:rsid w:val="00E36E54"/>
    <w:rsid w:val="00E40B74"/>
    <w:rsid w:val="00E4287C"/>
    <w:rsid w:val="00E45B1A"/>
    <w:rsid w:val="00E46001"/>
    <w:rsid w:val="00E4693D"/>
    <w:rsid w:val="00E50337"/>
    <w:rsid w:val="00E515C4"/>
    <w:rsid w:val="00E55E76"/>
    <w:rsid w:val="00E56521"/>
    <w:rsid w:val="00E5762D"/>
    <w:rsid w:val="00E579FD"/>
    <w:rsid w:val="00E6372E"/>
    <w:rsid w:val="00E63D68"/>
    <w:rsid w:val="00E66994"/>
    <w:rsid w:val="00E67B47"/>
    <w:rsid w:val="00E70922"/>
    <w:rsid w:val="00E7142F"/>
    <w:rsid w:val="00E714DF"/>
    <w:rsid w:val="00E74CD7"/>
    <w:rsid w:val="00E769FB"/>
    <w:rsid w:val="00E76BEE"/>
    <w:rsid w:val="00E77E74"/>
    <w:rsid w:val="00E801D3"/>
    <w:rsid w:val="00E80C96"/>
    <w:rsid w:val="00E80C9C"/>
    <w:rsid w:val="00E81504"/>
    <w:rsid w:val="00E8300D"/>
    <w:rsid w:val="00E86389"/>
    <w:rsid w:val="00E86C50"/>
    <w:rsid w:val="00E91339"/>
    <w:rsid w:val="00E92031"/>
    <w:rsid w:val="00E92A2C"/>
    <w:rsid w:val="00E943F3"/>
    <w:rsid w:val="00E94472"/>
    <w:rsid w:val="00E9477A"/>
    <w:rsid w:val="00E978A8"/>
    <w:rsid w:val="00EA0091"/>
    <w:rsid w:val="00EA11BD"/>
    <w:rsid w:val="00EA20F8"/>
    <w:rsid w:val="00EA3448"/>
    <w:rsid w:val="00EA5370"/>
    <w:rsid w:val="00EA5F79"/>
    <w:rsid w:val="00EA73E4"/>
    <w:rsid w:val="00EB06F4"/>
    <w:rsid w:val="00EB113B"/>
    <w:rsid w:val="00EB212C"/>
    <w:rsid w:val="00EB3709"/>
    <w:rsid w:val="00EB58B5"/>
    <w:rsid w:val="00EC101B"/>
    <w:rsid w:val="00EC1B97"/>
    <w:rsid w:val="00EC35A4"/>
    <w:rsid w:val="00EC3CCB"/>
    <w:rsid w:val="00EC41DB"/>
    <w:rsid w:val="00EC535E"/>
    <w:rsid w:val="00ED065A"/>
    <w:rsid w:val="00ED1CA6"/>
    <w:rsid w:val="00ED310B"/>
    <w:rsid w:val="00ED689C"/>
    <w:rsid w:val="00ED70C0"/>
    <w:rsid w:val="00ED7BC5"/>
    <w:rsid w:val="00EE008E"/>
    <w:rsid w:val="00EE00B4"/>
    <w:rsid w:val="00EE0D8B"/>
    <w:rsid w:val="00EE1C33"/>
    <w:rsid w:val="00EE5146"/>
    <w:rsid w:val="00EE56E4"/>
    <w:rsid w:val="00EE7535"/>
    <w:rsid w:val="00EF28D9"/>
    <w:rsid w:val="00EF364C"/>
    <w:rsid w:val="00EF47A0"/>
    <w:rsid w:val="00F00C89"/>
    <w:rsid w:val="00F020A2"/>
    <w:rsid w:val="00F02791"/>
    <w:rsid w:val="00F0309E"/>
    <w:rsid w:val="00F0326E"/>
    <w:rsid w:val="00F03882"/>
    <w:rsid w:val="00F04A2B"/>
    <w:rsid w:val="00F053CE"/>
    <w:rsid w:val="00F061CC"/>
    <w:rsid w:val="00F122B8"/>
    <w:rsid w:val="00F141A1"/>
    <w:rsid w:val="00F14436"/>
    <w:rsid w:val="00F1484D"/>
    <w:rsid w:val="00F1517C"/>
    <w:rsid w:val="00F157B1"/>
    <w:rsid w:val="00F17B4A"/>
    <w:rsid w:val="00F232A2"/>
    <w:rsid w:val="00F23C38"/>
    <w:rsid w:val="00F23EFC"/>
    <w:rsid w:val="00F27478"/>
    <w:rsid w:val="00F27B8E"/>
    <w:rsid w:val="00F315E2"/>
    <w:rsid w:val="00F32C85"/>
    <w:rsid w:val="00F33234"/>
    <w:rsid w:val="00F336EA"/>
    <w:rsid w:val="00F338C1"/>
    <w:rsid w:val="00F3439E"/>
    <w:rsid w:val="00F34476"/>
    <w:rsid w:val="00F34A6E"/>
    <w:rsid w:val="00F34FF4"/>
    <w:rsid w:val="00F36E86"/>
    <w:rsid w:val="00F41224"/>
    <w:rsid w:val="00F4355E"/>
    <w:rsid w:val="00F456E4"/>
    <w:rsid w:val="00F459E8"/>
    <w:rsid w:val="00F467FB"/>
    <w:rsid w:val="00F517A4"/>
    <w:rsid w:val="00F612BA"/>
    <w:rsid w:val="00F617D6"/>
    <w:rsid w:val="00F6769D"/>
    <w:rsid w:val="00F67B9A"/>
    <w:rsid w:val="00F705C3"/>
    <w:rsid w:val="00F714F3"/>
    <w:rsid w:val="00F71A72"/>
    <w:rsid w:val="00F72CA5"/>
    <w:rsid w:val="00F73A64"/>
    <w:rsid w:val="00F74CA8"/>
    <w:rsid w:val="00F74FB1"/>
    <w:rsid w:val="00F75CEC"/>
    <w:rsid w:val="00F7607B"/>
    <w:rsid w:val="00F76194"/>
    <w:rsid w:val="00F76D45"/>
    <w:rsid w:val="00F818C2"/>
    <w:rsid w:val="00F81AA7"/>
    <w:rsid w:val="00F8330E"/>
    <w:rsid w:val="00F84205"/>
    <w:rsid w:val="00F91953"/>
    <w:rsid w:val="00F92495"/>
    <w:rsid w:val="00F93578"/>
    <w:rsid w:val="00F93846"/>
    <w:rsid w:val="00F93EBF"/>
    <w:rsid w:val="00F9514E"/>
    <w:rsid w:val="00F962A5"/>
    <w:rsid w:val="00F973E5"/>
    <w:rsid w:val="00F97DFC"/>
    <w:rsid w:val="00FA06B4"/>
    <w:rsid w:val="00FA101E"/>
    <w:rsid w:val="00FA1421"/>
    <w:rsid w:val="00FA3E3B"/>
    <w:rsid w:val="00FA405F"/>
    <w:rsid w:val="00FA488C"/>
    <w:rsid w:val="00FA7EC7"/>
    <w:rsid w:val="00FB0D6F"/>
    <w:rsid w:val="00FB5506"/>
    <w:rsid w:val="00FB57F2"/>
    <w:rsid w:val="00FB5C3F"/>
    <w:rsid w:val="00FB5CCB"/>
    <w:rsid w:val="00FB5F16"/>
    <w:rsid w:val="00FB65B0"/>
    <w:rsid w:val="00FB6C96"/>
    <w:rsid w:val="00FC0EAB"/>
    <w:rsid w:val="00FC0F5B"/>
    <w:rsid w:val="00FC1AE6"/>
    <w:rsid w:val="00FC1B50"/>
    <w:rsid w:val="00FC30C8"/>
    <w:rsid w:val="00FC4E8B"/>
    <w:rsid w:val="00FC4EFF"/>
    <w:rsid w:val="00FC65B1"/>
    <w:rsid w:val="00FC667B"/>
    <w:rsid w:val="00FD0844"/>
    <w:rsid w:val="00FD2408"/>
    <w:rsid w:val="00FD2BDA"/>
    <w:rsid w:val="00FD4555"/>
    <w:rsid w:val="00FD5715"/>
    <w:rsid w:val="00FD5C23"/>
    <w:rsid w:val="00FD7BAA"/>
    <w:rsid w:val="00FE17A2"/>
    <w:rsid w:val="00FE1E59"/>
    <w:rsid w:val="00FE219B"/>
    <w:rsid w:val="00FE2238"/>
    <w:rsid w:val="00FE2787"/>
    <w:rsid w:val="00FE35A7"/>
    <w:rsid w:val="00FE4BC9"/>
    <w:rsid w:val="00FE5FA9"/>
    <w:rsid w:val="00FE7608"/>
    <w:rsid w:val="00FF0902"/>
    <w:rsid w:val="00FF1265"/>
    <w:rsid w:val="00FF223B"/>
    <w:rsid w:val="00FF297C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6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82"/>
    <w:pPr>
      <w:ind w:left="720"/>
      <w:contextualSpacing/>
    </w:pPr>
  </w:style>
  <w:style w:type="paragraph" w:styleId="a4">
    <w:name w:val="header"/>
    <w:basedOn w:val="a"/>
    <w:link w:val="a5"/>
    <w:rsid w:val="00E815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815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rmal (Web)"/>
    <w:basedOn w:val="a"/>
    <w:rsid w:val="00E81504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E81504"/>
    <w:pPr>
      <w:spacing w:after="120"/>
    </w:pPr>
  </w:style>
  <w:style w:type="character" w:customStyle="1" w:styleId="ab">
    <w:name w:val="Основной текст Знак"/>
    <w:basedOn w:val="a0"/>
    <w:link w:val="aa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E815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Знак2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E8150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E81504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rsid w:val="00E8150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E8150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5226C8"/>
    <w:rPr>
      <w:color w:val="0000FF"/>
      <w:u w:val="single"/>
    </w:rPr>
  </w:style>
  <w:style w:type="character" w:customStyle="1" w:styleId="af2">
    <w:name w:val="Основной текст_"/>
    <w:link w:val="22"/>
    <w:rsid w:val="005226C8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2"/>
    <w:rsid w:val="005226C8"/>
    <w:pPr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1D0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rsid w:val="00F9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f3"/>
    <w:rsid w:val="00547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3"/>
    <w:rsid w:val="00E2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f3"/>
    <w:rsid w:val="00D3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f3"/>
    <w:rsid w:val="00F9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1F2F23"/>
  </w:style>
  <w:style w:type="table" w:customStyle="1" w:styleId="5">
    <w:name w:val="Сетка таблицы5"/>
    <w:basedOn w:val="a1"/>
    <w:next w:val="af3"/>
    <w:rsid w:val="001F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Таблица простая 11"/>
    <w:basedOn w:val="a1"/>
    <w:uiPriority w:val="41"/>
    <w:rsid w:val="001F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82"/>
    <w:pPr>
      <w:ind w:left="720"/>
      <w:contextualSpacing/>
    </w:pPr>
  </w:style>
  <w:style w:type="paragraph" w:styleId="a4">
    <w:name w:val="header"/>
    <w:basedOn w:val="a"/>
    <w:link w:val="a5"/>
    <w:rsid w:val="00E815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815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rmal (Web)"/>
    <w:basedOn w:val="a"/>
    <w:rsid w:val="00E81504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E81504"/>
    <w:pPr>
      <w:spacing w:after="120"/>
    </w:pPr>
  </w:style>
  <w:style w:type="character" w:customStyle="1" w:styleId="ab">
    <w:name w:val="Основной текст Знак"/>
    <w:basedOn w:val="a0"/>
    <w:link w:val="aa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E815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Знак2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E8150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E81504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E815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rsid w:val="00E8150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E8150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815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5226C8"/>
    <w:rPr>
      <w:color w:val="0000FF"/>
      <w:u w:val="single"/>
    </w:rPr>
  </w:style>
  <w:style w:type="character" w:customStyle="1" w:styleId="af2">
    <w:name w:val="Основной текст_"/>
    <w:link w:val="22"/>
    <w:rsid w:val="005226C8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2"/>
    <w:rsid w:val="005226C8"/>
    <w:pPr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1D0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rsid w:val="00F9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f3"/>
    <w:rsid w:val="00547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3"/>
    <w:rsid w:val="00E2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f3"/>
    <w:rsid w:val="00D3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f3"/>
    <w:rsid w:val="00F9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1F2F23"/>
  </w:style>
  <w:style w:type="table" w:customStyle="1" w:styleId="5">
    <w:name w:val="Сетка таблицы5"/>
    <w:basedOn w:val="a1"/>
    <w:next w:val="af3"/>
    <w:rsid w:val="001F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Таблица простая 11"/>
    <w:basedOn w:val="a1"/>
    <w:uiPriority w:val="41"/>
    <w:rsid w:val="001F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4280E-877E-4215-B4E5-044F8F83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13051</TotalTime>
  <Pages>34</Pages>
  <Words>12598</Words>
  <Characters>71813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kazna17</dc:creator>
  <cp:lastModifiedBy>Побежимова Анна Константиновна</cp:lastModifiedBy>
  <cp:revision>229</cp:revision>
  <cp:lastPrinted>2024-08-21T08:32:00Z</cp:lastPrinted>
  <dcterms:created xsi:type="dcterms:W3CDTF">2019-04-17T01:23:00Z</dcterms:created>
  <dcterms:modified xsi:type="dcterms:W3CDTF">2024-08-21T08:57:00Z</dcterms:modified>
</cp:coreProperties>
</file>