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tabs>
          <w:tab w:val="clear" w:pos="708"/>
          <w:tab w:val="left" w:pos="1985" w:leader="none"/>
        </w:tabs>
        <w:spacing w:lineRule="auto" w:line="240" w:before="0" w:after="0"/>
        <w:jc w:val="center"/>
        <w:rPr>
          <w:rFonts w:ascii="Times New Roman" w:hAnsi="Times New Roman" w:eastAsia="Lucida Sans Unicode" w:cs="Times New Roman"/>
          <w:b/>
          <w:sz w:val="28"/>
          <w:szCs w:val="28"/>
          <w:lang w:eastAsia="ru-RU"/>
        </w:rPr>
      </w:pPr>
      <w:r>
        <w:rPr>
          <w:rFonts w:eastAsia="Lucida Sans Unicode" w:cs="Times New Roman" w:ascii="Times New Roman" w:hAnsi="Times New Roman"/>
          <w:b/>
          <w:sz w:val="28"/>
          <w:szCs w:val="28"/>
          <w:lang w:eastAsia="ru-RU"/>
        </w:rPr>
        <w:t xml:space="preserve">От </w:t>
      </w:r>
      <w:r>
        <w:rPr>
          <w:rFonts w:eastAsia="Lucida Sans Unicode" w:cs="Times New Roman" w:ascii="Times New Roman" w:hAnsi="Times New Roman"/>
          <w:b/>
          <w:sz w:val="28"/>
          <w:szCs w:val="28"/>
          <w:lang w:eastAsia="ru-RU"/>
        </w:rPr>
        <w:t xml:space="preserve">15.07.2026г </w:t>
      </w:r>
      <w:r>
        <w:rPr>
          <w:rFonts w:eastAsia="Lucida Sans Unicode" w:cs="Times New Roman" w:ascii="Times New Roman" w:hAnsi="Times New Roman"/>
          <w:b/>
          <w:sz w:val="28"/>
          <w:szCs w:val="28"/>
          <w:lang w:eastAsia="ru-RU"/>
        </w:rPr>
        <w:t xml:space="preserve"> № </w:t>
      </w:r>
      <w:r>
        <w:rPr>
          <w:rFonts w:eastAsia="Lucida Sans Unicode" w:cs="Times New Roman" w:ascii="Times New Roman" w:hAnsi="Times New Roman"/>
          <w:b/>
          <w:sz w:val="28"/>
          <w:szCs w:val="28"/>
          <w:lang w:eastAsia="ru-RU"/>
        </w:rPr>
        <w:t>40</w:t>
      </w:r>
    </w:p>
    <w:p>
      <w:pPr>
        <w:pStyle w:val="Normal"/>
        <w:widowControl w:val="false"/>
        <w:tabs>
          <w:tab w:val="clear" w:pos="708"/>
          <w:tab w:val="left" w:pos="1985" w:leader="none"/>
        </w:tabs>
        <w:spacing w:lineRule="auto" w:line="240" w:before="0" w:after="0"/>
        <w:jc w:val="center"/>
        <w:rPr>
          <w:rFonts w:ascii="Times New Roman" w:hAnsi="Times New Roman" w:eastAsia="Lucida Sans Unicode" w:cs="Times New Roman"/>
          <w:b/>
          <w:sz w:val="28"/>
          <w:szCs w:val="28"/>
          <w:lang w:eastAsia="ru-RU"/>
        </w:rPr>
      </w:pPr>
      <w:r>
        <w:rPr>
          <w:rFonts w:eastAsia="Lucida Sans Unicode" w:cs="Times New Roman" w:ascii="Times New Roman" w:hAnsi="Times New Roman"/>
          <w:b/>
          <w:sz w:val="28"/>
          <w:szCs w:val="28"/>
          <w:lang w:eastAsia="ru-RU"/>
        </w:rPr>
        <w:t>РОССИЙСКАЯ ФЕДЕРАЦИЯ</w:t>
      </w:r>
    </w:p>
    <w:p>
      <w:pPr>
        <w:pStyle w:val="Normal"/>
        <w:widowControl w:val="false"/>
        <w:tabs>
          <w:tab w:val="clear" w:pos="708"/>
          <w:tab w:val="left" w:pos="1985" w:leader="none"/>
        </w:tabs>
        <w:spacing w:lineRule="auto" w:line="240" w:before="0" w:after="0"/>
        <w:jc w:val="center"/>
        <w:rPr>
          <w:rFonts w:ascii="Times New Roman" w:hAnsi="Times New Roman" w:eastAsia="Lucida Sans Unicode" w:cs="Times New Roman"/>
          <w:b/>
          <w:sz w:val="28"/>
          <w:szCs w:val="28"/>
          <w:lang w:eastAsia="ru-RU"/>
        </w:rPr>
      </w:pPr>
      <w:r>
        <w:rPr>
          <w:rFonts w:eastAsia="Lucida Sans Unicode" w:cs="Times New Roman" w:ascii="Times New Roman" w:hAnsi="Times New Roman"/>
          <w:b/>
          <w:sz w:val="28"/>
          <w:szCs w:val="28"/>
          <w:lang w:eastAsia="ru-RU"/>
        </w:rPr>
        <w:t>ИРКУТСКАЯ ОБЛАСТЬ</w:t>
      </w:r>
    </w:p>
    <w:p>
      <w:pPr>
        <w:pStyle w:val="Normal"/>
        <w:widowControl w:val="false"/>
        <w:tabs>
          <w:tab w:val="clear" w:pos="708"/>
          <w:tab w:val="left" w:pos="1985" w:leader="none"/>
        </w:tabs>
        <w:spacing w:lineRule="auto" w:line="240" w:before="0" w:after="0"/>
        <w:jc w:val="center"/>
        <w:rPr>
          <w:rFonts w:ascii="Times New Roman" w:hAnsi="Times New Roman" w:eastAsia="Lucida Sans Unicode" w:cs="Times New Roman"/>
          <w:b/>
          <w:sz w:val="28"/>
          <w:szCs w:val="28"/>
          <w:lang w:eastAsia="ru-RU"/>
        </w:rPr>
      </w:pPr>
      <w:r>
        <w:rPr>
          <w:rFonts w:eastAsia="Lucida Sans Unicode" w:cs="Times New Roman" w:ascii="Times New Roman" w:hAnsi="Times New Roman"/>
          <w:b/>
          <w:sz w:val="28"/>
          <w:szCs w:val="28"/>
          <w:lang w:eastAsia="ru-RU"/>
        </w:rPr>
        <w:t>СЛЮДЯНСКИЙ МУНИЦИПАЛЬНЫЙ РАЙОН</w:t>
      </w:r>
    </w:p>
    <w:p>
      <w:pPr>
        <w:pStyle w:val="Normal"/>
        <w:widowControl w:val="false"/>
        <w:tabs>
          <w:tab w:val="clear" w:pos="708"/>
          <w:tab w:val="left" w:pos="1985" w:leader="none"/>
        </w:tabs>
        <w:spacing w:lineRule="auto" w:line="240" w:before="0" w:after="0"/>
        <w:ind w:end="-143"/>
        <w:jc w:val="center"/>
        <w:rPr>
          <w:rFonts w:ascii="Times New Roman" w:hAnsi="Times New Roman" w:eastAsia="Lucida Sans Unicode" w:cs="Times New Roman"/>
          <w:b/>
          <w:sz w:val="28"/>
          <w:szCs w:val="28"/>
          <w:lang w:eastAsia="ru-RU"/>
        </w:rPr>
      </w:pPr>
      <w:r>
        <w:rPr>
          <w:rFonts w:eastAsia="Lucida Sans Unicode" w:cs="Times New Roman" w:ascii="Times New Roman" w:hAnsi="Times New Roman"/>
          <w:b/>
          <w:sz w:val="28"/>
          <w:szCs w:val="28"/>
          <w:lang w:eastAsia="ru-RU"/>
        </w:rPr>
        <w:t>АДМИНИСТРАЦИЯ ПОРТБАЙКАЛЬСКОГО СЕЛЬСКОГО ПОСЕЛЕНИЯ</w:t>
      </w:r>
    </w:p>
    <w:p>
      <w:pPr>
        <w:pStyle w:val="Normal"/>
        <w:spacing w:lineRule="auto" w:line="240" w:before="0" w:after="0"/>
        <w:jc w:val="center"/>
        <w:rPr>
          <w:rFonts w:ascii="Times New Roman" w:hAnsi="Times New Roman" w:cs="Times New Roman"/>
          <w:sz w:val="28"/>
          <w:szCs w:val="28"/>
        </w:rPr>
      </w:pPr>
      <w:r>
        <w:rPr>
          <w:rFonts w:eastAsia="Lucida Sans Unicode" w:cs="Times New Roman" w:ascii="Times New Roman" w:hAnsi="Times New Roman"/>
          <w:b/>
          <w:sz w:val="28"/>
          <w:szCs w:val="28"/>
          <w:lang w:eastAsia="ru-RU"/>
        </w:rPr>
        <w:t>ПОСТАНОВЛЕНИЕ</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Об утверждении Положения о представлении гражданами, претендующими на замещение должностей муниципальной службы в администрации Портбайкальского муниципального образования Слюдянского муниципального района, и муниципальными служащими администрации Портбайкальского муниципального образования Слюдянского муниципального района сведений о доходах, об имуществе и обязательствах имущественного характера, а также сведений о доходах, об имуществе и обязательствах имущественного характера своей супруги (супруга) и несовершеннолетних детей</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8"/>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В соответствии с пунктом 4 Указа Президента Российской Федерации от 31.12.2025 № 1009 «Об изменении и признании утратившими силу некоторых актов Президента Российской Федерации», руководствуясь Федеральными законами: от 25.12.2008 № 273-ФЗ «О противодействии коррупции», от 03.12.2012 № 230-ФЗ «О контроле за соответствием расходов лиц, замещающих государственные должности, и иных лиц их доходам»,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руководствуясь Уставом Портбайкальского муниципального образования, администрация Портбайкальского сельского поселения</w:t>
      </w:r>
    </w:p>
    <w:p>
      <w:pPr>
        <w:pStyle w:val="Normal"/>
        <w:spacing w:lineRule="auto" w:line="240" w:before="0" w:after="0"/>
        <w:ind w:firstLine="708"/>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spacing w:lineRule="auto" w:line="240" w:before="0" w:after="0"/>
        <w:ind w:firstLine="540"/>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b/>
          <w:bCs/>
          <w:color w:val="000000"/>
          <w:sz w:val="28"/>
          <w:szCs w:val="28"/>
          <w:lang w:eastAsia="ru-RU"/>
        </w:rPr>
        <w:t>ПОСТАНОВЛЯЕТ:</w:t>
      </w:r>
    </w:p>
    <w:p>
      <w:pPr>
        <w:pStyle w:val="Normal"/>
        <w:spacing w:lineRule="auto" w:line="240" w:before="0" w:after="0"/>
        <w:ind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spacing w:lineRule="auto" w:line="240" w:before="0" w:after="0"/>
        <w:ind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1.</w:t>
        <w:tab/>
        <w:t>Утвердить:</w:t>
      </w:r>
    </w:p>
    <w:p>
      <w:pPr>
        <w:pStyle w:val="Normal"/>
        <w:spacing w:lineRule="auto" w:line="240" w:before="0" w:after="0"/>
        <w:ind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1) Перечень должностей муниципальной службы в администрации Портбайкальского муниципального образования Слюдянского муниципального района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 Перечень) согласно приложению 1. </w:t>
      </w:r>
    </w:p>
    <w:p>
      <w:pPr>
        <w:pStyle w:val="Normal"/>
        <w:spacing w:lineRule="auto" w:line="240" w:before="0" w:after="0"/>
        <w:ind w:firstLine="709"/>
        <w:jc w:val="both"/>
        <w:rPr>
          <w:rFonts w:ascii="Times New Roman" w:hAnsi="Times New Roman" w:cs="Times New Roman"/>
          <w:sz w:val="28"/>
          <w:szCs w:val="28"/>
        </w:rPr>
      </w:pPr>
      <w:r>
        <w:rPr>
          <w:rFonts w:eastAsia="Times New Roman" w:cs="Times New Roman" w:ascii="Times New Roman" w:hAnsi="Times New Roman"/>
          <w:color w:val="000000"/>
          <w:sz w:val="28"/>
          <w:szCs w:val="28"/>
          <w:lang w:eastAsia="ru-RU"/>
        </w:rPr>
        <w:t xml:space="preserve">2) </w:t>
      </w:r>
      <w:r>
        <w:rPr>
          <w:rFonts w:cs="Times New Roman" w:ascii="Times New Roman" w:hAnsi="Times New Roman"/>
          <w:sz w:val="28"/>
          <w:szCs w:val="28"/>
        </w:rPr>
        <w:t xml:space="preserve">Положение </w:t>
      </w:r>
      <w:r>
        <w:rPr>
          <w:rStyle w:val="normaltextrun"/>
          <w:rFonts w:cs="Times New Roman" w:ascii="Times New Roman" w:hAnsi="Times New Roman"/>
          <w:bCs/>
          <w:sz w:val="28"/>
          <w:szCs w:val="28"/>
        </w:rPr>
        <w:t xml:space="preserve">о представлении гражданами и муниципальными служащими администрации </w:t>
      </w:r>
      <w:r>
        <w:rPr>
          <w:rFonts w:eastAsia="Times New Roman" w:cs="Times New Roman" w:ascii="Times New Roman" w:hAnsi="Times New Roman"/>
          <w:color w:val="000000"/>
          <w:sz w:val="28"/>
          <w:szCs w:val="28"/>
          <w:lang w:eastAsia="ru-RU"/>
        </w:rPr>
        <w:t>Портбайкальского муниципального образования Слюдянского муниципального района</w:t>
      </w:r>
      <w:r>
        <w:rPr>
          <w:rStyle w:val="normaltextrun"/>
          <w:rFonts w:cs="Times New Roman" w:ascii="Times New Roman" w:hAnsi="Times New Roman"/>
          <w:bCs/>
          <w:sz w:val="28"/>
          <w:szCs w:val="28"/>
        </w:rPr>
        <w:t xml:space="preserve">, претендующими на замещение должностей муниципальной службы </w:t>
      </w:r>
      <w:r>
        <w:rPr>
          <w:rFonts w:eastAsia="Times New Roman" w:cs="Times New Roman" w:ascii="Times New Roman" w:hAnsi="Times New Roman"/>
          <w:color w:val="000000"/>
          <w:sz w:val="28"/>
          <w:szCs w:val="28"/>
          <w:lang w:eastAsia="ru-RU"/>
        </w:rPr>
        <w:t>в администрации Портбайкальского муниципального образования Слюдянского муниципального района</w:t>
      </w:r>
      <w:r>
        <w:rPr>
          <w:rStyle w:val="normaltextrun"/>
          <w:rFonts w:cs="Times New Roman" w:ascii="Times New Roman" w:hAnsi="Times New Roman"/>
          <w:bCs/>
          <w:sz w:val="28"/>
          <w:szCs w:val="28"/>
        </w:rPr>
        <w:t>, включенных в Перечень, сведений о доходах, об имуществе и обязательствах имущественного характера</w:t>
      </w:r>
      <w:r>
        <w:rPr>
          <w:rFonts w:cs="Times New Roman" w:ascii="Times New Roman" w:hAnsi="Times New Roman"/>
          <w:sz w:val="28"/>
          <w:szCs w:val="28"/>
        </w:rPr>
        <w:t>, а так же сведений о доходах, об имуществе и обязательствах имущественного характера своей супруги (супруга) и несовершеннолетних детей</w:t>
      </w:r>
      <w:r>
        <w:rPr>
          <w:rStyle w:val="normaltextrun"/>
          <w:rFonts w:cs="Times New Roman" w:ascii="Times New Roman" w:hAnsi="Times New Roman"/>
          <w:sz w:val="28"/>
          <w:szCs w:val="28"/>
          <w:shd w:fill="FFFFFF" w:val="clear"/>
        </w:rPr>
        <w:t xml:space="preserve">, согласно </w:t>
      </w:r>
      <w:r>
        <w:rPr>
          <w:rFonts w:cs="Times New Roman" w:ascii="Times New Roman" w:hAnsi="Times New Roman"/>
          <w:sz w:val="28"/>
          <w:szCs w:val="28"/>
        </w:rPr>
        <w:t>приложению 2.</w:t>
      </w:r>
    </w:p>
    <w:p>
      <w:pPr>
        <w:pStyle w:val="Normal"/>
        <w:spacing w:lineRule="auto" w:line="240" w:before="0" w:after="0"/>
        <w:ind w:firstLine="709"/>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2. Отменить постановление администрации Портбайкальского муниципального образования от 15.08.2025 № 91 «Об утверждении Порядка размещения сведений о доходах, расходах, об имуществе и обязательствах имущественного характера муниципальных служащих администрации Портбайкальского муниципального образования и членов их семей на официальном сайте Портбайкальского муниципального образования в информационно-телекоммуникационной сети «Интернет» и предоставления этих сведений общероссийским общероссийским средствам массовой информации для опубликования».</w:t>
      </w:r>
      <w:bookmarkStart w:id="0" w:name="_GoBack"/>
      <w:bookmarkEnd w:id="0"/>
    </w:p>
    <w:p>
      <w:pPr>
        <w:pStyle w:val="Normal"/>
        <w:spacing w:lineRule="auto" w:line="240" w:before="0" w:after="0"/>
        <w:ind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3. </w:t>
      </w:r>
      <w:r>
        <w:rPr>
          <w:rFonts w:eastAsia="Calibri" w:cs="Times New Roman" w:ascii="Times New Roman" w:hAnsi="Times New Roman"/>
          <w:sz w:val="28"/>
          <w:szCs w:val="28"/>
        </w:rPr>
        <w:t>Опубликовать настоящее постановление в печатном издании «Портбайкальские вести» и разместить на официальном сайте Слюдянского муниципального района.</w:t>
      </w:r>
    </w:p>
    <w:p>
      <w:pPr>
        <w:pStyle w:val="Normal"/>
        <w:spacing w:lineRule="auto" w:line="240" w:before="0" w:after="0"/>
        <w:ind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4. Настоящее постановление вступает в силу с даты его официального опубликования в средствах массовой информации и распространяет свое действие на правоотношения, возникшие с 1 января 2026 года.</w:t>
      </w:r>
    </w:p>
    <w:p>
      <w:pPr>
        <w:pStyle w:val="Normal"/>
        <w:spacing w:lineRule="auto" w:line="240" w:before="0" w:after="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spacing w:lineRule="auto" w:line="240" w:before="0" w:after="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Глава Портбайкальского</w:t>
      </w:r>
    </w:p>
    <w:p>
      <w:pPr>
        <w:pStyle w:val="Normal"/>
        <w:spacing w:lineRule="auto" w:line="240" w:before="0" w:after="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муниципального образования                                                              Н.И. Симакова  </w:t>
      </w:r>
    </w:p>
    <w:p>
      <w:pPr>
        <w:pStyle w:val="Normal"/>
        <w:spacing w:lineRule="auto" w:line="240" w:before="0" w:after="0"/>
        <w:rPr>
          <w:rFonts w:ascii="Times New Roman" w:hAnsi="Times New Roman" w:eastAsia="Times New Roman" w:cs="Times New Roman"/>
          <w:color w:val="26282F"/>
          <w:sz w:val="28"/>
          <w:szCs w:val="28"/>
          <w:lang w:eastAsia="ru-RU"/>
        </w:rPr>
      </w:pPr>
      <w:r>
        <w:rPr>
          <w:rFonts w:eastAsia="Times New Roman" w:cs="Times New Roman" w:ascii="Times New Roman" w:hAnsi="Times New Roman"/>
          <w:color w:val="26282F"/>
          <w:sz w:val="28"/>
          <w:szCs w:val="28"/>
          <w:lang w:eastAsia="ru-RU"/>
        </w:rPr>
      </w:r>
    </w:p>
    <w:p>
      <w:pPr>
        <w:pStyle w:val="Normal"/>
        <w:spacing w:lineRule="auto" w:line="240" w:before="0" w:after="0"/>
        <w:rPr>
          <w:rFonts w:ascii="Times New Roman" w:hAnsi="Times New Roman" w:eastAsia="Times New Roman" w:cs="Times New Roman"/>
          <w:color w:val="26282F"/>
          <w:sz w:val="28"/>
          <w:szCs w:val="28"/>
          <w:lang w:eastAsia="ru-RU"/>
        </w:rPr>
      </w:pPr>
      <w:r>
        <w:rPr>
          <w:rFonts w:eastAsia="Times New Roman" w:cs="Times New Roman" w:ascii="Times New Roman" w:hAnsi="Times New Roman"/>
          <w:color w:val="26282F"/>
          <w:sz w:val="28"/>
          <w:szCs w:val="28"/>
          <w:lang w:eastAsia="ru-RU"/>
        </w:rPr>
      </w:r>
    </w:p>
    <w:p>
      <w:pPr>
        <w:pStyle w:val="Normal"/>
        <w:spacing w:lineRule="auto" w:line="240" w:before="0" w:after="0"/>
        <w:rPr>
          <w:rFonts w:ascii="Times New Roman" w:hAnsi="Times New Roman" w:eastAsia="Times New Roman" w:cs="Times New Roman"/>
          <w:color w:val="26282F"/>
          <w:sz w:val="28"/>
          <w:szCs w:val="28"/>
          <w:lang w:eastAsia="ru-RU"/>
        </w:rPr>
      </w:pPr>
      <w:r>
        <w:rPr>
          <w:rFonts w:eastAsia="Times New Roman" w:cs="Times New Roman" w:ascii="Times New Roman" w:hAnsi="Times New Roman"/>
          <w:color w:val="26282F"/>
          <w:sz w:val="28"/>
          <w:szCs w:val="28"/>
          <w:lang w:eastAsia="ru-RU"/>
        </w:rPr>
      </w:r>
    </w:p>
    <w:p>
      <w:pPr>
        <w:pStyle w:val="Normal"/>
        <w:spacing w:lineRule="auto" w:line="240" w:before="0" w:after="0"/>
        <w:rPr>
          <w:rFonts w:ascii="Times New Roman" w:hAnsi="Times New Roman" w:eastAsia="Times New Roman" w:cs="Times New Roman"/>
          <w:color w:val="26282F"/>
          <w:sz w:val="28"/>
          <w:szCs w:val="28"/>
          <w:lang w:eastAsia="ru-RU"/>
        </w:rPr>
      </w:pPr>
      <w:r>
        <w:rPr>
          <w:rFonts w:eastAsia="Times New Roman" w:cs="Times New Roman" w:ascii="Times New Roman" w:hAnsi="Times New Roman"/>
          <w:color w:val="26282F"/>
          <w:sz w:val="28"/>
          <w:szCs w:val="28"/>
          <w:lang w:eastAsia="ru-RU"/>
        </w:rPr>
      </w:r>
    </w:p>
    <w:p>
      <w:pPr>
        <w:pStyle w:val="Normal"/>
        <w:spacing w:lineRule="auto" w:line="240" w:before="0" w:after="0"/>
        <w:ind w:firstLine="567"/>
        <w:jc w:val="end"/>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567"/>
        <w:jc w:val="end"/>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567"/>
        <w:jc w:val="end"/>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567"/>
        <w:jc w:val="end"/>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567"/>
        <w:jc w:val="end"/>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567"/>
        <w:jc w:val="end"/>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567"/>
        <w:jc w:val="end"/>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567"/>
        <w:jc w:val="end"/>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567"/>
        <w:jc w:val="end"/>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567"/>
        <w:jc w:val="end"/>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567"/>
        <w:jc w:val="end"/>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567"/>
        <w:jc w:val="end"/>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567"/>
        <w:jc w:val="end"/>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567"/>
        <w:jc w:val="end"/>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567"/>
        <w:jc w:val="end"/>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567"/>
        <w:jc w:val="end"/>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567"/>
        <w:jc w:val="end"/>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567"/>
        <w:jc w:val="end"/>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567"/>
        <w:jc w:val="end"/>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Приложение 1</w:t>
      </w:r>
    </w:p>
    <w:p>
      <w:pPr>
        <w:pStyle w:val="Normal"/>
        <w:spacing w:lineRule="auto" w:line="240" w:before="0" w:after="0"/>
        <w:ind w:firstLine="567"/>
        <w:jc w:val="end"/>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Утвержден</w:t>
      </w:r>
    </w:p>
    <w:p>
      <w:pPr>
        <w:pStyle w:val="Normal"/>
        <w:spacing w:lineRule="auto" w:line="240" w:before="0" w:after="0"/>
        <w:ind w:firstLine="567"/>
        <w:jc w:val="end"/>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постановлением администрации</w:t>
      </w:r>
    </w:p>
    <w:p>
      <w:pPr>
        <w:pStyle w:val="Normal"/>
        <w:spacing w:lineRule="auto" w:line="240" w:before="0" w:after="0"/>
        <w:ind w:firstLine="567"/>
        <w:jc w:val="end"/>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Портбайкальского муниципального образования</w:t>
      </w:r>
    </w:p>
    <w:p>
      <w:pPr>
        <w:pStyle w:val="Normal"/>
        <w:spacing w:lineRule="auto" w:line="240" w:before="0" w:after="0"/>
        <w:ind w:firstLine="567"/>
        <w:jc w:val="end"/>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от </w:t>
      </w:r>
      <w:r>
        <w:rPr>
          <w:rFonts w:eastAsia="Times New Roman" w:cs="Times New Roman" w:ascii="Times New Roman" w:hAnsi="Times New Roman"/>
          <w:sz w:val="28"/>
          <w:szCs w:val="28"/>
          <w:lang w:eastAsia="ru-RU"/>
        </w:rPr>
        <w:t>15.07.2026г</w:t>
      </w:r>
      <w:r>
        <w:rPr>
          <w:rFonts w:eastAsia="Times New Roman" w:cs="Times New Roman" w:ascii="Times New Roman" w:hAnsi="Times New Roman"/>
          <w:sz w:val="28"/>
          <w:szCs w:val="28"/>
          <w:lang w:eastAsia="ru-RU"/>
        </w:rPr>
        <w:t xml:space="preserve"> № </w:t>
      </w:r>
      <w:r>
        <w:rPr>
          <w:rFonts w:eastAsia="Times New Roman" w:cs="Times New Roman" w:ascii="Times New Roman" w:hAnsi="Times New Roman"/>
          <w:sz w:val="28"/>
          <w:szCs w:val="28"/>
          <w:lang w:eastAsia="ru-RU"/>
        </w:rPr>
        <w:t>40</w:t>
      </w:r>
    </w:p>
    <w:p>
      <w:pPr>
        <w:pStyle w:val="Normal"/>
        <w:spacing w:lineRule="auto" w:line="240" w:before="0" w:after="0"/>
        <w:ind w:firstLine="567"/>
        <w:jc w:val="end"/>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567"/>
        <w:jc w:val="both"/>
        <w:rPr>
          <w:rFonts w:ascii="Times New Roman" w:hAnsi="Times New Roman" w:eastAsia="Times New Roman" w:cs="Times New Roman"/>
          <w:b/>
          <w:bCs/>
          <w:color w:val="000000"/>
          <w:sz w:val="28"/>
          <w:szCs w:val="28"/>
          <w:lang w:eastAsia="ru-RU"/>
        </w:rPr>
      </w:pPr>
      <w:r>
        <w:rPr>
          <w:rFonts w:eastAsia="Times New Roman" w:cs="Times New Roman" w:ascii="Times New Roman" w:hAnsi="Times New Roman"/>
          <w:b/>
          <w:bCs/>
          <w:color w:val="000000"/>
          <w:sz w:val="28"/>
          <w:szCs w:val="28"/>
          <w:lang w:eastAsia="ru-RU"/>
        </w:rPr>
      </w:r>
    </w:p>
    <w:p>
      <w:pPr>
        <w:pStyle w:val="Normal"/>
        <w:spacing w:lineRule="auto" w:line="240" w:before="0" w:after="0"/>
        <w:ind w:firstLine="567"/>
        <w:jc w:val="both"/>
        <w:rPr>
          <w:rFonts w:ascii="Times New Roman" w:hAnsi="Times New Roman" w:eastAsia="Times New Roman" w:cs="Times New Roman"/>
          <w:b/>
          <w:bCs/>
          <w:color w:val="000000"/>
          <w:sz w:val="28"/>
          <w:szCs w:val="28"/>
          <w:lang w:eastAsia="ru-RU"/>
        </w:rPr>
      </w:pPr>
      <w:r>
        <w:rPr>
          <w:rFonts w:eastAsia="Times New Roman" w:cs="Times New Roman" w:ascii="Times New Roman" w:hAnsi="Times New Roman"/>
          <w:b/>
          <w:bCs/>
          <w:color w:val="000000"/>
          <w:sz w:val="28"/>
          <w:szCs w:val="28"/>
          <w:lang w:eastAsia="ru-RU"/>
        </w:rPr>
        <w:t>Перечень должностей муниципальной службы в администрации Портбайкальского муниципального образования Слюдянского муниципального района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pPr>
        <w:pStyle w:val="Normal"/>
        <w:spacing w:lineRule="auto" w:line="240" w:before="0" w:after="0"/>
        <w:ind w:firstLine="567"/>
        <w:jc w:val="both"/>
        <w:rPr>
          <w:rFonts w:ascii="Times New Roman" w:hAnsi="Times New Roman" w:eastAsia="Times New Roman" w:cs="Times New Roman"/>
          <w:b/>
          <w:bCs/>
          <w:color w:val="000000"/>
          <w:sz w:val="28"/>
          <w:szCs w:val="28"/>
          <w:lang w:eastAsia="ru-RU"/>
        </w:rPr>
      </w:pPr>
      <w:r>
        <w:rPr>
          <w:rFonts w:eastAsia="Times New Roman" w:cs="Times New Roman" w:ascii="Times New Roman" w:hAnsi="Times New Roman"/>
          <w:b/>
          <w:bCs/>
          <w:color w:val="000000"/>
          <w:sz w:val="28"/>
          <w:szCs w:val="28"/>
          <w:lang w:eastAsia="ru-RU"/>
        </w:rPr>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Высшие должности муниципальной службы;</w:t>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главные должности муниципальной службы;</w:t>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ведущие должности муниципальной службы;</w:t>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старшие должности муниципальной службы;</w:t>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младшие должности муниципальной службы.</w:t>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r>
    </w:p>
    <w:p>
      <w:pPr>
        <w:pStyle w:val="Normal"/>
        <w:spacing w:lineRule="auto" w:line="240" w:before="0" w:after="0"/>
        <w:ind w:firstLine="567"/>
        <w:jc w:val="end"/>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Приложение 2</w:t>
      </w:r>
    </w:p>
    <w:p>
      <w:pPr>
        <w:pStyle w:val="Normal"/>
        <w:spacing w:lineRule="auto" w:line="240" w:before="0" w:after="0"/>
        <w:ind w:firstLine="567"/>
        <w:jc w:val="end"/>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Утверждено</w:t>
      </w:r>
    </w:p>
    <w:p>
      <w:pPr>
        <w:pStyle w:val="Normal"/>
        <w:spacing w:lineRule="auto" w:line="240" w:before="0" w:after="0"/>
        <w:ind w:firstLine="567"/>
        <w:jc w:val="end"/>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постановлением администрации</w:t>
      </w:r>
    </w:p>
    <w:p>
      <w:pPr>
        <w:pStyle w:val="Normal"/>
        <w:spacing w:lineRule="auto" w:line="240" w:before="0" w:after="0"/>
        <w:ind w:firstLine="567"/>
        <w:jc w:val="end"/>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Портбайкальского муниципального образования</w:t>
      </w:r>
    </w:p>
    <w:p>
      <w:pPr>
        <w:pStyle w:val="Normal"/>
        <w:spacing w:lineRule="auto" w:line="240" w:before="0" w:after="0"/>
        <w:ind w:firstLine="567"/>
        <w:jc w:val="end"/>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от </w:t>
      </w:r>
      <w:r>
        <w:rPr>
          <w:rFonts w:eastAsia="Times New Roman" w:cs="Times New Roman" w:ascii="Times New Roman" w:hAnsi="Times New Roman"/>
          <w:sz w:val="28"/>
          <w:szCs w:val="28"/>
          <w:lang w:eastAsia="ru-RU"/>
        </w:rPr>
        <w:t>15.07.2026г</w:t>
      </w:r>
      <w:r>
        <w:rPr>
          <w:rFonts w:eastAsia="Times New Roman" w:cs="Times New Roman" w:ascii="Times New Roman" w:hAnsi="Times New Roman"/>
          <w:sz w:val="28"/>
          <w:szCs w:val="28"/>
          <w:lang w:eastAsia="ru-RU"/>
        </w:rPr>
        <w:t xml:space="preserve"> № </w:t>
      </w:r>
      <w:r>
        <w:rPr>
          <w:rFonts w:eastAsia="Times New Roman" w:cs="Times New Roman" w:ascii="Times New Roman" w:hAnsi="Times New Roman"/>
          <w:sz w:val="28"/>
          <w:szCs w:val="28"/>
          <w:lang w:eastAsia="ru-RU"/>
        </w:rPr>
        <w:t>40</w:t>
      </w:r>
    </w:p>
    <w:p>
      <w:pPr>
        <w:pStyle w:val="Normal"/>
        <w:spacing w:lineRule="auto" w:line="240" w:before="0" w:after="0"/>
        <w:ind w:firstLine="567"/>
        <w:jc w:val="both"/>
        <w:rPr>
          <w:rFonts w:ascii="Times New Roman" w:hAnsi="Times New Roman" w:eastAsia="Times New Roman" w:cs="Times New Roman"/>
          <w:b/>
          <w:bCs/>
          <w:color w:val="000000"/>
          <w:sz w:val="28"/>
          <w:szCs w:val="28"/>
          <w:lang w:eastAsia="ru-RU"/>
        </w:rPr>
      </w:pPr>
      <w:r>
        <w:rPr>
          <w:rFonts w:eastAsia="Times New Roman" w:cs="Times New Roman" w:ascii="Times New Roman" w:hAnsi="Times New Roman"/>
          <w:b/>
          <w:bCs/>
          <w:color w:val="000000"/>
          <w:sz w:val="28"/>
          <w:szCs w:val="28"/>
          <w:lang w:eastAsia="ru-RU"/>
        </w:rPr>
        <w:t>Положение о представлении сведений о доходах, об имуществе и обязательствах имущественного характера гражданами и муниципальными служащими администрации Портбайкальского муниципального образования Слюдянского муниципального района, претендующими на замещение должностей муниципальной службы, включенных в Перечень, и о представлении сведений о доходах, об имуществе и обязательствах имущественного характера муниципальными служащими администрации Портбайкальского муниципального образования Слюдянского муниципального района, замещающими должности муниципальной службы, предусмотренные Перечнем</w:t>
      </w:r>
    </w:p>
    <w:p>
      <w:pPr>
        <w:pStyle w:val="Normal"/>
        <w:spacing w:lineRule="auto" w:line="240" w:before="0" w:after="0"/>
        <w:jc w:val="both"/>
        <w:rPr>
          <w:rFonts w:ascii="Times New Roman" w:hAnsi="Times New Roman" w:eastAsia="Times New Roman" w:cs="Times New Roman"/>
          <w:b/>
          <w:bCs/>
          <w:color w:val="000000"/>
          <w:sz w:val="28"/>
          <w:szCs w:val="28"/>
          <w:lang w:eastAsia="ru-RU"/>
        </w:rPr>
      </w:pPr>
      <w:r>
        <w:rPr>
          <w:rFonts w:eastAsia="Times New Roman" w:cs="Times New Roman" w:ascii="Times New Roman" w:hAnsi="Times New Roman"/>
          <w:b/>
          <w:bCs/>
          <w:color w:val="000000"/>
          <w:sz w:val="28"/>
          <w:szCs w:val="28"/>
          <w:lang w:eastAsia="ru-RU"/>
        </w:rPr>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 xml:space="preserve">1. Настоящее Положение определяет: </w:t>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 xml:space="preserve">- порядок представления гражданами и муниципальными служащими администрации Портбайкальского муниципального образования Слюдянского муниципального района, претендующими на замещение должностей муниципальной службы, включенных в Перечень, сведений о доходах, об имуществе и обязательствах имущественного характера, предусмотренных частью 1 статьи 8 Федерального закона от 25.12.2008 </w:t>
        <w:br/>
        <w:t xml:space="preserve">№ 273-ФЗ «О противодействии коррупции» (далее – сведения о доходах, об имуществе и обязательствах имущественного характера);  </w:t>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 xml:space="preserve">- порядок представления муниципальными служащими администрации Портбайкальского муниципального образования Слюдянского муниципального района, замещающими должности муниципальной службы, предусмотренные Перечнем, сведений о доходах, расходах, об имуществе и обязательствах имущественного характера, предусмотренных частью 1 статьи 8 Федерального закона от 25.12.2008 № 273-ФЗ «О противодействии коррупции» (далее - сведения о доходах, расходах, об имуществе и обязательствах имущественного характера) </w:t>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 xml:space="preserve">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 </w:t>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 xml:space="preserve">а) на гражданина, претендующего на замещение должности муниципальной службы, включенной в Перечень должностей муниципальной службы, при назначении на которые граждане и при замещении которых муниципальные служащие администрации Портбайкальского муниципального образования Слюдянского муниципального района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 Перечень) (далее — гражданин); </w:t>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 xml:space="preserve">б) на муниципального служащего, претендующего на замещение должности муниципальной службы, предусмотренной Перечнем (далее - кандидат на должность, предусмотренную Перечнем). </w:t>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 xml:space="preserve">3. Обязанность представлять сведения о доходах, расходах, об имуществе и обязательствах имущественного характера в соответствии с федеральными законами возлагается на муниципального служащего, замещающего должность муниципальной службы, предусмотренную Перечнем (далее — муниципальный служащий) в случае возникновения оснований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w:t>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 xml:space="preserve">4. Сведения, предусмотренные пунктами 2 и 3 настоящего Положения,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w:t>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 xml:space="preserve">а) гражданами – при поступлении на муниципальную службу; </w:t>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 xml:space="preserve">б) кандидатами на должности, предусмотренные Перечнем – при назначении на должности муниципальной службы, предусмотренные Перечнем; </w:t>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 xml:space="preserve">в) муниципальными служащими - в случае возникновения оснований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 </w:t>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 xml:space="preserve">5. Гражданин при назначении на должность муниципальной службы, включенную в Перечень, представляет: </w:t>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 </w:t>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 xml:space="preserve">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 </w:t>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 xml:space="preserve">6.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пунктом 5 настоящего Положения. </w:t>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 xml:space="preserve">7. Муниципальный служащий представляет: </w:t>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 xml:space="preserve">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 </w:t>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 xml:space="preserve">в) сведения о своих расходах, а также сведения о расходах своих супруги (супруга) и несовершеннолетних детей представляются муниципальным служащим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(отчетного периода), если общая сумма таких сделок превышает общий доход муниципального служащего,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 </w:t>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8. Сведения, предусмотренные пунктами 2 и 3 настоящего Положения, представляются в администрацию Портбайкальского муниципального образования Слюдянского муниципального района</w:t>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 xml:space="preserve">9. В случае, если лица, перечисленные в пунктах 2 и 3 настоящего Положения, обнаружили, что в представленных ими сведениях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 </w:t>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 xml:space="preserve">9.1. Гражданин может представить уточненные сведения в течение одного месяца со дня представления сведений в соответствии с подпунктом «а» пункта 4 настоящего Положения. </w:t>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 xml:space="preserve">9.2.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«б» пункта 4 настоящего Положения. </w:t>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 xml:space="preserve">9.3. Муниципальный служащий может представить уточненные сведения в течение одного месяца после окончания срока, указанного в подпункте «в» пункта 4 настоящего Положения. </w:t>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 xml:space="preserve">10. В случае непредставления по объективным причинам кандидатом на должность, предусмотренную Перечнем, муниципальным служащим сведений, предусмотренных пунктами 2 и 3 настоящего Положения, данный факт подлежит рассмотрению на Комиссии по соблюдению требований к служебному поведению муниципальных служащих администрации Портбайкальского муниципального образования и урегулированию конфликта интересов. </w:t>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 xml:space="preserve">11.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законодательством Российской Федерации. </w:t>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 xml:space="preserve">12. Сведения,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 </w:t>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 xml:space="preserve">13. Лица, в должностные обязанности которых входит работа со сведениями, предусмотренными пунктами 2 и 3 настоящего Положения,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 </w:t>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 xml:space="preserve">14. Сведения, представленные в соответствии с настоящим Положением, и информация о результатах проверки достоверности и полноты этих сведений (решении Комиссии по соблюдению требований к служебному поведению муниципальных служащих администрации Портбайкальского муниципального образования и урегулированию конфликта интересов) приобщаются к личному делу муниципального служащего. Указанные сведения также могут храниться в электронном виде. </w:t>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 xml:space="preserve">15. В случае, если гражданин, кандидат на должность, предусмотренную Перечнем, представившие сведения о доходах, об имуществе и обязательствах имущественного характера в соответствии с настоящим Положением, не были назначены на должность муниципальной службы, такие сведения возвращаются указанным лицам по их письменному заявлению вместе с другими документами. </w:t>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16. При непредставлении сведений, предусмотренных пунктами 2 и 3 настоящего Положения,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не могут быть назначены на соответствующую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w:t>
      </w:r>
    </w:p>
    <w:p>
      <w:pPr>
        <w:pStyle w:val="Normal"/>
        <w:spacing w:lineRule="auto" w:line="240" w:before="0" w:after="0"/>
        <w:ind w:firstLine="567"/>
        <w:jc w:val="both"/>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r>
    </w:p>
    <w:p>
      <w:pPr>
        <w:pStyle w:val="Normal"/>
        <w:spacing w:lineRule="auto" w:line="240" w:before="0" w:after="0"/>
        <w:ind w:firstLine="567"/>
        <w:jc w:val="both"/>
        <w:rPr>
          <w:rFonts w:ascii="Times New Roman" w:hAnsi="Times New Roman" w:eastAsia="Times New Roman" w:cs="Times New Roman"/>
          <w:b/>
          <w:bCs/>
          <w:color w:val="000000"/>
          <w:sz w:val="28"/>
          <w:szCs w:val="28"/>
          <w:lang w:eastAsia="ru-RU"/>
        </w:rPr>
      </w:pPr>
      <w:r>
        <w:rPr>
          <w:rFonts w:eastAsia="Times New Roman" w:cs="Times New Roman" w:ascii="Times New Roman" w:hAnsi="Times New Roman"/>
          <w:b/>
          <w:bCs/>
          <w:color w:val="000000"/>
          <w:sz w:val="28"/>
          <w:szCs w:val="28"/>
          <w:lang w:eastAsia="ru-RU"/>
        </w:rPr>
      </w:r>
    </w:p>
    <w:sectPr>
      <w:type w:val="nextPage"/>
      <w:pgSz w:w="11906" w:h="16838"/>
      <w:pgMar w:left="1701" w:right="850"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roman"/>
    <w:pitch w:val="variable"/>
  </w:font>
  <w:font w:name="Cambria">
    <w:charset w:val="cc" w:characterSet="windows-1251"/>
    <w:family w:val="roman"/>
    <w:pitch w:val="variable"/>
  </w:font>
  <w:font w:name="Courier New">
    <w:charset w:val="cc" w:characterSet="windows-1251"/>
    <w:family w:val="roman"/>
    <w:pitch w:val="variable"/>
  </w:font>
  <w:font w:name="Tahoma">
    <w:charset w:val="cc" w:characterSet="windows-1251"/>
    <w:family w:val="swiss"/>
    <w:pitch w:val="variable"/>
  </w:font>
  <w:font w:name="Liberation Sans">
    <w:altName w:val="Arial"/>
    <w:charset w:val="cc" w:characterSet="windows-1251"/>
    <w:family w:val="swiss"/>
    <w:pitch w:val="variable"/>
  </w:font>
  <w:font w:name="Arial">
    <w:charset w:val="cc" w:characterSet="windows-1251"/>
    <w:family w:val="swiss"/>
    <w:pitch w:val="variable"/>
  </w:font>
  <w:font w:name="Times New Roman">
    <w:charset w:val="cc" w:characterSet="windows-1251"/>
    <w:family w:val="roman"/>
    <w:pitch w:val="variable"/>
  </w:font>
</w:fonts>
</file>

<file path=word/settings.xml><?xml version="1.0" encoding="utf-8"?>
<w:settings xmlns:w="http://schemas.openxmlformats.org/wordprocessingml/2006/main">
  <w:zoom w:percent="8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99"/>
    <w:qFormat/>
    <w:pPr>
      <w:widowControl/>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link w:val="1"/>
    <w:uiPriority w:val="9"/>
    <w:qFormat/>
    <w:pPr>
      <w:keepNext w:val="true"/>
      <w:keepLines/>
      <w:widowControl/>
      <w:bidi w:val="0"/>
      <w:spacing w:lineRule="auto" w:line="276" w:before="480" w:after="0"/>
      <w:jc w:val="start"/>
      <w:outlineLvl w:val="0"/>
    </w:pPr>
    <w:rPr>
      <w:rFonts w:ascii="Cambria" w:hAnsi="Cambria" w:eastAsia="" w:cs="" w:asciiTheme="majorHAnsi" w:cstheme="majorBidi" w:eastAsiaTheme="majorEastAsia" w:hAnsiTheme="majorHAnsi"/>
      <w:b/>
      <w:bCs/>
      <w:color w:themeColor="accent1" w:themeShade="bf" w:val="365F91"/>
      <w:kern w:val="0"/>
      <w:sz w:val="28"/>
      <w:szCs w:val="28"/>
      <w:lang w:val="ru-RU" w:eastAsia="en-US" w:bidi="ar-SA"/>
    </w:rPr>
  </w:style>
  <w:style w:type="paragraph" w:styleId="Heading2">
    <w:name w:val="heading 2"/>
    <w:link w:val="2"/>
    <w:uiPriority w:val="9"/>
    <w:semiHidden/>
    <w:unhideWhenUsed/>
    <w:qFormat/>
    <w:pPr>
      <w:keepNext w:val="true"/>
      <w:keepLines/>
      <w:widowControl/>
      <w:bidi w:val="0"/>
      <w:spacing w:lineRule="auto" w:line="276" w:before="200" w:after="0"/>
      <w:jc w:val="start"/>
      <w:outlineLvl w:val="1"/>
    </w:pPr>
    <w:rPr>
      <w:rFonts w:ascii="Cambria" w:hAnsi="Cambria" w:eastAsia="" w:cs="" w:asciiTheme="majorHAnsi" w:cstheme="majorBidi" w:eastAsiaTheme="majorEastAsia" w:hAnsiTheme="majorHAnsi"/>
      <w:b/>
      <w:bCs/>
      <w:color w:themeColor="accent1" w:val="4F81BD"/>
      <w:kern w:val="0"/>
      <w:sz w:val="26"/>
      <w:szCs w:val="26"/>
      <w:lang w:val="ru-RU" w:eastAsia="en-US" w:bidi="ar-SA"/>
    </w:rPr>
  </w:style>
  <w:style w:type="paragraph" w:styleId="Heading3">
    <w:name w:val="heading 3"/>
    <w:link w:val="3"/>
    <w:uiPriority w:val="9"/>
    <w:semiHidden/>
    <w:unhideWhenUsed/>
    <w:qFormat/>
    <w:pPr>
      <w:keepNext w:val="true"/>
      <w:keepLines/>
      <w:widowControl/>
      <w:bidi w:val="0"/>
      <w:spacing w:lineRule="auto" w:line="276" w:before="200" w:after="0"/>
      <w:jc w:val="start"/>
      <w:outlineLvl w:val="2"/>
    </w:pPr>
    <w:rPr>
      <w:rFonts w:ascii="Cambria" w:hAnsi="Cambria" w:eastAsia="" w:cs="" w:asciiTheme="majorHAnsi" w:cstheme="majorBidi" w:eastAsiaTheme="majorEastAsia" w:hAnsiTheme="majorHAnsi"/>
      <w:b/>
      <w:bCs/>
      <w:color w:themeColor="accent1" w:val="4F81BD"/>
      <w:kern w:val="0"/>
      <w:sz w:val="22"/>
      <w:szCs w:val="22"/>
      <w:lang w:val="ru-RU" w:eastAsia="en-US" w:bidi="ar-SA"/>
    </w:rPr>
  </w:style>
  <w:style w:type="paragraph" w:styleId="Heading4">
    <w:name w:val="heading 4"/>
    <w:link w:val="4"/>
    <w:uiPriority w:val="9"/>
    <w:semiHidden/>
    <w:unhideWhenUsed/>
    <w:qFormat/>
    <w:pPr>
      <w:keepNext w:val="true"/>
      <w:keepLines/>
      <w:widowControl/>
      <w:bidi w:val="0"/>
      <w:spacing w:lineRule="auto" w:line="276" w:before="200" w:after="0"/>
      <w:jc w:val="start"/>
      <w:outlineLvl w:val="3"/>
    </w:pPr>
    <w:rPr>
      <w:rFonts w:ascii="Cambria" w:hAnsi="Cambria" w:eastAsia="" w:cs="" w:asciiTheme="majorHAnsi" w:cstheme="majorBidi" w:eastAsiaTheme="majorEastAsia" w:hAnsiTheme="majorHAnsi"/>
      <w:b/>
      <w:bCs/>
      <w:i/>
      <w:iCs/>
      <w:color w:themeColor="accent1" w:val="4F81BD"/>
      <w:kern w:val="0"/>
      <w:sz w:val="22"/>
      <w:szCs w:val="22"/>
      <w:lang w:val="ru-RU" w:eastAsia="en-US" w:bidi="ar-SA"/>
    </w:rPr>
  </w:style>
  <w:style w:type="paragraph" w:styleId="Heading5">
    <w:name w:val="heading 5"/>
    <w:link w:val="5"/>
    <w:uiPriority w:val="9"/>
    <w:semiHidden/>
    <w:unhideWhenUsed/>
    <w:qFormat/>
    <w:pPr>
      <w:keepNext w:val="true"/>
      <w:keepLines/>
      <w:widowControl/>
      <w:bidi w:val="0"/>
      <w:spacing w:lineRule="auto" w:line="276" w:before="200" w:after="0"/>
      <w:jc w:val="start"/>
      <w:outlineLvl w:val="4"/>
    </w:pPr>
    <w:rPr>
      <w:rFonts w:ascii="Cambria" w:hAnsi="Cambria" w:eastAsia="" w:cs="" w:asciiTheme="majorHAnsi" w:cstheme="majorBidi" w:eastAsiaTheme="majorEastAsia" w:hAnsiTheme="majorHAnsi"/>
      <w:color w:themeColor="accent1" w:themeShade="7f" w:val="243F60"/>
      <w:kern w:val="0"/>
      <w:sz w:val="22"/>
      <w:szCs w:val="22"/>
      <w:lang w:val="ru-RU" w:eastAsia="en-US" w:bidi="ar-SA"/>
    </w:rPr>
  </w:style>
  <w:style w:type="paragraph" w:styleId="Heading6">
    <w:name w:val="heading 6"/>
    <w:link w:val="6"/>
    <w:uiPriority w:val="9"/>
    <w:semiHidden/>
    <w:unhideWhenUsed/>
    <w:qFormat/>
    <w:pPr>
      <w:keepNext w:val="true"/>
      <w:keepLines/>
      <w:widowControl/>
      <w:bidi w:val="0"/>
      <w:spacing w:lineRule="auto" w:line="276" w:before="200" w:after="0"/>
      <w:jc w:val="start"/>
      <w:outlineLvl w:val="5"/>
    </w:pPr>
    <w:rPr>
      <w:rFonts w:ascii="Cambria" w:hAnsi="Cambria" w:eastAsia="" w:cs="" w:asciiTheme="majorHAnsi" w:cstheme="majorBidi" w:eastAsiaTheme="majorEastAsia" w:hAnsiTheme="majorHAnsi"/>
      <w:i/>
      <w:iCs/>
      <w:color w:themeColor="accent1" w:themeShade="7f" w:val="243F60"/>
      <w:kern w:val="0"/>
      <w:sz w:val="22"/>
      <w:szCs w:val="22"/>
      <w:lang w:val="ru-RU" w:eastAsia="en-US" w:bidi="ar-SA"/>
    </w:rPr>
  </w:style>
  <w:style w:type="paragraph" w:styleId="Heading7">
    <w:name w:val="heading 7"/>
    <w:link w:val="7"/>
    <w:uiPriority w:val="9"/>
    <w:semiHidden/>
    <w:unhideWhenUsed/>
    <w:qFormat/>
    <w:pPr>
      <w:keepNext w:val="true"/>
      <w:keepLines/>
      <w:widowControl/>
      <w:bidi w:val="0"/>
      <w:spacing w:lineRule="auto" w:line="276" w:before="200" w:after="0"/>
      <w:jc w:val="start"/>
      <w:outlineLvl w:val="6"/>
    </w:pPr>
    <w:rPr>
      <w:rFonts w:ascii="Cambria" w:hAnsi="Cambria" w:eastAsia="" w:cs="" w:asciiTheme="majorHAnsi" w:cstheme="majorBidi" w:eastAsiaTheme="majorEastAsia" w:hAnsiTheme="majorHAnsi"/>
      <w:i/>
      <w:iCs/>
      <w:color w:themeColor="text1" w:themeTint="bf" w:val="404040"/>
      <w:kern w:val="0"/>
      <w:sz w:val="22"/>
      <w:szCs w:val="22"/>
      <w:lang w:val="ru-RU" w:eastAsia="en-US" w:bidi="ar-SA"/>
    </w:rPr>
  </w:style>
  <w:style w:type="paragraph" w:styleId="Heading8">
    <w:name w:val="heading 8"/>
    <w:link w:val="8"/>
    <w:uiPriority w:val="9"/>
    <w:semiHidden/>
    <w:unhideWhenUsed/>
    <w:qFormat/>
    <w:pPr>
      <w:keepNext w:val="true"/>
      <w:keepLines/>
      <w:widowControl/>
      <w:bidi w:val="0"/>
      <w:spacing w:lineRule="auto" w:line="276" w:before="200" w:after="0"/>
      <w:jc w:val="start"/>
      <w:outlineLvl w:val="7"/>
    </w:pPr>
    <w:rPr>
      <w:rFonts w:ascii="Cambria" w:hAnsi="Cambria" w:eastAsia="" w:cs="" w:asciiTheme="majorHAnsi" w:cstheme="majorBidi" w:eastAsiaTheme="majorEastAsia" w:hAnsiTheme="majorHAnsi"/>
      <w:color w:themeColor="text1" w:themeTint="bf" w:val="404040"/>
      <w:kern w:val="0"/>
      <w:sz w:val="20"/>
      <w:szCs w:val="20"/>
      <w:lang w:val="ru-RU" w:eastAsia="en-US" w:bidi="ar-SA"/>
    </w:rPr>
  </w:style>
  <w:style w:type="paragraph" w:styleId="Heading9">
    <w:name w:val="heading 9"/>
    <w:link w:val="9"/>
    <w:uiPriority w:val="9"/>
    <w:semiHidden/>
    <w:unhideWhenUsed/>
    <w:qFormat/>
    <w:pPr>
      <w:keepNext w:val="true"/>
      <w:keepLines/>
      <w:widowControl/>
      <w:bidi w:val="0"/>
      <w:spacing w:lineRule="auto" w:line="276" w:before="200" w:after="0"/>
      <w:jc w:val="start"/>
      <w:outlineLvl w:val="8"/>
    </w:pPr>
    <w:rPr>
      <w:rFonts w:ascii="Cambria" w:hAnsi="Cambria" w:eastAsia="" w:cs="" w:asciiTheme="majorHAnsi" w:cstheme="majorBidi" w:eastAsiaTheme="majorEastAsia" w:hAnsiTheme="majorHAnsi"/>
      <w:i/>
      <w:iCs/>
      <w:color w:themeColor="text1" w:themeTint="bf" w:val="404040"/>
      <w:kern w:val="0"/>
      <w:sz w:val="20"/>
      <w:szCs w:val="20"/>
      <w:lang w:val="ru-RU" w:eastAsia="en-US" w:bidi="ar-SA"/>
    </w:rPr>
  </w:style>
  <w:style w:type="character" w:styleId="DefaultParagraphFont" w:default="1">
    <w:name w:val="Default Paragraph Font"/>
    <w:uiPriority w:val="1"/>
    <w:semiHidden/>
    <w:unhideWhenUsed/>
    <w:qFormat/>
    <w:rPr/>
  </w:style>
  <w:style w:type="character" w:styleId="1" w:customStyle="1">
    <w:name w:val="Заголовок 1 Знак"/>
    <w:uiPriority w:val="9"/>
    <w:qFormat/>
    <w:rPr>
      <w:rFonts w:ascii="Cambria" w:hAnsi="Cambria" w:eastAsia="" w:cs="" w:asciiTheme="majorHAnsi" w:cstheme="majorBidi" w:eastAsiaTheme="majorEastAsia" w:hAnsiTheme="majorHAnsi"/>
      <w:b/>
      <w:bCs/>
      <w:color w:themeColor="accent1" w:themeShade="bf" w:val="365F91"/>
      <w:sz w:val="28"/>
      <w:szCs w:val="28"/>
    </w:rPr>
  </w:style>
  <w:style w:type="character" w:styleId="2" w:customStyle="1">
    <w:name w:val="Заголовок 2 Знак"/>
    <w:uiPriority w:val="9"/>
    <w:qFormat/>
    <w:rPr>
      <w:rFonts w:ascii="Cambria" w:hAnsi="Cambria" w:eastAsia="" w:cs="" w:asciiTheme="majorHAnsi" w:cstheme="majorBidi" w:eastAsiaTheme="majorEastAsia" w:hAnsiTheme="majorHAnsi"/>
      <w:b/>
      <w:bCs/>
      <w:color w:themeColor="accent1" w:val="4F81BD"/>
      <w:sz w:val="26"/>
      <w:szCs w:val="26"/>
    </w:rPr>
  </w:style>
  <w:style w:type="character" w:styleId="3" w:customStyle="1">
    <w:name w:val="Заголовок 3 Знак"/>
    <w:uiPriority w:val="9"/>
    <w:qFormat/>
    <w:rPr>
      <w:rFonts w:ascii="Cambria" w:hAnsi="Cambria" w:eastAsia="" w:cs="" w:asciiTheme="majorHAnsi" w:cstheme="majorBidi" w:eastAsiaTheme="majorEastAsia" w:hAnsiTheme="majorHAnsi"/>
      <w:b/>
      <w:bCs/>
      <w:color w:themeColor="accent1" w:val="4F81BD"/>
    </w:rPr>
  </w:style>
  <w:style w:type="character" w:styleId="4" w:customStyle="1">
    <w:name w:val="Заголовок 4 Знак"/>
    <w:uiPriority w:val="9"/>
    <w:qFormat/>
    <w:rPr>
      <w:rFonts w:ascii="Cambria" w:hAnsi="Cambria" w:eastAsia="" w:cs="" w:asciiTheme="majorHAnsi" w:cstheme="majorBidi" w:eastAsiaTheme="majorEastAsia" w:hAnsiTheme="majorHAnsi"/>
      <w:b/>
      <w:bCs/>
      <w:i/>
      <w:iCs/>
      <w:color w:themeColor="accent1" w:val="4F81BD"/>
    </w:rPr>
  </w:style>
  <w:style w:type="character" w:styleId="5" w:customStyle="1">
    <w:name w:val="Заголовок 5 Знак"/>
    <w:uiPriority w:val="9"/>
    <w:qFormat/>
    <w:rPr>
      <w:rFonts w:ascii="Cambria" w:hAnsi="Cambria" w:eastAsia="" w:cs="" w:asciiTheme="majorHAnsi" w:cstheme="majorBidi" w:eastAsiaTheme="majorEastAsia" w:hAnsiTheme="majorHAnsi"/>
      <w:color w:themeColor="accent1" w:themeShade="7f" w:val="243F60"/>
    </w:rPr>
  </w:style>
  <w:style w:type="character" w:styleId="6" w:customStyle="1">
    <w:name w:val="Заголовок 6 Знак"/>
    <w:uiPriority w:val="9"/>
    <w:qFormat/>
    <w:rPr>
      <w:rFonts w:ascii="Cambria" w:hAnsi="Cambria" w:eastAsia="" w:cs="" w:asciiTheme="majorHAnsi" w:cstheme="majorBidi" w:eastAsiaTheme="majorEastAsia" w:hAnsiTheme="majorHAnsi"/>
      <w:i/>
      <w:iCs/>
      <w:color w:themeColor="accent1" w:themeShade="7f" w:val="243F60"/>
    </w:rPr>
  </w:style>
  <w:style w:type="character" w:styleId="7" w:customStyle="1">
    <w:name w:val="Заголовок 7 Знак"/>
    <w:uiPriority w:val="9"/>
    <w:qFormat/>
    <w:rPr>
      <w:rFonts w:ascii="Cambria" w:hAnsi="Cambria" w:eastAsia="" w:cs="" w:asciiTheme="majorHAnsi" w:cstheme="majorBidi" w:eastAsiaTheme="majorEastAsia" w:hAnsiTheme="majorHAnsi"/>
      <w:i/>
      <w:iCs/>
      <w:color w:themeColor="text1" w:themeTint="bf" w:val="404040"/>
    </w:rPr>
  </w:style>
  <w:style w:type="character" w:styleId="8" w:customStyle="1">
    <w:name w:val="Заголовок 8 Знак"/>
    <w:uiPriority w:val="9"/>
    <w:qFormat/>
    <w:rPr>
      <w:rFonts w:ascii="Cambria" w:hAnsi="Cambria" w:eastAsia="" w:cs="" w:asciiTheme="majorHAnsi" w:cstheme="majorBidi" w:eastAsiaTheme="majorEastAsia" w:hAnsiTheme="majorHAnsi"/>
      <w:color w:themeColor="text1" w:themeTint="bf" w:val="404040"/>
      <w:sz w:val="20"/>
      <w:szCs w:val="20"/>
    </w:rPr>
  </w:style>
  <w:style w:type="character" w:styleId="9" w:customStyle="1">
    <w:name w:val="Заголовок 9 Знак"/>
    <w:uiPriority w:val="9"/>
    <w:qFormat/>
    <w:rPr>
      <w:rFonts w:ascii="Cambria" w:hAnsi="Cambria" w:eastAsia="" w:cs="" w:asciiTheme="majorHAnsi" w:cstheme="majorBidi" w:eastAsiaTheme="majorEastAsia" w:hAnsiTheme="majorHAnsi"/>
      <w:i/>
      <w:iCs/>
      <w:color w:themeColor="text1" w:themeTint="bf" w:val="404040"/>
      <w:sz w:val="20"/>
      <w:szCs w:val="20"/>
    </w:rPr>
  </w:style>
  <w:style w:type="character" w:styleId="Style5" w:customStyle="1">
    <w:name w:val="Заголовок Знак"/>
    <w:uiPriority w:val="10"/>
    <w:qFormat/>
    <w:rPr>
      <w:rFonts w:ascii="Cambria" w:hAnsi="Cambria" w:eastAsia="" w:cs="" w:asciiTheme="majorHAnsi" w:cstheme="majorBidi" w:eastAsiaTheme="majorEastAsia" w:hAnsiTheme="majorHAnsi"/>
      <w:color w:themeColor="text2" w:themeShade="bf" w:val="17365D"/>
      <w:spacing w:val="5"/>
      <w:sz w:val="52"/>
      <w:szCs w:val="52"/>
    </w:rPr>
  </w:style>
  <w:style w:type="character" w:styleId="Style6" w:customStyle="1">
    <w:name w:val="Подзаголовок Знак"/>
    <w:uiPriority w:val="11"/>
    <w:qFormat/>
    <w:rPr>
      <w:rFonts w:ascii="Cambria" w:hAnsi="Cambria" w:eastAsia="" w:cs="" w:asciiTheme="majorHAnsi" w:cstheme="majorBidi" w:eastAsiaTheme="majorEastAsia" w:hAnsiTheme="majorHAnsi"/>
      <w:i/>
      <w:iCs/>
      <w:color w:themeColor="accent1" w:val="4F81BD"/>
      <w:spacing w:val="15"/>
      <w:sz w:val="24"/>
      <w:szCs w:val="24"/>
    </w:rPr>
  </w:style>
  <w:style w:type="character" w:styleId="SubtleEmphasis">
    <w:name w:val="Subtle Emphasis"/>
    <w:uiPriority w:val="19"/>
    <w:qFormat/>
    <w:rPr>
      <w:i/>
      <w:iCs/>
      <w:color w:themeColor="text1" w:themeTint="7f" w:val="808080"/>
    </w:rPr>
  </w:style>
  <w:style w:type="character" w:styleId="Emphasis">
    <w:name w:val="Emphasis"/>
    <w:uiPriority w:val="20"/>
    <w:qFormat/>
    <w:rPr>
      <w:i/>
      <w:iCs/>
    </w:rPr>
  </w:style>
  <w:style w:type="character" w:styleId="IntenseEmphasis">
    <w:name w:val="Intense Emphasis"/>
    <w:uiPriority w:val="21"/>
    <w:qFormat/>
    <w:rPr>
      <w:b/>
      <w:bCs/>
      <w:i/>
      <w:iCs/>
      <w:color w:themeColor="accent1" w:val="4F81BD"/>
    </w:rPr>
  </w:style>
  <w:style w:type="character" w:styleId="Strong">
    <w:name w:val="Strong"/>
    <w:uiPriority w:val="22"/>
    <w:qFormat/>
    <w:rPr>
      <w:b/>
      <w:bCs/>
    </w:rPr>
  </w:style>
  <w:style w:type="character" w:styleId="21" w:customStyle="1">
    <w:name w:val="Цитата 2 Знак"/>
    <w:link w:val="Quote"/>
    <w:uiPriority w:val="29"/>
    <w:qFormat/>
    <w:rPr>
      <w:i/>
      <w:iCs/>
      <w:color w:themeColor="text1" w:val="000000"/>
    </w:rPr>
  </w:style>
  <w:style w:type="character" w:styleId="Style7" w:customStyle="1">
    <w:name w:val="Выделенная цитата Знак"/>
    <w:link w:val="IntenseQuote"/>
    <w:uiPriority w:val="30"/>
    <w:qFormat/>
    <w:rPr>
      <w:b/>
      <w:bCs/>
      <w:i/>
      <w:iCs/>
      <w:color w:themeColor="accent1" w:val="4F81BD"/>
    </w:rPr>
  </w:style>
  <w:style w:type="character" w:styleId="SubtleReference">
    <w:name w:val="Subtle Reference"/>
    <w:uiPriority w:val="31"/>
    <w:qFormat/>
    <w:rPr>
      <w:smallCaps/>
      <w:color w:themeColor="accent2" w:val="C0504D"/>
      <w:u w:val="single"/>
    </w:rPr>
  </w:style>
  <w:style w:type="character" w:styleId="IntenseReference">
    <w:name w:val="Intense Reference"/>
    <w:uiPriority w:val="32"/>
    <w:qFormat/>
    <w:rPr>
      <w:b/>
      <w:bCs/>
      <w:smallCaps/>
      <w:color w:themeColor="accent2" w:val="C0504D"/>
      <w:spacing w:val="5"/>
      <w:u w:val="single"/>
    </w:rPr>
  </w:style>
  <w:style w:type="character" w:styleId="BookTitle">
    <w:name w:val="Book Title"/>
    <w:uiPriority w:val="33"/>
    <w:qFormat/>
    <w:rPr>
      <w:b/>
      <w:bCs/>
      <w:smallCaps/>
      <w:spacing w:val="5"/>
    </w:rPr>
  </w:style>
  <w:style w:type="character" w:styleId="Style8" w:customStyle="1">
    <w:name w:val="Текст сноски Знак"/>
    <w:uiPriority w:val="99"/>
    <w:semiHidden/>
    <w:qFormat/>
    <w:rPr>
      <w:sz w:val="20"/>
      <w:szCs w:val="20"/>
    </w:rPr>
  </w:style>
  <w:style w:type="character" w:styleId="Style9">
    <w:name w:val="Символ сноски"/>
    <w:uiPriority w:val="99"/>
    <w:semiHidden/>
    <w:unhideWhenUsed/>
    <w:qFormat/>
    <w:rPr>
      <w:vertAlign w:val="superscript"/>
    </w:rPr>
  </w:style>
  <w:style w:type="character" w:styleId="FootnoteReference">
    <w:name w:val="footnote reference"/>
    <w:rPr>
      <w:vertAlign w:val="superscript"/>
    </w:rPr>
  </w:style>
  <w:style w:type="character" w:styleId="Style10" w:customStyle="1">
    <w:name w:val="Текст концевой сноски Знак"/>
    <w:uiPriority w:val="99"/>
    <w:semiHidden/>
    <w:qFormat/>
    <w:rPr>
      <w:sz w:val="20"/>
      <w:szCs w:val="20"/>
    </w:rPr>
  </w:style>
  <w:style w:type="character" w:styleId="Style11">
    <w:name w:val="Символ концевой сноски"/>
    <w:uiPriority w:val="99"/>
    <w:semiHidden/>
    <w:unhideWhenUsed/>
    <w:qFormat/>
    <w:rPr>
      <w:vertAlign w:val="superscript"/>
    </w:rPr>
  </w:style>
  <w:style w:type="character" w:styleId="EndnoteReference">
    <w:name w:val="endnote reference"/>
    <w:rPr>
      <w:vertAlign w:val="superscript"/>
    </w:rPr>
  </w:style>
  <w:style w:type="character" w:styleId="Hyperlink">
    <w:name w:val="Hyperlink"/>
    <w:uiPriority w:val="99"/>
    <w:unhideWhenUsed/>
    <w:rPr>
      <w:color w:themeColor="hyperlink" w:val="0000FF"/>
      <w:u w:val="single"/>
    </w:rPr>
  </w:style>
  <w:style w:type="character" w:styleId="Style12" w:customStyle="1">
    <w:name w:val="Текст Знак"/>
    <w:link w:val="PlainText"/>
    <w:uiPriority w:val="99"/>
    <w:qFormat/>
    <w:rPr>
      <w:rFonts w:ascii="Courier New" w:hAnsi="Courier New" w:cs="Courier New"/>
      <w:sz w:val="21"/>
      <w:szCs w:val="21"/>
    </w:rPr>
  </w:style>
  <w:style w:type="character" w:styleId="Style13" w:customStyle="1">
    <w:name w:val="Верхний колонтитул Знак"/>
    <w:uiPriority w:val="99"/>
    <w:qFormat/>
    <w:rPr/>
  </w:style>
  <w:style w:type="character" w:styleId="Style14" w:customStyle="1">
    <w:name w:val="Нижний колонтитул Знак"/>
    <w:uiPriority w:val="99"/>
    <w:qFormat/>
    <w:rPr/>
  </w:style>
  <w:style w:type="character" w:styleId="Style15" w:customStyle="1">
    <w:name w:val="Текст выноски Знак"/>
    <w:basedOn w:val="DefaultParagraphFont"/>
    <w:link w:val="BalloonText"/>
    <w:uiPriority w:val="99"/>
    <w:semiHidden/>
    <w:qFormat/>
    <w:rPr>
      <w:rFonts w:ascii="Tahoma" w:hAnsi="Tahoma" w:cs="Tahoma"/>
      <w:sz w:val="16"/>
      <w:szCs w:val="16"/>
    </w:rPr>
  </w:style>
  <w:style w:type="character" w:styleId="normaltextrun" w:customStyle="1">
    <w:name w:val="normaltextrun"/>
    <w:qFormat/>
    <w:rsid w:val="00b00189"/>
    <w:rPr/>
  </w:style>
  <w:style w:type="paragraph" w:styleId="Style16">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uiPriority w:val="35"/>
    <w:unhideWhenUsed/>
    <w:qFormat/>
    <w:pPr>
      <w:widowControl/>
      <w:bidi w:val="0"/>
      <w:spacing w:lineRule="auto" w:line="240" w:before="0" w:after="200"/>
      <w:jc w:val="start"/>
    </w:pPr>
    <w:rPr>
      <w:rFonts w:ascii="Calibri" w:hAnsi="Calibri" w:eastAsia="Calibri" w:cs=""/>
      <w:i/>
      <w:iCs/>
      <w:color w:themeColor="text2" w:val="1F497D"/>
      <w:kern w:val="0"/>
      <w:sz w:val="18"/>
      <w:szCs w:val="18"/>
      <w:lang w:val="ru-RU" w:eastAsia="en-US" w:bidi="ar-SA"/>
    </w:rPr>
  </w:style>
  <w:style w:type="paragraph" w:styleId="Style17">
    <w:name w:val="Указатель"/>
    <w:basedOn w:val="Normal"/>
    <w:qFormat/>
    <w:pPr>
      <w:suppressLineNumbers/>
    </w:pPr>
    <w:rPr>
      <w:rFonts w:cs="Lucida Sans"/>
    </w:rPr>
  </w:style>
  <w:style w:type="paragraph" w:styleId="NoSpacing">
    <w:name w:val="No Spacing"/>
    <w:uiPriority w:val="1"/>
    <w:qFormat/>
    <w:pPr>
      <w:widowControl/>
      <w:bidi w:val="0"/>
      <w:spacing w:lineRule="auto" w:line="240" w:before="0" w:after="0"/>
      <w:jc w:val="star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Title">
    <w:name w:val="Title"/>
    <w:link w:val="Style5"/>
    <w:uiPriority w:val="10"/>
    <w:qFormat/>
    <w:pPr>
      <w:widowControl/>
      <w:pBdr>
        <w:bottom w:val="single" w:sz="8" w:space="4" w:color="4F81BD" w:themeColor="accent1"/>
      </w:pBdr>
      <w:bidi w:val="0"/>
      <w:spacing w:lineRule="auto" w:line="240" w:before="0" w:after="300"/>
      <w:contextualSpacing/>
      <w:jc w:val="start"/>
    </w:pPr>
    <w:rPr>
      <w:rFonts w:ascii="Cambria" w:hAnsi="Cambria" w:eastAsia="" w:cs="" w:asciiTheme="majorHAnsi" w:cstheme="majorBidi" w:eastAsiaTheme="majorEastAsia" w:hAnsiTheme="majorHAnsi"/>
      <w:color w:themeColor="text2" w:themeShade="bf" w:val="17365D"/>
      <w:spacing w:val="5"/>
      <w:kern w:val="0"/>
      <w:sz w:val="52"/>
      <w:szCs w:val="52"/>
      <w:lang w:val="ru-RU" w:eastAsia="en-US" w:bidi="ar-SA"/>
    </w:rPr>
  </w:style>
  <w:style w:type="paragraph" w:styleId="Subtitle">
    <w:name w:val="Subtitle"/>
    <w:link w:val="Style6"/>
    <w:uiPriority w:val="11"/>
    <w:qFormat/>
    <w:pPr>
      <w:widowControl/>
      <w:bidi w:val="0"/>
      <w:spacing w:lineRule="auto" w:line="276" w:before="0" w:after="200"/>
      <w:jc w:val="start"/>
    </w:pPr>
    <w:rPr>
      <w:rFonts w:ascii="Cambria" w:hAnsi="Cambria" w:eastAsia="" w:cs="" w:asciiTheme="majorHAnsi" w:cstheme="majorBidi" w:eastAsiaTheme="majorEastAsia" w:hAnsiTheme="majorHAnsi"/>
      <w:i/>
      <w:iCs/>
      <w:color w:themeColor="accent1" w:val="4F81BD"/>
      <w:spacing w:val="15"/>
      <w:kern w:val="0"/>
      <w:sz w:val="24"/>
      <w:szCs w:val="24"/>
      <w:lang w:val="ru-RU" w:eastAsia="en-US" w:bidi="ar-SA"/>
    </w:rPr>
  </w:style>
  <w:style w:type="paragraph" w:styleId="Quote">
    <w:name w:val="Quote"/>
    <w:link w:val="21"/>
    <w:uiPriority w:val="29"/>
    <w:qFormat/>
    <w:pPr>
      <w:widowControl/>
      <w:bidi w:val="0"/>
      <w:spacing w:lineRule="auto" w:line="276" w:before="0" w:after="200"/>
      <w:jc w:val="start"/>
    </w:pPr>
    <w:rPr>
      <w:rFonts w:ascii="Calibri" w:hAnsi="Calibri" w:eastAsia="Calibri" w:cs=""/>
      <w:i/>
      <w:iCs/>
      <w:color w:themeColor="text1" w:val="000000"/>
      <w:kern w:val="0"/>
      <w:sz w:val="22"/>
      <w:szCs w:val="22"/>
      <w:lang w:val="ru-RU" w:eastAsia="en-US" w:bidi="ar-SA"/>
    </w:rPr>
  </w:style>
  <w:style w:type="paragraph" w:styleId="IntenseQuote">
    <w:name w:val="Intense Quote"/>
    <w:link w:val="Style7"/>
    <w:uiPriority w:val="30"/>
    <w:qFormat/>
    <w:pPr>
      <w:widowControl/>
      <w:pBdr>
        <w:bottom w:val="single" w:sz="4" w:space="4" w:color="4F81BD" w:themeColor="accent1"/>
      </w:pBdr>
      <w:bidi w:val="0"/>
      <w:spacing w:lineRule="auto" w:line="276" w:before="200" w:after="280"/>
      <w:ind w:start="936" w:end="936"/>
      <w:jc w:val="start"/>
    </w:pPr>
    <w:rPr>
      <w:rFonts w:ascii="Calibri" w:hAnsi="Calibri" w:eastAsia="Calibri" w:cs=""/>
      <w:b/>
      <w:bCs/>
      <w:i/>
      <w:iCs/>
      <w:color w:themeColor="accent1" w:val="4F81BD"/>
      <w:kern w:val="0"/>
      <w:sz w:val="22"/>
      <w:szCs w:val="22"/>
      <w:lang w:val="ru-RU" w:eastAsia="en-US" w:bidi="ar-SA"/>
    </w:rPr>
  </w:style>
  <w:style w:type="paragraph" w:styleId="FootnoteText">
    <w:name w:val="footnote text"/>
    <w:link w:val="Style8"/>
    <w:uiPriority w:val="99"/>
    <w:semiHidden/>
    <w:unhideWhenUsed/>
    <w:pPr>
      <w:widowControl/>
      <w:bidi w:val="0"/>
      <w:spacing w:lineRule="auto" w:line="240" w:before="0" w:after="0"/>
      <w:jc w:val="start"/>
    </w:pPr>
    <w:rPr>
      <w:rFonts w:ascii="Calibri" w:hAnsi="Calibri" w:eastAsia="Calibri" w:cs="" w:asciiTheme="minorHAnsi" w:cstheme="minorBidi" w:eastAsiaTheme="minorHAnsi" w:hAnsiTheme="minorHAnsi"/>
      <w:color w:val="auto"/>
      <w:kern w:val="0"/>
      <w:sz w:val="20"/>
      <w:szCs w:val="20"/>
      <w:lang w:val="ru-RU" w:eastAsia="en-US" w:bidi="ar-SA"/>
    </w:rPr>
  </w:style>
  <w:style w:type="paragraph" w:styleId="EndnoteText">
    <w:name w:val="endnote text"/>
    <w:link w:val="Style10"/>
    <w:uiPriority w:val="99"/>
    <w:semiHidden/>
    <w:unhideWhenUsed/>
    <w:pPr>
      <w:widowControl/>
      <w:bidi w:val="0"/>
      <w:spacing w:lineRule="auto" w:line="240" w:before="0" w:after="0"/>
      <w:jc w:val="start"/>
    </w:pPr>
    <w:rPr>
      <w:rFonts w:ascii="Calibri" w:hAnsi="Calibri" w:eastAsia="Calibri" w:cs="" w:asciiTheme="minorHAnsi" w:cstheme="minorBidi" w:eastAsiaTheme="minorHAnsi" w:hAnsiTheme="minorHAnsi"/>
      <w:color w:val="auto"/>
      <w:kern w:val="0"/>
      <w:sz w:val="20"/>
      <w:szCs w:val="20"/>
      <w:lang w:val="ru-RU" w:eastAsia="en-US" w:bidi="ar-SA"/>
    </w:rPr>
  </w:style>
  <w:style w:type="paragraph" w:styleId="PlainText">
    <w:name w:val="Plain Text"/>
    <w:link w:val="Style12"/>
    <w:uiPriority w:val="99"/>
    <w:semiHidden/>
    <w:unhideWhenUsed/>
    <w:qFormat/>
    <w:pPr>
      <w:widowControl/>
      <w:bidi w:val="0"/>
      <w:spacing w:lineRule="auto" w:line="240" w:before="0" w:after="0"/>
      <w:jc w:val="start"/>
    </w:pPr>
    <w:rPr>
      <w:rFonts w:ascii="Courier New" w:hAnsi="Courier New" w:cs="Courier New" w:eastAsia="Calibri" w:eastAsiaTheme="minorHAnsi"/>
      <w:color w:val="auto"/>
      <w:kern w:val="0"/>
      <w:sz w:val="21"/>
      <w:szCs w:val="21"/>
      <w:lang w:val="ru-RU" w:eastAsia="en-US" w:bidi="ar-SA"/>
    </w:rPr>
  </w:style>
  <w:style w:type="paragraph" w:styleId="Style18">
    <w:name w:val="Колонтитулы"/>
    <w:basedOn w:val="Normal"/>
    <w:qFormat/>
    <w:pPr/>
    <w:rPr/>
  </w:style>
  <w:style w:type="paragraph" w:styleId="Header">
    <w:name w:val="header"/>
    <w:link w:val="Style13"/>
    <w:uiPriority w:val="99"/>
    <w:unhideWhenUsed/>
    <w:pPr>
      <w:widowControl/>
      <w:bidi w:val="0"/>
      <w:spacing w:lineRule="auto" w:line="240" w:before="0" w:after="0"/>
      <w:jc w:val="star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Footer">
    <w:name w:val="footer"/>
    <w:link w:val="Style14"/>
    <w:uiPriority w:val="99"/>
    <w:unhideWhenUsed/>
    <w:pPr>
      <w:widowControl/>
      <w:bidi w:val="0"/>
      <w:spacing w:lineRule="auto" w:line="240" w:before="0" w:after="0"/>
      <w:jc w:val="star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ListParagraph">
    <w:name w:val="List Paragraph"/>
    <w:basedOn w:val="Normal"/>
    <w:uiPriority w:val="34"/>
    <w:qFormat/>
    <w:pPr>
      <w:spacing w:before="0" w:after="200"/>
      <w:ind w:start="720"/>
      <w:contextualSpacing/>
    </w:pPr>
    <w:rPr/>
  </w:style>
  <w:style w:type="paragraph" w:styleId="BalloonText">
    <w:name w:val="Balloon Text"/>
    <w:basedOn w:val="Normal"/>
    <w:link w:val="Style15"/>
    <w:uiPriority w:val="99"/>
    <w:semiHidden/>
    <w:unhideWhenUsed/>
    <w:qFormat/>
    <w:pPr>
      <w:spacing w:lineRule="auto" w:line="240" w:before="0" w:after="0"/>
    </w:pPr>
    <w:rPr>
      <w:rFonts w:ascii="Tahoma" w:hAnsi="Tahoma" w:cs="Tahoma"/>
      <w:sz w:val="16"/>
      <w:szCs w:val="16"/>
    </w:rPr>
  </w:style>
  <w:style w:type="paragraph" w:styleId="ConsPlusNormal" w:customStyle="1">
    <w:name w:val="ConsPlusNormal"/>
    <w:qFormat/>
    <w:rsid w:val="00fb2005"/>
    <w:pPr>
      <w:widowControl w:val="false"/>
      <w:bidi w:val="0"/>
      <w:spacing w:lineRule="auto" w:line="240" w:before="0" w:after="0"/>
      <w:ind w:firstLine="720"/>
      <w:jc w:val="start"/>
    </w:pPr>
    <w:rPr>
      <w:rFonts w:ascii="Arial" w:hAnsi="Arial" w:eastAsia="Times New Roman" w:cs="Arial"/>
      <w:color w:val="auto"/>
      <w:kern w:val="0"/>
      <w:sz w:val="20"/>
      <w:szCs w:val="20"/>
      <w:lang w:eastAsia="ru-RU" w:val="ru-RU" w:bidi="ar-SA"/>
    </w:rPr>
  </w:style>
  <w:style w:type="numbering" w:styleId="Style19"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
    <w:name w:val="Table Grid"/>
    <w:basedOn w:val="a1"/>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117</TotalTime>
  <Application>LibreOffice/26.2.1.2$Windows_X86_64 LibreOffice_project/620$Build-2</Application>
  <AppVersion>15.0000</AppVersion>
  <Pages>8</Pages>
  <Words>1779</Words>
  <Characters>13412</Characters>
  <CharactersWithSpaces>15228</CharactersWithSpaces>
  <Paragraphs>65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2026-07-22T01:42:00Z</dcterms:created>
  <dc:creator>Админ</dc:creator>
  <dc:description/>
  <dc:language>ru-RU</dc:language>
  <cp:lastModifiedBy/>
  <cp:lastPrinted>2026-07-27T11:26:31Z</cp:lastPrinted>
  <dcterms:modified xsi:type="dcterms:W3CDTF">2026-07-27T11:28:25Z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