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от 12.08.2024г № 32</w:t>
      </w:r>
    </w:p>
    <w:p w14:paraId="00000002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РОССИЙСКАЯ ФЕДЕРАЦИЯ</w:t>
      </w:r>
    </w:p>
    <w:p w14:paraId="00000003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ИРКУТСКАЯ ОБЛАСТЬ</w:t>
      </w:r>
    </w:p>
    <w:p w14:paraId="00000004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СЛЮДЯНСКИЙ МУНИЦИПАЛЬНЫЙ РАЙОН</w:t>
      </w:r>
    </w:p>
    <w:p w14:paraId="00000005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ПОРТБАЙКАЛЬСКОЕ МУНИЦИПАЛЬНОЕ ОБРАЗОВАНИЕ</w:t>
      </w:r>
    </w:p>
    <w:p w14:paraId="00000006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АДМИНИСТРАЦИЯ</w:t>
      </w:r>
    </w:p>
    <w:p w14:paraId="00000007">
      <w:pPr>
        <w:pStyle w:val="P1"/>
        <w:ind w:left="0" w:firstLine="0"/>
        <w:jc w:val="center"/>
        <w:rPr>
          <w:rStyle w:val="T14"/>
          <w:color w:val="auto"/>
        </w:rPr>
      </w:pPr>
      <w:r>
        <w:rPr>
          <w:rStyle w:val="T14"/>
          <w:color w:val="auto"/>
        </w:rPr>
        <w:t>ПОСТАНОВЛЕНИЕ</w:t>
      </w:r>
    </w:p>
    <w:p w14:paraId="00000008">
      <w:pPr>
        <w:pStyle w:val="P1"/>
        <w:ind w:left="0" w:firstLine="0"/>
        <w:jc w:val="center"/>
        <w:rPr>
          <w:rStyle w:val="T14"/>
          <w:color w:val="auto"/>
        </w:rPr>
      </w:pPr>
    </w:p>
    <w:p w14:paraId="00000009">
      <w:pPr>
        <w:pStyle w:val="P1"/>
        <w:spacing w:after="0"/>
        <w:jc w:val="center"/>
        <w:rPr>
          <w:rFonts w:ascii="Times New Roman" w:cs="Times New Roman" w:hAnsi="Times New Roman"/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 Об утверждении порядка согласования Проекта организации дорожного </w:t>
      </w:r>
      <w:r>
        <w:rPr>
          <w:rFonts w:ascii="Times New Roman" w:cs="Times New Roman" w:hAnsi="Times New Roman"/>
          <w:sz w:val="28"/>
          <w:szCs w:val="28"/>
        </w:rPr>
        <w:t>движения на автомобильные дороги общего пользования местного значения</w:t>
      </w:r>
    </w:p>
    <w:p w14:paraId="0000000A">
      <w:pPr>
        <w:pStyle w:val="P1"/>
        <w:spacing w:after="0"/>
        <w:jc w:val="center"/>
        <w:rPr>
          <w:rFonts w:ascii="Times New Roman" w:cs="Times New Roman" w:hAnsi="Times New Roman"/>
          <w:sz w:val="28"/>
          <w:szCs w:val="28"/>
        </w:rPr>
      </w:pPr>
    </w:p>
    <w:p w14:paraId="0000000B">
      <w:pPr>
        <w:framePr w:w="0" w:h="0" w:vAnchor="margin" w:hAnchor="text" w:x="0" w:y="0"/>
        <w:pBdr>
          <w:top w:val="none" w:sz="4" w:space="0"/>
          <w:left w:val="none" w:sz="4" w:space="0"/>
          <w:bottom w:val="none" w:sz="4" w:space="0"/>
          <w:right w:val="none" w:sz="4" w:space="0"/>
          <w:between w:val="none" w:sz="4" w:space="0"/>
          <w:bar w:val="none" w:sz="4" w:space="0"/>
        </w:pBdr>
        <w:shd w:val="clear" w:fill="ffffff"/>
        <w:bidi w:val="off"/>
        <w:spacing w:before="0" w:after="0" w:line="240" w:lineRule="auto"/>
        <w:ind w:left="0" w:right="0" w:firstLine="690"/>
        <w:jc w:val="left"/>
        <w:rPr>
          <w:rFonts w:ascii="Times New Roman" w:cs="Times New Roman" w:hAnsi="Times New Roman"/>
          <w:color w:val="000000"/>
          <w:sz w:val="28"/>
          <w:szCs w:val="28"/>
          <w:lang w:val="en-US"/>
        </w:rPr>
      </w:pPr>
      <w:r>
        <w:rPr>
          <w:rFonts w:ascii="Times New Roman" w:cs="Times New Roman" w:hAnsi="Times New Roman"/>
          <w:color w:val="000000"/>
          <w:sz w:val="28"/>
          <w:szCs w:val="28"/>
          <w:rtl w:val="off"/>
          <w:lang w:val="en-US"/>
        </w:rPr>
        <w:t xml:space="preserve">В соответствии с Федеральным законом от 29 декабря 2017 года </w:t>
      </w:r>
      <w:r>
        <w:rPr>
          <w:rFonts w:ascii="Times New Roman" w:cs="Times New Roman" w:hAnsi="Times New Roman"/>
          <w:color w:val="000000"/>
          <w:sz w:val="28"/>
          <w:szCs w:val="28"/>
          <w:rtl w:val="off"/>
          <w:lang w:val="en-US"/>
        </w:rPr>
        <w:t xml:space="preserve">№ 443-ФЗ «Об организации дорожного движения в Российской Федерации </w:t>
      </w:r>
      <w:r>
        <w:rPr>
          <w:rFonts w:ascii="Times New Roman" w:cs="Times New Roman" w:hAnsi="Times New Roman"/>
          <w:color w:val="000000"/>
          <w:sz w:val="28"/>
          <w:szCs w:val="28"/>
          <w:rtl w:val="off"/>
          <w:lang w:val="en-US"/>
        </w:rPr>
        <w:t xml:space="preserve">и о внесении изменений в отдельные законодательные акты Российской Федерации», Федеральным законом от 6 октября 2003 года № 131-ФЗ </w:t>
      </w:r>
      <w:r>
        <w:rPr>
          <w:rFonts w:ascii="Times New Roman" w:cs="Times New Roman" w:hAnsi="Times New Roman"/>
          <w:color w:val="000000"/>
          <w:sz w:val="28"/>
          <w:szCs w:val="28"/>
          <w:rtl w:val="off"/>
          <w:lang w:val="en-US"/>
        </w:rPr>
        <w:t>«Об общих принципах организации местного самоуправления в Российской Федерации»</w:t>
      </w:r>
      <w:r>
        <w:rPr>
          <w:rFonts w:ascii="Times New Roman" w:cs="Times New Roman" w:hAnsi="Times New Roman"/>
          <w:color w:val="000000"/>
          <w:sz w:val="28"/>
          <w:szCs w:val="28"/>
          <w:rtl w:val="off"/>
          <w:lang w:val="en-US"/>
        </w:rPr>
        <w:t xml:space="preserve">, </w:t>
      </w:r>
      <w:r>
        <w:rPr>
          <w:rFonts w:ascii="Times New Roman" w:cs="Times New Roman" w:hAnsi="Times New Roman"/>
          <w:color w:val="000000"/>
          <w:sz w:val="28"/>
          <w:szCs w:val="28"/>
          <w:lang w:val="en-US"/>
        </w:rPr>
        <w:t xml:space="preserve">Уставом Портбайкальского  </w:t>
      </w:r>
      <w:r>
        <w:rPr>
          <w:rFonts w:ascii="Times New Roman" w:cs="Times New Roman" w:hAnsi="Times New Roman"/>
          <w:color w:val="000000"/>
          <w:sz w:val="28"/>
          <w:szCs w:val="28"/>
          <w:lang w:val="ru-RU"/>
        </w:rPr>
        <w:t>м</w:t>
      </w:r>
      <w:r>
        <w:rPr>
          <w:rFonts w:ascii="Times New Roman" w:cs="Times New Roman" w:hAnsi="Times New Roman"/>
          <w:color w:val="000000"/>
          <w:sz w:val="28"/>
          <w:szCs w:val="28"/>
          <w:lang w:val="en-US"/>
        </w:rPr>
        <w:t>униципального образования.</w:t>
      </w:r>
    </w:p>
    <w:p w14:paraId="0000000C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  <w:r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  <w:t xml:space="preserve">     </w:t>
      </w:r>
      <w:r>
        <w:rPr>
          <w:rFonts w:ascii="Times New Roman" w:cs="Times New Roman" w:hAnsi="Times New Roman"/>
          <w:color w:val="000000"/>
          <w:sz w:val="28"/>
          <w:szCs w:val="28"/>
          <w:lang w:val="en-US"/>
        </w:rPr>
        <w:t>В целях обеспечения безопасности дорожного движения, организации, упорядочивания и улучшения условий дорожного движения транспортных средств и пешеходов, повышения пропускной способности дорог, администраци</w:t>
      </w:r>
      <w:r>
        <w:rPr>
          <w:rFonts w:ascii="Times New Roman" w:cs="Times New Roman" w:hAnsi="Times New Roman"/>
          <w:color w:val="000000"/>
          <w:sz w:val="28"/>
          <w:szCs w:val="28"/>
          <w:lang w:val="ru-RU"/>
        </w:rPr>
        <w:t>я Портбайкальского муниципального образования постановляет</w:t>
      </w:r>
      <w:r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  <w:t>:</w:t>
      </w:r>
    </w:p>
    <w:p w14:paraId="0000000D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0E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 xml:space="preserve"> 1. Утвердить Порядок согласования Проекта организации дорожного движения на автомобильные дороги общего пользования местного значения согласно Приложению N 1 к постановлению.</w:t>
      </w:r>
    </w:p>
    <w:p w14:paraId="0000000F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 xml:space="preserve">   2. Настоящее постановление опубликовать в печатном издании “Портбайкальские вести” и разместить на официальном сайте администрации Слюдянского муниципального района в информационно-телекоммуникационной сети "Интернет".</w:t>
      </w:r>
    </w:p>
    <w:p w14:paraId="00000010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>3. Настоящее постановление вступает в силу со дня его подписания.</w:t>
      </w:r>
    </w:p>
    <w:p w14:paraId="00000011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</w:p>
    <w:p w14:paraId="00000012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</w:p>
    <w:p w14:paraId="00000013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>Глава администрации Портбайкальского</w:t>
      </w:r>
    </w:p>
    <w:p w14:paraId="00000014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 xml:space="preserve">Муниципального образования                                                  Н.И. Симакова </w:t>
      </w:r>
    </w:p>
    <w:p w14:paraId="00000015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6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7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8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9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A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B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C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D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E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1F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0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1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2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3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4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5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6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righ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>Приложение N 1</w:t>
      </w:r>
    </w:p>
    <w:p w14:paraId="00000027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righ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 xml:space="preserve"> к постановлению администрации</w:t>
      </w:r>
    </w:p>
    <w:p w14:paraId="00000028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righ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 xml:space="preserve">  От 12.08.2024г N 32</w:t>
      </w:r>
    </w:p>
    <w:p w14:paraId="00000029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</w:p>
    <w:p w14:paraId="0000002A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center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>Порядок согласования Проекта организации дорожного движения</w:t>
      </w:r>
    </w:p>
    <w:p w14:paraId="0000002B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center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 xml:space="preserve"> на автомобильные дороги общего пользования местного значения</w:t>
      </w:r>
    </w:p>
    <w:p w14:paraId="0000002C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2D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  <w:r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  <w:t xml:space="preserve"> </w:t>
      </w: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 xml:space="preserve">    1. Проекты организации дорожного движения, разрабатываемые для автомобильных дорог местного значения либо их участков, для иных автомобильных дорог либо их участков, расположенных в Портбайкальском муниципального образования, утверждаются главой администрации Портбайкальского муниципального образования, согласовываются с органами и организациями, указанными в пункте 2 настоящего Порядка.</w:t>
      </w:r>
    </w:p>
    <w:p w14:paraId="0000002E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 xml:space="preserve">2. Органами и организациями, которые согласовывают проекты организации дорожного движения, разрабатываемые для автомобильных дорог местного значения </w:t>
      </w: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 xml:space="preserve">Портбайкальского муниципального образования </w:t>
      </w: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либо их участков, для иных автомобильных дорог либо их участков, расположенных в границах муниципального образования являются:</w:t>
      </w:r>
    </w:p>
    <w:p w14:paraId="0000002F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2.1. федеральное дорожное агентство или подведомственные ему федеральные государственные учреждения либо в случаях, если автомобильные дороги переданы в доверительное управление Государственной компании "Российские автомобильные дороги", этой компанией при условии, что автомобильные дороги местного значения либо их участки примыкают к автомобильным дорогам федерального значения или пересекают их;</w:t>
      </w:r>
    </w:p>
    <w:p w14:paraId="00000030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2.2. органы государственной власти Иркутской области, уполномоченные в области организации дорожного движения, в случае если автомобильные дороги местного значения либо их участки примыкают к автомобильным дорогам регионального или межмуниципального значения;</w:t>
      </w:r>
    </w:p>
    <w:p w14:paraId="00000031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2.3. отдел Госавтоинспекции ОГИБДД ОМВД России по Слюдянскому району</w:t>
      </w:r>
    </w:p>
    <w:p w14:paraId="00000032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2.4.  эксплуатирующие организации, владеющие объектами инженерной инфраструктуры, и правообладатели земельных участков, на территории которых планируется проведение земляных работ, проведение которых необходимо в соответствии с проектами организации дорожного движения, разрабатываемыми для автомобильных дорог местного значения либо их участков;</w:t>
      </w:r>
    </w:p>
    <w:p w14:paraId="00000033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2.5. юридические лица, владеющие автомобильными дорогами на вещном праве в соответствии с законодательством Российской Федерации в случае, если их участки примыкают к автомобильным дорогам местного значения  или пересекают их.</w:t>
      </w:r>
    </w:p>
    <w:p w14:paraId="00000034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 xml:space="preserve">     3. Проекты организации дорожного движения на автомобильные дороги общего пользования местного значения </w:t>
      </w: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Портбайкальского</w:t>
      </w: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 xml:space="preserve"> муниципального образования, направляются на согласование на бумажном носителе или в виде электронных файлов в формате PDF на электронный адрес органа или организации, которые согласовывают проекты организации дорожного движения.</w:t>
      </w:r>
    </w:p>
    <w:p w14:paraId="00000035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>4. Проекты организации дорожного движения должны быть рассмотрены в срок не более 30 (тридцати) календарных дней со дня поступления таких проектов на согласование.</w:t>
      </w:r>
    </w:p>
    <w:p w14:paraId="00000036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8"/>
          <w:szCs w:val="28"/>
          <w:lang w:val="ru-RU"/>
        </w:rPr>
        <w:t xml:space="preserve">   5. Согласование Проектов организации дорожного движения оформляется на бумажном носителе или письмом подписанным электронной подписью руководителя органа или организации, которые согласовывают проекты организации дорожного движения.</w:t>
      </w:r>
    </w:p>
    <w:p w14:paraId="00000037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38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</w:p>
    <w:p w14:paraId="00000039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>Глава администрации Портбайкальского</w:t>
      </w:r>
    </w:p>
    <w:p w14:paraId="0000003A">
      <w:pPr>
        <w:pStyle w:val="P1"/>
        <w:pBdr>
          <w:top w:val="none" w:sz="4" w:space="0"/>
          <w:left w:val="none" w:sz="4" w:space="0"/>
          <w:bottom w:val="none" w:sz="4" w:space="0"/>
          <w:right w:val="none" w:sz="4" w:space="0"/>
        </w:pBdr>
        <w:spacing w:line="240" w:lineRule="auto"/>
        <w:ind w:firstLine="720"/>
        <w:jc w:val="left"/>
        <w:rPr>
          <w:rFonts w:ascii="Calibri" w:cs="Times New Roman" w:eastAsia="Times New Roman" w:hAnsi="Calibri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sz w:val="22"/>
          <w:szCs w:val="22"/>
          <w:lang w:val="ru-RU"/>
        </w:rPr>
      </w:pPr>
      <w:r>
        <w:rPr>
          <w:rFonts w:ascii="Times New Roman" w:cs="Times New Roman" w:eastAsia="Times New Roman" w:hAnsi="Times New Roman"/>
          <w:b w:val="off"/>
          <w:i w:val="off"/>
          <w:caps w:val="off"/>
          <w:smallCaps w:val="off"/>
          <w:outline w:val="off"/>
          <w:shadow w:val="off"/>
          <w:emboss w:val="off"/>
          <w:imprint w:val="off"/>
          <w:color w:val="000000"/>
          <w:sz w:val="28"/>
          <w:szCs w:val="28"/>
          <w:lang w:val="en-US"/>
        </w:rPr>
        <w:t>Муниципального образования                                                  Н.И. Симакова</w:t>
      </w:r>
    </w:p>
    <w:sectPr>
      <w:footnotePr>
        <w:numStart w:val="0"/>
      </w:footnotePr>
      <w:type w:val="nextPage"/>
      <w:pgSz w:w="11905" w:h="16837"/>
      <w:pgMar w:top="720" w:right="793" w:bottom="720" w:left="793" w:header="73" w:footer="7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/>
  <w:font w:name="Calibri">
    <w:charset w:val="00"/>
    <w:family w:val="swiss"/>
    <w:pitch w:val="variable"/>
    <w:sig w:usb0="00000000" w:usb1="4000207b" w:usb2="00000000" w:usb3="00000000" w:csb0="0000009f" w:csb1="00000000"/>
  </w:font>
  <w:font w:name="Times New Roman">
    <w:charset w:val="00"/>
    <w:family w:val="roman"/>
    <w:pitch w:val="variable"/>
    <w:sig w:usb0="20002a87" w:usb1="00000000" w:usb2="00000008" w:usb3="00000000" w:csb0="000001ff" w:csb1="00000000"/>
  </w:font>
  <w:font w:name="Calibri Light"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20002a87" w:usb1="00000000" w:usb2="00000008" w:usb3="00000000" w:csb0="000001ff" w:csb1="00000000"/>
  </w:font>
  <w:font w:name="Cambria">
    <w:panose1 w:val="02040503050406030204"/>
    <w:charset w:val="00"/>
    <w:family w:val="roman"/>
    <w:pitch w:val="variable"/>
    <w:sig w:usb0="00000000" w:usb1="4000004b" w:usb2="00000000" w:usb3="00000000" w:csb0="0000009f" w:csb1="00000000"/>
  </w:font>
  <w:font w:name="Tahoma">
    <w:panose1 w:val="020b0604030504040204"/>
    <w:charset w:val="00"/>
    <w:family w:val="roman"/>
    <w:pitch w:val="variable"/>
    <w:sig w:usb0="61002a87" w:usb1="00000000" w:usb2="00000008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  <w:font w:name="Trebuchet MS">
    <w:charset w:val="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ompat>
    <w:compatSetting w:name="compatibilityMode" w:uri="http://schemas.microsoft.com/office/word" w:val="15"/>
  </w:compat>
  <w:themeFontLang w:val="en-US" w:eastAsia="zh-CN" w:bidi="ar-SA"/>
  <w:clrSchemeMapping w:accent1="accent1" w:accent2="accent2" w:accent3="accent3" w:accent4="accent4" w:accent5="accent5" w:accent6="accent6" w:bg1="light1" w:bg2="light2" w:followedHyperlink="followedHyperlink" w:hyperlink="hyperlink" w:text1="dark1" w:text2="dark2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/>
    <w:pPrDefault/>
  </w:docDefaults>
  <w:style w:type="paragraph" w:default="1" w:styleId="Normal">
    <w:name w:val="Normal"/>
    <w:uiPriority w:val="0"/>
    <w:qFormat w:val="on"/>
  </w:style>
  <w:style w:type="paragraph" w:styleId="Heading1">
    <w:name w:val="Heading 1"/>
    <w:basedOn w:val="Normal"/>
    <w:next w:val="Normal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 w:val="on"/>
    <w:rPr>
      <w:i/>
      <w:iCs/>
    </w:rPr>
  </w:style>
  <w:style w:type="character" w:styleId="IntenseEmphasis">
    <w:name w:val="Intense Emphasis"/>
    <w:basedOn w:val="DefaultParagraphFont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on"/>
    <w:unhideWhenUsed w:val="on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on"/>
    <w:unhideWhenUsed w:val="on"/>
    <w:rPr>
      <w:vertAlign w:val="superscript"/>
    </w:rPr>
  </w:style>
  <w:style w:type="character" w:styleId="Hyperlink">
    <w:name w:val="Hyperlink"/>
    <w:basedOn w:val="DefaultParagraphFont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basedOn w:val="Normal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Caption">
    <w:name w:val="Caption"/>
    <w:basedOn w:val="Normal"/>
    <w:next w:val="Normal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Paragraph-default-82d0f830-cd7f-4a09-a37a-5e4542a730c4">
    <w:name w:val="Paragraph-default-82d0f830-cd7f-4a09-a37a-5e4542a730c4"/>
    <w:hidden w:val="on"/>
    <w:uiPriority w:val="99"/>
    <w:pPr>
      <w:pBdr>
        <w:top w:val="none" w:sz="4" w:space="0"/>
        <w:left w:val="none" w:sz="4" w:space="0"/>
        <w:bottom w:val="none" w:sz="4" w:space="0"/>
        <w:right w:val="none" w:sz="4" w:space="0"/>
      </w:pBdr>
      <w:spacing w:line="240" w:lineRule="auto"/>
      <w:jc w:val="left"/>
    </w:pPr>
    <w:rPr>
      <w:rFonts w:ascii="Calibri" w:cs="Times New Roman" w:eastAsia="Times New Roman" w:hAnsi="Calibri"/>
      <w:b w:val="off"/>
      <w:i w:val="off"/>
      <w:caps w:val="off"/>
      <w:smallCaps w:val="off"/>
      <w:outline w:val="off"/>
      <w:shadow w:val="off"/>
      <w:emboss w:val="off"/>
      <w:imprint w:val="off"/>
      <w:sz w:val="22"/>
      <w:szCs w:val="22"/>
      <w:lang w:val="ru-RU"/>
    </w:rPr>
  </w:style>
  <w:style w:type="paragraph" w:styleId="Заголовок1">
    <w:name w:val="Заголовок 1"/>
    <w:uiPriority w:val="99"/>
    <w:pPr/>
    <w:rPr/>
  </w:style>
  <w:style w:type="paragraph" w:styleId="Заголовок2">
    <w:name w:val="Заголовок 2"/>
    <w:uiPriority w:val="99"/>
    <w:pPr/>
    <w:rPr/>
  </w:style>
  <w:style w:type="paragraph" w:styleId="Заголовок3">
    <w:name w:val="Заголовок 3"/>
    <w:uiPriority w:val="99"/>
    <w:pPr/>
    <w:rPr/>
  </w:style>
  <w:style w:type="paragraph" w:styleId="Заголовок4">
    <w:name w:val="Заголовок 4"/>
    <w:uiPriority w:val="99"/>
    <w:pPr/>
    <w:rPr/>
  </w:style>
  <w:style w:type="paragraph" w:styleId="Обычный">
    <w:name w:val="Обычный"/>
    <w:basedOn w:val="Paragraph-default-82d0f830-cd7f-4a09-a37a-5e4542a730c4"/>
    <w:uiPriority w:val="99"/>
    <w:pPr/>
    <w:rPr>
      <w:rFonts w:ascii="Times New Roman" w:hAnsi="Times New Roman"/>
      <w:sz w:val="24"/>
    </w:rPr>
  </w:style>
  <w:style w:type="character" w:styleId="Основнойшрифтабзаца">
    <w:name w:val="Основной шрифт абзаца"/>
    <w:uiPriority w:val="99"/>
    <w:rPr/>
  </w:style>
  <w:style w:type="paragraph" w:styleId="Standard">
    <w:name w:val="Standard"/>
    <w:basedOn w:val="Paragraph-default-82d0f830-cd7f-4a09-a37a-5e4542a730c4"/>
    <w:uiPriority w:val="99"/>
    <w:pPr>
      <w:ind w:firstLine="720"/>
      <w:jc w:val="both"/>
    </w:pPr>
    <w:rPr>
      <w:rFonts w:ascii="Times New Roman" w:hAnsi="Times New Roman"/>
      <w:sz w:val="24"/>
    </w:rPr>
  </w:style>
  <w:style w:type="paragraph" w:styleId="Preformatted">
    <w:name w:val="Preformatted"/>
    <w:basedOn w:val="Paragraph-default-82d0f830-cd7f-4a09-a37a-5e4542a730c4"/>
    <w:uiPriority w:val="99"/>
    <w:pPr>
      <w:jc w:val="both"/>
    </w:pPr>
    <w:rPr>
      <w:rFonts w:ascii="Courier New" w:cs="Courier New" w:eastAsia="Courier New" w:hAnsi="Courier New"/>
      <w:sz w:val="24"/>
      <w:szCs w:val="24"/>
    </w:rPr>
  </w:style>
  <w:style w:type="paragraph" w:styleId="Heading">
    <w:name w:val="Heading"/>
    <w:basedOn w:val="Standard"/>
    <w:uiPriority w:val="99"/>
    <w:pPr>
      <w:spacing w:before="239" w:after="119"/>
      <w:jc w:val="center"/>
    </w:pPr>
    <w:rPr>
      <w:b/>
    </w:rPr>
  </w:style>
  <w:style w:type="paragraph" w:styleId="Нормальный">
    <w:name w:val="Нормальный"/>
    <w:basedOn w:val="Standard"/>
    <w:uiPriority w:val="99"/>
    <w:pPr/>
    <w:rPr/>
  </w:style>
  <w:style w:type="paragraph" w:styleId="Нормальный(OEM)">
    <w:name w:val="Нормальный (OEM)"/>
    <w:basedOn w:val="Preformatted"/>
    <w:uiPriority w:val="99"/>
    <w:pPr/>
    <w:rPr/>
  </w:style>
  <w:style w:type="paragraph" w:styleId="Утратилсилу">
    <w:name w:val="Утратил силу"/>
    <w:basedOn w:val="Standard"/>
    <w:uiPriority w:val="99"/>
    <w:pPr/>
    <w:rPr>
      <w:strike w:val="on"/>
      <w:color w:val="666600"/>
    </w:rPr>
  </w:style>
  <w:style w:type="paragraph" w:styleId="Text(reference)">
    <w:name w:val="Text (reference)"/>
    <w:basedOn w:val="Standard"/>
    <w:uiPriority w:val="99"/>
    <w:pPr>
      <w:ind w:left="169" w:right="169" w:firstLine="0"/>
      <w:jc w:val="left"/>
    </w:pPr>
    <w:rPr/>
  </w:style>
  <w:style w:type="paragraph" w:styleId="Комментарий">
    <w:name w:val="Комментарий"/>
    <w:basedOn w:val="Text(reference)"/>
    <w:uiPriority w:val="99"/>
    <w:pPr>
      <w:shd w:val="solid" w:color="f0f0f0" w:fill="ffffff"/>
      <w:spacing w:before="74"/>
      <w:ind w:right="0"/>
      <w:jc w:val="both"/>
    </w:pPr>
    <w:rPr>
      <w:color w:val="353842"/>
      <w:shd w:val="solid" w:color="f0f0f0" w:fill="f0f0f0"/>
    </w:rPr>
  </w:style>
  <w:style w:type="paragraph" w:styleId="Заголовокстатьи">
    <w:name w:val="Заголовок статьи"/>
    <w:basedOn w:val="Standard"/>
    <w:uiPriority w:val="99"/>
    <w:pPr>
      <w:ind w:left="1611" w:hanging="891"/>
    </w:pPr>
    <w:rPr/>
  </w:style>
  <w:style w:type="paragraph" w:styleId="Прижатыйвлево">
    <w:name w:val="Прижатый влево"/>
    <w:basedOn w:val="Standard"/>
    <w:uiPriority w:val="99"/>
    <w:pPr>
      <w:ind w:firstLine="0"/>
      <w:jc w:val="left"/>
    </w:pPr>
    <w:rPr/>
  </w:style>
  <w:style w:type="paragraph" w:styleId="Информацияоверсии">
    <w:name w:val="Информация о версии"/>
    <w:basedOn w:val="Text(reference)"/>
    <w:uiPriority w:val="99"/>
    <w:pPr>
      <w:shd w:val="solid" w:color="f0f0f0" w:fill="ffffff"/>
      <w:spacing w:before="74"/>
      <w:ind w:right="0"/>
      <w:jc w:val="both"/>
    </w:pPr>
    <w:rPr>
      <w:i/>
      <w:color w:val="353842"/>
      <w:shd w:val="solid" w:color="f0f0f0" w:fill="f0f0f0"/>
    </w:rPr>
  </w:style>
  <w:style w:type="paragraph" w:styleId="Невступилвсилу">
    <w:name w:val="Не вступил в силу"/>
    <w:basedOn w:val="Standard"/>
    <w:uiPriority w:val="99"/>
    <w:pPr>
      <w:ind w:left="138" w:hanging="138"/>
    </w:pPr>
    <w:rPr/>
  </w:style>
  <w:style w:type="paragraph" w:styleId="Информацияобизменениях">
    <w:name w:val="Информация об изменениях"/>
    <w:basedOn w:val="Standard"/>
    <w:uiPriority w:val="99"/>
    <w:pPr>
      <w:shd w:val="solid" w:color="eaefed" w:fill="ffffff"/>
      <w:spacing w:before="180"/>
      <w:ind w:left="360" w:right="360" w:firstLine="0"/>
    </w:pPr>
    <w:rPr>
      <w:color w:val="353842"/>
      <w:sz w:val="20"/>
      <w:shd w:val="solid" w:color="eaefed" w:fill="eaefed"/>
    </w:rPr>
  </w:style>
  <w:style w:type="paragraph" w:styleId="ЗаголовокЭР(левоеокно)">
    <w:name w:val="Заголовок ЭР (левое окно)"/>
    <w:basedOn w:val="Heading"/>
    <w:uiPriority w:val="99"/>
    <w:pPr/>
    <w:rPr/>
  </w:style>
  <w:style w:type="paragraph" w:styleId="Сноска">
    <w:name w:val="Сноска"/>
    <w:basedOn w:val="Standard"/>
    <w:uiPriority w:val="99"/>
    <w:pPr/>
    <w:rPr>
      <w:sz w:val="20"/>
    </w:rPr>
  </w:style>
  <w:style w:type="paragraph" w:styleId="Верхнийколонтитул">
    <w:name w:val="Верхний колонтитул"/>
    <w:basedOn w:val="Обычный"/>
    <w:uiPriority w:val="99"/>
    <w:pPr>
      <w:tabs>
        <w:tab w:val="center" w:leader="none" w:pos="4676"/>
        <w:tab w:val="right" w:leader="none" w:pos="9354"/>
      </w:tabs>
    </w:pPr>
    <w:rPr/>
  </w:style>
  <w:style w:type="character" w:styleId="ВерхнийколонтитулЗнак">
    <w:name w:val="Верхний колонтитул Знак"/>
    <w:basedOn w:val="Основнойшрифтабзаца"/>
    <w:uiPriority w:val="99"/>
    <w:rPr>
      <w:rFonts w:ascii="Times New Roman" w:hAnsi="Times New Roman"/>
      <w:sz w:val="24"/>
    </w:rPr>
  </w:style>
  <w:style w:type="paragraph" w:styleId="Нижнийколонтитул">
    <w:name w:val="Нижний колонтитул"/>
    <w:basedOn w:val="Обычный"/>
    <w:uiPriority w:val="99"/>
    <w:pPr>
      <w:tabs>
        <w:tab w:val="center" w:leader="none" w:pos="4676"/>
        <w:tab w:val="right" w:leader="none" w:pos="9354"/>
      </w:tabs>
    </w:pPr>
    <w:rPr/>
  </w:style>
  <w:style w:type="character" w:styleId="НижнийколонтитулЗнак">
    <w:name w:val="Нижний колонтитул Знак"/>
    <w:basedOn w:val="Основнойшрифтабзаца"/>
    <w:uiPriority w:val="99"/>
    <w:rPr>
      <w:rFonts w:ascii="Times New Roman" w:hAnsi="Times New Roman"/>
      <w:sz w:val="24"/>
    </w:rPr>
  </w:style>
  <w:style w:type="paragraph" w:default="1" w:styleId="Graphic-default-d1300935-e8ec-4f71-89ce-c64165c2cd90">
    <w:name w:val="Graphic-default-d1300935-e8ec-4f71-89ce-c64165c2cd90"/>
    <w:hidden w:val="on"/>
    <w:uiPriority w:val="99"/>
    <w:pPr/>
    <w:rPr/>
  </w:style>
  <w:style w:type="paragraph" w:styleId="P2">
    <w:name w:val="P2"/>
    <w:basedOn w:val="Верхнийколонтитул"/>
    <w:hidden w:val="on"/>
    <w:uiPriority w:val="99"/>
    <w:pPr/>
    <w:rPr>
      <w:color w:val="ff0000"/>
    </w:rPr>
  </w:style>
  <w:style w:type="paragraph" w:styleId="P9">
    <w:name w:val="P9"/>
    <w:basedOn w:val="Standard"/>
    <w:hidden w:val="on"/>
    <w:uiPriority w:val="99"/>
    <w:pPr>
      <w:ind w:firstLine="0"/>
      <w:jc w:val="left"/>
    </w:pPr>
    <w:rPr>
      <w:rFonts w:cs="Times New Roman" w:eastAsia="Times New Roman"/>
    </w:rPr>
  </w:style>
  <w:style w:type="paragraph" w:styleId="P11">
    <w:name w:val="P11"/>
    <w:basedOn w:val="Standard"/>
    <w:hidden w:val="on"/>
    <w:uiPriority w:val="99"/>
    <w:pPr>
      <w:ind w:firstLine="0"/>
      <w:jc w:val="center"/>
    </w:pPr>
    <w:rPr>
      <w:rFonts w:cs="Times New Roman" w:eastAsia="Times New Roman"/>
    </w:rPr>
  </w:style>
  <w:style w:type="paragraph" w:styleId="P13">
    <w:name w:val="P13"/>
    <w:basedOn w:val="Standard"/>
    <w:hidden w:val="on"/>
    <w:uiPriority w:val="99"/>
    <w:pPr>
      <w:ind w:firstLine="0"/>
      <w:jc w:val="right"/>
    </w:pPr>
    <w:rPr>
      <w:rFonts w:cs="Times New Roman" w:eastAsia="Times New Roman"/>
    </w:rPr>
  </w:style>
  <w:style w:type="paragraph" w:styleId="P1">
    <w:name w:val="P1"/>
    <w:basedOn w:val="Standard"/>
    <w:hidden w:val="on"/>
    <w:uiPriority w:val="99"/>
    <w:pPr/>
    <w:rPr/>
  </w:style>
  <w:style w:type="character" w:styleId="T14">
    <w:name w:val="T14"/>
    <w:basedOn w:val="Основнойшрифтабзаца"/>
    <w:hidden w:val="on"/>
    <w:uiPriority w:val="99"/>
    <w:rPr>
      <w:rFonts w:cs="Times New Roman" w:eastAsia="Times New Roman"/>
      <w:color w:val="ff3333"/>
      <w:sz w:val="28"/>
      <w:szCs w:val="28"/>
    </w:rPr>
  </w:style>
  <w:style w:type="paragraph" w:styleId="P15">
    <w:name w:val="P15"/>
    <w:basedOn w:val="Нормальный"/>
    <w:hidden w:val="on"/>
    <w:uiPriority w:val="99"/>
    <w:pPr>
      <w:ind w:firstLine="566"/>
    </w:pPr>
    <w:rPr/>
  </w:style>
  <w:style w:type="paragraph" w:styleId="P16">
    <w:name w:val="P16"/>
    <w:basedOn w:val="Нормальный"/>
    <w:hidden w:val="on"/>
    <w:uiPriority w:val="99"/>
    <w:pPr>
      <w:ind w:firstLine="566"/>
    </w:pPr>
    <w:rPr/>
  </w:style>
  <w:style w:type="paragraph" w:styleId="P17">
    <w:name w:val="P17"/>
    <w:basedOn w:val="Нормальный"/>
    <w:hidden w:val="on"/>
    <w:uiPriority w:val="99"/>
    <w:pPr>
      <w:ind w:firstLine="679"/>
      <w:jc w:val="right"/>
    </w:pPr>
    <w:rPr/>
  </w:style>
  <w:style w:type="paragraph" w:styleId="P18">
    <w:name w:val="P18"/>
    <w:basedOn w:val="Нормальный"/>
    <w:hidden w:val="on"/>
    <w:uiPriority w:val="99"/>
    <w:pPr>
      <w:ind w:firstLine="679"/>
      <w:jc w:val="right"/>
    </w:pPr>
    <w:rPr/>
  </w:style>
  <w:style w:type="paragraph" w:styleId="P19">
    <w:name w:val="P19"/>
    <w:basedOn w:val="Нормальный"/>
    <w:hidden w:val="on"/>
    <w:uiPriority w:val="99"/>
    <w:pPr>
      <w:ind w:firstLine="679"/>
      <w:jc w:val="right"/>
    </w:pPr>
    <w:rPr/>
  </w:style>
  <w:style w:type="paragraph" w:styleId="P20">
    <w:name w:val="P20"/>
    <w:basedOn w:val="Нормальный"/>
    <w:hidden w:val="on"/>
    <w:uiPriority w:val="99"/>
    <w:pPr>
      <w:ind w:firstLine="679"/>
      <w:jc w:val="right"/>
    </w:pPr>
    <w:rPr/>
  </w:style>
  <w:style w:type="paragraph" w:styleId="P21">
    <w:name w:val="P21"/>
    <w:basedOn w:val="Нормальный"/>
    <w:hidden w:val="on"/>
    <w:uiPriority w:val="99"/>
    <w:pPr>
      <w:ind w:firstLine="0"/>
      <w:jc w:val="center"/>
    </w:pPr>
    <w:rPr/>
  </w:style>
  <w:style w:type="paragraph" w:styleId="P22">
    <w:name w:val="P22"/>
    <w:basedOn w:val="Нормальный"/>
    <w:hidden w:val="on"/>
    <w:uiPriority w:val="99"/>
    <w:pPr>
      <w:ind w:firstLine="0"/>
      <w:jc w:val="center"/>
    </w:pPr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По умолчанию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"/>
        <a:font script="Olck" typeface="Nirmala UI"/>
        <a:font script="Lisu" typeface="Segoe UI"/>
        <a:font script="Sora" typeface="Nirmala U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Microsoft Office Word</Application>
  <AppVersion>14.000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</cp:coreProperties>
</file>