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6"/>
        <w:tblW w:w="94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2694"/>
        <w:gridCol w:w="709"/>
        <w:gridCol w:w="1134"/>
        <w:gridCol w:w="142"/>
        <w:gridCol w:w="903"/>
        <w:gridCol w:w="1493"/>
        <w:gridCol w:w="1819"/>
      </w:tblGrid>
      <w:tr w:rsidR="00460850" w:rsidRPr="00D95043" w:rsidTr="00E043D5">
        <w:trPr>
          <w:trHeight w:val="284"/>
        </w:trPr>
        <w:tc>
          <w:tcPr>
            <w:tcW w:w="9471" w:type="dxa"/>
            <w:gridSpan w:val="8"/>
            <w:shd w:val="clear" w:color="auto" w:fill="FFFFFF"/>
          </w:tcPr>
          <w:p w:rsidR="00460850" w:rsidRPr="007A2D9F" w:rsidRDefault="00460850" w:rsidP="002D6AA8">
            <w:pPr>
              <w:pStyle w:val="1"/>
              <w:framePr w:hSpace="0" w:wrap="auto" w:vAnchor="margin" w:hAnchor="text" w:xAlign="left" w:yAlign="inline"/>
              <w:rPr>
                <w:lang w:val="en-US"/>
              </w:rPr>
            </w:pPr>
          </w:p>
        </w:tc>
      </w:tr>
      <w:tr w:rsidR="00460850" w:rsidRPr="00D95043" w:rsidTr="00E043D5">
        <w:trPr>
          <w:trHeight w:val="658"/>
        </w:trPr>
        <w:tc>
          <w:tcPr>
            <w:tcW w:w="9471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460850" w:rsidRPr="00DC516A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C516A">
              <w:t>Анализ показателей результативности муниципальной программы,</w:t>
            </w:r>
          </w:p>
          <w:p w:rsidR="00460850" w:rsidRDefault="00460850" w:rsidP="003D2DC9">
            <w:pPr>
              <w:pStyle w:val="1"/>
              <w:framePr w:hSpace="0" w:wrap="auto" w:vAnchor="margin" w:hAnchor="text" w:xAlign="left" w:yAlign="inline"/>
            </w:pPr>
            <w:r w:rsidRPr="00DC516A">
              <w:t>достигнутых за</w:t>
            </w:r>
            <w:r w:rsidR="005A37FA">
              <w:t xml:space="preserve"> </w:t>
            </w:r>
            <w:r w:rsidR="00F7143E" w:rsidRPr="00D53990">
              <w:t>20</w:t>
            </w:r>
            <w:r w:rsidR="00AE69B8">
              <w:t>2</w:t>
            </w:r>
            <w:r w:rsidR="00F7143E" w:rsidRPr="00D53990">
              <w:t>1</w:t>
            </w:r>
            <w:r w:rsidR="00ED42F2">
              <w:t xml:space="preserve"> </w:t>
            </w:r>
            <w:r w:rsidR="00B67CE4">
              <w:t>г.</w:t>
            </w:r>
          </w:p>
          <w:p w:rsidR="000E7607" w:rsidRPr="000E7607" w:rsidRDefault="000E7607" w:rsidP="000E7607">
            <w:pPr>
              <w:rPr>
                <w:lang w:val="ru-RU" w:eastAsia="en-US"/>
              </w:rPr>
            </w:pPr>
          </w:p>
        </w:tc>
      </w:tr>
      <w:tr w:rsidR="00460850" w:rsidRPr="00D95043" w:rsidTr="00E043D5">
        <w:trPr>
          <w:trHeight w:val="658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 xml:space="preserve">№ </w:t>
            </w:r>
            <w:proofErr w:type="gramStart"/>
            <w:r w:rsidRPr="00D95043">
              <w:t>п</w:t>
            </w:r>
            <w:proofErr w:type="gramEnd"/>
            <w:r w:rsidRPr="00D95043"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Наименование показателя результативности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Ед. изм.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Значение показателя результативности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F73330" w:rsidP="002D6AA8">
            <w:pPr>
              <w:pStyle w:val="1"/>
              <w:framePr w:hSpace="0" w:wrap="auto" w:vAnchor="margin" w:hAnchor="text" w:xAlign="left" w:yAlign="inline"/>
            </w:pPr>
            <w:r>
              <w:t>Исполнено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Пояснения по достигнутым значениям</w:t>
            </w:r>
          </w:p>
        </w:tc>
      </w:tr>
      <w:tr w:rsidR="00CD0D2F" w:rsidRPr="00D95043" w:rsidTr="00E043D5">
        <w:trPr>
          <w:trHeight w:val="274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план на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факт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>
              <w:t>%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</w:tr>
      <w:tr w:rsidR="00CD0D2F" w:rsidRPr="00D95043" w:rsidTr="00E043D5">
        <w:trPr>
          <w:trHeight w:val="3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AC592E" w:rsidP="002D6AA8">
            <w:pPr>
              <w:pStyle w:val="1"/>
              <w:framePr w:hSpace="0" w:wrap="auto" w:vAnchor="margin" w:hAnchor="text" w:xAlign="left" w:yAlign="inline"/>
            </w:pPr>
            <w:r>
              <w:t>7</w:t>
            </w:r>
          </w:p>
        </w:tc>
      </w:tr>
      <w:tr w:rsidR="00460850" w:rsidRPr="00D95043" w:rsidTr="00E043D5">
        <w:trPr>
          <w:trHeight w:val="278"/>
        </w:trPr>
        <w:tc>
          <w:tcPr>
            <w:tcW w:w="9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Муниципальная программа</w:t>
            </w:r>
          </w:p>
          <w:p w:rsidR="00460850" w:rsidRPr="00652BD3" w:rsidRDefault="00460850" w:rsidP="00E043D5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C0243">
              <w:rPr>
                <w:rFonts w:ascii="Times New Roman" w:hAnsi="Times New Roman" w:cs="Times New Roman"/>
                <w:b/>
                <w:lang w:val="ru-RU"/>
              </w:rPr>
              <w:t>«</w:t>
            </w:r>
            <w:r w:rsidRPr="001C0243">
              <w:rPr>
                <w:rFonts w:ascii="Times New Roman" w:hAnsi="Times New Roman" w:cs="Times New Roman"/>
                <w:b/>
              </w:rPr>
              <w:t xml:space="preserve">Поддержка приоритетных отраслей экономики </w:t>
            </w:r>
            <w:proofErr w:type="spellStart"/>
            <w:r w:rsidR="0095393B">
              <w:rPr>
                <w:rFonts w:ascii="Times New Roman" w:hAnsi="Times New Roman" w:cs="Times New Roman"/>
                <w:b/>
              </w:rPr>
              <w:t>Слюдянск</w:t>
            </w:r>
            <w:proofErr w:type="spellEnd"/>
            <w:r w:rsidR="00E043D5">
              <w:rPr>
                <w:rFonts w:ascii="Times New Roman" w:hAnsi="Times New Roman" w:cs="Times New Roman"/>
                <w:b/>
                <w:lang w:val="ru-RU"/>
              </w:rPr>
              <w:t>ого</w:t>
            </w:r>
            <w:r w:rsidR="0095393B">
              <w:rPr>
                <w:rFonts w:ascii="Times New Roman" w:hAnsi="Times New Roman" w:cs="Times New Roman"/>
                <w:b/>
              </w:rPr>
              <w:t xml:space="preserve"> </w:t>
            </w:r>
            <w:r w:rsidR="00E043D5" w:rsidRPr="001C0243">
              <w:rPr>
                <w:rFonts w:ascii="Times New Roman" w:hAnsi="Times New Roman" w:cs="Times New Roman"/>
                <w:b/>
              </w:rPr>
              <w:t xml:space="preserve"> муниципального</w:t>
            </w:r>
            <w:r w:rsidR="00E043D5">
              <w:rPr>
                <w:rFonts w:ascii="Times New Roman" w:hAnsi="Times New Roman" w:cs="Times New Roman"/>
                <w:b/>
              </w:rPr>
              <w:t xml:space="preserve"> </w:t>
            </w:r>
            <w:r w:rsidR="0095393B">
              <w:rPr>
                <w:rFonts w:ascii="Times New Roman" w:hAnsi="Times New Roman" w:cs="Times New Roman"/>
                <w:b/>
              </w:rPr>
              <w:t>район</w:t>
            </w:r>
            <w:r w:rsidR="00E043D5">
              <w:rPr>
                <w:rFonts w:ascii="Times New Roman" w:hAnsi="Times New Roman" w:cs="Times New Roman"/>
                <w:b/>
                <w:lang w:val="ru-RU"/>
              </w:rPr>
              <w:t>а</w:t>
            </w:r>
            <w:r w:rsidR="00652BD3">
              <w:rPr>
                <w:rFonts w:ascii="Times New Roman" w:hAnsi="Times New Roman" w:cs="Times New Roman"/>
                <w:b/>
                <w:lang w:val="ru-RU"/>
              </w:rPr>
              <w:t>»</w:t>
            </w:r>
            <w:r w:rsidR="0095393B">
              <w:rPr>
                <w:rFonts w:ascii="Times New Roman" w:hAnsi="Times New Roman" w:cs="Times New Roman"/>
                <w:b/>
              </w:rPr>
              <w:t xml:space="preserve"> на 201</w:t>
            </w:r>
            <w:r w:rsidR="006A206B"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="0095393B">
              <w:rPr>
                <w:rFonts w:ascii="Times New Roman" w:hAnsi="Times New Roman" w:cs="Times New Roman"/>
                <w:b/>
              </w:rPr>
              <w:t>-20</w:t>
            </w:r>
            <w:r w:rsidR="0095393B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6A206B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1C0243">
              <w:rPr>
                <w:rFonts w:ascii="Times New Roman" w:hAnsi="Times New Roman" w:cs="Times New Roman"/>
                <w:b/>
              </w:rPr>
              <w:t xml:space="preserve"> годы</w:t>
            </w:r>
          </w:p>
        </w:tc>
      </w:tr>
      <w:tr w:rsidR="00345678" w:rsidRPr="00D95043" w:rsidTr="00E043D5">
        <w:trPr>
          <w:trHeight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678" w:rsidRPr="004F04EF" w:rsidRDefault="006A206B" w:rsidP="000E1B42">
            <w:pPr>
              <w:pStyle w:val="1"/>
              <w:framePr w:hSpace="0" w:wrap="auto" w:vAnchor="margin" w:hAnchor="text" w:xAlign="left" w:yAlign="inline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3D2DC9" w:rsidRDefault="003D2DC9" w:rsidP="003D2DC9">
            <w:pPr>
              <w:rPr>
                <w:rFonts w:ascii="Times New Roman" w:hAnsi="Times New Roman" w:cs="Times New Roman"/>
                <w:lang w:val="ru-RU"/>
              </w:rPr>
            </w:pPr>
            <w:r w:rsidRPr="00460850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  <w:lang w:val="ru-RU"/>
              </w:rPr>
              <w:t>субъектов малого предпринимательства на 1 тыс. населения (ЮЛ и ИП)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8C352E" w:rsidRDefault="003D2DC9" w:rsidP="000E1B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8C352E" w:rsidRDefault="003D2DC9" w:rsidP="00AE69B8">
            <w:pPr>
              <w:pStyle w:val="1"/>
              <w:framePr w:hSpace="0" w:wrap="auto" w:vAnchor="margin" w:hAnchor="text" w:xAlign="left" w:yAlign="inline"/>
            </w:pPr>
            <w:r>
              <w:t>28,</w:t>
            </w:r>
            <w:r w:rsidR="00AE69B8">
              <w:t>8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B5D" w:rsidRDefault="00F63728" w:rsidP="003A258F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2</w:t>
            </w:r>
            <w:r w:rsidR="003A258F">
              <w:rPr>
                <w:rFonts w:ascii="Times New Roman" w:hAnsi="Times New Roman" w:cs="Times New Roman"/>
                <w:lang w:val="ru-RU" w:eastAsia="en-US"/>
              </w:rPr>
              <w:t>6</w:t>
            </w:r>
            <w:r w:rsidR="00271DF1">
              <w:rPr>
                <w:rFonts w:ascii="Times New Roman" w:hAnsi="Times New Roman" w:cs="Times New Roman"/>
                <w:lang w:val="ru-RU" w:eastAsia="en-US"/>
              </w:rPr>
              <w:t>,</w:t>
            </w:r>
            <w:r w:rsidR="003A258F">
              <w:rPr>
                <w:rFonts w:ascii="Times New Roman" w:hAnsi="Times New Roman" w:cs="Times New Roman"/>
                <w:lang w:val="ru-RU" w:eastAsia="en-US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45678" w:rsidRDefault="00F63728" w:rsidP="00F63728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89</w:t>
            </w:r>
            <w:r w:rsidR="00271DF1">
              <w:rPr>
                <w:rFonts w:cs="Times New Roman"/>
              </w:rPr>
              <w:t>,</w:t>
            </w:r>
            <w:r>
              <w:rPr>
                <w:rFonts w:cs="Times New Roman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B28" w:rsidRPr="00390B28" w:rsidRDefault="00390B28" w:rsidP="00390B28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</w:pP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Темп роста 20</w:t>
            </w:r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21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г/</w:t>
            </w:r>
            <w:r w:rsidR="00123A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к 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20</w:t>
            </w:r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20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г. по ИП 9</w:t>
            </w:r>
            <w:r w:rsidR="003407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8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%</w:t>
            </w:r>
            <w:r w:rsidR="0059205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7</w:t>
            </w:r>
            <w:r w:rsidR="003A25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44</w:t>
            </w:r>
            <w:r w:rsidR="0059205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к 7</w:t>
            </w:r>
            <w:r w:rsidR="003407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5</w:t>
            </w:r>
            <w:r w:rsidR="005A6A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9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(-</w:t>
            </w:r>
            <w:r w:rsidR="003407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15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ед</w:t>
            </w:r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)</w:t>
            </w:r>
          </w:p>
          <w:p w:rsidR="00345678" w:rsidRPr="009F6FBB" w:rsidRDefault="00390B28" w:rsidP="00340778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yellow"/>
                <w:lang w:val="ru-RU"/>
              </w:rPr>
            </w:pP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Темп роста </w:t>
            </w:r>
            <w:r w:rsidR="005A6A0D">
              <w:t xml:space="preserve"> </w:t>
            </w:r>
            <w:r w:rsidR="005A6A0D" w:rsidRPr="005A6A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за 2021 г/к 2020 г. </w:t>
            </w:r>
            <w:proofErr w:type="gramStart"/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по</w:t>
            </w:r>
            <w:proofErr w:type="gramEnd"/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ЮЛ </w:t>
            </w:r>
            <w:r w:rsidR="00B434A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9</w:t>
            </w:r>
            <w:r w:rsidR="003407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8</w:t>
            </w:r>
            <w:r w:rsidR="005A6A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,</w:t>
            </w:r>
            <w:r w:rsidR="003407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9</w:t>
            </w:r>
            <w:r w:rsidRPr="00390B2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% </w:t>
            </w:r>
            <w:r w:rsidR="003407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278</w:t>
            </w:r>
            <w:r w:rsidR="000A2C4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к </w:t>
            </w:r>
            <w:r w:rsidR="005A6A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28</w:t>
            </w:r>
            <w:r w:rsidR="003407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1</w:t>
            </w:r>
            <w:r w:rsidR="000A2C4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(-</w:t>
            </w:r>
            <w:r w:rsidR="003407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ед</w:t>
            </w:r>
            <w:r w:rsidR="00A80CE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). Общее снижение СМСП - </w:t>
            </w:r>
            <w:r w:rsidR="0034077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18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ед.</w:t>
            </w:r>
          </w:p>
        </w:tc>
      </w:tr>
      <w:tr w:rsidR="00345678" w:rsidRPr="00D95043" w:rsidTr="00E043D5">
        <w:trPr>
          <w:trHeight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678" w:rsidRPr="004F04EF" w:rsidRDefault="006A206B" w:rsidP="000E1B42">
            <w:pPr>
              <w:pStyle w:val="1"/>
              <w:framePr w:hSpace="0" w:wrap="auto" w:vAnchor="margin" w:hAnchor="text" w:xAlign="left" w:yAlign="inline"/>
            </w:pPr>
            <w: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3D2DC9" w:rsidRDefault="003D2DC9" w:rsidP="00E043D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Туристский поток в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Слюдянск</w:t>
            </w:r>
            <w:r w:rsidR="00E043D5">
              <w:rPr>
                <w:rFonts w:ascii="Times New Roman" w:hAnsi="Times New Roman" w:cs="Times New Roman"/>
                <w:lang w:val="ru-RU"/>
              </w:rPr>
              <w:t>ом</w:t>
            </w:r>
            <w:proofErr w:type="spellEnd"/>
            <w:r w:rsidR="00E043D5">
              <w:rPr>
                <w:rFonts w:ascii="Times New Roman" w:hAnsi="Times New Roman" w:cs="Times New Roman"/>
                <w:lang w:val="ru-RU"/>
              </w:rPr>
              <w:t xml:space="preserve"> муниципальном</w:t>
            </w:r>
            <w:r>
              <w:rPr>
                <w:rFonts w:ascii="Times New Roman" w:hAnsi="Times New Roman" w:cs="Times New Roman"/>
                <w:lang w:val="ru-RU"/>
              </w:rPr>
              <w:t xml:space="preserve"> район</w:t>
            </w:r>
            <w:r w:rsidR="00E043D5">
              <w:rPr>
                <w:rFonts w:ascii="Times New Roman" w:hAnsi="Times New Roman" w:cs="Times New Roman"/>
                <w:lang w:val="ru-RU"/>
              </w:rPr>
              <w:t>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8C352E" w:rsidRDefault="003D2DC9" w:rsidP="000E1B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390B28" w:rsidRDefault="003D2DC9" w:rsidP="00AE69B8">
            <w:pPr>
              <w:pStyle w:val="1"/>
              <w:framePr w:hSpace="0" w:wrap="auto" w:vAnchor="margin" w:hAnchor="text" w:xAlign="left" w:yAlign="inline"/>
            </w:pPr>
            <w:r>
              <w:t>2</w:t>
            </w:r>
            <w:r w:rsidR="00AE69B8">
              <w:t>7</w:t>
            </w:r>
            <w:r>
              <w:t>0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A41" w:rsidRPr="0077048D" w:rsidRDefault="00C8795A" w:rsidP="002633F9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2</w:t>
            </w:r>
            <w:r w:rsidR="002633F9">
              <w:rPr>
                <w:rFonts w:ascii="Times New Roman" w:hAnsi="Times New Roman" w:cs="Times New Roman"/>
                <w:lang w:val="ru-RU" w:eastAsia="en-US"/>
              </w:rPr>
              <w:t>86</w:t>
            </w:r>
            <w:r>
              <w:rPr>
                <w:rFonts w:ascii="Times New Roman" w:hAnsi="Times New Roman" w:cs="Times New Roman"/>
                <w:lang w:val="ru-RU" w:eastAsia="en-US"/>
              </w:rPr>
              <w:t>,</w:t>
            </w:r>
            <w:r w:rsidR="002633F9">
              <w:rPr>
                <w:rFonts w:ascii="Times New Roman" w:hAnsi="Times New Roman" w:cs="Times New Roman"/>
                <w:lang w:val="ru-RU" w:eastAsia="en-US"/>
              </w:rPr>
              <w:t>64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45678" w:rsidRPr="0077048D" w:rsidRDefault="002633F9" w:rsidP="006407E6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106,2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678" w:rsidRPr="0077048D" w:rsidRDefault="00345678" w:rsidP="00520A5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</w:pPr>
          </w:p>
        </w:tc>
      </w:tr>
      <w:tr w:rsidR="00345678" w:rsidRPr="00D95043" w:rsidTr="00E043D5">
        <w:trPr>
          <w:trHeight w:val="533"/>
        </w:trPr>
        <w:tc>
          <w:tcPr>
            <w:tcW w:w="9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678" w:rsidRPr="000E7607" w:rsidRDefault="000E7607" w:rsidP="000E7607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0E760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Подпрограмма 1.</w:t>
            </w:r>
          </w:p>
          <w:p w:rsidR="000E7607" w:rsidRPr="000E7607" w:rsidRDefault="000E7607" w:rsidP="00772C38">
            <w:pPr>
              <w:jc w:val="center"/>
              <w:rPr>
                <w:highlight w:val="yellow"/>
                <w:lang w:val="ru-RU"/>
              </w:rPr>
            </w:pPr>
            <w:r w:rsidRPr="000E7607">
              <w:rPr>
                <w:rFonts w:ascii="Times New Roman" w:hAnsi="Times New Roman" w:cs="Times New Roman"/>
                <w:lang w:val="ru-RU"/>
              </w:rPr>
              <w:t xml:space="preserve">«Экономическое стимулирование бизнес среды в </w:t>
            </w:r>
            <w:proofErr w:type="spellStart"/>
            <w:r w:rsidRPr="000E7607">
              <w:rPr>
                <w:rFonts w:ascii="Times New Roman" w:hAnsi="Times New Roman" w:cs="Times New Roman"/>
                <w:lang w:val="ru-RU"/>
              </w:rPr>
              <w:t>Слюдянск</w:t>
            </w:r>
            <w:r w:rsidR="00772C38">
              <w:rPr>
                <w:rFonts w:ascii="Times New Roman" w:hAnsi="Times New Roman" w:cs="Times New Roman"/>
                <w:lang w:val="ru-RU"/>
              </w:rPr>
              <w:t>ом</w:t>
            </w:r>
            <w:proofErr w:type="spellEnd"/>
            <w:r w:rsidRPr="000E760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72C38" w:rsidRPr="000E7607">
              <w:rPr>
                <w:rFonts w:ascii="Times New Roman" w:hAnsi="Times New Roman" w:cs="Times New Roman"/>
                <w:lang w:val="ru-RU"/>
              </w:rPr>
              <w:t xml:space="preserve"> муниципальном </w:t>
            </w:r>
            <w:r w:rsidRPr="000E7607">
              <w:rPr>
                <w:rFonts w:ascii="Times New Roman" w:hAnsi="Times New Roman" w:cs="Times New Roman"/>
                <w:lang w:val="ru-RU"/>
              </w:rPr>
              <w:t>район</w:t>
            </w:r>
            <w:r w:rsidR="00772C38">
              <w:rPr>
                <w:rFonts w:ascii="Times New Roman" w:hAnsi="Times New Roman" w:cs="Times New Roman"/>
                <w:lang w:val="ru-RU"/>
              </w:rPr>
              <w:t>е</w:t>
            </w:r>
            <w:r w:rsidRPr="000E7607">
              <w:rPr>
                <w:rFonts w:ascii="Times New Roman" w:hAnsi="Times New Roman" w:cs="Times New Roman"/>
                <w:lang w:val="ru-RU"/>
              </w:rPr>
              <w:t>» на 2019-2024 годы</w:t>
            </w:r>
          </w:p>
        </w:tc>
      </w:tr>
      <w:tr w:rsidR="000E1B42" w:rsidRPr="00D95043" w:rsidTr="00E043D5">
        <w:trPr>
          <w:trHeight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B42" w:rsidRPr="004F04EF" w:rsidRDefault="000E1B42" w:rsidP="000E1B42">
            <w:pPr>
              <w:pStyle w:val="1"/>
              <w:framePr w:hSpace="0" w:wrap="auto" w:vAnchor="margin" w:hAnchor="text" w:xAlign="left" w:yAlign="inline"/>
            </w:pPr>
            <w:r w:rsidRPr="004F04EF">
              <w:t>1.</w:t>
            </w:r>
            <w:r w:rsidR="006A206B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772C38" w:rsidRDefault="008276A6" w:rsidP="00772C38">
            <w:pPr>
              <w:rPr>
                <w:rFonts w:ascii="Times New Roman" w:hAnsi="Times New Roman" w:cs="Times New Roman"/>
                <w:lang w:val="ru-RU"/>
              </w:rPr>
            </w:pPr>
            <w:r w:rsidRPr="00460850">
              <w:rPr>
                <w:rFonts w:ascii="Times New Roman" w:hAnsi="Times New Roman" w:cs="Times New Roman"/>
              </w:rPr>
              <w:t xml:space="preserve">Доля налоговых поступлений по специальным режимам налогообложения от субъектов малого и среднего предпринимательства в налоговых доходах </w:t>
            </w:r>
            <w:proofErr w:type="spellStart"/>
            <w:r w:rsidRPr="00460850">
              <w:rPr>
                <w:rFonts w:ascii="Times New Roman" w:hAnsi="Times New Roman" w:cs="Times New Roman"/>
              </w:rPr>
              <w:t>Слюдянск</w:t>
            </w:r>
            <w:proofErr w:type="spellEnd"/>
            <w:r w:rsidR="00772C38">
              <w:rPr>
                <w:rFonts w:ascii="Times New Roman" w:hAnsi="Times New Roman" w:cs="Times New Roman"/>
                <w:lang w:val="ru-RU"/>
              </w:rPr>
              <w:t>ого</w:t>
            </w:r>
            <w:r w:rsidRPr="00460850">
              <w:rPr>
                <w:rFonts w:ascii="Times New Roman" w:hAnsi="Times New Roman" w:cs="Times New Roman"/>
              </w:rPr>
              <w:t xml:space="preserve"> </w:t>
            </w:r>
            <w:r w:rsidR="00772C38" w:rsidRPr="00460850">
              <w:rPr>
                <w:rFonts w:ascii="Times New Roman" w:hAnsi="Times New Roman" w:cs="Times New Roman"/>
              </w:rPr>
              <w:t xml:space="preserve"> муниципального </w:t>
            </w:r>
            <w:r w:rsidRPr="00460850">
              <w:rPr>
                <w:rFonts w:ascii="Times New Roman" w:hAnsi="Times New Roman" w:cs="Times New Roman"/>
              </w:rPr>
              <w:t>район</w:t>
            </w:r>
            <w:r w:rsidR="00772C38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8C352E" w:rsidRDefault="00A36EB3" w:rsidP="000E1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%</w:t>
            </w:r>
            <w:r w:rsidR="000E1B42" w:rsidRPr="008C35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8C352E" w:rsidRDefault="006A206B" w:rsidP="00AE69B8">
            <w:pPr>
              <w:pStyle w:val="1"/>
              <w:framePr w:hSpace="0" w:wrap="auto" w:vAnchor="margin" w:hAnchor="text" w:xAlign="left" w:yAlign="inline"/>
            </w:pPr>
            <w:r>
              <w:t>13,</w:t>
            </w:r>
            <w:r w:rsidR="00AE69B8">
              <w:t>5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FAD" w:rsidRPr="00954F16" w:rsidRDefault="00F86636" w:rsidP="00252F31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1</w:t>
            </w:r>
            <w:r w:rsidR="00252F31">
              <w:rPr>
                <w:rFonts w:ascii="Times New Roman" w:hAnsi="Times New Roman" w:cs="Times New Roman"/>
                <w:lang w:val="ru-RU" w:eastAsia="en-US"/>
              </w:rPr>
              <w:t>6</w:t>
            </w:r>
            <w:r w:rsidR="00954F16">
              <w:rPr>
                <w:rFonts w:ascii="Times New Roman" w:hAnsi="Times New Roman" w:cs="Times New Roman"/>
                <w:lang w:val="ru-RU" w:eastAsia="en-US"/>
              </w:rPr>
              <w:t>,</w:t>
            </w:r>
            <w:r w:rsidR="00252F31">
              <w:rPr>
                <w:rFonts w:ascii="Times New Roman" w:hAnsi="Times New Roman" w:cs="Times New Roman"/>
                <w:lang w:val="ru-RU" w:eastAsia="en-US"/>
              </w:rPr>
              <w:t>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E1B42" w:rsidRPr="00271DF1" w:rsidRDefault="00024520" w:rsidP="00252F31">
            <w:pPr>
              <w:pStyle w:val="1"/>
              <w:framePr w:hSpace="0" w:wrap="auto" w:vAnchor="margin" w:hAnchor="text" w:xAlign="left" w:yAlign="inline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</w:t>
            </w:r>
            <w:r w:rsidR="00E34A9E">
              <w:rPr>
                <w:rFonts w:cs="Times New Roman"/>
              </w:rPr>
              <w:t>2</w:t>
            </w:r>
            <w:r w:rsidR="00252F31">
              <w:rPr>
                <w:rFonts w:cs="Times New Roman"/>
              </w:rPr>
              <w:t>5</w:t>
            </w:r>
            <w:r>
              <w:rPr>
                <w:rFonts w:cs="Times New Roman"/>
              </w:rPr>
              <w:t>,</w:t>
            </w:r>
            <w:r w:rsidR="00252F31">
              <w:rPr>
                <w:rFonts w:cs="Times New Roman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B28" w:rsidRPr="00D05957" w:rsidRDefault="00D05957" w:rsidP="00D226B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Увеличилс</w:t>
            </w:r>
            <w:r w:rsidR="00A97F54">
              <w:rPr>
                <w:rFonts w:ascii="Times New Roman" w:hAnsi="Times New Roman" w:cs="Times New Roman"/>
                <w:lang w:val="ru-RU"/>
              </w:rPr>
              <w:t>я норматив</w:t>
            </w:r>
            <w:r>
              <w:rPr>
                <w:rFonts w:ascii="Times New Roman" w:hAnsi="Times New Roman" w:cs="Times New Roman"/>
                <w:lang w:val="ru-RU"/>
              </w:rPr>
              <w:t xml:space="preserve"> отчислени</w:t>
            </w:r>
            <w:r w:rsidR="00A97F54">
              <w:rPr>
                <w:rFonts w:ascii="Times New Roman" w:hAnsi="Times New Roman" w:cs="Times New Roman"/>
                <w:lang w:val="ru-RU"/>
              </w:rPr>
              <w:t>й</w:t>
            </w:r>
            <w:r>
              <w:rPr>
                <w:rFonts w:ascii="Times New Roman" w:hAnsi="Times New Roman" w:cs="Times New Roman"/>
                <w:lang w:val="ru-RU"/>
              </w:rPr>
              <w:t xml:space="preserve"> по УСН с 30% до 38,778%</w:t>
            </w:r>
            <w:r w:rsidR="00A97F54">
              <w:rPr>
                <w:rFonts w:ascii="Times New Roman" w:hAnsi="Times New Roman" w:cs="Times New Roman"/>
                <w:lang w:val="ru-RU"/>
              </w:rPr>
              <w:t xml:space="preserve"> в местный бюджет</w:t>
            </w:r>
            <w:r>
              <w:rPr>
                <w:rFonts w:ascii="Times New Roman" w:hAnsi="Times New Roman" w:cs="Times New Roman"/>
                <w:lang w:val="ru-RU"/>
              </w:rPr>
              <w:t xml:space="preserve">, при одновременном увеличении количества субъектов предпринимательской деятельности, перешедших на режим УСН в 2020 году на </w:t>
            </w:r>
            <w:r w:rsidR="00F86636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 xml:space="preserve">2%, </w:t>
            </w:r>
            <w:r w:rsidR="00D226BF">
              <w:rPr>
                <w:rFonts w:ascii="Times New Roman" w:hAnsi="Times New Roman" w:cs="Times New Roman"/>
                <w:lang w:val="ru-RU"/>
              </w:rPr>
              <w:t>в связи</w:t>
            </w:r>
            <w:r>
              <w:rPr>
                <w:rFonts w:ascii="Times New Roman" w:hAnsi="Times New Roman" w:cs="Times New Roman"/>
                <w:lang w:val="ru-RU"/>
              </w:rPr>
              <w:t xml:space="preserve"> с отменой с 2021 года налогового режима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ЕНВД.</w:t>
            </w:r>
            <w:r w:rsidR="00A97F54">
              <w:rPr>
                <w:rFonts w:ascii="Times New Roman" w:hAnsi="Times New Roman" w:cs="Times New Roman"/>
                <w:lang w:val="ru-RU"/>
              </w:rPr>
              <w:t xml:space="preserve"> Так</w:t>
            </w:r>
            <w:r w:rsidR="00D226BF">
              <w:rPr>
                <w:rFonts w:ascii="Times New Roman" w:hAnsi="Times New Roman" w:cs="Times New Roman"/>
                <w:lang w:val="ru-RU"/>
              </w:rPr>
              <w:t>,</w:t>
            </w:r>
            <w:r w:rsidR="00A97F54">
              <w:rPr>
                <w:rFonts w:ascii="Times New Roman" w:hAnsi="Times New Roman" w:cs="Times New Roman"/>
                <w:lang w:val="ru-RU"/>
              </w:rPr>
              <w:t xml:space="preserve"> темп роста отчислений по УСН</w:t>
            </w:r>
            <w:r w:rsidR="00D226BF">
              <w:rPr>
                <w:rFonts w:ascii="Times New Roman" w:hAnsi="Times New Roman" w:cs="Times New Roman"/>
                <w:lang w:val="ru-RU"/>
              </w:rPr>
              <w:t xml:space="preserve"> в</w:t>
            </w:r>
            <w:r w:rsidR="00A97F5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40B2D">
              <w:rPr>
                <w:rFonts w:ascii="Times New Roman" w:hAnsi="Times New Roman" w:cs="Times New Roman"/>
                <w:lang w:val="ru-RU"/>
              </w:rPr>
              <w:t>2021 год</w:t>
            </w:r>
            <w:r w:rsidR="00D226BF">
              <w:rPr>
                <w:rFonts w:ascii="Times New Roman" w:hAnsi="Times New Roman" w:cs="Times New Roman"/>
                <w:lang w:val="ru-RU"/>
              </w:rPr>
              <w:t>у</w:t>
            </w:r>
            <w:r w:rsidR="005A6A0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97F54">
              <w:rPr>
                <w:rFonts w:ascii="Times New Roman" w:hAnsi="Times New Roman" w:cs="Times New Roman"/>
                <w:lang w:val="ru-RU"/>
              </w:rPr>
              <w:lastRenderedPageBreak/>
              <w:t xml:space="preserve">составил </w:t>
            </w:r>
            <w:r w:rsidR="00E34A9E">
              <w:rPr>
                <w:rFonts w:ascii="Times New Roman" w:hAnsi="Times New Roman" w:cs="Times New Roman"/>
                <w:lang w:val="ru-RU"/>
              </w:rPr>
              <w:t>2</w:t>
            </w:r>
            <w:r w:rsidR="00740B2D">
              <w:rPr>
                <w:rFonts w:ascii="Times New Roman" w:hAnsi="Times New Roman" w:cs="Times New Roman"/>
                <w:lang w:val="ru-RU"/>
              </w:rPr>
              <w:t>16</w:t>
            </w:r>
            <w:r w:rsidR="00DF3EEF">
              <w:rPr>
                <w:rFonts w:ascii="Times New Roman" w:hAnsi="Times New Roman" w:cs="Times New Roman"/>
                <w:lang w:val="ru-RU"/>
              </w:rPr>
              <w:t>%</w:t>
            </w:r>
            <w:r w:rsidR="005B52CF">
              <w:rPr>
                <w:rFonts w:ascii="Times New Roman" w:hAnsi="Times New Roman" w:cs="Times New Roman"/>
                <w:lang w:val="ru-RU"/>
              </w:rPr>
              <w:t>, патент</w:t>
            </w:r>
            <w:r w:rsidR="00D226BF">
              <w:rPr>
                <w:rFonts w:ascii="Times New Roman" w:hAnsi="Times New Roman" w:cs="Times New Roman"/>
                <w:lang w:val="ru-RU"/>
              </w:rPr>
              <w:t>а</w:t>
            </w:r>
            <w:r w:rsidR="005B52CF">
              <w:rPr>
                <w:rFonts w:ascii="Times New Roman" w:hAnsi="Times New Roman" w:cs="Times New Roman"/>
                <w:lang w:val="ru-RU"/>
              </w:rPr>
              <w:t xml:space="preserve"> в </w:t>
            </w:r>
            <w:r w:rsidR="00740B2D">
              <w:rPr>
                <w:rFonts w:ascii="Times New Roman" w:hAnsi="Times New Roman" w:cs="Times New Roman"/>
                <w:lang w:val="ru-RU"/>
              </w:rPr>
              <w:t xml:space="preserve"> 36 </w:t>
            </w:r>
            <w:r w:rsidR="005B52CF">
              <w:rPr>
                <w:rFonts w:ascii="Times New Roman" w:hAnsi="Times New Roman" w:cs="Times New Roman"/>
                <w:lang w:val="ru-RU"/>
              </w:rPr>
              <w:t xml:space="preserve">раз, а ЕСХН в </w:t>
            </w:r>
            <w:r w:rsidR="00740B2D">
              <w:rPr>
                <w:rFonts w:ascii="Times New Roman" w:hAnsi="Times New Roman" w:cs="Times New Roman"/>
                <w:lang w:val="ru-RU"/>
              </w:rPr>
              <w:t xml:space="preserve">43,5 </w:t>
            </w:r>
            <w:r w:rsidR="005B52CF">
              <w:rPr>
                <w:rFonts w:ascii="Times New Roman" w:hAnsi="Times New Roman" w:cs="Times New Roman"/>
                <w:lang w:val="ru-RU"/>
              </w:rPr>
              <w:t>раз</w:t>
            </w:r>
            <w:r w:rsidR="00740B2D">
              <w:rPr>
                <w:rFonts w:ascii="Times New Roman" w:hAnsi="Times New Roman" w:cs="Times New Roman"/>
                <w:lang w:val="ru-RU"/>
              </w:rPr>
              <w:t>а</w:t>
            </w:r>
            <w:r w:rsidR="005B52CF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0E1B42" w:rsidRPr="00D95043" w:rsidTr="00E043D5">
        <w:trPr>
          <w:trHeight w:val="5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B42" w:rsidRPr="004F04EF" w:rsidRDefault="006A206B" w:rsidP="000E1B42">
            <w:pPr>
              <w:pStyle w:val="1"/>
              <w:framePr w:hSpace="0" w:wrap="auto" w:vAnchor="margin" w:hAnchor="text" w:xAlign="left" w:yAlign="inline"/>
            </w:pPr>
            <w:r>
              <w:lastRenderedPageBreak/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460850" w:rsidRDefault="000E1B42" w:rsidP="000E1B42">
            <w:pPr>
              <w:rPr>
                <w:rFonts w:ascii="Times New Roman" w:hAnsi="Times New Roman" w:cs="Times New Roman"/>
              </w:rPr>
            </w:pPr>
            <w:r w:rsidRPr="00460850">
              <w:rPr>
                <w:rFonts w:ascii="Times New Roman" w:hAnsi="Times New Roman" w:cs="Times New Roman"/>
              </w:rPr>
              <w:t xml:space="preserve">Оборот продукции (работ, услуг) производимой малыми предприятиями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460850" w:rsidRDefault="000E1B42" w:rsidP="000E1B4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850">
              <w:rPr>
                <w:rFonts w:ascii="Times New Roman" w:hAnsi="Times New Roman" w:cs="Times New Roman"/>
              </w:rPr>
              <w:t>млн</w:t>
            </w:r>
            <w:proofErr w:type="gramStart"/>
            <w:r w:rsidRPr="00460850">
              <w:rPr>
                <w:rFonts w:ascii="Times New Roman" w:hAnsi="Times New Roman" w:cs="Times New Roman"/>
              </w:rPr>
              <w:t>.р</w:t>
            </w:r>
            <w:proofErr w:type="gramEnd"/>
            <w:r w:rsidRPr="00460850">
              <w:rPr>
                <w:rFonts w:ascii="Times New Roman" w:hAnsi="Times New Roman" w:cs="Times New Roman"/>
              </w:rPr>
              <w:t>уб</w:t>
            </w:r>
            <w:proofErr w:type="spellEnd"/>
            <w:r w:rsidRPr="004608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42" w:rsidRPr="002E3969" w:rsidRDefault="00AE69B8" w:rsidP="000E1B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2059,9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E2B" w:rsidRPr="00D53990" w:rsidRDefault="006C7F49" w:rsidP="005A6A0D">
            <w:pPr>
              <w:pStyle w:val="1"/>
              <w:framePr w:hSpace="0" w:wrap="auto" w:vAnchor="margin" w:hAnchor="text" w:xAlign="left" w:yAlign="inline"/>
            </w:pPr>
            <w:r>
              <w:t>2216,7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E1B42" w:rsidRPr="00D53990" w:rsidRDefault="005A6A0D" w:rsidP="00252F31">
            <w:pPr>
              <w:pStyle w:val="1"/>
              <w:framePr w:hSpace="0" w:wrap="auto" w:vAnchor="margin" w:hAnchor="text" w:xAlign="left" w:yAlign="inline"/>
            </w:pPr>
            <w:r>
              <w:t>1</w:t>
            </w:r>
            <w:r w:rsidR="00252F31">
              <w:t>07</w:t>
            </w:r>
            <w:r w:rsidR="00B434A5">
              <w:t>,</w:t>
            </w:r>
            <w:r w:rsidR="00252F31"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42" w:rsidRPr="00390B28" w:rsidRDefault="00D226BF" w:rsidP="00D226BF">
            <w:pPr>
              <w:pStyle w:val="1"/>
              <w:framePr w:hSpace="0" w:wrap="auto" w:vAnchor="margin" w:hAnchor="text" w:xAlign="left" w:yAlign="inline"/>
            </w:pPr>
            <w:r>
              <w:t>45% СМСП осуществляют деятельность в сфере торговли</w:t>
            </w:r>
            <w:r>
              <w:t xml:space="preserve">. </w:t>
            </w:r>
            <w:r w:rsidR="00252F31">
              <w:t xml:space="preserve"> </w:t>
            </w:r>
            <w:r>
              <w:t>с</w:t>
            </w:r>
            <w:r w:rsidR="00252F31">
              <w:t xml:space="preserve">огласно </w:t>
            </w:r>
            <w:proofErr w:type="spellStart"/>
            <w:proofErr w:type="gramStart"/>
            <w:r w:rsidR="00252F31">
              <w:t>стат</w:t>
            </w:r>
            <w:proofErr w:type="spellEnd"/>
            <w:proofErr w:type="gramEnd"/>
            <w:r w:rsidR="00252F31">
              <w:t xml:space="preserve"> данным</w:t>
            </w:r>
            <w:r>
              <w:t>,</w:t>
            </w:r>
            <w:r w:rsidR="00252F31">
              <w:t xml:space="preserve"> темп роста оборота рознич</w:t>
            </w:r>
            <w:r>
              <w:t>ной</w:t>
            </w:r>
            <w:r w:rsidR="00252F31">
              <w:t xml:space="preserve"> торговли составил 26%</w:t>
            </w:r>
            <w:r w:rsidR="00340778">
              <w:t>.</w:t>
            </w:r>
          </w:p>
        </w:tc>
      </w:tr>
      <w:tr w:rsidR="008519FB" w:rsidRPr="00D95043" w:rsidTr="00E043D5">
        <w:trPr>
          <w:trHeight w:val="13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9FB" w:rsidRPr="004F04EF" w:rsidRDefault="006A206B" w:rsidP="008519FB">
            <w:pPr>
              <w:pStyle w:val="1"/>
              <w:framePr w:hSpace="0" w:wrap="auto" w:vAnchor="margin" w:hAnchor="text" w:xAlign="left" w:yAlign="inline"/>
            </w:pPr>
            <w:r>
              <w:t>1.</w:t>
            </w:r>
            <w:r w:rsidR="008519FB" w:rsidRPr="004F04EF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6A206B" w:rsidP="008519FB">
            <w:pPr>
              <w:rPr>
                <w:rFonts w:ascii="Times New Roman" w:hAnsi="Times New Roman" w:cs="Times New Roman"/>
              </w:rPr>
            </w:pPr>
            <w:r w:rsidRPr="006A206B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была оказана поддержка некоммерческой организацией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8519FB" w:rsidP="008519FB">
            <w:pPr>
              <w:jc w:val="center"/>
              <w:rPr>
                <w:rFonts w:ascii="Times New Roman" w:hAnsi="Times New Roman" w:cs="Times New Roman"/>
              </w:rPr>
            </w:pPr>
            <w:r w:rsidRPr="0046085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BF49E6" w:rsidRDefault="00AE69B8" w:rsidP="008519F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6A206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FB" w:rsidRPr="00271DF1" w:rsidRDefault="00BA4E21" w:rsidP="005B4932">
            <w:pPr>
              <w:pStyle w:val="1"/>
              <w:framePr w:hSpace="0" w:wrap="auto" w:vAnchor="margin" w:hAnchor="text" w:xAlign="left" w:yAlign="inline"/>
            </w:pPr>
            <w:r>
              <w:t>2</w:t>
            </w:r>
            <w:r w:rsidR="005B4932">
              <w:t>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519FB" w:rsidRPr="00271DF1" w:rsidRDefault="00F3257A" w:rsidP="00C32083">
            <w:pPr>
              <w:pStyle w:val="1"/>
              <w:framePr w:hSpace="0" w:wrap="auto" w:vAnchor="margin" w:hAnchor="text" w:xAlign="left" w:yAlign="inline"/>
            </w:pPr>
            <w:r>
              <w:t>239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FB" w:rsidRPr="00390B28" w:rsidRDefault="00A97F54" w:rsidP="00D226BF">
            <w:pPr>
              <w:pStyle w:val="1"/>
              <w:framePr w:hSpace="0" w:wrap="auto" w:vAnchor="margin" w:hAnchor="text" w:xAlign="left" w:yAlign="inline"/>
            </w:pPr>
            <w:r>
              <w:t>НП Ц</w:t>
            </w:r>
            <w:r w:rsidR="00E043D5">
              <w:t>СП</w:t>
            </w:r>
            <w:r>
              <w:t>С</w:t>
            </w:r>
            <w:r w:rsidR="00E043D5">
              <w:t>Р</w:t>
            </w:r>
            <w:r>
              <w:t xml:space="preserve"> оказано </w:t>
            </w:r>
            <w:r w:rsidR="00976DCD">
              <w:t>43</w:t>
            </w:r>
            <w:r>
              <w:t xml:space="preserve"> консультаци</w:t>
            </w:r>
            <w:r w:rsidR="00F3257A">
              <w:t>и</w:t>
            </w:r>
            <w:r>
              <w:t xml:space="preserve">, в группах </w:t>
            </w:r>
            <w:proofErr w:type="spellStart"/>
            <w:r>
              <w:t>мессенджеро</w:t>
            </w:r>
            <w:r w:rsidR="001A1A06">
              <w:t>в</w:t>
            </w:r>
            <w:proofErr w:type="spellEnd"/>
            <w:r>
              <w:t xml:space="preserve"> проинформирован</w:t>
            </w:r>
            <w:r w:rsidR="00B0144C">
              <w:t>ы</w:t>
            </w:r>
            <w:r>
              <w:t xml:space="preserve"> </w:t>
            </w:r>
            <w:r w:rsidR="00C71ADC" w:rsidRPr="00C71ADC">
              <w:t>21</w:t>
            </w:r>
            <w:r w:rsidR="005B4932">
              <w:t>0</w:t>
            </w:r>
            <w:r w:rsidR="00B0144C">
              <w:t xml:space="preserve"> СМСП</w:t>
            </w:r>
            <w:r>
              <w:t>,</w:t>
            </w:r>
            <w:r w:rsidR="00D226BF">
              <w:t xml:space="preserve"> произведено</w:t>
            </w:r>
            <w:r>
              <w:t xml:space="preserve"> </w:t>
            </w:r>
            <w:r w:rsidR="005B4932">
              <w:t>234</w:t>
            </w:r>
            <w:r w:rsidR="00F3257A">
              <w:t xml:space="preserve"> </w:t>
            </w:r>
            <w:r w:rsidR="0078208D" w:rsidRPr="0078208D">
              <w:t>публикаци</w:t>
            </w:r>
            <w:r w:rsidR="005B4932">
              <w:t>и</w:t>
            </w:r>
            <w:r w:rsidR="0078208D" w:rsidRPr="0078208D">
              <w:t xml:space="preserve"> в соц. </w:t>
            </w:r>
            <w:r w:rsidR="00B0144C">
              <w:t>с</w:t>
            </w:r>
            <w:r w:rsidR="0078208D" w:rsidRPr="0078208D">
              <w:t>етях</w:t>
            </w:r>
            <w:r w:rsidR="00B0144C">
              <w:t xml:space="preserve">. Фондом </w:t>
            </w:r>
            <w:r w:rsidR="00E043D5">
              <w:t xml:space="preserve">микрокредитования </w:t>
            </w:r>
            <w:r w:rsidR="00B0144C">
              <w:t xml:space="preserve">выдано </w:t>
            </w:r>
            <w:r w:rsidR="00976DCD">
              <w:t>6</w:t>
            </w:r>
            <w:r>
              <w:t xml:space="preserve"> займ</w:t>
            </w:r>
            <w:r w:rsidR="00976DCD">
              <w:t>ов на сумму 3 470 000 рублей</w:t>
            </w:r>
            <w:r>
              <w:t xml:space="preserve">. </w:t>
            </w:r>
          </w:p>
        </w:tc>
      </w:tr>
      <w:tr w:rsidR="008519FB" w:rsidRPr="00D95043" w:rsidTr="00E043D5">
        <w:trPr>
          <w:trHeight w:val="13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19FB" w:rsidRPr="004F04EF" w:rsidRDefault="000E7607" w:rsidP="008519FB">
            <w:pPr>
              <w:pStyle w:val="1"/>
              <w:framePr w:hSpace="0" w:wrap="auto" w:vAnchor="margin" w:hAnchor="text" w:xAlign="left" w:yAlign="inline"/>
            </w:pPr>
            <w:r>
              <w:t>1.</w:t>
            </w:r>
            <w:r w:rsidR="008519FB" w:rsidRPr="004F04EF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0E7607" w:rsidP="008519FB">
            <w:pPr>
              <w:rPr>
                <w:rFonts w:ascii="Times New Roman" w:hAnsi="Times New Roman" w:cs="Times New Roman"/>
              </w:rPr>
            </w:pPr>
            <w:r w:rsidRPr="000E7607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принявших участие в мероприятиях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8519FB" w:rsidP="008519FB">
            <w:pPr>
              <w:jc w:val="center"/>
              <w:rPr>
                <w:rFonts w:ascii="Times New Roman" w:hAnsi="Times New Roman" w:cs="Times New Roman"/>
              </w:rPr>
            </w:pPr>
            <w:r w:rsidRPr="004608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BF49E6" w:rsidRDefault="000E7607" w:rsidP="00AE69B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AE69B8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19FB" w:rsidRPr="00A97F54" w:rsidRDefault="004F0FB0" w:rsidP="007269FA">
            <w:pPr>
              <w:pStyle w:val="1"/>
              <w:framePr w:hSpace="0" w:wrap="auto" w:vAnchor="margin" w:hAnchor="text" w:xAlign="left" w:yAlign="inline"/>
            </w:pPr>
            <w:r>
              <w:t>2</w:t>
            </w:r>
            <w:r w:rsidR="007269FA">
              <w:t>79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519FB" w:rsidRPr="00A97F54" w:rsidRDefault="00F379AD" w:rsidP="005D033B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7269FA">
              <w:rPr>
                <w:rFonts w:cs="Times New Roman"/>
              </w:rPr>
              <w:t>2</w:t>
            </w:r>
            <w:r w:rsidR="005D033B">
              <w:rPr>
                <w:rFonts w:cs="Times New Roman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FB" w:rsidRPr="00390B28" w:rsidRDefault="00390B28" w:rsidP="009059F8">
            <w:pPr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Обучающие семинары, выставки</w:t>
            </w:r>
            <w:r w:rsidR="00C32083">
              <w:rPr>
                <w:rFonts w:ascii="Times New Roman" w:hAnsi="Times New Roman" w:cs="Times New Roman"/>
                <w:lang w:val="ru-RU" w:eastAsia="en-US"/>
              </w:rPr>
              <w:t xml:space="preserve"> проходили в онлайн формате без возможности определения количества участников</w:t>
            </w:r>
            <w:r w:rsidR="004F0FB0">
              <w:rPr>
                <w:rFonts w:ascii="Times New Roman" w:hAnsi="Times New Roman" w:cs="Times New Roman"/>
                <w:lang w:val="ru-RU" w:eastAsia="en-US"/>
              </w:rPr>
              <w:t xml:space="preserve">. В 1 квартале проведен Большой Байкальский </w:t>
            </w:r>
            <w:proofErr w:type="spellStart"/>
            <w:r w:rsidR="004F0FB0">
              <w:rPr>
                <w:rFonts w:ascii="Times New Roman" w:hAnsi="Times New Roman" w:cs="Times New Roman"/>
                <w:lang w:val="ru-RU" w:eastAsia="en-US"/>
              </w:rPr>
              <w:t>квест</w:t>
            </w:r>
            <w:proofErr w:type="spellEnd"/>
            <w:r w:rsidR="004F0FB0">
              <w:rPr>
                <w:rFonts w:ascii="Times New Roman" w:hAnsi="Times New Roman" w:cs="Times New Roman"/>
                <w:lang w:val="ru-RU" w:eastAsia="en-US"/>
              </w:rPr>
              <w:t>, во втором проведен</w:t>
            </w:r>
            <w:r w:rsidR="00E043D5">
              <w:rPr>
                <w:rFonts w:ascii="Times New Roman" w:hAnsi="Times New Roman" w:cs="Times New Roman"/>
                <w:lang w:val="ru-RU" w:eastAsia="en-US"/>
              </w:rPr>
              <w:t xml:space="preserve"> рекламный тур с туроператором </w:t>
            </w:r>
            <w:r w:rsidR="004F0FB0">
              <w:rPr>
                <w:rFonts w:ascii="Times New Roman" w:hAnsi="Times New Roman" w:cs="Times New Roman"/>
                <w:lang w:val="ru-RU" w:eastAsia="en-US"/>
              </w:rPr>
              <w:t>Б</w:t>
            </w:r>
            <w:r w:rsidR="00E043D5">
              <w:rPr>
                <w:rFonts w:ascii="Times New Roman" w:hAnsi="Times New Roman" w:cs="Times New Roman"/>
                <w:lang w:val="ru-RU" w:eastAsia="en-US"/>
              </w:rPr>
              <w:t>урятии</w:t>
            </w:r>
            <w:r w:rsidR="004F0FB0">
              <w:rPr>
                <w:rFonts w:ascii="Times New Roman" w:hAnsi="Times New Roman" w:cs="Times New Roman"/>
                <w:lang w:val="ru-RU" w:eastAsia="en-US"/>
              </w:rPr>
              <w:t xml:space="preserve"> «ВЫСОТА 03», </w:t>
            </w:r>
            <w:r w:rsidR="00E043D5">
              <w:rPr>
                <w:rFonts w:ascii="Times New Roman" w:hAnsi="Times New Roman" w:cs="Times New Roman"/>
                <w:lang w:val="ru-RU" w:eastAsia="en-US"/>
              </w:rPr>
              <w:t>проведен фестиваль «Территория лета» (</w:t>
            </w:r>
            <w:r w:rsidR="00F379AD">
              <w:rPr>
                <w:rFonts w:ascii="Times New Roman" w:hAnsi="Times New Roman" w:cs="Times New Roman"/>
                <w:lang w:val="ru-RU" w:eastAsia="en-US"/>
              </w:rPr>
              <w:t xml:space="preserve">открытие летнего </w:t>
            </w:r>
            <w:r w:rsidR="00F379AD">
              <w:rPr>
                <w:rFonts w:ascii="Times New Roman" w:hAnsi="Times New Roman" w:cs="Times New Roman"/>
                <w:lang w:val="ru-RU" w:eastAsia="en-US"/>
              </w:rPr>
              <w:lastRenderedPageBreak/>
              <w:t>туристического сезона</w:t>
            </w:r>
            <w:r w:rsidR="00E043D5">
              <w:rPr>
                <w:rFonts w:ascii="Times New Roman" w:hAnsi="Times New Roman" w:cs="Times New Roman"/>
                <w:lang w:val="ru-RU" w:eastAsia="en-US"/>
              </w:rPr>
              <w:t>)</w:t>
            </w:r>
            <w:r w:rsidR="00BA4E21">
              <w:rPr>
                <w:rFonts w:ascii="Times New Roman" w:hAnsi="Times New Roman" w:cs="Times New Roman"/>
                <w:lang w:val="ru-RU" w:eastAsia="en-US"/>
              </w:rPr>
              <w:t>, проведен Всемирный день туризма с установкой верстового столба, открытие новой экспозиции музея «Природа Южного Прибайкалья»</w:t>
            </w:r>
            <w:r w:rsidR="000A2312">
              <w:rPr>
                <w:rFonts w:ascii="Times New Roman" w:hAnsi="Times New Roman" w:cs="Times New Roman"/>
                <w:lang w:val="ru-RU" w:eastAsia="en-US"/>
              </w:rPr>
              <w:t xml:space="preserve">, </w:t>
            </w:r>
            <w:r w:rsidR="007269FA">
              <w:rPr>
                <w:rFonts w:ascii="Times New Roman" w:hAnsi="Times New Roman" w:cs="Times New Roman"/>
                <w:lang w:val="ru-RU" w:eastAsia="en-US"/>
              </w:rPr>
              <w:t xml:space="preserve">проведен </w:t>
            </w:r>
            <w:proofErr w:type="spellStart"/>
            <w:r w:rsidR="007269FA">
              <w:rPr>
                <w:rFonts w:ascii="Times New Roman" w:hAnsi="Times New Roman" w:cs="Times New Roman"/>
                <w:lang w:val="ru-RU" w:eastAsia="en-US"/>
              </w:rPr>
              <w:t>инспекшн</w:t>
            </w:r>
            <w:proofErr w:type="spellEnd"/>
            <w:r w:rsidR="007269FA">
              <w:rPr>
                <w:rFonts w:ascii="Times New Roman" w:hAnsi="Times New Roman" w:cs="Times New Roman"/>
                <w:lang w:val="ru-RU" w:eastAsia="en-US"/>
              </w:rPr>
              <w:t xml:space="preserve">-тур с представителями Всероссийского конкурса «Открой свою Россию», открытие экологической вело-пешеходной тропы на пик </w:t>
            </w:r>
            <w:proofErr w:type="spellStart"/>
            <w:r w:rsidR="007269FA">
              <w:rPr>
                <w:rFonts w:ascii="Times New Roman" w:hAnsi="Times New Roman" w:cs="Times New Roman"/>
                <w:lang w:val="ru-RU" w:eastAsia="en-US"/>
              </w:rPr>
              <w:t>Бабха</w:t>
            </w:r>
            <w:proofErr w:type="spellEnd"/>
            <w:r w:rsidR="007269FA">
              <w:rPr>
                <w:rFonts w:ascii="Times New Roman" w:hAnsi="Times New Roman" w:cs="Times New Roman"/>
                <w:lang w:val="ru-RU" w:eastAsia="en-US"/>
              </w:rPr>
              <w:t xml:space="preserve">, участие в международной </w:t>
            </w:r>
            <w:proofErr w:type="spellStart"/>
            <w:r w:rsidR="007269FA">
              <w:rPr>
                <w:rFonts w:ascii="Times New Roman" w:hAnsi="Times New Roman" w:cs="Times New Roman"/>
                <w:lang w:val="ru-RU" w:eastAsia="en-US"/>
              </w:rPr>
              <w:t>тур.выставке</w:t>
            </w:r>
            <w:proofErr w:type="spellEnd"/>
            <w:r w:rsidR="007269FA">
              <w:rPr>
                <w:rFonts w:ascii="Times New Roman" w:hAnsi="Times New Roman" w:cs="Times New Roman"/>
                <w:lang w:val="ru-RU" w:eastAsia="en-US"/>
              </w:rPr>
              <w:t xml:space="preserve"> «Байкалтур-2021», </w:t>
            </w:r>
            <w:r w:rsidR="000A2312">
              <w:rPr>
                <w:rFonts w:ascii="Times New Roman" w:hAnsi="Times New Roman" w:cs="Times New Roman"/>
                <w:lang w:val="ru-RU" w:eastAsia="en-US"/>
              </w:rPr>
              <w:t xml:space="preserve">а также проведен ежегодный Форум предпринимателей </w:t>
            </w:r>
            <w:proofErr w:type="spellStart"/>
            <w:r w:rsidR="000A2312">
              <w:rPr>
                <w:rFonts w:ascii="Times New Roman" w:hAnsi="Times New Roman" w:cs="Times New Roman"/>
                <w:lang w:val="ru-RU" w:eastAsia="en-US"/>
              </w:rPr>
              <w:t>Слюдянского</w:t>
            </w:r>
            <w:proofErr w:type="spellEnd"/>
            <w:r w:rsidR="000A2312">
              <w:rPr>
                <w:rFonts w:ascii="Times New Roman" w:hAnsi="Times New Roman" w:cs="Times New Roman"/>
                <w:lang w:val="ru-RU" w:eastAsia="en-US"/>
              </w:rPr>
              <w:t xml:space="preserve"> района</w:t>
            </w:r>
            <w:r w:rsidR="00314F4A">
              <w:rPr>
                <w:rFonts w:ascii="Times New Roman" w:hAnsi="Times New Roman" w:cs="Times New Roman"/>
                <w:lang w:val="ru-RU" w:eastAsia="en-US"/>
              </w:rPr>
              <w:t>.</w:t>
            </w:r>
          </w:p>
        </w:tc>
      </w:tr>
      <w:tr w:rsidR="008519FB" w:rsidRPr="00D95043" w:rsidTr="00E043D5">
        <w:trPr>
          <w:trHeight w:val="529"/>
        </w:trPr>
        <w:tc>
          <w:tcPr>
            <w:tcW w:w="9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FB" w:rsidRPr="002D6AA8" w:rsidRDefault="008519FB" w:rsidP="008519FB">
            <w:pPr>
              <w:pStyle w:val="1"/>
              <w:framePr w:hSpace="0" w:wrap="auto" w:vAnchor="margin" w:hAnchor="text" w:xAlign="left" w:yAlign="inline"/>
            </w:pPr>
            <w:r w:rsidRPr="002D6AA8">
              <w:lastRenderedPageBreak/>
              <w:t>Подпрограмма 2</w:t>
            </w:r>
          </w:p>
          <w:p w:rsidR="008519FB" w:rsidRPr="002D6AA8" w:rsidRDefault="008519FB" w:rsidP="00772C38">
            <w:pPr>
              <w:pStyle w:val="1"/>
              <w:framePr w:hSpace="0" w:wrap="auto" w:vAnchor="margin" w:hAnchor="text" w:xAlign="left" w:yAlign="inline"/>
            </w:pPr>
            <w:r w:rsidRPr="002D6AA8">
              <w:t xml:space="preserve">«Развитие туризма в </w:t>
            </w:r>
            <w:proofErr w:type="spellStart"/>
            <w:r>
              <w:t>Слюдянск</w:t>
            </w:r>
            <w:r w:rsidR="00772C38">
              <w:t>ом</w:t>
            </w:r>
            <w:proofErr w:type="spellEnd"/>
            <w:r>
              <w:t xml:space="preserve"> </w:t>
            </w:r>
            <w:r w:rsidR="00772C38" w:rsidRPr="002D6AA8">
              <w:t>муниципальном</w:t>
            </w:r>
            <w:r w:rsidR="00772C38">
              <w:t xml:space="preserve"> </w:t>
            </w:r>
            <w:r>
              <w:t>район</w:t>
            </w:r>
            <w:r w:rsidR="00772C38">
              <w:t>е</w:t>
            </w:r>
            <w:r w:rsidR="00652BD3">
              <w:t>»</w:t>
            </w:r>
            <w:r>
              <w:t xml:space="preserve"> на 201</w:t>
            </w:r>
            <w:r w:rsidR="007E2759">
              <w:t>9</w:t>
            </w:r>
            <w:r>
              <w:t>-202</w:t>
            </w:r>
            <w:r w:rsidR="007E2759">
              <w:t>4</w:t>
            </w:r>
            <w:r w:rsidRPr="002D6AA8">
              <w:t xml:space="preserve"> годы.</w:t>
            </w:r>
          </w:p>
        </w:tc>
      </w:tr>
      <w:tr w:rsidR="000D5F3D" w:rsidRPr="00D95043" w:rsidTr="00E043D5">
        <w:trPr>
          <w:trHeight w:val="79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F3D" w:rsidRPr="008C352E" w:rsidRDefault="000E7607" w:rsidP="000D5F3D">
            <w:pPr>
              <w:pStyle w:val="1"/>
              <w:framePr w:hSpace="0" w:wrap="auto" w:vAnchor="margin" w:hAnchor="text" w:xAlign="left" w:yAlign="inline"/>
            </w:pPr>
            <w:r>
              <w:t>2</w:t>
            </w:r>
            <w:r w:rsidR="000D5F3D" w:rsidRPr="008C352E">
              <w:t>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F3D" w:rsidRPr="008C352E" w:rsidRDefault="000D5F3D" w:rsidP="00772C38">
            <w:pPr>
              <w:rPr>
                <w:rFonts w:ascii="Times New Roman" w:hAnsi="Times New Roman" w:cs="Times New Roman"/>
              </w:rPr>
            </w:pPr>
            <w:r w:rsidRPr="008C352E">
              <w:rPr>
                <w:rFonts w:ascii="Times New Roman" w:hAnsi="Times New Roman" w:cs="Times New Roman"/>
              </w:rPr>
              <w:t xml:space="preserve">Объем платных туристских услуг, оказанных населению </w:t>
            </w:r>
            <w:proofErr w:type="spellStart"/>
            <w:r w:rsidRPr="008C352E">
              <w:rPr>
                <w:rFonts w:ascii="Times New Roman" w:hAnsi="Times New Roman" w:cs="Times New Roman"/>
              </w:rPr>
              <w:t>Слюдянск</w:t>
            </w:r>
            <w:proofErr w:type="spellEnd"/>
            <w:r w:rsidR="00772C38">
              <w:rPr>
                <w:rFonts w:ascii="Times New Roman" w:hAnsi="Times New Roman" w:cs="Times New Roman"/>
                <w:lang w:val="ru-RU"/>
              </w:rPr>
              <w:t>ого</w:t>
            </w:r>
            <w:r w:rsidRPr="008C352E">
              <w:rPr>
                <w:rFonts w:ascii="Times New Roman" w:hAnsi="Times New Roman" w:cs="Times New Roman"/>
              </w:rPr>
              <w:t xml:space="preserve"> </w:t>
            </w:r>
            <w:r w:rsidR="00772C38" w:rsidRPr="008C352E">
              <w:rPr>
                <w:rFonts w:ascii="Times New Roman" w:hAnsi="Times New Roman" w:cs="Times New Roman"/>
              </w:rPr>
              <w:t xml:space="preserve"> муниципального </w:t>
            </w:r>
            <w:r w:rsidRPr="008C352E">
              <w:rPr>
                <w:rFonts w:ascii="Times New Roman" w:hAnsi="Times New Roman" w:cs="Times New Roman"/>
              </w:rPr>
              <w:t>район</w:t>
            </w:r>
            <w:r w:rsidR="00772C38">
              <w:rPr>
                <w:rFonts w:ascii="Times New Roman" w:hAnsi="Times New Roman" w:cs="Times New Roman"/>
                <w:lang w:val="ru-RU"/>
              </w:rPr>
              <w:t>а</w:t>
            </w:r>
            <w:r w:rsidRPr="008C35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F3D" w:rsidRPr="008C352E" w:rsidRDefault="000D5F3D" w:rsidP="000D5F3D">
            <w:pPr>
              <w:jc w:val="center"/>
              <w:rPr>
                <w:rFonts w:ascii="Times New Roman" w:hAnsi="Times New Roman" w:cs="Times New Roman"/>
              </w:rPr>
            </w:pPr>
            <w:r w:rsidRPr="008C352E">
              <w:rPr>
                <w:rFonts w:ascii="Times New Roman" w:hAnsi="Times New Roman" w:cs="Times New Roman"/>
                <w:lang w:val="ru-RU"/>
              </w:rPr>
              <w:t>млн</w:t>
            </w:r>
            <w:r w:rsidRPr="008C352E">
              <w:rPr>
                <w:rFonts w:ascii="Times New Roman" w:hAnsi="Times New Roman" w:cs="Times New Roman"/>
              </w:rPr>
              <w:t>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F3D" w:rsidRPr="008C352E" w:rsidRDefault="00610B2E" w:rsidP="00AE69B8">
            <w:pPr>
              <w:pStyle w:val="1"/>
              <w:framePr w:hSpace="0" w:wrap="auto" w:vAnchor="margin" w:hAnchor="text" w:xAlign="left" w:yAlign="inline"/>
            </w:pPr>
            <w:r>
              <w:t>3</w:t>
            </w:r>
            <w:r w:rsidR="00AE69B8">
              <w:t>51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F3D" w:rsidRPr="008C352E" w:rsidRDefault="009B7F36" w:rsidP="00C8290E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480</w:t>
            </w:r>
            <w:r w:rsidR="00497790">
              <w:rPr>
                <w:rFonts w:ascii="Times New Roman" w:hAnsi="Times New Roman" w:cs="Times New Roman"/>
                <w:lang w:val="ru-RU" w:eastAsia="en-US"/>
              </w:rPr>
              <w:t>,</w:t>
            </w:r>
            <w:r w:rsidR="00C8290E">
              <w:rPr>
                <w:rFonts w:ascii="Times New Roman" w:hAnsi="Times New Roman" w:cs="Times New Roman"/>
                <w:lang w:val="ru-RU" w:eastAsia="en-US"/>
              </w:rPr>
              <w:t>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D5F3D" w:rsidRPr="008C352E" w:rsidRDefault="001E17F9" w:rsidP="009B7F36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9B7F36">
              <w:rPr>
                <w:rFonts w:cs="Times New Roman"/>
              </w:rPr>
              <w:t>37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F3D" w:rsidRPr="00D95043" w:rsidRDefault="00B0144C" w:rsidP="009B7F36">
            <w:pPr>
              <w:pStyle w:val="1"/>
              <w:framePr w:hSpace="0" w:wrap="auto" w:vAnchor="margin" w:hAnchor="text" w:xAlign="left" w:yAlign="inline"/>
            </w:pPr>
            <w:r>
              <w:t>Основная доля туристских услуг представлен</w:t>
            </w:r>
            <w:proofErr w:type="gramStart"/>
            <w:r>
              <w:t>а ООО</w:t>
            </w:r>
            <w:proofErr w:type="gramEnd"/>
            <w:r>
              <w:t xml:space="preserve"> «БГК «Гора Соболиная»</w:t>
            </w:r>
            <w:r w:rsidR="00A3014D">
              <w:t xml:space="preserve"> (рост составил </w:t>
            </w:r>
            <w:r w:rsidR="002F5A35">
              <w:t>1</w:t>
            </w:r>
            <w:r w:rsidR="009B7F36">
              <w:t>32</w:t>
            </w:r>
            <w:r w:rsidR="002F5A35">
              <w:t>,</w:t>
            </w:r>
            <w:r w:rsidR="009B7F36">
              <w:t>1</w:t>
            </w:r>
            <w:r w:rsidR="002F5A35">
              <w:t>%)</w:t>
            </w:r>
            <w:r w:rsidR="00D226BF">
              <w:t xml:space="preserve"> и  КБЖД (рост 140%)</w:t>
            </w:r>
          </w:p>
        </w:tc>
      </w:tr>
    </w:tbl>
    <w:p w:rsidR="00460850" w:rsidRDefault="00460850" w:rsidP="00D95043">
      <w:pPr>
        <w:rPr>
          <w:rFonts w:ascii="Times New Roman" w:hAnsi="Times New Roman" w:cs="Times New Roman"/>
          <w:lang w:val="ru-RU" w:eastAsia="en-US"/>
        </w:rPr>
      </w:pPr>
    </w:p>
    <w:p w:rsidR="002A1585" w:rsidRPr="00C4246F" w:rsidRDefault="002A1585" w:rsidP="00D95043">
      <w:pPr>
        <w:rPr>
          <w:rFonts w:ascii="Times New Roman" w:hAnsi="Times New Roman" w:cs="Times New Roman"/>
          <w:lang w:val="ru-RU" w:eastAsia="en-US"/>
        </w:rPr>
      </w:pPr>
    </w:p>
    <w:p w:rsidR="00D53990" w:rsidRDefault="00005D38" w:rsidP="00D95043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Н</w:t>
      </w:r>
      <w:r w:rsidR="00C4246F" w:rsidRPr="00C4246F">
        <w:rPr>
          <w:rFonts w:ascii="Times New Roman" w:hAnsi="Times New Roman" w:cs="Times New Roman"/>
          <w:lang w:val="ru-RU" w:eastAsia="en-US"/>
        </w:rPr>
        <w:t xml:space="preserve">ачальник </w:t>
      </w:r>
      <w:r w:rsidR="00F460E6">
        <w:rPr>
          <w:rFonts w:ascii="Times New Roman" w:hAnsi="Times New Roman" w:cs="Times New Roman"/>
          <w:lang w:val="ru-RU" w:eastAsia="en-US"/>
        </w:rPr>
        <w:t>управления</w:t>
      </w:r>
      <w:bookmarkStart w:id="0" w:name="_GoBack"/>
      <w:bookmarkEnd w:id="0"/>
    </w:p>
    <w:p w:rsidR="00460850" w:rsidRDefault="00F460E6" w:rsidP="00D95043">
      <w:pPr>
        <w:rPr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</w:t>
      </w:r>
      <w:r w:rsidR="00D53990">
        <w:rPr>
          <w:rFonts w:ascii="Times New Roman" w:hAnsi="Times New Roman" w:cs="Times New Roman"/>
          <w:lang w:val="ru-RU" w:eastAsia="en-US"/>
        </w:rPr>
        <w:t xml:space="preserve">оциально-экономического развития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                О.В. </w:t>
      </w:r>
      <w:proofErr w:type="spellStart"/>
      <w:r>
        <w:rPr>
          <w:rFonts w:ascii="Times New Roman" w:hAnsi="Times New Roman" w:cs="Times New Roman"/>
          <w:lang w:val="ru-RU" w:eastAsia="en-US"/>
        </w:rPr>
        <w:t>Проворова</w:t>
      </w:r>
      <w:proofErr w:type="spellEnd"/>
    </w:p>
    <w:sectPr w:rsidR="00460850" w:rsidSect="00D226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F4A" w:rsidRDefault="00314F4A" w:rsidP="00B67CE4">
      <w:r>
        <w:separator/>
      </w:r>
    </w:p>
  </w:endnote>
  <w:endnote w:type="continuationSeparator" w:id="0">
    <w:p w:rsidR="00314F4A" w:rsidRDefault="00314F4A" w:rsidP="00B6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F4A" w:rsidRDefault="00314F4A" w:rsidP="00B67CE4">
      <w:r>
        <w:separator/>
      </w:r>
    </w:p>
  </w:footnote>
  <w:footnote w:type="continuationSeparator" w:id="0">
    <w:p w:rsidR="00314F4A" w:rsidRDefault="00314F4A" w:rsidP="00B67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5D38"/>
    <w:rsid w:val="000208CE"/>
    <w:rsid w:val="00022633"/>
    <w:rsid w:val="00024520"/>
    <w:rsid w:val="0002495F"/>
    <w:rsid w:val="000262B8"/>
    <w:rsid w:val="000263FC"/>
    <w:rsid w:val="00035493"/>
    <w:rsid w:val="000460C9"/>
    <w:rsid w:val="000662D9"/>
    <w:rsid w:val="00084A43"/>
    <w:rsid w:val="00091343"/>
    <w:rsid w:val="000A2312"/>
    <w:rsid w:val="000A2C49"/>
    <w:rsid w:val="000C242A"/>
    <w:rsid w:val="000D01EB"/>
    <w:rsid w:val="000D42C7"/>
    <w:rsid w:val="000D4AF5"/>
    <w:rsid w:val="000D5F3D"/>
    <w:rsid w:val="000E116F"/>
    <w:rsid w:val="000E1B42"/>
    <w:rsid w:val="000E7607"/>
    <w:rsid w:val="000E7FAD"/>
    <w:rsid w:val="000F2D78"/>
    <w:rsid w:val="000F2FFE"/>
    <w:rsid w:val="00104369"/>
    <w:rsid w:val="00104597"/>
    <w:rsid w:val="00123AE5"/>
    <w:rsid w:val="00146886"/>
    <w:rsid w:val="0015281F"/>
    <w:rsid w:val="00154CE0"/>
    <w:rsid w:val="00161C9A"/>
    <w:rsid w:val="00163EA1"/>
    <w:rsid w:val="00172A15"/>
    <w:rsid w:val="00174E05"/>
    <w:rsid w:val="00175739"/>
    <w:rsid w:val="001760F0"/>
    <w:rsid w:val="001770A5"/>
    <w:rsid w:val="001A1A06"/>
    <w:rsid w:val="001A1B43"/>
    <w:rsid w:val="001A3AFC"/>
    <w:rsid w:val="001B0627"/>
    <w:rsid w:val="001B67AA"/>
    <w:rsid w:val="001C0243"/>
    <w:rsid w:val="001D2F5D"/>
    <w:rsid w:val="001E17F9"/>
    <w:rsid w:val="001F707F"/>
    <w:rsid w:val="002030E7"/>
    <w:rsid w:val="00211276"/>
    <w:rsid w:val="00216600"/>
    <w:rsid w:val="00217B96"/>
    <w:rsid w:val="002208CC"/>
    <w:rsid w:val="00223C5D"/>
    <w:rsid w:val="00230B71"/>
    <w:rsid w:val="00252F31"/>
    <w:rsid w:val="00253135"/>
    <w:rsid w:val="00253360"/>
    <w:rsid w:val="0025542B"/>
    <w:rsid w:val="00257925"/>
    <w:rsid w:val="002633F9"/>
    <w:rsid w:val="00271DF1"/>
    <w:rsid w:val="00282091"/>
    <w:rsid w:val="002A06E4"/>
    <w:rsid w:val="002A1585"/>
    <w:rsid w:val="002A7DD4"/>
    <w:rsid w:val="002B62CE"/>
    <w:rsid w:val="002D1552"/>
    <w:rsid w:val="002D6AA8"/>
    <w:rsid w:val="002E15A5"/>
    <w:rsid w:val="002E18E1"/>
    <w:rsid w:val="002E3969"/>
    <w:rsid w:val="002F5A35"/>
    <w:rsid w:val="002F74A4"/>
    <w:rsid w:val="00305867"/>
    <w:rsid w:val="00306A86"/>
    <w:rsid w:val="00314F4A"/>
    <w:rsid w:val="003167A0"/>
    <w:rsid w:val="00320B8B"/>
    <w:rsid w:val="003350CA"/>
    <w:rsid w:val="003354D8"/>
    <w:rsid w:val="00340778"/>
    <w:rsid w:val="003429D6"/>
    <w:rsid w:val="00345678"/>
    <w:rsid w:val="0034625E"/>
    <w:rsid w:val="00367978"/>
    <w:rsid w:val="0038026D"/>
    <w:rsid w:val="00382310"/>
    <w:rsid w:val="00382B98"/>
    <w:rsid w:val="00390B28"/>
    <w:rsid w:val="00393CA9"/>
    <w:rsid w:val="003A258F"/>
    <w:rsid w:val="003B1031"/>
    <w:rsid w:val="003C153A"/>
    <w:rsid w:val="003D2DC9"/>
    <w:rsid w:val="003E0181"/>
    <w:rsid w:val="004059CD"/>
    <w:rsid w:val="00405FAE"/>
    <w:rsid w:val="00406ACA"/>
    <w:rsid w:val="00425839"/>
    <w:rsid w:val="0042750E"/>
    <w:rsid w:val="00440981"/>
    <w:rsid w:val="004434B6"/>
    <w:rsid w:val="00460850"/>
    <w:rsid w:val="00463DE6"/>
    <w:rsid w:val="004679EB"/>
    <w:rsid w:val="0047106D"/>
    <w:rsid w:val="00471FEF"/>
    <w:rsid w:val="00477648"/>
    <w:rsid w:val="00497790"/>
    <w:rsid w:val="004D7B5D"/>
    <w:rsid w:val="004F04EF"/>
    <w:rsid w:val="004F0FB0"/>
    <w:rsid w:val="00512DAA"/>
    <w:rsid w:val="00520A55"/>
    <w:rsid w:val="005366FB"/>
    <w:rsid w:val="00552E5F"/>
    <w:rsid w:val="00581C4C"/>
    <w:rsid w:val="005910D8"/>
    <w:rsid w:val="0059205A"/>
    <w:rsid w:val="005A37FA"/>
    <w:rsid w:val="005A578C"/>
    <w:rsid w:val="005A6A0D"/>
    <w:rsid w:val="005B1912"/>
    <w:rsid w:val="005B4932"/>
    <w:rsid w:val="005B52CF"/>
    <w:rsid w:val="005C2A59"/>
    <w:rsid w:val="005D033B"/>
    <w:rsid w:val="005D2393"/>
    <w:rsid w:val="005D7453"/>
    <w:rsid w:val="005E3D93"/>
    <w:rsid w:val="005E5665"/>
    <w:rsid w:val="005F6D75"/>
    <w:rsid w:val="00601196"/>
    <w:rsid w:val="00610B2E"/>
    <w:rsid w:val="006139EA"/>
    <w:rsid w:val="00621084"/>
    <w:rsid w:val="006407E6"/>
    <w:rsid w:val="00641FBB"/>
    <w:rsid w:val="00652BD3"/>
    <w:rsid w:val="00654ACB"/>
    <w:rsid w:val="006634D2"/>
    <w:rsid w:val="006820E0"/>
    <w:rsid w:val="006852C6"/>
    <w:rsid w:val="006915C7"/>
    <w:rsid w:val="006A206B"/>
    <w:rsid w:val="006B5A41"/>
    <w:rsid w:val="006C3E67"/>
    <w:rsid w:val="006C7F49"/>
    <w:rsid w:val="006D7765"/>
    <w:rsid w:val="006E179F"/>
    <w:rsid w:val="006E37DA"/>
    <w:rsid w:val="006E4D69"/>
    <w:rsid w:val="006F0B7F"/>
    <w:rsid w:val="00713FF7"/>
    <w:rsid w:val="0072351D"/>
    <w:rsid w:val="007269FA"/>
    <w:rsid w:val="00730A9D"/>
    <w:rsid w:val="007313F6"/>
    <w:rsid w:val="007371C4"/>
    <w:rsid w:val="00740B2D"/>
    <w:rsid w:val="00741867"/>
    <w:rsid w:val="0074365A"/>
    <w:rsid w:val="00743AB8"/>
    <w:rsid w:val="0074491F"/>
    <w:rsid w:val="00753D7A"/>
    <w:rsid w:val="0077048D"/>
    <w:rsid w:val="00772C38"/>
    <w:rsid w:val="007733F7"/>
    <w:rsid w:val="0078208D"/>
    <w:rsid w:val="00784CB2"/>
    <w:rsid w:val="00785A89"/>
    <w:rsid w:val="00786CBB"/>
    <w:rsid w:val="0079107C"/>
    <w:rsid w:val="007A2D9F"/>
    <w:rsid w:val="007B2012"/>
    <w:rsid w:val="007E2759"/>
    <w:rsid w:val="007F7EA4"/>
    <w:rsid w:val="00804C48"/>
    <w:rsid w:val="00806FBF"/>
    <w:rsid w:val="00813BF1"/>
    <w:rsid w:val="008276A6"/>
    <w:rsid w:val="008513E2"/>
    <w:rsid w:val="008519FB"/>
    <w:rsid w:val="0088266A"/>
    <w:rsid w:val="00886F2B"/>
    <w:rsid w:val="00896F48"/>
    <w:rsid w:val="008B4267"/>
    <w:rsid w:val="008B5B43"/>
    <w:rsid w:val="008B6CEA"/>
    <w:rsid w:val="008C2989"/>
    <w:rsid w:val="008C352E"/>
    <w:rsid w:val="008C6E59"/>
    <w:rsid w:val="008D0C6A"/>
    <w:rsid w:val="008F302D"/>
    <w:rsid w:val="008F4C56"/>
    <w:rsid w:val="009059F8"/>
    <w:rsid w:val="0091089D"/>
    <w:rsid w:val="0091386B"/>
    <w:rsid w:val="00916D69"/>
    <w:rsid w:val="00927A7D"/>
    <w:rsid w:val="0095393B"/>
    <w:rsid w:val="00954F16"/>
    <w:rsid w:val="00957F13"/>
    <w:rsid w:val="00970E68"/>
    <w:rsid w:val="00972DB5"/>
    <w:rsid w:val="00976DCD"/>
    <w:rsid w:val="00982462"/>
    <w:rsid w:val="009825D2"/>
    <w:rsid w:val="00982CA8"/>
    <w:rsid w:val="00994900"/>
    <w:rsid w:val="009A5526"/>
    <w:rsid w:val="009B7F36"/>
    <w:rsid w:val="009C041A"/>
    <w:rsid w:val="009D4B6E"/>
    <w:rsid w:val="009F6FBB"/>
    <w:rsid w:val="009F7F5B"/>
    <w:rsid w:val="00A074BD"/>
    <w:rsid w:val="00A10B6B"/>
    <w:rsid w:val="00A13B6F"/>
    <w:rsid w:val="00A1406B"/>
    <w:rsid w:val="00A200B8"/>
    <w:rsid w:val="00A3014D"/>
    <w:rsid w:val="00A36EB3"/>
    <w:rsid w:val="00A631E8"/>
    <w:rsid w:val="00A75E26"/>
    <w:rsid w:val="00A80CE7"/>
    <w:rsid w:val="00A97F54"/>
    <w:rsid w:val="00AA4C51"/>
    <w:rsid w:val="00AA7279"/>
    <w:rsid w:val="00AB6339"/>
    <w:rsid w:val="00AB65AD"/>
    <w:rsid w:val="00AC3543"/>
    <w:rsid w:val="00AC592E"/>
    <w:rsid w:val="00AE038F"/>
    <w:rsid w:val="00AE69B8"/>
    <w:rsid w:val="00B0144C"/>
    <w:rsid w:val="00B01714"/>
    <w:rsid w:val="00B41B54"/>
    <w:rsid w:val="00B434A5"/>
    <w:rsid w:val="00B463C5"/>
    <w:rsid w:val="00B52FCF"/>
    <w:rsid w:val="00B62100"/>
    <w:rsid w:val="00B63C1B"/>
    <w:rsid w:val="00B67CE4"/>
    <w:rsid w:val="00B75A34"/>
    <w:rsid w:val="00BA2B3C"/>
    <w:rsid w:val="00BA4E21"/>
    <w:rsid w:val="00BA6098"/>
    <w:rsid w:val="00BC2D06"/>
    <w:rsid w:val="00BD7FE9"/>
    <w:rsid w:val="00BF2829"/>
    <w:rsid w:val="00BF49E6"/>
    <w:rsid w:val="00BF5BE0"/>
    <w:rsid w:val="00C01584"/>
    <w:rsid w:val="00C10460"/>
    <w:rsid w:val="00C13FDE"/>
    <w:rsid w:val="00C32083"/>
    <w:rsid w:val="00C4246F"/>
    <w:rsid w:val="00C56AD1"/>
    <w:rsid w:val="00C66E2B"/>
    <w:rsid w:val="00C71ADC"/>
    <w:rsid w:val="00C751D4"/>
    <w:rsid w:val="00C779C1"/>
    <w:rsid w:val="00C77FFB"/>
    <w:rsid w:val="00C8290E"/>
    <w:rsid w:val="00C84BF0"/>
    <w:rsid w:val="00C86ABD"/>
    <w:rsid w:val="00C8795A"/>
    <w:rsid w:val="00C950CD"/>
    <w:rsid w:val="00C95CE6"/>
    <w:rsid w:val="00CA1ACE"/>
    <w:rsid w:val="00CD05F6"/>
    <w:rsid w:val="00CD0D2F"/>
    <w:rsid w:val="00D05957"/>
    <w:rsid w:val="00D226BF"/>
    <w:rsid w:val="00D23000"/>
    <w:rsid w:val="00D53990"/>
    <w:rsid w:val="00D7070C"/>
    <w:rsid w:val="00D70CAF"/>
    <w:rsid w:val="00D72848"/>
    <w:rsid w:val="00D95043"/>
    <w:rsid w:val="00DA0634"/>
    <w:rsid w:val="00DA4E92"/>
    <w:rsid w:val="00DA5FDC"/>
    <w:rsid w:val="00DB5501"/>
    <w:rsid w:val="00DC516A"/>
    <w:rsid w:val="00DF3EEF"/>
    <w:rsid w:val="00E00B23"/>
    <w:rsid w:val="00E03D2C"/>
    <w:rsid w:val="00E043D5"/>
    <w:rsid w:val="00E21195"/>
    <w:rsid w:val="00E34A9E"/>
    <w:rsid w:val="00E42A2B"/>
    <w:rsid w:val="00E913E8"/>
    <w:rsid w:val="00EA70C7"/>
    <w:rsid w:val="00EA77FB"/>
    <w:rsid w:val="00EB4F01"/>
    <w:rsid w:val="00ED42F2"/>
    <w:rsid w:val="00EF1853"/>
    <w:rsid w:val="00F10EC9"/>
    <w:rsid w:val="00F2449F"/>
    <w:rsid w:val="00F24989"/>
    <w:rsid w:val="00F3257A"/>
    <w:rsid w:val="00F379AD"/>
    <w:rsid w:val="00F460E6"/>
    <w:rsid w:val="00F54E00"/>
    <w:rsid w:val="00F63728"/>
    <w:rsid w:val="00F7143E"/>
    <w:rsid w:val="00F71D22"/>
    <w:rsid w:val="00F73330"/>
    <w:rsid w:val="00F81C37"/>
    <w:rsid w:val="00F86636"/>
    <w:rsid w:val="00F95F91"/>
    <w:rsid w:val="00F968FE"/>
    <w:rsid w:val="00FA6BA8"/>
    <w:rsid w:val="00FC2E52"/>
    <w:rsid w:val="00FD71AC"/>
    <w:rsid w:val="00FD7887"/>
    <w:rsid w:val="00FE56C2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2D6AA8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C3E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2D6AA8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2">
    <w:name w:val="Заголовок №2"/>
    <w:basedOn w:val="a"/>
    <w:link w:val="21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rsid w:val="006C3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" w:eastAsia="ru-RU"/>
    </w:rPr>
  </w:style>
  <w:style w:type="character" w:styleId="a4">
    <w:name w:val="Hyperlink"/>
    <w:basedOn w:val="a0"/>
    <w:uiPriority w:val="99"/>
    <w:semiHidden/>
    <w:unhideWhenUsed/>
    <w:rsid w:val="006C3E6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footer"/>
    <w:basedOn w:val="a"/>
    <w:link w:val="a8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C35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352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2D6AA8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C3E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2D6AA8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2">
    <w:name w:val="Заголовок №2"/>
    <w:basedOn w:val="a"/>
    <w:link w:val="21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rsid w:val="006C3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" w:eastAsia="ru-RU"/>
    </w:rPr>
  </w:style>
  <w:style w:type="character" w:styleId="a4">
    <w:name w:val="Hyperlink"/>
    <w:basedOn w:val="a0"/>
    <w:uiPriority w:val="99"/>
    <w:semiHidden/>
    <w:unhideWhenUsed/>
    <w:rsid w:val="006C3E6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footer"/>
    <w:basedOn w:val="a"/>
    <w:link w:val="a8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C35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352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D52A9-9D98-4C8D-BCC5-30A487F4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Головинская Екатерина Петровна</cp:lastModifiedBy>
  <cp:revision>9</cp:revision>
  <cp:lastPrinted>2021-10-15T08:53:00Z</cp:lastPrinted>
  <dcterms:created xsi:type="dcterms:W3CDTF">2022-02-17T01:19:00Z</dcterms:created>
  <dcterms:modified xsi:type="dcterms:W3CDTF">2022-02-18T03:29:00Z</dcterms:modified>
</cp:coreProperties>
</file>