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7"/>
          <w:szCs w:val="27"/>
          <w:lang w:eastAsia="ru-RU"/>
        </w:rPr>
      </w:pPr>
      <w:r>
        <w:rPr>
          <w:rFonts w:eastAsia="Lucida Sans Unicode" w:cs="Times New Roman" w:ascii="Times New Roman" w:hAnsi="Times New Roman"/>
          <w:b/>
          <w:sz w:val="27"/>
          <w:szCs w:val="27"/>
          <w:lang w:eastAsia="ru-RU"/>
        </w:rPr>
        <w:t xml:space="preserve">От </w:t>
      </w:r>
      <w:r>
        <w:rPr>
          <w:rFonts w:eastAsia="Lucida Sans Unicode" w:cs="Times New Roman" w:ascii="Times New Roman" w:hAnsi="Times New Roman"/>
          <w:b/>
          <w:sz w:val="27"/>
          <w:szCs w:val="27"/>
          <w:lang w:eastAsia="ru-RU"/>
        </w:rPr>
        <w:t>14.08.2026г</w:t>
      </w:r>
      <w:r>
        <w:rPr>
          <w:rFonts w:eastAsia="Lucida Sans Unicode" w:cs="Times New Roman" w:ascii="Times New Roman" w:hAnsi="Times New Roman"/>
          <w:b/>
          <w:sz w:val="27"/>
          <w:szCs w:val="27"/>
          <w:lang w:eastAsia="ru-RU"/>
        </w:rPr>
        <w:t xml:space="preserve"> № </w:t>
      </w:r>
      <w:r>
        <w:rPr>
          <w:rFonts w:eastAsia="Lucida Sans Unicode" w:cs="Times New Roman" w:ascii="Times New Roman" w:hAnsi="Times New Roman"/>
          <w:b/>
          <w:sz w:val="27"/>
          <w:szCs w:val="27"/>
          <w:lang w:eastAsia="ru-RU"/>
        </w:rPr>
        <w:t>42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7"/>
          <w:szCs w:val="27"/>
          <w:lang w:eastAsia="ru-RU"/>
        </w:rPr>
      </w:pPr>
      <w:r>
        <w:rPr>
          <w:rFonts w:eastAsia="Lucida Sans Unicode" w:cs="Times New Roman" w:ascii="Times New Roman" w:hAnsi="Times New Roman"/>
          <w:b/>
          <w:sz w:val="27"/>
          <w:szCs w:val="27"/>
          <w:lang w:eastAsia="ru-RU"/>
        </w:rPr>
        <w:t>РОССИЙСКАЯ ФЕДЕРАЦИЯ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7"/>
          <w:szCs w:val="27"/>
          <w:lang w:eastAsia="ru-RU"/>
        </w:rPr>
      </w:pPr>
      <w:r>
        <w:rPr>
          <w:rFonts w:eastAsia="Lucida Sans Unicode" w:cs="Times New Roman" w:ascii="Times New Roman" w:hAnsi="Times New Roman"/>
          <w:b/>
          <w:sz w:val="27"/>
          <w:szCs w:val="27"/>
          <w:lang w:eastAsia="ru-RU"/>
        </w:rPr>
        <w:t>ИРКУТСКАЯ ОБЛАСТЬ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7"/>
          <w:szCs w:val="27"/>
          <w:lang w:eastAsia="ru-RU"/>
        </w:rPr>
      </w:pPr>
      <w:r>
        <w:rPr>
          <w:rFonts w:eastAsia="Lucida Sans Unicode" w:cs="Times New Roman" w:ascii="Times New Roman" w:hAnsi="Times New Roman"/>
          <w:b/>
          <w:sz w:val="27"/>
          <w:szCs w:val="27"/>
          <w:lang w:eastAsia="ru-RU"/>
        </w:rPr>
        <w:t>СЛЮДЯНСКИЙ МУНИЦИПАЛЬНЫЙ РАЙОН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end="-143"/>
        <w:jc w:val="center"/>
        <w:rPr>
          <w:rFonts w:ascii="Times New Roman" w:hAnsi="Times New Roman" w:eastAsia="Lucida Sans Unicode" w:cs="Times New Roman"/>
          <w:b/>
          <w:sz w:val="27"/>
          <w:szCs w:val="27"/>
          <w:lang w:eastAsia="ru-RU"/>
        </w:rPr>
      </w:pPr>
      <w:r>
        <w:rPr>
          <w:rFonts w:eastAsia="Lucida Sans Unicode" w:cs="Times New Roman" w:ascii="Times New Roman" w:hAnsi="Times New Roman"/>
          <w:b/>
          <w:sz w:val="27"/>
          <w:szCs w:val="27"/>
          <w:lang w:eastAsia="ru-RU"/>
        </w:rPr>
        <w:t>АДМИНИСТРАЦИЯ ПОРТБАЙКАЛЬСКОГО СЕЛЬСКОГО ПОСЕЛЕНИЯ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eastAsia="Lucida Sans Unicode" w:cs="Times New Roman" w:ascii="Times New Roman" w:hAnsi="Times New Roman"/>
          <w:b/>
          <w:sz w:val="27"/>
          <w:szCs w:val="27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О внесении изменений в административный регламент предоставления муниципальной услуги </w:t>
      </w:r>
      <w:r>
        <w:rPr>
          <w:rFonts w:eastAsia="Times New Roman" w:ascii="Times New Roman" w:hAnsi="Times New Roman"/>
          <w:color w:val="000000"/>
          <w:sz w:val="27"/>
          <w:szCs w:val="27"/>
          <w:lang w:eastAsia="ru-RU"/>
        </w:rPr>
        <w:t xml:space="preserve">«Предоставление информации из Реестра муниципального имущества Портбайкальского муниципального образования», утвержденный </w:t>
      </w:r>
      <w:r>
        <w:rPr>
          <w:rFonts w:cs="Times New Roman" w:ascii="Times New Roman" w:hAnsi="Times New Roman"/>
          <w:sz w:val="27"/>
          <w:szCs w:val="27"/>
        </w:rPr>
        <w:t>постановлением администрации Портбайкальского муниципального образования от 15 июля202</w:t>
      </w:r>
      <w:r>
        <w:rPr>
          <w:rFonts w:cs="Times New Roman" w:ascii="Times New Roman" w:hAnsi="Times New Roman"/>
          <w:sz w:val="27"/>
          <w:szCs w:val="27"/>
        </w:rPr>
        <w:t>2</w:t>
      </w:r>
      <w:r>
        <w:rPr>
          <w:rFonts w:cs="Times New Roman" w:ascii="Times New Roman" w:hAnsi="Times New Roman"/>
          <w:sz w:val="27"/>
          <w:szCs w:val="27"/>
        </w:rPr>
        <w:t xml:space="preserve"> года № 29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с Федеральным законом от 27.07.2010 № 210 ФЗ «Об организации предоставления государственных и муниципальных услуг», </w:t>
      </w:r>
      <w:r>
        <w:rPr>
          <w:rFonts w:cs="Times New Roman" w:ascii="Times New Roman" w:hAnsi="Times New Roman"/>
          <w:sz w:val="27"/>
          <w:szCs w:val="27"/>
        </w:rPr>
        <w:t xml:space="preserve">руководствуясь Уставом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Портбайкальского муниципального образования, администрация Портбайкальского сельского поселения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7"/>
          <w:szCs w:val="27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1. В постановлении администрации Портбайкальского муниципального образования от 15 июля 2022 года № 29 «Об утверждении </w:t>
      </w:r>
      <w:r>
        <w:rPr>
          <w:rFonts w:cs="Times New Roman" w:ascii="Times New Roman" w:hAnsi="Times New Roman"/>
          <w:kern w:val="2"/>
          <w:sz w:val="27"/>
          <w:szCs w:val="27"/>
        </w:rPr>
        <w:t xml:space="preserve">административного регламента предоставления муниципальной услуги </w:t>
      </w:r>
      <w:r>
        <w:rPr>
          <w:rFonts w:cs="Times New Roman" w:ascii="Times New Roman" w:hAnsi="Times New Roman"/>
          <w:sz w:val="27"/>
          <w:szCs w:val="27"/>
        </w:rPr>
        <w:t>«Предоставление информации из Реестра муниципального имущества Портбайкальского муниципального образования» (далее – постановление)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а) в преамбуле слова «</w:t>
      </w:r>
      <w:r>
        <w:rPr>
          <w:rFonts w:cs="Times New Roman" w:ascii="Times New Roman" w:hAnsi="Times New Roman"/>
          <w:sz w:val="27"/>
          <w:szCs w:val="27"/>
        </w:rPr>
        <w:t>приказом Министерства экономического развития Российской Федерации от 30 августа 2011 года № 424 «Об утверждении порядка ведения органами местного самоуправления реестров муниципального имущества» заменить словами «приказом Минфина России от 10 октября 2023 года № 163н «Об утверждении Порядка ведения органами местного самоуправления реестров муниципального имущества»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б) в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административном регламенте </w:t>
      </w:r>
      <w:r>
        <w:rPr>
          <w:rFonts w:cs="Times New Roman" w:ascii="Times New Roman" w:hAnsi="Times New Roman"/>
          <w:sz w:val="27"/>
          <w:szCs w:val="27"/>
        </w:rPr>
        <w:t xml:space="preserve">предоставления муниципальной услуги </w:t>
      </w:r>
      <w:r>
        <w:rPr>
          <w:rFonts w:eastAsia="Times New Roman" w:ascii="Times New Roman" w:hAnsi="Times New Roman"/>
          <w:color w:val="000000"/>
          <w:sz w:val="27"/>
          <w:szCs w:val="27"/>
          <w:lang w:eastAsia="ru-RU"/>
        </w:rPr>
        <w:t xml:space="preserve">«Предоставление информации из Реестра муниципального имущества Портбайкальского муниципального образования»», утвержденном </w:t>
      </w:r>
      <w:r>
        <w:rPr>
          <w:rFonts w:cs="Times New Roman" w:ascii="Times New Roman" w:hAnsi="Times New Roman"/>
          <w:sz w:val="27"/>
          <w:szCs w:val="27"/>
        </w:rPr>
        <w:t>постановлением: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kern w:val="2"/>
          <w:sz w:val="27"/>
          <w:szCs w:val="27"/>
        </w:rPr>
      </w:pPr>
      <w:r>
        <w:rPr>
          <w:rFonts w:cs="Times New Roman" w:ascii="Times New Roman" w:hAnsi="Times New Roman"/>
          <w:kern w:val="2"/>
          <w:sz w:val="27"/>
          <w:szCs w:val="27"/>
        </w:rPr>
        <w:t>пункт 8 дополнить подпунктом 3 следующего содержания «3) отказ в предоставлении сведений из реестра в случае невозможности идентификации указанного в запросе объекта учета.»;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kern w:val="2"/>
          <w:sz w:val="27"/>
          <w:szCs w:val="27"/>
        </w:rPr>
      </w:pPr>
      <w:r>
        <w:rPr>
          <w:rFonts w:cs="Times New Roman" w:ascii="Times New Roman" w:hAnsi="Times New Roman"/>
          <w:kern w:val="2"/>
          <w:sz w:val="27"/>
          <w:szCs w:val="27"/>
        </w:rPr>
        <w:t>в пункте 56: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kern w:val="2"/>
          <w:sz w:val="27"/>
          <w:szCs w:val="27"/>
          <w:lang w:eastAsia="ru-RU"/>
        </w:rPr>
      </w:pPr>
      <w:r>
        <w:rPr>
          <w:rFonts w:cs="Times New Roman" w:ascii="Times New Roman" w:hAnsi="Times New Roman"/>
          <w:kern w:val="2"/>
          <w:sz w:val="27"/>
          <w:szCs w:val="27"/>
        </w:rPr>
        <w:t xml:space="preserve">подпункт 2 изложить в следующей редакции « 2) </w:t>
      </w:r>
      <w:r>
        <w:rPr>
          <w:rFonts w:cs="Times New Roman" w:ascii="Times New Roman" w:hAnsi="Times New Roman"/>
          <w:kern w:val="2"/>
          <w:sz w:val="27"/>
          <w:szCs w:val="27"/>
          <w:lang w:eastAsia="ru-RU"/>
        </w:rPr>
        <w:t xml:space="preserve">подготовка выписки из Реестра муниципального имущества, справки об отсутствии объекта в Реестре муниципального имущества или </w:t>
      </w:r>
      <w:r>
        <w:rPr>
          <w:rFonts w:cs="Times New Roman" w:ascii="Times New Roman" w:hAnsi="Times New Roman"/>
          <w:kern w:val="2"/>
          <w:sz w:val="27"/>
          <w:szCs w:val="27"/>
        </w:rPr>
        <w:t>отказа в предоставлении сведений из реестра в случае невозможности идентификации указанного в запросе объекта учета</w:t>
      </w:r>
      <w:r>
        <w:rPr>
          <w:rFonts w:cs="Times New Roman" w:ascii="Times New Roman" w:hAnsi="Times New Roman"/>
          <w:kern w:val="2"/>
          <w:sz w:val="27"/>
          <w:szCs w:val="27"/>
          <w:lang w:eastAsia="ru-RU"/>
        </w:rPr>
        <w:t>;»;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kern w:val="2"/>
          <w:sz w:val="27"/>
          <w:szCs w:val="27"/>
        </w:rPr>
      </w:pPr>
      <w:r>
        <w:rPr>
          <w:rFonts w:cs="Times New Roman" w:ascii="Times New Roman" w:hAnsi="Times New Roman"/>
          <w:kern w:val="2"/>
          <w:sz w:val="27"/>
          <w:szCs w:val="27"/>
        </w:rPr>
        <w:t xml:space="preserve">подпункт 3 изложить в следующей редакции «3) </w:t>
      </w:r>
      <w:r>
        <w:rPr>
          <w:rFonts w:cs="Times New Roman" w:ascii="Times New Roman" w:hAnsi="Times New Roman"/>
          <w:kern w:val="2"/>
          <w:sz w:val="27"/>
          <w:szCs w:val="27"/>
          <w:lang w:eastAsia="ru-RU"/>
        </w:rPr>
        <w:t xml:space="preserve">выдача (направление) заявителю или его представителю выписки из Реестра муниципального имущества, справки об отсутствии объекта в Реестре муниципального имущества или </w:t>
      </w:r>
      <w:r>
        <w:rPr>
          <w:rFonts w:cs="Times New Roman" w:ascii="Times New Roman" w:hAnsi="Times New Roman"/>
          <w:kern w:val="2"/>
          <w:sz w:val="27"/>
          <w:szCs w:val="27"/>
        </w:rPr>
        <w:t>отказа в предоставлении сведений из реестра в случае невозможности идентификации указанного в запросе объекта учета.»;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kern w:val="2"/>
          <w:sz w:val="27"/>
          <w:szCs w:val="27"/>
        </w:rPr>
      </w:pPr>
      <w:r>
        <w:rPr>
          <w:rFonts w:cs="Times New Roman" w:ascii="Times New Roman" w:hAnsi="Times New Roman"/>
          <w:kern w:val="2"/>
          <w:sz w:val="27"/>
          <w:szCs w:val="27"/>
        </w:rPr>
        <w:t>пункт 70 дополнить подпунктом 3 следующего содержания «3) отказ в предоставлении сведений из реестра в случае невозможности идентификации указанного в запросе объекта учета.»;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kern w:val="2"/>
          <w:sz w:val="27"/>
          <w:szCs w:val="27"/>
        </w:rPr>
      </w:pPr>
      <w:r>
        <w:rPr>
          <w:rFonts w:cs="Times New Roman" w:ascii="Times New Roman" w:hAnsi="Times New Roman"/>
          <w:kern w:val="2"/>
          <w:sz w:val="27"/>
          <w:szCs w:val="27"/>
        </w:rPr>
        <w:t>пункт 73 изложить в следующей редакции «73. Результатом административной процедуры является выписка из Реестра муниципального имущества, справка об отсутствии объекта в Реестре муниципального имущества или отказа в предоставлении сведений из реестра в случае невозможности идентификации указанного в запросе объекта учета.»;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kern w:val="2"/>
          <w:sz w:val="27"/>
          <w:szCs w:val="27"/>
        </w:rPr>
      </w:pPr>
      <w:r>
        <w:rPr>
          <w:rFonts w:cs="Times New Roman" w:ascii="Times New Roman" w:hAnsi="Times New Roman"/>
          <w:kern w:val="2"/>
          <w:sz w:val="27"/>
          <w:szCs w:val="27"/>
        </w:rPr>
        <w:t>наименование главы 20 изложить в следующей редакции «Глава 20. Подготовка выписки из Реестра муниципального имущества, справки об отсутствии объекта в Реестре муниципального имущества или отказа в предоставлении сведений из реестра в случае невозможности идентификации указанного в запросе объекта учета»;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kern w:val="2"/>
          <w:sz w:val="27"/>
          <w:szCs w:val="27"/>
        </w:rPr>
      </w:pPr>
      <w:r>
        <w:rPr>
          <w:rFonts w:cs="Times New Roman" w:ascii="Times New Roman" w:hAnsi="Times New Roman"/>
          <w:kern w:val="2"/>
          <w:sz w:val="27"/>
          <w:szCs w:val="27"/>
        </w:rPr>
        <w:t>наименование главы 22 изложить в следующей редакции «Глава 21. Выдача (направление) заявителю или его представителю выписки из Реестра муниципального имущества, справки об отсутствии объекта в Реестре муниципального имущества или отказа в предоставлении сведений из реестра в случае невозможности идентификации указанного в запросе объекта учета»;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kern w:val="2"/>
          <w:sz w:val="27"/>
          <w:szCs w:val="27"/>
        </w:rPr>
      </w:pPr>
      <w:r>
        <w:rPr>
          <w:rFonts w:cs="Times New Roman" w:ascii="Times New Roman" w:hAnsi="Times New Roman"/>
          <w:kern w:val="2"/>
          <w:sz w:val="27"/>
          <w:szCs w:val="27"/>
        </w:rPr>
        <w:t>в пункте 12 слова «в региональной государственной информационной системе «Региональный портал государственных и муниципальных услуг Иркутской области» в сети «Интернет» по адресу http://38.gosuslugi.ru» заменить словами «на едином портале государственных и муниципальных услуг»;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kern w:val="2"/>
          <w:sz w:val="27"/>
          <w:szCs w:val="27"/>
        </w:rPr>
      </w:pPr>
      <w:r>
        <w:rPr>
          <w:rFonts w:cs="Times New Roman" w:ascii="Times New Roman" w:hAnsi="Times New Roman"/>
          <w:kern w:val="2"/>
          <w:sz w:val="27"/>
          <w:szCs w:val="27"/>
        </w:rPr>
        <w:t>пункт 54 дополнить подпунктом 4 следующего содержания «4) «срок действия ключа электронной подписи, указанный в квалифицированном сертификате в соответствии с пунктом 9 части 2 статьи 17 Федерального закона от 6 апреля 2011 года № 63-ФЗ «Об электронной подписи», не истек на момент подписания электронного документа (при наличии достоверной информации о моменте подписания электронного документа) или на день проверки квалифицированной электронной подписи, созданной с использованием данного ключа электронной подписи, если момент подписания электронного документа не определен.»;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kern w:val="2"/>
          <w:sz w:val="27"/>
          <w:szCs w:val="27"/>
        </w:rPr>
      </w:pPr>
      <w:r>
        <w:rPr>
          <w:rFonts w:cs="Times New Roman" w:ascii="Times New Roman" w:hAnsi="Times New Roman"/>
          <w:kern w:val="2"/>
          <w:sz w:val="27"/>
          <w:szCs w:val="27"/>
        </w:rPr>
        <w:t>пункт 71 главы 20 дополнить абзацем следующего содержания «В случае отказа в предоставлении муниципальной услуги должностное лицо администрации, ответственное за предоставление муниципальной услуги,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7"/>
          <w:szCs w:val="27"/>
        </w:rPr>
        <w:t xml:space="preserve">Опубликовать настоящее постановление в печатном издании «Портбайкальские вести», разместить на официальном сайте Слюдянского муниципального района.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3. Контроль исполнения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Глава Портбайкальского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муниципального образования                                                       Н.И. Симакова</w:t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99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suppressAutoHyphens w:val="true"/>
      <w:bidi w:val="0"/>
      <w:spacing w:lineRule="auto" w:line="276" w:before="480" w:after="0"/>
      <w:jc w:val="start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Заголовок Знак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6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F81BD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themeColor="text1" w:val="000000"/>
    </w:rPr>
  </w:style>
  <w:style w:type="character" w:styleId="Style7" w:customStyle="1">
    <w:name w:val="Выделенная цитата Знак"/>
    <w:link w:val="IntenseQuote"/>
    <w:uiPriority w:val="30"/>
    <w:qFormat/>
    <w:rPr>
      <w:b/>
      <w:bCs/>
      <w:i/>
      <w:iCs/>
      <w:color w:themeColor="accent1" w:val="4F81BD"/>
    </w:rPr>
  </w:style>
  <w:style w:type="character" w:styleId="SubtleReference">
    <w:name w:val="Subtle Reference"/>
    <w:uiPriority w:val="31"/>
    <w:qFormat/>
    <w:rPr>
      <w:smallCaps/>
      <w:color w:themeColor="accent2"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8" w:customStyle="1">
    <w:name w:val="Текст сноски Знак"/>
    <w:uiPriority w:val="99"/>
    <w:semiHidden/>
    <w:qFormat/>
    <w:rPr>
      <w:sz w:val="20"/>
      <w:szCs w:val="20"/>
    </w:rPr>
  </w:style>
  <w:style w:type="character" w:styleId="user" w:customStyle="1">
    <w:name w:val="Символ сноски (user)"/>
    <w:uiPriority w:val="99"/>
    <w:semiHidden/>
    <w:unhideWhenUsed/>
    <w:qFormat/>
    <w:rPr>
      <w:vertAlign w:val="superscript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user1" w:customStyle="1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Style1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2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13" w:customStyle="1">
    <w:name w:val="Верхний колонтитул Знак"/>
    <w:uiPriority w:val="99"/>
    <w:qFormat/>
    <w:rPr/>
  </w:style>
  <w:style w:type="character" w:styleId="Style14" w:customStyle="1">
    <w:name w:val="Нижний колонтитул Знак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uiPriority w:val="35"/>
    <w:unhideWhenUsed/>
    <w:qFormat/>
    <w:pPr>
      <w:widowControl/>
      <w:suppressAutoHyphens w:val="true"/>
      <w:bidi w:val="0"/>
      <w:spacing w:before="0" w:after="200"/>
      <w:jc w:val="start"/>
    </w:pPr>
    <w:rPr>
      <w:rFonts w:ascii="Calibri" w:hAnsi="Calibri" w:eastAsia="Calibri" w:cs=""/>
      <w:i/>
      <w:iCs/>
      <w:color w:themeColor="text2" w:val="1F497D"/>
      <w:kern w:val="0"/>
      <w:sz w:val="18"/>
      <w:szCs w:val="18"/>
      <w:lang w:val="ru-RU" w:eastAsia="en-US" w:bidi="ar-SA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Title">
    <w:name w:val="Title"/>
    <w:next w:val="BodyText"/>
    <w:link w:val="Style5"/>
    <w:uiPriority w:val="10"/>
    <w:qFormat/>
    <w:pPr>
      <w:widowControl/>
      <w:pBdr>
        <w:bottom w:val="single" w:sz="8" w:space="4" w:color="4F81BD" w:themeColor="accent1"/>
      </w:pBdr>
      <w:suppressAutoHyphens w:val="true"/>
      <w:bidi w:val="0"/>
      <w:spacing w:before="0" w:after="300"/>
      <w:contextualSpacing/>
      <w:jc w:val="start"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0"/>
      <w:sz w:val="52"/>
      <w:szCs w:val="52"/>
      <w:lang w:val="ru-RU" w:eastAsia="en-US" w:bidi="ar-SA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ubtitle">
    <w:name w:val="Subtitle"/>
    <w:link w:val="Style6"/>
    <w:uiPriority w:val="11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ru-RU" w:eastAsia="en-US" w:bidi="ar-SA"/>
    </w:rPr>
  </w:style>
  <w:style w:type="paragraph" w:styleId="IntenseQuote">
    <w:name w:val="Intense Quote"/>
    <w:link w:val="Style7"/>
    <w:uiPriority w:val="30"/>
    <w:qFormat/>
    <w:pPr>
      <w:widowControl/>
      <w:pBdr>
        <w:bottom w:val="single" w:sz="4" w:space="4" w:color="4F81BD" w:themeColor="accent1"/>
      </w:pBdr>
      <w:suppressAutoHyphens w:val="true"/>
      <w:bidi w:val="0"/>
      <w:spacing w:lineRule="auto" w:line="276" w:before="200" w:after="280"/>
      <w:ind w:start="936" w:end="936"/>
      <w:jc w:val="start"/>
    </w:pPr>
    <w:rPr>
      <w:rFonts w:ascii="Calibri" w:hAnsi="Calibri" w:eastAsia="Calibri" w:cs="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FootnoteText">
    <w:name w:val="footnote text"/>
    <w:link w:val="Style8"/>
    <w:uiPriority w:val="99"/>
    <w:semiHidden/>
    <w:unhideWhenUsed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10"/>
    <w:uiPriority w:val="99"/>
    <w:semiHidden/>
    <w:unhideWhenUsed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12"/>
    <w:uiPriority w:val="99"/>
    <w:semiHidden/>
    <w:unhideWhenUsed/>
    <w:qFormat/>
    <w:pPr>
      <w:widowControl/>
      <w:suppressAutoHyphens w:val="true"/>
      <w:bidi w:val="0"/>
      <w:spacing w:before="0" w:after="0"/>
      <w:jc w:val="start"/>
    </w:pPr>
    <w:rPr>
      <w:rFonts w:ascii="Courier New" w:hAnsi="Courier New" w:cs="Courier New" w:eastAsia="Calibri" w:eastAsiaTheme="minorHAnsi"/>
      <w:color w:val="auto"/>
      <w:kern w:val="0"/>
      <w:sz w:val="21"/>
      <w:szCs w:val="21"/>
      <w:lang w:val="ru-RU" w:eastAsia="en-US" w:bidi="ar-SA"/>
    </w:rPr>
  </w:style>
  <w:style w:type="paragraph" w:styleId="user2" w:customStyle="1">
    <w:name w:val="Колонтитулы (user)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link w:val="Style13"/>
    <w:uiPriority w:val="99"/>
    <w:unhideWhenUsed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er">
    <w:name w:val="footer"/>
    <w:link w:val="Style14"/>
    <w:uiPriority w:val="99"/>
    <w:unhideWhenUsed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numbering" w:styleId="user3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9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LibreOffice/26.2.1.2$Windows_X86_64 LibreOffice_project/620$Build-2</Application>
  <AppVersion>15.0000</AppVersion>
  <Pages>2</Pages>
  <Words>639</Words>
  <Characters>4774</Characters>
  <CharactersWithSpaces>5442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2026-08-18T00:54:00Z</dcterms:created>
  <dc:creator>Админ</dc:creator>
  <dc:description/>
  <dc:language>ru-RU</dc:language>
  <cp:lastModifiedBy/>
  <cp:lastPrinted>2026-08-19T16:45:33Z</cp:lastPrinted>
  <dcterms:modified xsi:type="dcterms:W3CDTF">2026-08-19T16:46:49Z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