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82" w:rsidRPr="008F1565" w:rsidRDefault="000E6782" w:rsidP="000E6782">
      <w:pPr>
        <w:pStyle w:val="210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0380" cy="698500"/>
            <wp:effectExtent l="0" t="0" r="0" b="635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82" w:rsidRPr="00323594" w:rsidRDefault="000E6782" w:rsidP="000E6782">
      <w:pPr>
        <w:pStyle w:val="6"/>
        <w:spacing w:before="0" w:after="0"/>
        <w:ind w:left="-993" w:firstLine="993"/>
        <w:jc w:val="center"/>
        <w:rPr>
          <w:rFonts w:ascii="Times New Roman" w:hAnsi="Times New Roman"/>
          <w:bCs w:val="0"/>
          <w:kern w:val="2"/>
          <w:sz w:val="28"/>
          <w:szCs w:val="28"/>
        </w:rPr>
      </w:pPr>
      <w:r w:rsidRPr="00323594">
        <w:rPr>
          <w:rFonts w:ascii="Times New Roman" w:hAnsi="Times New Roman"/>
          <w:bCs w:val="0"/>
          <w:kern w:val="2"/>
          <w:sz w:val="28"/>
          <w:szCs w:val="28"/>
        </w:rPr>
        <w:t>ИРКУТСКАЯ ОБЛАСТЬ</w:t>
      </w:r>
    </w:p>
    <w:p w:rsidR="000E6782" w:rsidRPr="00323594" w:rsidRDefault="000E6782" w:rsidP="000E6782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323594">
        <w:rPr>
          <w:rFonts w:ascii="Times New Roman" w:hAnsi="Times New Roman"/>
          <w:b/>
          <w:kern w:val="2"/>
          <w:sz w:val="28"/>
          <w:szCs w:val="28"/>
        </w:rPr>
        <w:t>СЛЮДЯНСКАЯ</w:t>
      </w:r>
    </w:p>
    <w:p w:rsidR="000E6782" w:rsidRPr="00323594" w:rsidRDefault="000E6782" w:rsidP="000E6782">
      <w:pPr>
        <w:jc w:val="center"/>
        <w:rPr>
          <w:rFonts w:ascii="Times New Roman" w:hAnsi="Times New Roman"/>
          <w:b/>
          <w:kern w:val="2"/>
          <w:sz w:val="28"/>
          <w:szCs w:val="28"/>
        </w:rPr>
      </w:pPr>
      <w:r w:rsidRPr="00323594">
        <w:rPr>
          <w:rFonts w:ascii="Times New Roman" w:hAnsi="Times New Roman"/>
          <w:b/>
          <w:kern w:val="2"/>
          <w:sz w:val="28"/>
          <w:szCs w:val="28"/>
        </w:rPr>
        <w:t>ТЕРРИТОРИАЛЬНАЯ ИЗБИРАТЕЛЬНАЯ КОМИССИЯ</w:t>
      </w:r>
    </w:p>
    <w:p w:rsidR="000E6782" w:rsidRPr="00323594" w:rsidRDefault="000E6782" w:rsidP="000E6782">
      <w:pPr>
        <w:tabs>
          <w:tab w:val="left" w:pos="1710"/>
        </w:tabs>
        <w:rPr>
          <w:rFonts w:ascii="Times New Roman" w:hAnsi="Times New Roman"/>
          <w:kern w:val="2"/>
          <w:sz w:val="16"/>
          <w:szCs w:val="16"/>
        </w:rPr>
      </w:pPr>
    </w:p>
    <w:tbl>
      <w:tblPr>
        <w:tblW w:w="9828" w:type="dxa"/>
        <w:tblBorders>
          <w:top w:val="thickThinSmallGap" w:sz="24" w:space="0" w:color="auto"/>
        </w:tblBorders>
        <w:tblLook w:val="00A0" w:firstRow="1" w:lastRow="0" w:firstColumn="1" w:lastColumn="0" w:noHBand="0" w:noVBand="0"/>
      </w:tblPr>
      <w:tblGrid>
        <w:gridCol w:w="5070"/>
        <w:gridCol w:w="4758"/>
      </w:tblGrid>
      <w:tr w:rsidR="000E6782" w:rsidRPr="00323594" w:rsidTr="005B344D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E6782" w:rsidRPr="00323594" w:rsidRDefault="000E6782" w:rsidP="007741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32"/>
                <w:szCs w:val="32"/>
              </w:rPr>
            </w:pPr>
          </w:p>
          <w:p w:rsidR="000E6782" w:rsidRPr="00323594" w:rsidRDefault="000E6782" w:rsidP="007741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8"/>
                <w:szCs w:val="28"/>
              </w:rPr>
            </w:pPr>
            <w:proofErr w:type="gramStart"/>
            <w:r w:rsidRPr="00323594">
              <w:rPr>
                <w:rFonts w:ascii="Times New Roman" w:hAnsi="Times New Roman"/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 w:rsidRPr="00323594">
              <w:rPr>
                <w:rFonts w:ascii="Times New Roman" w:hAnsi="Times New Roman"/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0E6782" w:rsidRPr="00323594" w:rsidTr="005B344D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E6782" w:rsidRPr="00323594" w:rsidRDefault="000E6782" w:rsidP="007D36E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D36ED">
              <w:rPr>
                <w:rFonts w:ascii="Times New Roman" w:hAnsi="Times New Roman"/>
                <w:b/>
                <w:sz w:val="28"/>
                <w:szCs w:val="28"/>
              </w:rPr>
              <w:t>25 августа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2359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275B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323594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:rsidR="000E6782" w:rsidRPr="00323594" w:rsidRDefault="00F33CC3" w:rsidP="007D36ED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9534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275B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D36E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CD1E46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29534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D36ED">
              <w:rPr>
                <w:rFonts w:ascii="Times New Roman" w:hAnsi="Times New Roman"/>
                <w:b/>
                <w:sz w:val="28"/>
                <w:szCs w:val="28"/>
              </w:rPr>
              <w:t>305</w:t>
            </w:r>
          </w:p>
        </w:tc>
      </w:tr>
    </w:tbl>
    <w:p w:rsidR="000E6782" w:rsidRPr="00323594" w:rsidRDefault="000E6782" w:rsidP="0077416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594"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 w:rsidRPr="00323594">
        <w:rPr>
          <w:rFonts w:ascii="Times New Roman" w:hAnsi="Times New Roman"/>
          <w:b/>
          <w:sz w:val="28"/>
          <w:szCs w:val="28"/>
        </w:rPr>
        <w:t>Слюдянка</w:t>
      </w:r>
      <w:proofErr w:type="spellEnd"/>
    </w:p>
    <w:p w:rsidR="000E6782" w:rsidRPr="00323594" w:rsidRDefault="000E6782" w:rsidP="0077416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33CC3" w:rsidRPr="00732068" w:rsidRDefault="00D533DA" w:rsidP="007320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</w:t>
      </w:r>
      <w:r w:rsidR="00F33CC3" w:rsidRPr="00732068">
        <w:rPr>
          <w:rFonts w:ascii="Times New Roman" w:hAnsi="Times New Roman"/>
          <w:b/>
          <w:sz w:val="28"/>
          <w:szCs w:val="28"/>
        </w:rPr>
        <w:t>орядке составления, уточнения и использования списков</w:t>
      </w:r>
    </w:p>
    <w:p w:rsidR="00FF5AF4" w:rsidRDefault="00E53FA9" w:rsidP="0047235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избирателей на</w:t>
      </w:r>
      <w:r w:rsidR="00F33CC3" w:rsidRPr="00732068">
        <w:rPr>
          <w:rFonts w:ascii="Times New Roman" w:hAnsi="Times New Roman"/>
          <w:b/>
          <w:sz w:val="28"/>
          <w:szCs w:val="28"/>
        </w:rPr>
        <w:t xml:space="preserve"> </w:t>
      </w:r>
      <w:r w:rsidR="00732068" w:rsidRPr="00732068">
        <w:rPr>
          <w:rFonts w:ascii="Times New Roman" w:hAnsi="Times New Roman"/>
          <w:b/>
          <w:bCs/>
          <w:sz w:val="28"/>
          <w:szCs w:val="28"/>
        </w:rPr>
        <w:t xml:space="preserve">муниципальных </w:t>
      </w:r>
      <w:r>
        <w:rPr>
          <w:rFonts w:ascii="Times New Roman" w:hAnsi="Times New Roman"/>
          <w:b/>
          <w:sz w:val="28"/>
          <w:szCs w:val="28"/>
        </w:rPr>
        <w:t>выборах</w:t>
      </w:r>
      <w:r w:rsidR="00515056">
        <w:rPr>
          <w:rFonts w:ascii="Times New Roman" w:hAnsi="Times New Roman"/>
          <w:b/>
          <w:sz w:val="28"/>
          <w:szCs w:val="28"/>
        </w:rPr>
        <w:t>, назначенных</w:t>
      </w:r>
      <w:r w:rsidR="00FF5AF4">
        <w:rPr>
          <w:rFonts w:ascii="Times New Roman" w:hAnsi="Times New Roman"/>
          <w:b/>
          <w:sz w:val="28"/>
          <w:szCs w:val="28"/>
        </w:rPr>
        <w:t xml:space="preserve"> </w:t>
      </w:r>
    </w:p>
    <w:p w:rsidR="005B344D" w:rsidRPr="00C12E98" w:rsidRDefault="00FF5AF4" w:rsidP="00C12E98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732068" w:rsidRPr="00C12E98">
        <w:rPr>
          <w:rFonts w:ascii="Times New Roman" w:hAnsi="Times New Roman"/>
          <w:b/>
          <w:sz w:val="28"/>
          <w:szCs w:val="28"/>
        </w:rPr>
        <w:t>единый день голосования</w:t>
      </w:r>
      <w:r w:rsidR="00C12E98" w:rsidRPr="00C12E98">
        <w:rPr>
          <w:rFonts w:ascii="Times New Roman" w:hAnsi="Times New Roman"/>
          <w:b/>
          <w:sz w:val="28"/>
          <w:szCs w:val="28"/>
        </w:rPr>
        <w:t xml:space="preserve"> </w:t>
      </w:r>
      <w:r w:rsidR="0065293A">
        <w:rPr>
          <w:rFonts w:ascii="Times New Roman" w:hAnsi="Times New Roman"/>
          <w:b/>
          <w:bCs/>
          <w:sz w:val="28"/>
          <w:szCs w:val="28"/>
        </w:rPr>
        <w:t>14</w:t>
      </w:r>
      <w:r w:rsidR="00732068" w:rsidRPr="00C12E98">
        <w:rPr>
          <w:rFonts w:ascii="Times New Roman" w:hAnsi="Times New Roman"/>
          <w:b/>
          <w:bCs/>
          <w:sz w:val="28"/>
          <w:szCs w:val="28"/>
        </w:rPr>
        <w:t xml:space="preserve"> сентября 202</w:t>
      </w:r>
      <w:r w:rsidR="0065293A">
        <w:rPr>
          <w:rFonts w:ascii="Times New Roman" w:hAnsi="Times New Roman"/>
          <w:b/>
          <w:bCs/>
          <w:sz w:val="28"/>
          <w:szCs w:val="28"/>
        </w:rPr>
        <w:t>5</w:t>
      </w:r>
      <w:r w:rsidR="00732068" w:rsidRPr="00C12E98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F33CC3" w:rsidRPr="00F212B1" w:rsidRDefault="00F33CC3" w:rsidP="00F33CC3">
      <w:pPr>
        <w:pStyle w:val="31"/>
        <w:ind w:left="360" w:firstLine="0"/>
        <w:rPr>
          <w:sz w:val="28"/>
          <w:szCs w:val="28"/>
        </w:rPr>
      </w:pPr>
    </w:p>
    <w:p w:rsidR="000F310E" w:rsidRPr="0065293A" w:rsidRDefault="00F33CC3" w:rsidP="0065293A">
      <w:pPr>
        <w:spacing w:line="36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F33CC3">
        <w:rPr>
          <w:rFonts w:ascii="Times New Roman" w:hAnsi="Times New Roman"/>
          <w:bCs/>
          <w:sz w:val="28"/>
          <w:szCs w:val="28"/>
        </w:rPr>
        <w:t>В соответствии со статьей 17</w:t>
      </w:r>
      <w:r w:rsidR="00B24E9E">
        <w:rPr>
          <w:rFonts w:ascii="Times New Roman" w:hAnsi="Times New Roman"/>
          <w:bCs/>
          <w:sz w:val="28"/>
          <w:szCs w:val="28"/>
        </w:rPr>
        <w:t>, статьей</w:t>
      </w:r>
      <w:r w:rsidR="0065293A">
        <w:rPr>
          <w:rFonts w:ascii="Times New Roman" w:hAnsi="Times New Roman"/>
          <w:bCs/>
          <w:sz w:val="28"/>
          <w:szCs w:val="28"/>
        </w:rPr>
        <w:t xml:space="preserve"> 26</w:t>
      </w:r>
      <w:r w:rsidRPr="00F33CC3">
        <w:rPr>
          <w:rFonts w:ascii="Times New Roman" w:hAnsi="Times New Roman"/>
          <w:bCs/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</w:t>
      </w:r>
      <w:r w:rsidR="0065293A">
        <w:rPr>
          <w:rFonts w:ascii="Times New Roman" w:hAnsi="Times New Roman"/>
          <w:bCs/>
          <w:sz w:val="28"/>
          <w:szCs w:val="28"/>
        </w:rPr>
        <w:t xml:space="preserve">Федерации», статьями </w:t>
      </w:r>
      <w:r w:rsidRPr="00F33CC3">
        <w:rPr>
          <w:rFonts w:ascii="Times New Roman" w:hAnsi="Times New Roman"/>
          <w:bCs/>
          <w:sz w:val="28"/>
          <w:szCs w:val="28"/>
        </w:rPr>
        <w:t xml:space="preserve"> 22</w:t>
      </w:r>
      <w:r w:rsidR="0065293A">
        <w:rPr>
          <w:rFonts w:ascii="Times New Roman" w:hAnsi="Times New Roman"/>
          <w:bCs/>
          <w:sz w:val="28"/>
          <w:szCs w:val="28"/>
        </w:rPr>
        <w:t>,  32(1)</w:t>
      </w:r>
      <w:r w:rsidRPr="00F33CC3">
        <w:rPr>
          <w:rFonts w:ascii="Times New Roman" w:hAnsi="Times New Roman"/>
          <w:bCs/>
          <w:sz w:val="28"/>
          <w:szCs w:val="28"/>
        </w:rPr>
        <w:t xml:space="preserve"> Закона Иркутской области от 11 ноября 2011 года № 116-ОЗ «О муниципальных выборах в Иркутской области»,</w:t>
      </w:r>
      <w:r w:rsidR="005B344D" w:rsidRPr="00F212B1">
        <w:rPr>
          <w:rFonts w:ascii="Times New Roman" w:hAnsi="Times New Roman"/>
          <w:sz w:val="28"/>
          <w:szCs w:val="28"/>
        </w:rPr>
        <w:t xml:space="preserve"> </w:t>
      </w:r>
      <w:r w:rsidR="0065293A">
        <w:rPr>
          <w:rFonts w:ascii="Times New Roman" w:hAnsi="Times New Roman"/>
          <w:kern w:val="2"/>
          <w:sz w:val="28"/>
          <w:szCs w:val="28"/>
        </w:rPr>
        <w:t xml:space="preserve">руководствуясь </w:t>
      </w:r>
      <w:r w:rsidR="0065293A" w:rsidRPr="001702AB">
        <w:rPr>
          <w:rFonts w:ascii="Times New Roman" w:hAnsi="Times New Roman"/>
          <w:sz w:val="28"/>
        </w:rPr>
        <w:t xml:space="preserve">постановлением Избирательной комиссии Иркутской области от 15 мая 2025 года №76/558 «О возложении на </w:t>
      </w:r>
      <w:proofErr w:type="spellStart"/>
      <w:r w:rsidR="0065293A" w:rsidRPr="001702AB">
        <w:rPr>
          <w:rFonts w:ascii="Times New Roman" w:hAnsi="Times New Roman"/>
          <w:sz w:val="28"/>
        </w:rPr>
        <w:t>Слюдянскую</w:t>
      </w:r>
      <w:proofErr w:type="spellEnd"/>
      <w:r w:rsidR="0065293A" w:rsidRPr="001702AB">
        <w:rPr>
          <w:rFonts w:ascii="Times New Roman" w:hAnsi="Times New Roman"/>
          <w:sz w:val="28"/>
        </w:rPr>
        <w:t xml:space="preserve"> территориальную избирательную комиссию полномочий по организации подготовки и проведения выборов в органы местного самоуправления, местного референдума»,</w:t>
      </w:r>
      <w:r w:rsidR="0065293A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0E6782" w:rsidRPr="0055035B">
        <w:rPr>
          <w:rFonts w:ascii="Times New Roman" w:hAnsi="Times New Roman"/>
          <w:sz w:val="28"/>
          <w:szCs w:val="28"/>
        </w:rPr>
        <w:t>Слюдянская</w:t>
      </w:r>
      <w:proofErr w:type="spellEnd"/>
      <w:r w:rsidR="000E6782" w:rsidRPr="0055035B">
        <w:rPr>
          <w:rFonts w:ascii="Times New Roman" w:hAnsi="Times New Roman"/>
          <w:sz w:val="28"/>
          <w:szCs w:val="28"/>
        </w:rPr>
        <w:t xml:space="preserve"> территориальная избирательная комиссия</w:t>
      </w:r>
    </w:p>
    <w:p w:rsidR="007D36ED" w:rsidRDefault="007D36ED" w:rsidP="00774164">
      <w:pPr>
        <w:spacing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0F310E" w:rsidRPr="000F310E" w:rsidRDefault="000E6782" w:rsidP="00774164">
      <w:pPr>
        <w:spacing w:line="36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 w:rsidRPr="0055035B">
        <w:rPr>
          <w:rFonts w:ascii="Times New Roman" w:hAnsi="Times New Roman"/>
          <w:b/>
          <w:bCs/>
          <w:kern w:val="2"/>
          <w:sz w:val="28"/>
          <w:szCs w:val="28"/>
        </w:rPr>
        <w:t>РЕШИЛА:</w:t>
      </w:r>
    </w:p>
    <w:p w:rsidR="00AD0357" w:rsidRDefault="00F33CC3" w:rsidP="00AD0357">
      <w:pPr>
        <w:pStyle w:val="14-15"/>
        <w:numPr>
          <w:ilvl w:val="0"/>
          <w:numId w:val="15"/>
        </w:numPr>
        <w:tabs>
          <w:tab w:val="left" w:pos="1134"/>
        </w:tabs>
      </w:pPr>
      <w:r w:rsidRPr="00F33CC3">
        <w:t>Утвердить порядок составления, уточнения и использования списк</w:t>
      </w:r>
      <w:r w:rsidR="00295346">
        <w:t>ов</w:t>
      </w:r>
      <w:r w:rsidRPr="00F33CC3">
        <w:t xml:space="preserve"> </w:t>
      </w:r>
    </w:p>
    <w:p w:rsidR="00F33CC3" w:rsidRPr="00F33CC3" w:rsidRDefault="00F33CC3" w:rsidP="00AD0357">
      <w:pPr>
        <w:pStyle w:val="14-15"/>
        <w:tabs>
          <w:tab w:val="left" w:pos="1134"/>
        </w:tabs>
        <w:ind w:firstLine="0"/>
      </w:pPr>
      <w:r w:rsidRPr="00F33CC3">
        <w:t xml:space="preserve">избирателей </w:t>
      </w:r>
      <w:r w:rsidR="00E53FA9">
        <w:t>на</w:t>
      </w:r>
      <w:r w:rsidR="00732068" w:rsidRPr="00732068">
        <w:t xml:space="preserve"> </w:t>
      </w:r>
      <w:r w:rsidR="009605DC">
        <w:rPr>
          <w:bCs/>
        </w:rPr>
        <w:t>дополнительных</w:t>
      </w:r>
      <w:r w:rsidR="00732068" w:rsidRPr="00732068">
        <w:rPr>
          <w:bCs/>
        </w:rPr>
        <w:t xml:space="preserve"> </w:t>
      </w:r>
      <w:r w:rsidR="00E53FA9">
        <w:t>выборах</w:t>
      </w:r>
      <w:r w:rsidR="009605DC">
        <w:t xml:space="preserve"> депутата Думы </w:t>
      </w:r>
      <w:proofErr w:type="spellStart"/>
      <w:r w:rsidR="009605DC">
        <w:t>Слюдянского</w:t>
      </w:r>
      <w:proofErr w:type="spellEnd"/>
      <w:r w:rsidR="009605DC">
        <w:t xml:space="preserve"> муниципального района восьмого созыва по одномандатному избирательному округу № 5, выборах главы </w:t>
      </w:r>
      <w:proofErr w:type="spellStart"/>
      <w:r w:rsidR="009605DC">
        <w:t>Утуликского</w:t>
      </w:r>
      <w:proofErr w:type="spellEnd"/>
      <w:r w:rsidR="009605DC">
        <w:t xml:space="preserve"> сельского поселения </w:t>
      </w:r>
      <w:proofErr w:type="spellStart"/>
      <w:r w:rsidR="009605DC">
        <w:t>Слюдянского</w:t>
      </w:r>
      <w:proofErr w:type="spellEnd"/>
      <w:r w:rsidR="009605DC">
        <w:t xml:space="preserve"> муниципального района Иркутской области, </w:t>
      </w:r>
      <w:r w:rsidR="009605DC">
        <w:lastRenderedPageBreak/>
        <w:t>назначенных</w:t>
      </w:r>
      <w:r w:rsidR="00FF5AF4">
        <w:t xml:space="preserve"> </w:t>
      </w:r>
      <w:r w:rsidR="00515056">
        <w:t>на</w:t>
      </w:r>
      <w:r w:rsidR="00732068" w:rsidRPr="00732068">
        <w:t xml:space="preserve"> единый день голосования</w:t>
      </w:r>
      <w:r w:rsidRPr="00F33CC3">
        <w:t xml:space="preserve"> </w:t>
      </w:r>
      <w:r w:rsidR="0065293A">
        <w:t>14</w:t>
      </w:r>
      <w:r w:rsidRPr="00F33CC3">
        <w:t xml:space="preserve"> сентября 20</w:t>
      </w:r>
      <w:r>
        <w:t>2</w:t>
      </w:r>
      <w:r w:rsidR="0065293A">
        <w:t>5</w:t>
      </w:r>
      <w:r w:rsidRPr="00F33CC3">
        <w:t xml:space="preserve"> года </w:t>
      </w:r>
      <w:r w:rsidR="0065293A">
        <w:t xml:space="preserve">(далее – муниципальные выборы) </w:t>
      </w:r>
      <w:r w:rsidRPr="00F33CC3">
        <w:t>(прилагается).</w:t>
      </w:r>
    </w:p>
    <w:p w:rsidR="00F33CC3" w:rsidRPr="00515056" w:rsidRDefault="00AD0357" w:rsidP="00774164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 xml:space="preserve">         2. </w:t>
      </w:r>
      <w:r w:rsidR="00F33CC3" w:rsidRPr="00515056">
        <w:rPr>
          <w:rFonts w:ascii="Times New Roman" w:hAnsi="Times New Roman"/>
          <w:bCs/>
          <w:spacing w:val="-4"/>
          <w:sz w:val="28"/>
          <w:szCs w:val="28"/>
        </w:rPr>
        <w:t>Установить форм</w:t>
      </w:r>
      <w:r w:rsidR="00295346" w:rsidRPr="00515056">
        <w:rPr>
          <w:rFonts w:ascii="Times New Roman" w:hAnsi="Times New Roman"/>
          <w:bCs/>
          <w:spacing w:val="-4"/>
          <w:sz w:val="28"/>
          <w:szCs w:val="28"/>
        </w:rPr>
        <w:t>ы</w:t>
      </w:r>
      <w:r w:rsidR="00F33CC3" w:rsidRPr="00515056">
        <w:rPr>
          <w:rFonts w:ascii="Times New Roman" w:hAnsi="Times New Roman"/>
          <w:bCs/>
          <w:spacing w:val="-4"/>
          <w:sz w:val="28"/>
          <w:szCs w:val="28"/>
        </w:rPr>
        <w:t xml:space="preserve"> списк</w:t>
      </w:r>
      <w:r w:rsidR="00295346" w:rsidRPr="00515056">
        <w:rPr>
          <w:rFonts w:ascii="Times New Roman" w:hAnsi="Times New Roman"/>
          <w:bCs/>
          <w:spacing w:val="-4"/>
          <w:sz w:val="28"/>
          <w:szCs w:val="28"/>
        </w:rPr>
        <w:t>ов</w:t>
      </w:r>
      <w:r w:rsidR="00F33CC3" w:rsidRPr="00515056">
        <w:rPr>
          <w:rFonts w:ascii="Times New Roman" w:hAnsi="Times New Roman"/>
          <w:bCs/>
          <w:spacing w:val="-4"/>
          <w:sz w:val="28"/>
          <w:szCs w:val="28"/>
        </w:rPr>
        <w:t xml:space="preserve"> избирател</w:t>
      </w:r>
      <w:r w:rsidR="00C12E98" w:rsidRPr="00515056">
        <w:rPr>
          <w:rFonts w:ascii="Times New Roman" w:hAnsi="Times New Roman"/>
          <w:bCs/>
          <w:spacing w:val="-4"/>
          <w:sz w:val="28"/>
          <w:szCs w:val="28"/>
        </w:rPr>
        <w:t>ей для прове</w:t>
      </w:r>
      <w:r w:rsidR="00E53FA9" w:rsidRPr="00515056">
        <w:rPr>
          <w:rFonts w:ascii="Times New Roman" w:hAnsi="Times New Roman"/>
          <w:bCs/>
          <w:spacing w:val="-4"/>
          <w:sz w:val="28"/>
          <w:szCs w:val="28"/>
        </w:rPr>
        <w:t>дения голосования на</w:t>
      </w:r>
      <w:r w:rsidR="00F33CC3" w:rsidRPr="00515056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65293A">
        <w:rPr>
          <w:rFonts w:ascii="Times New Roman" w:hAnsi="Times New Roman"/>
          <w:bCs/>
          <w:spacing w:val="-4"/>
          <w:sz w:val="28"/>
          <w:szCs w:val="28"/>
        </w:rPr>
        <w:t xml:space="preserve">следующих </w:t>
      </w:r>
      <w:r w:rsidR="00732068" w:rsidRPr="00515056">
        <w:rPr>
          <w:rFonts w:ascii="Times New Roman" w:hAnsi="Times New Roman"/>
          <w:bCs/>
          <w:sz w:val="28"/>
          <w:szCs w:val="28"/>
        </w:rPr>
        <w:t xml:space="preserve">муниципальных </w:t>
      </w:r>
      <w:r w:rsidR="00C12E98" w:rsidRPr="00515056">
        <w:rPr>
          <w:rFonts w:ascii="Times New Roman" w:hAnsi="Times New Roman"/>
          <w:sz w:val="28"/>
          <w:szCs w:val="28"/>
        </w:rPr>
        <w:t>выбор</w:t>
      </w:r>
      <w:r w:rsidR="00E11727" w:rsidRPr="00515056">
        <w:rPr>
          <w:rFonts w:ascii="Times New Roman" w:hAnsi="Times New Roman"/>
          <w:sz w:val="28"/>
          <w:szCs w:val="28"/>
        </w:rPr>
        <w:t>ах</w:t>
      </w:r>
      <w:r w:rsidR="00515056" w:rsidRPr="00515056">
        <w:rPr>
          <w:rFonts w:ascii="Times New Roman" w:hAnsi="Times New Roman"/>
          <w:sz w:val="28"/>
          <w:szCs w:val="28"/>
        </w:rPr>
        <w:t>:</w:t>
      </w:r>
    </w:p>
    <w:p w:rsidR="00515056" w:rsidRPr="00515056" w:rsidRDefault="00515056" w:rsidP="00515056">
      <w:pPr>
        <w:shd w:val="clear" w:color="auto" w:fill="FFFFFF"/>
        <w:spacing w:line="360" w:lineRule="auto"/>
        <w:ind w:right="74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- </w:t>
      </w:r>
      <w:r w:rsidR="0065293A">
        <w:rPr>
          <w:rFonts w:ascii="Times New Roman" w:hAnsi="Times New Roman"/>
          <w:color w:val="111111"/>
          <w:sz w:val="28"/>
          <w:szCs w:val="28"/>
        </w:rPr>
        <w:t>дополнительные выборы депутата</w:t>
      </w:r>
      <w:r w:rsidRPr="00515056">
        <w:rPr>
          <w:rFonts w:ascii="Times New Roman" w:hAnsi="Times New Roman"/>
          <w:color w:val="111111"/>
          <w:sz w:val="28"/>
          <w:szCs w:val="28"/>
        </w:rPr>
        <w:t xml:space="preserve"> Думы </w:t>
      </w:r>
      <w:proofErr w:type="spellStart"/>
      <w:r w:rsidRPr="00515056">
        <w:rPr>
          <w:rFonts w:ascii="Times New Roman" w:hAnsi="Times New Roman"/>
          <w:color w:val="111111"/>
          <w:sz w:val="28"/>
          <w:szCs w:val="28"/>
        </w:rPr>
        <w:t>Слюдянского</w:t>
      </w:r>
      <w:proofErr w:type="spellEnd"/>
      <w:r w:rsidRPr="00515056">
        <w:rPr>
          <w:rFonts w:ascii="Times New Roman" w:hAnsi="Times New Roman"/>
          <w:color w:val="111111"/>
          <w:sz w:val="28"/>
          <w:szCs w:val="28"/>
        </w:rPr>
        <w:t xml:space="preserve"> муниципального района восьмого созыва</w:t>
      </w:r>
      <w:r w:rsidR="0065293A">
        <w:rPr>
          <w:rFonts w:ascii="Times New Roman" w:hAnsi="Times New Roman"/>
          <w:color w:val="111111"/>
          <w:sz w:val="28"/>
          <w:szCs w:val="28"/>
        </w:rPr>
        <w:t xml:space="preserve"> по одномандатному избирательному округу № 5</w:t>
      </w:r>
      <w:r w:rsidRPr="00515056">
        <w:rPr>
          <w:rFonts w:ascii="Times New Roman" w:hAnsi="Times New Roman"/>
          <w:color w:val="111111"/>
          <w:sz w:val="28"/>
          <w:szCs w:val="28"/>
        </w:rPr>
        <w:t>;</w:t>
      </w:r>
    </w:p>
    <w:p w:rsidR="00515056" w:rsidRDefault="00515056" w:rsidP="00515056">
      <w:pPr>
        <w:shd w:val="clear" w:color="auto" w:fill="FFFFFF"/>
        <w:spacing w:line="360" w:lineRule="auto"/>
        <w:ind w:right="74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- </w:t>
      </w:r>
      <w:r w:rsidR="0065293A">
        <w:rPr>
          <w:rFonts w:ascii="Times New Roman" w:hAnsi="Times New Roman"/>
          <w:color w:val="111111"/>
          <w:sz w:val="28"/>
          <w:szCs w:val="28"/>
        </w:rPr>
        <w:t xml:space="preserve">выборы главы </w:t>
      </w:r>
      <w:proofErr w:type="spellStart"/>
      <w:r w:rsidR="0065293A">
        <w:rPr>
          <w:rFonts w:ascii="Times New Roman" w:hAnsi="Times New Roman"/>
          <w:color w:val="111111"/>
          <w:sz w:val="28"/>
          <w:szCs w:val="28"/>
        </w:rPr>
        <w:t>Утуликского</w:t>
      </w:r>
      <w:proofErr w:type="spellEnd"/>
      <w:r w:rsidRPr="00515056">
        <w:rPr>
          <w:rFonts w:ascii="Times New Roman" w:hAnsi="Times New Roman"/>
          <w:color w:val="111111"/>
          <w:sz w:val="28"/>
          <w:szCs w:val="28"/>
        </w:rPr>
        <w:t xml:space="preserve"> сельского поселения </w:t>
      </w:r>
      <w:proofErr w:type="spellStart"/>
      <w:r w:rsidRPr="00515056">
        <w:rPr>
          <w:rFonts w:ascii="Times New Roman" w:hAnsi="Times New Roman"/>
          <w:color w:val="111111"/>
          <w:sz w:val="28"/>
          <w:szCs w:val="28"/>
        </w:rPr>
        <w:t>Слюдянского</w:t>
      </w:r>
      <w:proofErr w:type="spellEnd"/>
      <w:r w:rsidRPr="00515056">
        <w:rPr>
          <w:rFonts w:ascii="Times New Roman" w:hAnsi="Times New Roman"/>
          <w:color w:val="111111"/>
          <w:sz w:val="28"/>
          <w:szCs w:val="28"/>
        </w:rPr>
        <w:t xml:space="preserve"> муниципа</w:t>
      </w:r>
      <w:r w:rsidR="0065293A">
        <w:rPr>
          <w:rFonts w:ascii="Times New Roman" w:hAnsi="Times New Roman"/>
          <w:color w:val="111111"/>
          <w:sz w:val="28"/>
          <w:szCs w:val="28"/>
        </w:rPr>
        <w:t>льного района Иркутской области.</w:t>
      </w:r>
    </w:p>
    <w:p w:rsidR="009605DC" w:rsidRPr="009605DC" w:rsidRDefault="009605DC" w:rsidP="009605D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353D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7D36ED">
        <w:rPr>
          <w:rFonts w:ascii="Times New Roman" w:hAnsi="Times New Roman"/>
          <w:sz w:val="28"/>
          <w:szCs w:val="28"/>
        </w:rPr>
        <w:t xml:space="preserve"> </w:t>
      </w:r>
      <w:r w:rsidRPr="009605DC">
        <w:rPr>
          <w:rFonts w:ascii="Times New Roman" w:hAnsi="Times New Roman"/>
          <w:sz w:val="28"/>
          <w:szCs w:val="28"/>
        </w:rPr>
        <w:t>Направить данное решение в участковые избирательные комиссии избирательных участков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05DC">
        <w:rPr>
          <w:rFonts w:ascii="Times New Roman" w:hAnsi="Times New Roman"/>
          <w:sz w:val="28"/>
          <w:szCs w:val="28"/>
        </w:rPr>
        <w:t>1288, 1306.</w:t>
      </w:r>
    </w:p>
    <w:p w:rsidR="005B344D" w:rsidRPr="007D36ED" w:rsidRDefault="0041513A" w:rsidP="006353DE">
      <w:pPr>
        <w:pStyle w:val="ConsPlusTitle"/>
        <w:tabs>
          <w:tab w:val="left" w:pos="0"/>
          <w:tab w:val="left" w:pos="993"/>
        </w:tabs>
        <w:spacing w:line="360" w:lineRule="auto"/>
        <w:jc w:val="both"/>
        <w:rPr>
          <w:b w:val="0"/>
          <w:bCs w:val="0"/>
        </w:rPr>
      </w:pPr>
      <w:r w:rsidRPr="007D36ED">
        <w:rPr>
          <w:b w:val="0"/>
          <w:kern w:val="2"/>
        </w:rPr>
        <w:t xml:space="preserve">Разместить настоящее решение на странице </w:t>
      </w:r>
      <w:proofErr w:type="spellStart"/>
      <w:r w:rsidRPr="007D36ED">
        <w:rPr>
          <w:b w:val="0"/>
          <w:kern w:val="2"/>
        </w:rPr>
        <w:t>Слюдянской</w:t>
      </w:r>
      <w:proofErr w:type="spellEnd"/>
      <w:r w:rsidR="007D36ED" w:rsidRPr="007D36ED">
        <w:rPr>
          <w:b w:val="0"/>
          <w:kern w:val="2"/>
        </w:rPr>
        <w:t xml:space="preserve"> </w:t>
      </w:r>
      <w:r w:rsidRPr="007D36ED">
        <w:rPr>
          <w:b w:val="0"/>
          <w:kern w:val="2"/>
        </w:rPr>
        <w:t xml:space="preserve">территориальной избирательной комиссии на едином </w:t>
      </w:r>
      <w:proofErr w:type="gramStart"/>
      <w:r w:rsidRPr="007D36ED">
        <w:rPr>
          <w:b w:val="0"/>
          <w:kern w:val="2"/>
        </w:rPr>
        <w:t>интернет-портале</w:t>
      </w:r>
      <w:proofErr w:type="gramEnd"/>
      <w:r w:rsidRPr="007D36ED">
        <w:rPr>
          <w:b w:val="0"/>
          <w:kern w:val="2"/>
        </w:rPr>
        <w:t xml:space="preserve"> территориальных избирательных комиссий Иркутской области</w:t>
      </w:r>
      <w:r w:rsidR="00F33CC3" w:rsidRPr="007D36ED">
        <w:rPr>
          <w:b w:val="0"/>
          <w:kern w:val="2"/>
        </w:rPr>
        <w:t xml:space="preserve"> </w:t>
      </w:r>
      <w:r w:rsidR="0065293A" w:rsidRPr="007D36ED">
        <w:rPr>
          <w:b w:val="0"/>
        </w:rPr>
        <w:t>в информационно-телекоммуникационной сети «Интернет»</w:t>
      </w:r>
      <w:r w:rsidR="005B344D" w:rsidRPr="007D36ED">
        <w:rPr>
          <w:b w:val="0"/>
          <w:bCs w:val="0"/>
        </w:rPr>
        <w:t>.</w:t>
      </w:r>
    </w:p>
    <w:p w:rsidR="008F54EB" w:rsidRPr="00515056" w:rsidRDefault="008F54EB" w:rsidP="005227E7">
      <w:pPr>
        <w:pStyle w:val="ConsPlusTitle"/>
        <w:jc w:val="both"/>
        <w:rPr>
          <w:b w:val="0"/>
          <w:bCs w:val="0"/>
        </w:rPr>
      </w:pPr>
    </w:p>
    <w:p w:rsidR="001D553E" w:rsidRPr="00515056" w:rsidRDefault="001D553E" w:rsidP="00F33CC3">
      <w:pPr>
        <w:pStyle w:val="31"/>
        <w:ind w:firstLine="0"/>
        <w:rPr>
          <w:sz w:val="28"/>
          <w:szCs w:val="28"/>
        </w:rPr>
      </w:pPr>
      <w:r w:rsidRPr="00515056">
        <w:rPr>
          <w:sz w:val="28"/>
          <w:szCs w:val="28"/>
        </w:rPr>
        <w:t xml:space="preserve">Председатель </w:t>
      </w:r>
      <w:proofErr w:type="spellStart"/>
      <w:r w:rsidRPr="00515056">
        <w:rPr>
          <w:sz w:val="28"/>
          <w:szCs w:val="28"/>
        </w:rPr>
        <w:t>Слюдянской</w:t>
      </w:r>
      <w:proofErr w:type="spellEnd"/>
      <w:r w:rsidRPr="00515056">
        <w:rPr>
          <w:sz w:val="28"/>
          <w:szCs w:val="28"/>
        </w:rPr>
        <w:t xml:space="preserve"> </w:t>
      </w:r>
    </w:p>
    <w:p w:rsidR="001D553E" w:rsidRPr="00515056" w:rsidRDefault="001D553E" w:rsidP="00F33CC3">
      <w:pPr>
        <w:pStyle w:val="31"/>
        <w:ind w:firstLine="0"/>
        <w:rPr>
          <w:sz w:val="28"/>
          <w:szCs w:val="28"/>
        </w:rPr>
      </w:pPr>
      <w:r w:rsidRPr="00515056">
        <w:rPr>
          <w:sz w:val="28"/>
          <w:szCs w:val="28"/>
        </w:rPr>
        <w:t xml:space="preserve">территориальной избирательной </w:t>
      </w:r>
    </w:p>
    <w:p w:rsidR="001D553E" w:rsidRPr="00515056" w:rsidRDefault="001D553E" w:rsidP="00F33CC3">
      <w:pPr>
        <w:pStyle w:val="31"/>
        <w:ind w:firstLine="0"/>
        <w:rPr>
          <w:sz w:val="28"/>
          <w:szCs w:val="28"/>
        </w:rPr>
      </w:pPr>
      <w:r w:rsidRPr="00515056">
        <w:rPr>
          <w:sz w:val="28"/>
          <w:szCs w:val="28"/>
        </w:rPr>
        <w:t>комиссии</w:t>
      </w:r>
      <w:r w:rsidRPr="00515056">
        <w:rPr>
          <w:sz w:val="28"/>
          <w:szCs w:val="28"/>
        </w:rPr>
        <w:tab/>
      </w:r>
      <w:r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CE5D07" w:rsidRPr="00515056">
        <w:rPr>
          <w:sz w:val="28"/>
          <w:szCs w:val="28"/>
        </w:rPr>
        <w:tab/>
      </w:r>
      <w:r w:rsidR="00A2237C" w:rsidRPr="00515056">
        <w:rPr>
          <w:sz w:val="28"/>
          <w:szCs w:val="28"/>
        </w:rPr>
        <w:t xml:space="preserve">        </w:t>
      </w:r>
      <w:r w:rsidRPr="00515056">
        <w:rPr>
          <w:sz w:val="28"/>
          <w:szCs w:val="28"/>
        </w:rPr>
        <w:t>Н.Л. Лазарева</w:t>
      </w:r>
    </w:p>
    <w:p w:rsidR="001D553E" w:rsidRPr="00515056" w:rsidRDefault="001D553E" w:rsidP="00F33CC3">
      <w:pPr>
        <w:pStyle w:val="31"/>
        <w:ind w:firstLine="0"/>
        <w:rPr>
          <w:sz w:val="28"/>
          <w:szCs w:val="28"/>
        </w:rPr>
      </w:pPr>
    </w:p>
    <w:p w:rsidR="001D553E" w:rsidRPr="001D553E" w:rsidRDefault="001D553E" w:rsidP="00F33CC3">
      <w:pPr>
        <w:pStyle w:val="31"/>
        <w:ind w:firstLine="0"/>
        <w:rPr>
          <w:sz w:val="28"/>
          <w:szCs w:val="28"/>
        </w:rPr>
      </w:pPr>
      <w:r w:rsidRPr="001D553E">
        <w:rPr>
          <w:sz w:val="28"/>
          <w:szCs w:val="28"/>
        </w:rPr>
        <w:t xml:space="preserve">Секретарь </w:t>
      </w:r>
      <w:proofErr w:type="spellStart"/>
      <w:r w:rsidRPr="001D553E">
        <w:rPr>
          <w:sz w:val="28"/>
          <w:szCs w:val="28"/>
        </w:rPr>
        <w:t>Слюдянской</w:t>
      </w:r>
      <w:proofErr w:type="spellEnd"/>
      <w:r w:rsidRPr="001D553E">
        <w:rPr>
          <w:sz w:val="28"/>
          <w:szCs w:val="28"/>
        </w:rPr>
        <w:t xml:space="preserve"> </w:t>
      </w:r>
    </w:p>
    <w:p w:rsidR="001D553E" w:rsidRPr="001D553E" w:rsidRDefault="001D553E" w:rsidP="00F33CC3">
      <w:pPr>
        <w:pStyle w:val="31"/>
        <w:ind w:firstLine="0"/>
        <w:rPr>
          <w:sz w:val="28"/>
          <w:szCs w:val="28"/>
        </w:rPr>
      </w:pPr>
      <w:r w:rsidRPr="001D553E">
        <w:rPr>
          <w:sz w:val="28"/>
          <w:szCs w:val="28"/>
        </w:rPr>
        <w:t xml:space="preserve">территориальной избирательной </w:t>
      </w:r>
    </w:p>
    <w:p w:rsidR="001D553E" w:rsidRDefault="001D553E" w:rsidP="00F33CC3">
      <w:pPr>
        <w:pStyle w:val="31"/>
        <w:ind w:firstLine="0"/>
        <w:rPr>
          <w:sz w:val="28"/>
          <w:szCs w:val="28"/>
        </w:rPr>
      </w:pPr>
      <w:r w:rsidRPr="001D553E">
        <w:rPr>
          <w:sz w:val="28"/>
          <w:szCs w:val="28"/>
        </w:rPr>
        <w:t>комиссии</w:t>
      </w:r>
      <w:r w:rsidRPr="001D553E">
        <w:rPr>
          <w:sz w:val="28"/>
          <w:szCs w:val="28"/>
        </w:rPr>
        <w:tab/>
      </w:r>
      <w:r w:rsidRPr="001D553E">
        <w:rPr>
          <w:sz w:val="28"/>
          <w:szCs w:val="28"/>
        </w:rPr>
        <w:tab/>
      </w:r>
      <w:r w:rsidRPr="001D553E">
        <w:rPr>
          <w:sz w:val="28"/>
          <w:szCs w:val="28"/>
        </w:rPr>
        <w:tab/>
      </w:r>
      <w:r w:rsidRPr="001D553E">
        <w:rPr>
          <w:sz w:val="28"/>
          <w:szCs w:val="28"/>
        </w:rPr>
        <w:tab/>
      </w:r>
      <w:r w:rsidRPr="001D553E">
        <w:rPr>
          <w:sz w:val="28"/>
          <w:szCs w:val="28"/>
        </w:rPr>
        <w:tab/>
      </w:r>
      <w:r w:rsidRPr="001D553E">
        <w:rPr>
          <w:sz w:val="28"/>
          <w:szCs w:val="28"/>
        </w:rPr>
        <w:tab/>
      </w:r>
      <w:r w:rsidR="00CE5D07">
        <w:rPr>
          <w:sz w:val="28"/>
          <w:szCs w:val="28"/>
        </w:rPr>
        <w:tab/>
      </w:r>
      <w:r w:rsidR="00CE5D07">
        <w:rPr>
          <w:sz w:val="28"/>
          <w:szCs w:val="28"/>
        </w:rPr>
        <w:tab/>
      </w:r>
      <w:r w:rsidR="00CE5D07">
        <w:rPr>
          <w:sz w:val="28"/>
          <w:szCs w:val="28"/>
        </w:rPr>
        <w:tab/>
      </w:r>
      <w:r w:rsidR="00FF5AF4">
        <w:rPr>
          <w:sz w:val="28"/>
          <w:szCs w:val="28"/>
        </w:rPr>
        <w:t xml:space="preserve">        </w:t>
      </w:r>
      <w:r w:rsidRPr="001D553E">
        <w:rPr>
          <w:sz w:val="28"/>
          <w:szCs w:val="28"/>
        </w:rPr>
        <w:t>Н.Л. Титова</w:t>
      </w: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Default="00BE45B8" w:rsidP="00F33CC3">
      <w:pPr>
        <w:pStyle w:val="31"/>
        <w:ind w:firstLine="0"/>
        <w:rPr>
          <w:sz w:val="28"/>
          <w:szCs w:val="28"/>
        </w:rPr>
      </w:pPr>
    </w:p>
    <w:p w:rsidR="00BE45B8" w:rsidRPr="00BE45B8" w:rsidRDefault="00BE45B8" w:rsidP="00BE45B8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/>
          <w:lang w:eastAsia="ru-RU"/>
        </w:rPr>
      </w:pPr>
      <w:r w:rsidRPr="00BE45B8">
        <w:rPr>
          <w:rFonts w:ascii="Times New Roman" w:eastAsia="Times New Roman" w:hAnsi="Times New Roman"/>
          <w:lang w:eastAsia="ru-RU"/>
        </w:rPr>
        <w:lastRenderedPageBreak/>
        <w:t>Приложение</w:t>
      </w:r>
    </w:p>
    <w:p w:rsidR="00BE45B8" w:rsidRPr="00BE45B8" w:rsidRDefault="00BE45B8" w:rsidP="00BE45B8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/>
          <w:lang w:eastAsia="ru-RU"/>
        </w:rPr>
      </w:pPr>
      <w:r w:rsidRPr="00BE45B8">
        <w:rPr>
          <w:rFonts w:ascii="Times New Roman" w:eastAsia="Times New Roman" w:hAnsi="Times New Roman"/>
          <w:lang w:eastAsia="ru-RU"/>
        </w:rPr>
        <w:t xml:space="preserve">к решению </w:t>
      </w:r>
      <w:proofErr w:type="spellStart"/>
      <w:r w:rsidRPr="00BE45B8">
        <w:rPr>
          <w:rFonts w:ascii="Times New Roman" w:eastAsia="Times New Roman" w:hAnsi="Times New Roman"/>
          <w:lang w:eastAsia="ru-RU"/>
        </w:rPr>
        <w:t>Слюдянской</w:t>
      </w:r>
      <w:proofErr w:type="spellEnd"/>
      <w:r w:rsidRPr="00BE45B8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BE45B8">
        <w:rPr>
          <w:rFonts w:ascii="Times New Roman" w:eastAsia="Times New Roman" w:hAnsi="Times New Roman"/>
          <w:lang w:eastAsia="ru-RU"/>
        </w:rPr>
        <w:t>территориальной</w:t>
      </w:r>
      <w:proofErr w:type="gramEnd"/>
      <w:r w:rsidRPr="00BE45B8">
        <w:rPr>
          <w:rFonts w:ascii="Times New Roman" w:eastAsia="Times New Roman" w:hAnsi="Times New Roman"/>
          <w:lang w:eastAsia="ru-RU"/>
        </w:rPr>
        <w:t xml:space="preserve"> </w:t>
      </w:r>
    </w:p>
    <w:p w:rsidR="00BE45B8" w:rsidRPr="00BE45B8" w:rsidRDefault="00BE45B8" w:rsidP="00BE45B8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/>
          <w:lang w:eastAsia="ru-RU"/>
        </w:rPr>
      </w:pPr>
      <w:r w:rsidRPr="00BE45B8">
        <w:rPr>
          <w:rFonts w:ascii="Times New Roman" w:eastAsia="Times New Roman" w:hAnsi="Times New Roman"/>
          <w:lang w:eastAsia="ru-RU"/>
        </w:rPr>
        <w:t>избирательной комиссии</w:t>
      </w:r>
    </w:p>
    <w:p w:rsidR="00BE45B8" w:rsidRPr="00BE45B8" w:rsidRDefault="00BE45B8" w:rsidP="00BE45B8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Times New Roman" w:hAnsi="Times New Roman"/>
          <w:lang w:eastAsia="ru-RU"/>
        </w:rPr>
      </w:pPr>
      <w:r w:rsidRPr="00BE45B8">
        <w:rPr>
          <w:rFonts w:ascii="Times New Roman" w:eastAsia="Times New Roman" w:hAnsi="Times New Roman"/>
          <w:lang w:eastAsia="ru-RU"/>
        </w:rPr>
        <w:t>от 25.08.2025 г. № 158/1305</w:t>
      </w:r>
    </w:p>
    <w:p w:rsidR="00BE45B8" w:rsidRPr="00BE45B8" w:rsidRDefault="00BE45B8" w:rsidP="00BE45B8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составления, уточнения и использования списков избирателей </w:t>
      </w:r>
    </w:p>
    <w:p w:rsidR="00BE45B8" w:rsidRPr="00BE45B8" w:rsidRDefault="00BE45B8" w:rsidP="00BE45B8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</w:t>
      </w: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муниципальных </w:t>
      </w:r>
      <w:r w:rsidRPr="00BE45B8">
        <w:rPr>
          <w:rFonts w:ascii="Times New Roman" w:eastAsia="Times New Roman" w:hAnsi="Times New Roman"/>
          <w:b/>
          <w:sz w:val="28"/>
          <w:szCs w:val="28"/>
          <w:lang w:eastAsia="ru-RU"/>
        </w:rPr>
        <w:t>выборах, назначенных на единый день голосования 14 сентября 2025 года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1.1. 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составления, уточнения и использования списков избирателей при проведении </w:t>
      </w: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муниципальных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выборов на территории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Слюдянского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в единый день голосования 14 сентября 2025 года (далее – Порядок, муниципальные выборы) разработан в целях выполнения требований Федерального закона </w:t>
      </w:r>
      <w:r w:rsidRPr="00BE45B8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от 12 июня 2002 года № 67-ФЗ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«Об основных гарантиях избирательных прав и права на участие в референдуме граждан Российской Федерации» (далее – Федеральный закон № 67-ФЗ), Закона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Иркутской области от 11 ноября 2011  года №116-ОЗ «О муниципальных выборах в Иркутской области» (далее – Закон Иркутской области №116-ОЗ), обеспечивающих реализацию конституционного права граждан избирать </w:t>
      </w:r>
      <w:r w:rsidRPr="00BE45B8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депутата Думы </w:t>
      </w:r>
      <w:proofErr w:type="spellStart"/>
      <w:r w:rsidRPr="00BE45B8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Слюдянского</w:t>
      </w:r>
      <w:proofErr w:type="spellEnd"/>
      <w:r w:rsidRPr="00BE45B8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 муниципального района восьмого созыва,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главу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Утуликского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Слюдянского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Иркутской области.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Правовой основой Порядка являются Конституция Российской Федерации, Федеральный закон № 67-ФЗ, Федеральный закон «О Государственной автоматизированной системе Российской Федерации «Выборы», Федеральный закон «О персональных данных», иные федеральные законы, Закон Иркутской области №116-ОЗ, нормативные акты Центральной избирательной комиссии Российской Федерации, Избирательной комиссии Иркутской области, правовые акты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Слюдянской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BE45B8" w:rsidRPr="00BE45B8" w:rsidSect="00085BAB">
          <w:headerReference w:type="even" r:id="rId10"/>
          <w:headerReference w:type="default" r:id="rId11"/>
          <w:footnotePr>
            <w:numRestart w:val="eachPage"/>
          </w:footnotePr>
          <w:pgSz w:w="11906" w:h="16838"/>
          <w:pgMar w:top="1134" w:right="850" w:bottom="1134" w:left="1701" w:header="709" w:footer="567" w:gutter="0"/>
          <w:pgNumType w:start="2"/>
          <w:cols w:space="708"/>
          <w:titlePg/>
          <w:docGrid w:linePitch="360"/>
        </w:sectPr>
      </w:pP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1.2. Активным избирательным правом на муниципальных выборах обладают граждане Российской Федерации, достигшие на день голосования возраста 18 лет, не содержащиеся в местах лишения свободы по приговору суда и не признанные судом недееспособными, имеющие место жительства на территории соответствующего муниципального образования, избирательного округа.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включения гражданина Российской Федерации в список избирателей на конкретном избирательном участке является факт нахождения его места жительства на территории этого избирательного участка, установленный органами регистрационного учета граждан Российской Федерации по месту пребывания и месту жительства в пределах Российской Федерации в соответствии с Федеральным </w:t>
      </w:r>
      <w:hyperlink r:id="rId12" w:history="1">
        <w:r w:rsidRPr="00BE45B8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, регулирующим порядок реализации права граждан Российской Федерации на свободу передвижения, выбор места пребывания и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 жительства в пределах Российской Федерации.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случаях, предусмотренных Федеральным </w:t>
      </w:r>
      <w:hyperlink r:id="rId13" w:history="1">
        <w:r w:rsidRPr="00BE45B8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№ 67-ФЗ, Законом Иркутской области №116-ОЗ, и при условии нахождения места жительства гражданина на территории избирательного округа, в котором расположен избирательный участок, основанием для включения гражданина Российской Федерации в список избирателей на конкретном избирательном участке является факт пребывания (временного пребывания) гражданина Российской Федерации на территории избирательного участка.</w:t>
      </w:r>
      <w:proofErr w:type="gramEnd"/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1.3. В списки избирателей на избирательных участках № 1288, 1306 образованных на территории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Слюдянского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района,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Утуликского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Слюдянского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Иркутской области включаются все граждане Российской Федерации, обладающие на день голосования активным избирательным правом (далее – избиратели).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Избиратель может быть включен в список избирателей только на одном избирательном участке.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выявлении факта включения избирателя в список избирателей на разных избирательных участках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Слюдянская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территориальная избирательная комиссия (далее – территориальная избирательная комиссия) проводит работу по устранению ошибки или неточности в списках избирателей до их передачи в участковые избирательные комиссии (далее – участковые комиссии).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 этой целью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Слюдянская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территориальная избирательная комиссия (далее – территориальная избирательная комиссия) направляет запросы в органы, осуществляющие регистрацию актов гражданского состояния, органы, осуществляющие регистрацию граждан Российской Федерации по месту пребывания и по месту жительства в пределах Российской Федерации, выдачу и замену документов, удостоверяющих личность гражданина Российской Федерации на территории Российской Федерации, органы (учреждения) уголовно-исполнительной системы, военные комиссариаты либо в суд и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иные органы в соответствии с их компетенцией.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1.4. Основным документом, удостоверяющим личность гражданина Российской Федерации на территории Российской Федерации, является паспорт гражданина Российской Федерации (далее – паспорт гражданина Российской Федерации, паспорт).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 случае если гражданину Российской Федерации паспорт гражданина Российской Федерации не выдавался, при реализации избирательных прав им может быть использован паспорт гражданина СССР образца 1974 года, если в этом паспорте содержится следующая информация, свидетельствующая о наличии гражданства Российской Федерации: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указание о принадлежности к гражданству Российской Федерации (на форзаце паспорта);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либо имеется вкладыш к паспорту, свидетельствующий о наличии гражданства Российской Федерации;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либо имеется штамп о регистрации по месту жительства, подтверждающий постоянное проживание на территории Российской Федерации на 6 февраля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1992 года (на день </w:t>
      </w:r>
      <w:hyperlink r:id="rId14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вступления в силу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Российской Федерации от 28 ноября 1991 года № 1948-1 «О гражданстве Российской Федерации»).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1.5. Списки избирателей составляются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Слюдянской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комиссией </w:t>
      </w:r>
      <w:r w:rsidRPr="00BE45B8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отдельно по каждому избирательному участку с использованием Государственной автоматизированной системы «Выборы» (далее – ГАС «Выборы»).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Списки избирателей состоят из титульного, вкладных листов и последнего листа для внесения итоговых данных. При разделении списков избирателей на книги используются титульные листы книг.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1.6. Для целей Порядка применяемые термины и понятия означают: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77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органы регистрационного учета – органы, осуществляющие регистрацию граждан Российской Федерации по месту пребывания и по месту жительства в пределах Российской Федерации, выдачу и замену документов, удостоверяющих личность гражданина Российской Федерации на территории Российской Федерации;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76"/>
      <w:bookmarkStart w:id="2" w:name="sub_171"/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место жительства – жилой дом, квартира, служебное жилое помещение, специализированные дома (общежитие, гостиница-приют, дом маневренного фонда, специальный дом для одиноких престарелых, дом-интернат для инвалидов, ветеранов и другие), а также иное жилое помещение, по адресу которого гражданин Российской Федерации зарегистрирован органами регистрационного учета граждан Российской Федерации по месту жительства и по месту пребывания в пределах Российской Федерации, что подтверждается отметкой в паспорте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гражданина Российской Федерации;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пребывания – не являющееся местом жительства гражданина жилое помещение, по адресу которого гражданин зарегистрирован по месту пребывания органами регистрационного учета граждан, о чем выдано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свидетельство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регистрации по месту пребывания;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место временного пребывания – не являющееся местом жительства гражданина или местом пребывания место, где он пребывает временно;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вынужденные переселенцы – граждане Российской Федерации, признанные вынужденными переселенцами либо обратившиеся в федеральный орган исполнительной власти, ведающий вопросами миграции, с ходатайством о признании их вынужденными переселенцами;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178"/>
      <w:bookmarkEnd w:id="0"/>
      <w:bookmarkEnd w:id="1"/>
      <w:bookmarkEnd w:id="2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сведения об избирателях, включаемых в список избирателей, – фамилия, имя и отчество, год рождения избирателя (в возрасте 18 лет – дополнительно день и месяц рождения), адрес места жительства;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79"/>
      <w:bookmarkEnd w:id="3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уточнение списков избирателей – включение избирателей в список избирателей дополнительно, исключение их из списков избирателей либо внесение изменений в персональные данные избирателей по основаниям, предусмотренным федеральными законами и Законом Иркутской области.</w:t>
      </w:r>
    </w:p>
    <w:bookmarkEnd w:id="4"/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Иные понятия и термины, используемые в Порядке, применяются в том </w:t>
      </w:r>
      <w:r w:rsidRPr="00BE45B8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же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значении, </w:t>
      </w:r>
      <w:r w:rsidRPr="00BE45B8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что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BE45B8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в </w:t>
      </w:r>
      <w:hyperlink r:id="rId15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Федеральном</w:t>
        </w:r>
        <w:r w:rsidRPr="00BE45B8">
          <w:rPr>
            <w:rFonts w:ascii="Times New Roman" w:eastAsia="Times New Roman" w:hAnsi="Times New Roman"/>
            <w:spacing w:val="-20"/>
            <w:sz w:val="28"/>
            <w:szCs w:val="28"/>
            <w:lang w:eastAsia="ru-RU"/>
          </w:rPr>
          <w:t xml:space="preserve"> </w:t>
        </w:r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законе</w:t>
        </w:r>
      </w:hyperlink>
      <w:r w:rsidRPr="00BE45B8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 № 67-ФЗ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, иных федеральных законах.</w:t>
      </w:r>
    </w:p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2. Составление и уточнение списков избирателей </w:t>
      </w:r>
    </w:p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избирательных участках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2.1. Порядок составления списков избирателей 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территориальной избирательной комиссией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2.1.1. Списки избирателей для проведения муниципальных выборов составляются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Слюдянской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комиссией не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позднее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11 дней до дня голосования. </w:t>
      </w:r>
    </w:p>
    <w:p w:rsidR="00BE45B8" w:rsidRPr="00BE45B8" w:rsidRDefault="00BE45B8" w:rsidP="00BE45B8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Списки избирателей составляется с использованием Государственной автоматизированной системы Российской Федерации «Выборы» (далее – ГАС «Выборы»).</w:t>
      </w:r>
    </w:p>
    <w:p w:rsidR="00BE45B8" w:rsidRPr="00BE45B8" w:rsidRDefault="00BE45B8" w:rsidP="00BE45B8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об избирателях, включаемых в список избирателей, располагаются в списке в алфавитном или ином порядке (по населенным пунктам, улицам, домам, квартирам).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2.1.2. Списки избирателей составляется в двух экземплярах.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Первый экземпляр списков избирателей изготавливается на бумажном носителе в машинописном виде.</w:t>
      </w:r>
    </w:p>
    <w:p w:rsidR="00BE45B8" w:rsidRPr="00BE45B8" w:rsidRDefault="00BE45B8" w:rsidP="00BE45B8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Второй экземпляр списков избирателей изготавливается</w:t>
      </w:r>
      <w:r w:rsidRPr="00BE45B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 машиночитаемом виде и хранится в территориальной избирательной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Второй экземпляр списков избирателей используется в порядке, установленном подразделом 3.2 Порядка.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2.1.3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Списки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избирателей составл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яю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тся территориальной избирательной комиссией на основании сведений, представляемых: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132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главой администрации муниципального района;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2133"/>
      <w:bookmarkEnd w:id="5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руководителями учреждений, в которых избиратели временно пребывают (больницы, социальные учреждения, места содержания под стражей подозреваемых и обвиняемых в совершении преступлений и другие места временного пребывания).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2134"/>
      <w:bookmarkEnd w:id="6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2.1.4. На основании сведений, содержащихся в территориальном фрагменте регистра избирателей, участников референдума, администрация муниципального района формирует отдельно по каждому избирательному участку сведения об избирателях, место жительства которых расположено на территории  соответствующего муниципального образования.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sub_214"/>
      <w:bookmarkEnd w:id="7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об избирателях передаются в территориальную избирательную комиссию по акту, форма которого приведена в </w:t>
      </w:r>
      <w:hyperlink w:anchor="sub_16000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приложении № 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1 к Порядку.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Сведения должны содержать следующие персональные данные избирателей: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фамилию, имя, отчество;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год рождения (в возрасте 18 лет – дополнительно день и месяц рождения);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адрес места жительства.</w:t>
      </w:r>
    </w:p>
    <w:bookmarkEnd w:id="8"/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2.1.5. Должностные лица, указанные в </w:t>
      </w:r>
      <w:hyperlink w:anchor="sub_2132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пункте 2.1.3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Порядка, передают информацию об изменениях в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сведениях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об избирателях в территориальную избирательную комиссию ежемесячно 20 числа</w:t>
      </w:r>
      <w:r w:rsidRPr="00BE45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а за 10 и менее дней до дня голосования – ежедневно.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2.1.6. </w:t>
      </w:r>
      <w:r w:rsidRPr="00BE45B8">
        <w:rPr>
          <w:rFonts w:ascii="Times New Roman" w:eastAsia="Times New Roman" w:hAnsi="Times New Roman"/>
          <w:sz w:val="28"/>
          <w:szCs w:val="28"/>
          <w:lang w:val="x-none" w:eastAsia="ru-RU"/>
        </w:rPr>
        <w:t>Лица, представляющие сведения об избирателях, несут ответственность за достоверность и полноту этих сведений, а также за своевременность их представления.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2.1.7. Первые экземпляры составленных списков избирателей подписывается председателем и секретарем территориальной избирательной комиссии с указанием даты внесения подписей, заверяется печатью территориальной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Первые экземпляры списков избирателей передаются в участковые избирательные комиссии не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позднее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10 дней до дня голосования по акту, форма которого приведена в </w:t>
      </w:r>
      <w:hyperlink w:anchor="sub_18000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приложениях № 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 к Порядку.</w:t>
      </w:r>
    </w:p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trike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2.2. Порядок уточнения списков избирателей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2.2.1. Уточнение списков избирателей осуществляется участковыми избирательными комиссиями в период после получения списков избирателей из территориальной избирательной комиссии  и до окончания времени голосования.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Участковые избирательные комиссии начинают работу по ознакомлению избирателей со списками избирателей и дополнительному уточнению списков избирателей, составленных территориальной избирательной комиссией, за 10 дней до дня голосования. 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2.2.2. Территориальная избирательная комиссия организует изготовление приглашений избирателей на муниципальные выборы и их передачу участковым избирательным комиссиям.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Участковые избирательные комиссии организуют на соответствующей территории оповещение избирателей о времени проведения ознакомления со списком избирателей и о дне, времени и месте голосования, в том числе организует доставку приглашений избирателям для участия в голосовании. В приглашении в обязательном порядке указываются: дата и время голосования, адрес помещения для голосования, телефон участковой комиссии, данные о возможности голосования вне помещения избирательного участка (на дому). Форма и те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кст пр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иглашений определяются решением территориальной избирательной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2.2.3. Списки избирателей уточняются на основании поступивших в участковую комиссию: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официальных документов уполномоченных органов – в соответствии с пунктом 2.2.4 Порядка;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заявления избирателя о включении его в список избирателей, об ошибке или неточности в сведениях о нем, внесенных в список избирателей, – в соответствии с пунктами 2.2.5–2.2.8 Порядка;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сообщений избирателей об изменениях в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сведениях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об избирателях – в соответствии с пунктом 2.2.9 Порядка;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2.2.4. Уточнение списков избирателей осуществляется незамедлительно на основании официальных документов следующих уполномоченных органов: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Избирательной комиссии Иркутской области и/или главы администрации муниципального района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об изменении данных учета избирателей в рамках функционирования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системы регистрации (учета) избирателей, участников референдума;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главы администрации муниципального района – о регистрации факта смерти избирателя, в том числе на основании решения суда об объявлении гражданина умершим;</w:t>
      </w:r>
      <w:proofErr w:type="gramEnd"/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органов регистрационного учета – о регистрации избирателя по месту жительства на территории избирательного участка либо о снятии его с регистрационного учета по месту жительства, о замене паспорта в связи с изменением фамилии, имени, отчества избирателя, о выдаче паспорта в нарушение установленного порядка;</w:t>
      </w:r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органов (учреждений) уголовно-исполнительной системы – о гражданах, содержащихся в местах лишения свободы по приговору суда;</w:t>
      </w:r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военного комиссариата – о гражданах, призванных на военную службу;</w:t>
      </w:r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суда – о вступлении в законную силу решения суда о признании избирателя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недееспособным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недееспособного – дееспособным, а также о включении избирателя в список избирателей;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руководителя организации, в которой избиратель временно пребывает, – об убытии избирателя из места временного пребывания;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территориальной избирательной комиссии – об изменении сведений об избирателях, полученных из уполномоченных органов.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AD035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bookmarkStart w:id="9" w:name="_GoBack"/>
      <w:bookmarkEnd w:id="9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2.2.5.  Заявление избирателя о включении его в список избирателей, об ошибке или неточности в сведениях о нем, внесенных в список избирателей, рассматривается участковой комиссией в течение 24 часов, а в день голосования – в течение двух часов с момента обращения, но не позднее момента окончания голосования.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sub_236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2.2.6. Участковая комиссия устраняет ошибку либо неточность в списке избирателей, при наличии оснований включает избирателя в список избирателей по заявлению избирателя и при предъявлении паспорта с отметкой о регистрации по месту жительства на территории соответствующего избирательного участка</w:t>
      </w:r>
      <w:bookmarkEnd w:id="10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. При этом участковая комиссия должна проверить, что избиратель не признан судом недееспособным, не снят с регистрационного учета по месту жительства в судебном порядке.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уточнения списков избирателей и указанных в заявлении избирателя сведений участковая комиссия при необходимости обращается в территориальную избирательную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комиссию.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Территориальная избирательная комиссия при необходимости уточняет данные сведения в уполномоченных органах.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sub_237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2.2.7. При уточнении территориальной избирательной комиссией данных об избирателях уполномоченные органы должны ответить на запрос территориальной комиссии:</w:t>
      </w:r>
    </w:p>
    <w:bookmarkEnd w:id="11"/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 пятидневный срок;</w:t>
      </w:r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не позднее дня, предшествующего дню голосования, если обращение получено за пять и менее дней до дня голосования;</w:t>
      </w:r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незамедлительно, если обращение получено в день голосования.</w:t>
      </w:r>
    </w:p>
    <w:p w:rsidR="00BE45B8" w:rsidRPr="00BE45B8" w:rsidRDefault="00BE45B8" w:rsidP="00BE45B8">
      <w:pPr>
        <w:widowControl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2.2.8. В случае принятия решения об отклонении заявления избирателя в нем указывается причина такого отклонения, а заверенная копия этого решения вручается заявителю.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Решение участковой комиссии об отклонении заявления может быть обжаловано в вышестоящую избирательную комиссию или в суд. В случае если принято решение об удовлетворении жалобы (заявления), изменение в список избирателей вносится участковой комиссией немедленно.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2.2.9. Сообщение избирателя об изменениях в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сведениях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об избирателе, включенном в список избирателей, уточняется участковой комиссией либо территориальной избирательной комиссией на основании запроса, поступившего из участковой комиссии, в органах, осуществляющих регистрацию актов гражданского состояния, органах регистрационного учета граждан, военных комиссариатах либо в суде в соответствии с их компетенцией в сроки, указанные в пункте 2.2.7 Порядка. Уточнения в список избирателей вносятся только на основании официальных документов (подтверждения) указанных органов, поступивших в участковую (территориальную) избирательную комиссию.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2.2.10. Избиратель дополнительно включается в список избирателей в порядке, установленном пунктами 2.2.4–2.2.9 Порядка, в случае, если место жительства избирателя находится на территории избирательного участка.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2.2.11</w:t>
      </w:r>
      <w:r w:rsidRPr="00BE45B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.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Для внесения сведений об избирателях, включаемых в списки избирателей дополнительно, участковая комиссия использует вкладные листы, при этом нумерации строк списка избирателей должна быть продолжением нумерации строк списка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2.2.12. Избиратель исключается из списка избирателей участковой комиссией в порядке, установленном пунктами 2.2.4 и 2.2.9 Порядка, в случаях: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смерти или объявления решением суда умершим;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изменения места жительства в случае выезда за пределы территории избирательного участка;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призыва на военную службу;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признания судом недееспособным;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отбывания наказания в местах лишения свободы;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избирательная комиссия,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получившая указанную информацию, в целях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исключения избирателя из списков избирателей по месту жительства доводит ее до участковой комиссии по месту жительства избирателя, если место жительства избирателя находится в пределах территории, на которой территориальная комиссия организует и обеспечивает подготовку и проведение выборов.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Получив сообщение, участковая комиссия исключает избирателя из списка избирателей в соответствии с пунктом 2.2.12 Порядка.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2.2.13. Исключение из списков избирателей производится членом участковой комиссии путем вычеркивания одной горизонтальной линией данных об избирателе, внесенных в список избирателей (первые четыре графы). При этом в списке избирателей делается соответствующая отметка, для чего могут использоваться с шестой по восьмую графы списка избирателей.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Запись заверяется подписью председателя участковой комиссии с проставлением даты внесения записи.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2.2.14. Изменение персональных данных избирателя в списке избирателей производится в порядке, установленном пунктами 2.2.4–2.2.6 и 2.2.9 Порядка, в случаях: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изменения персональных данных после составления списка избирателей, в том числе изменения места жительства в пределах территории избирательного участка;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установления ошибки или неточности в списке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установлении ошибки или неточности в персональных данных избирателя, при изменении персональных данных избиратель исключается из списка избирателей в соответствии с пунктом 2.2.12 Порядка и включается в список избирателей дополнительно. 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2.2.15. Примеры отметок приведены в приложения № 3 к Порядку.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2.2.16. 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Списки избирателей с внесенными в него до первого дня голосования уточнениями подписываются председателем и секретарем соответствующей участковой комиссии не позднее 18:00 по местному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времени дня, предшествующего первому дню голосования, с указанием числа избирателей, включенных в список избирателей на момент его подписания, даты внесения подписей и заверяется печатью участковой комиссии. </w:t>
      </w:r>
      <w:proofErr w:type="gramEnd"/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Данные указываются на последнем вкладном листе списка избирателей после данных обо всех избирателях.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Изменения в список избирателей после его подписания и до начала голосования не вносятся.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2.2.17. Подписанный список избирателей брошюруется в одну или несколько книг. При этом последний лист списка избирателей, на котором в ходе подсчета голосов указываются итоговые данные по списку избирателей, не брошюруется и хранится у секретаря участковой комиссии. Если список избирателей разделен на несколько книг, то также не брошюруется и хранится у секретаря участковой комиссии титульный лист списка избирателей. Участковая избирательная комиссия, разделяя подписанный список избирателей на отдельные книги, не нарушает последовательность нумерации строк в каждой книге. Каждая книга списка избирателей не позднее чем в день, предшествующий первому дню голосования, должна быть снабжена титульным листом</w:t>
      </w:r>
      <w:r w:rsidRPr="00BE45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котором указываются порядковый номер книги и общее количество отдельных книг, на которые разделен список избирателей.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Порядковый номер и общее количество отдельных книг указываются также на книге списка избирателей, полученной из территориальной избирательной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Каждая книга списка избирателей должна быть сброшюрована (прошита), что подтверждается подписью председателя участковой избирательной комиссии на обороте последнего вкладного листа книги на месте скрепления и печатью участковой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 этого момента и до начала голосования список избирателей хранится в сейфе или опечатываемом металлическом шкафу участковой комиссии в помещении для голосования.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sub_2319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2.2.18. 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об установленном в соответствии с </w:t>
      </w:r>
      <w:hyperlink w:anchor="sub_2316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2.2.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16 Порядка числе избирателей, включенных в списки избирателей на момент подписания списков избирателей, вводятся в ГАС «Выборы» системным администратором комплекса средств автоматизации территориальной избирательной комиссии ГАС «Выборы» (с передачей во все вышестоящие комиссии) в день, предшествующий первому дню голосования, или одновременно с вводом информации об открытии избирательных участков в первый день голосования.</w:t>
      </w:r>
      <w:proofErr w:type="gramEnd"/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2.2.19. Территориальная избирательная комиссия обеспечивает участковые избирательные комиссии необходимым количеством бланков титульных, вкладных и последних листов списка избирателей для внесения итоговых данных, а также титульных листов для книг списка избирателей.</w:t>
      </w:r>
    </w:p>
    <w:bookmarkEnd w:id="12"/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 Использование списка избирателей</w:t>
      </w:r>
    </w:p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3.1. Порядок использования первого экземпляра списка избирателей </w:t>
      </w:r>
    </w:p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и работы с ним при проведении голосования</w:t>
      </w:r>
    </w:p>
    <w:p w:rsidR="00BE45B8" w:rsidRPr="00BE45B8" w:rsidRDefault="00BE45B8" w:rsidP="00BE45B8">
      <w:pPr>
        <w:keepNext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3.1.1. Избирательные бюллетени выдаются избирателям, включенным в списки избирателей, по предъявлении паспорта или документа, заменяющего паспорт.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 случае если прибывший (явившийся) на избирательный участок избиратель не был включен в списки избирателей, он может быть включен в список дополнительно в порядке, установленном в пунктах 2.2.5–2.2.11 Порядка</w:t>
      </w:r>
      <w:r w:rsidRPr="00BE45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3.1.2. </w:t>
      </w:r>
      <w:proofErr w:type="gramStart"/>
      <w:r w:rsidRPr="00BE45B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Перед выдачей избирательного бюллетеня член участковой комиссии с правом решающего голоса обязан удостовериться в том, что избиратель не проголосовал ранее в один из дней голосования, либо вне помещения для голосования, либо к нему не направлены члены участковой комиссии для проведения голосования вне помещения для голосования (устанавливается по отметке в списке избирателей).</w:t>
      </w:r>
      <w:proofErr w:type="gramEnd"/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Если избиратель, от которого поступило заявление (устное обращение) о предоставлении ему возможности проголосовать вне помещения для голосования, прибыл в помещение для голосования после того, как к нему были направлены члены участковой комиссии с правом решающего голоса для проведения голосования вне помещения для голосования, никто из членов участковой комиссии не вправе выдать ему в помещении для голосования избирательный бюллетень, пока не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вернутся члены участковой комиссии, проводящие голосование вне помещения для голосования по заявлению (обращению) этого избирателя, и не будет установлено, что указанный избиратель не проголосовал вне помещения для голосования.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указанный избиратель исключается из списка избирателей в соответствии с пунктом 2.2.13 Порядка (также вычеркивается отметка «вне помещения для голосования») и включается в список избирателей дополнительно. 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Для внесения сведений об избирателях, включаемых в список избирателей дополнительно, участковая комиссия использует вкладные листы, при этом номер первой записи на первом вкладном листе должен быть продолжением нумерации строк списка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3.1.3. При получении избирательного бюллетеня избиратель проставляет в списке избирателей серию и номер паспорта или документа, заменяющего паспорт.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 согласия избирателя либо по его просьбе указанные сведения могут быть проставлены в списке избирателей членом участковой комиссии с правом решающего голоса. Избиратель проверяет правильность произведенной записи и расписывается в получении избирательного бюллетеня.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 участковой комиссии, выдавший избирателю избирательный бюллетень, также расписывается в соответствующей графе списка избирателей.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3.1.4. В случае если избиратель, который не может самостоятельно расписаться в получении избирательного бюллетеня или заполнить избирательный бюллетень, решил воспользоваться для этого помощью другого лица, в соответствующей графе списка избирателей указываются фамилия, имя и отчество, серия и номер паспорта или документа, заменяющего паспорт, лица, оказывающего помощь избирателю. Указанный гражданин расписывается в графе «Подпись избирателя за полученный избирательный бюллетень на муниципальных выборах.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3.1.5. В случае если избирателю был выдан новый избирательный бюллетень взамен испорченного, член участковой комиссии, выдавший избирательный бюллетень, в графе «Особые отметки» списка избирателей делает отметку напротив фамилии данного избирателя «Выдан бюллетень взамен испорченного» и расписывается.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3.1.6. При удовлетворении поступившего письменного заявления (устного обращения) избирателя (в том числе переданного при содействии других лиц) о предоставлении ему возможности проголосовать вне помещения для голосования, поданного в любое время в течение 10 дней до  дня голосования на муниципальных выборах, но не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позднее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шесть часов до окончания времени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голосования 14 сентября 2025 года, в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графе списка избирателей, где предусмотрена подпись избирателя за полученный бюллетень, напротив данных избирателя вносится отметка о том, что к соответствующему избирателю выехали (вышли) члены участковой комиссии, – «вне помещения для голосования».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этого могут использоваться с шестой по восьмую графы списка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участковой комиссии, выезжавшие по заявлениям (обращениям) избирателей, незамедлительно после прибытия в помещение для голосования переносят из письменного заявления 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избирателя в соответствующую графу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списка избирателей серию и номер паспорта или документа, заменяющего паспорт избирателя, проголосовавшего вне помещения для голосования. Одновременно отметка «вне помещения для голосования», выполненная в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случае выезда (выхода) к избирателю, перед словом «вне» дополняется словом «</w:t>
      </w:r>
      <w:r w:rsidRPr="00BE45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Голосовал»,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ставятся подписи указанных членов участковой комиссии.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3.1.7. После каждого дня голосования (12, 13 сентября 2025 года) списки избирателей убираются в сейф или опечатываемый металлический шкаф, где хранятся до каждого следующего дня голосования.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После окончания голосования 14 сентября 2025 года и начала подсчета голосов избирателей вносить какие-либо изменения в списки избирателей запрещается.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3.1.8. Перед непосредственным подсчетом голосов избирателей члены участковой комиссии указывают на каждой странице списка избирателей следующие суммарные данные по этой странице: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число избирателей, включенных в список избирателей на момент окончания голосования (без учета выбывших по каким-либо причинам избирателей);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число избирательных бюллетеней, выданных избирателям в помещении для голосования в дни голосования (устанавливается по числу подписей избирателей в списке избирателей);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число избирательных бюллетеней, выданных избирателям, проголосовавшим вне помещения для голосования в дни голосования (устанавливается по числу отметок «Голосовал вне помещения для голосования» в списке избирателей); 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число избирательных бюллетеней, выданных досрочно проголосовавшим избирателям, в том числе в помещении избирательной комиссии, организующей подготовку и проведение муниципальных выборов.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3.1.9. После внесения данных, указанных в пункте 3.1.8 Порядка, каждая страница списков избирателей подписывается членом участковой комиссии с правом решающего голоса, внесшим эти данные, с указанием его фамилии и инициалов. Затем указанный член участковой комиссии оглашает эти данные и сообщает их председателю, заместителю председателя или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секретарю участковой комиссии, лицам, присутствующим при подсчете голосов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Итоговые данные, которые определяются как сумма вышеуказанных данных, установленных по всем страницам списков избирателей, председатель, заместитель председателя или секретарь участковой комиссии оглашает и вносит на последний лист списка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Сведения на итоговом листе списков избирателей подтверждаются подписями председателя и секретаря участковой комиссии и заверяются печатью участковой комиссии. Оглашенные данные вносятся в соответствующие строки протокола участковой комиссии об итогах голосования и его увеличенной формы.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Для удобства установления итоговых данных по всем страницам списка избирателей целесообразно использовать таблицы суммирования данных списка избирателей, форма которого приведены в приложении № 4 к Порядку, для внесения в них суммарных данных с каждой страницы списка. В этом случае перед суммированием необходимо убедиться в идентичности записей по каждой странице списка избирателей и записей, внесенных в таблицу суммирования данных списка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3.1.10. После внесения данных в протокол участковой комиссии об итогах голосования и его увеличенную форму со списком избирателей вправе ознакомиться присутствующие на избирательном участке члены и работники аппаратов вышестоящих избирательных комиссий,</w:t>
      </w:r>
      <w:r w:rsidRPr="00BE45B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кандидат, зарегистрированный вышестоящей комиссией, либо его уполномоченный представитель по финансовым вопросам, наблюдатели, а также аккредитованные представители средств массовой информации. </w:t>
      </w:r>
      <w:bookmarkStart w:id="13" w:name="sub_4113"/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3.1.11. 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окончании работы со списком избирателей перед непосредственным подсчетом голосов титульный лист списка избирателей, книги списка избирателей по порядку нумерации, вкладные листы списка избирателей, а также последний лист списка избирателей с итоговыми данными должны быть сброшюрованы (прошиты) в перечисленном порядке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один том, что подтверждается печатью соответствующей участковой комиссии и подписью ее председателя на месте скрепления.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13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этом </w:t>
      </w:r>
      <w:proofErr w:type="spell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разброшюрование</w:t>
      </w:r>
      <w:proofErr w:type="spell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отдельных книг списка избирателей не допускается.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3.1.12. Дальнейшая работа со списками избирателей не может проводиться до проверки контрольных соотношений данных, внесенных в протокол участковой комиссии об итогах голосования.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Списки избирателей на это время убираются в сейф либо в металлический шкаф в помещении, где ведется подсчет голосов. Хранение списков избирателей, исключающее доступ к нему лиц, находящихся в помещении для голосования, обеспечивается председателем или секретарем участковой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3.1.13. Списки избирателей, все официальные документы уполномоченных органов, личные письменные заявления граждан, поступившие в участковые комиссии в период уточнения списков избирателей, а также иные документы, связанные со списками избирателей, помещаются в отдельный бумажный конверт, который затем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опечатываются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передается в территориальную избирательную комиссию одновременно с протоколом об итогах голосования на избирательном участке в порядке, установленном Федеральным законом № 67-ФЗ, Законом Иркутской области №116-ОЗ, Порядком и иными нормативными актами Избирательной комиссии Иркутской области, территориальной избирательной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Решения участковой комиссии о включении избирателей в список избирателей хранятся и передаются в территориальную комиссию в порядке, установленном нормативными актами, регулирующими вопросы делопроизводства в участковых комиссиях.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3.2. Порядок использования второго экземпляра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списка избирателей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3.2.1. Второй экземпляр списков избирателей используется при утрате или непредвиденной порче первого экземпляра списка избирателей в результате:</w:t>
      </w:r>
    </w:p>
    <w:p w:rsidR="00BE45B8" w:rsidRPr="00BE45B8" w:rsidRDefault="00BE45B8" w:rsidP="00BE45B8">
      <w:pPr>
        <w:autoSpaceDE w:val="0"/>
        <w:autoSpaceDN w:val="0"/>
        <w:spacing w:line="360" w:lineRule="auto"/>
        <w:ind w:right="1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45B8">
        <w:rPr>
          <w:rFonts w:ascii="Times New Roman" w:hAnsi="Times New Roman"/>
          <w:sz w:val="28"/>
          <w:szCs w:val="28"/>
          <w:lang w:eastAsia="ru-RU"/>
        </w:rPr>
        <w:lastRenderedPageBreak/>
        <w:t>– неосторожного обращения в ходе дополнительного уточнения и ознакомления с ним избирателей;</w:t>
      </w:r>
    </w:p>
    <w:p w:rsidR="00BE45B8" w:rsidRPr="00BE45B8" w:rsidRDefault="00BE45B8" w:rsidP="00BE45B8">
      <w:pPr>
        <w:autoSpaceDE w:val="0"/>
        <w:autoSpaceDN w:val="0"/>
        <w:spacing w:line="360" w:lineRule="auto"/>
        <w:ind w:right="1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45B8">
        <w:rPr>
          <w:rFonts w:ascii="Times New Roman" w:hAnsi="Times New Roman"/>
          <w:sz w:val="28"/>
          <w:szCs w:val="28"/>
          <w:lang w:eastAsia="ru-RU"/>
        </w:rPr>
        <w:t>– пожара, наводнения, иного стихийного бедствия;</w:t>
      </w:r>
    </w:p>
    <w:p w:rsidR="00BE45B8" w:rsidRPr="00BE45B8" w:rsidRDefault="00BE45B8" w:rsidP="00BE45B8">
      <w:pPr>
        <w:autoSpaceDE w:val="0"/>
        <w:autoSpaceDN w:val="0"/>
        <w:spacing w:line="360" w:lineRule="auto"/>
        <w:ind w:right="1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45B8">
        <w:rPr>
          <w:rFonts w:ascii="Times New Roman" w:hAnsi="Times New Roman"/>
          <w:sz w:val="28"/>
          <w:szCs w:val="28"/>
          <w:lang w:eastAsia="ru-RU"/>
        </w:rPr>
        <w:t>– кражи, террористического акта, иного противоправного действия.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3.2.2. При порче или утрате первого экземпляра списков избирателей участковая комиссия составляет акт, который подписывается ее председателем и секретарем и заверяется печатью участковой комиссии. В акте могут поставить свои подписи присутствовавшие члены участковой комиссии как с правом решающего, так и с правом совещательного голоса, а также наблюдатели.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Акт составляется в двух экземплярах, первый экземпляр остается в участковой комиссии, а второй направляется в территориальную комиссию вместе с обращением участковой комиссии о передаче второго экземпляра списка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3.2.3. Решение об использовании второго экземпляра списка избирателей для голосования на соответствующем избирательном участке принимает территориальная избирательная комиссия, составившая список избирателей.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Второй экземпляр списка избирателей, хранящийся в машиночитаемом виде, распечатывается на бумажном носителе, подписывается председателем и секретарем соответственно территориальной  комиссии и заверяется печатью соответствующей избирательной комиссии.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3.2.4. Во второй экземпляр списка избирателей переносятся все изменения и отметки из первого экземпляра списка избирателей, а если это невозможно, – с документов, на основании которых они вносились в первый экземпляр списка избирателей, в порядке, установленном подразделом 2.3 Порядка.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В случае если эти документы утрачены (испорчены), избирательные комиссии принимают меры для их повторного получения.</w:t>
      </w:r>
    </w:p>
    <w:p w:rsidR="00BE45B8" w:rsidRPr="00BE45B8" w:rsidRDefault="00BE45B8" w:rsidP="00BE45B8">
      <w:pPr>
        <w:autoSpaceDE w:val="0"/>
        <w:autoSpaceDN w:val="0"/>
        <w:spacing w:line="360" w:lineRule="auto"/>
        <w:ind w:righ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</w:t>
      </w:r>
      <w:r w:rsidRPr="00BE45B8">
        <w:rPr>
          <w:rFonts w:ascii="Times New Roman" w:hAnsi="Times New Roman"/>
          <w:sz w:val="28"/>
          <w:szCs w:val="28"/>
          <w:lang w:eastAsia="ru-RU"/>
        </w:rPr>
        <w:t>3.2.5. Порядок дальнейшего использования указанного экземпляра списка избирателей на бумажном носителе аналогичен порядку использования первого экземпляра списка избирателей.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3.3. Порядок использования списков избирателей</w:t>
      </w:r>
    </w:p>
    <w:p w:rsidR="00BE45B8" w:rsidRPr="00BE45B8" w:rsidRDefault="00BE45B8" w:rsidP="00BE45B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для ведения Регистра избирателей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3.3.1. 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об избирателях, поступающая на этапе уточнения списков в комиссии от органов регистрационного учета либо от граждан, должна направляться главе местной администрации муниципального района для обобщения либо уточнения и последующей передачи соответственно в Избирательную комиссию Иркутской области в порядке, установленном пунктами 2.14 и 3.9 Положения о Государственной системе регистрации (учета) избирателей, участников референдума в Российской Федерации, утвержденного </w:t>
      </w:r>
      <w:hyperlink r:id="rId16" w:history="1">
        <w:r w:rsidRPr="00BE45B8">
          <w:rPr>
            <w:rFonts w:ascii="Times New Roman" w:eastAsia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Центральной избирательной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Российской Федерации от 6 ноября 1997 года № 134/973-II (далее – Положение о Государственной системе регистрации (учета) избирателей, участников референдума в Российской Федерации).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3.3.2. 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комиссия по истечении трех месяцев после официального опубликования результатов выборов принимает решение об изъятии из опечатанных мешков или коробок списка избирателей и использовании содержащихся в нем сведений об избирателях для уточнения Регистра избирателей, участников референдума, если итоги голосования по соответствующему избирательному участку и результаты выборов не обжалуются в судебном порядке.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обжалования итогов голосования на соответствующем избирательном участке решение об использовании (об изъятии из опечатанных коробок (мешков) и использовании) списков избирателей может быть принято после дня вступления в законную силу решения суда.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3.3.3. Информация об избирателях, содержащаяся в списке избирателей, не может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быть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безусловно перенесена в Регистр избирателей, участников референдума, и используется для уточнения сведений в Регистре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избирателей, участников референдума исключительно в порядке, установленном для уточнения некорректных сведений об избирателях, участниках референдума пунктом 3.9 Положения о Государственной системе регистрации (учета) избирателей, участников референдума в Российской Федерации.</w:t>
      </w:r>
    </w:p>
    <w:p w:rsidR="00BE45B8" w:rsidRPr="00BE45B8" w:rsidRDefault="00BE45B8" w:rsidP="00BE45B8">
      <w:pPr>
        <w:keepNext/>
        <w:spacing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4. Обеспечение гласности в работе избирательных комиссий</w:t>
      </w:r>
    </w:p>
    <w:p w:rsidR="00BE45B8" w:rsidRPr="00BE45B8" w:rsidRDefault="00BE45B8" w:rsidP="00BE45B8">
      <w:pPr>
        <w:keepNext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45B8">
        <w:rPr>
          <w:rFonts w:ascii="Times New Roman" w:eastAsia="Times New Roman" w:hAnsi="Times New Roman"/>
          <w:bCs/>
          <w:sz w:val="28"/>
          <w:szCs w:val="28"/>
          <w:lang w:eastAsia="ru-RU"/>
        </w:rPr>
        <w:t>со списками избирателей</w:t>
      </w:r>
    </w:p>
    <w:p w:rsidR="00BE45B8" w:rsidRPr="00BE45B8" w:rsidRDefault="00BE45B8" w:rsidP="00BE45B8">
      <w:pPr>
        <w:keepNext/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4.1. Члены избирательных комиссий и наблюдатели вправе ознакомиться со списками избирателей</w:t>
      </w:r>
      <w:r w:rsidRPr="00BE45B8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4.2. В ходе голосования члены избирательных комиссий и наблюдатели при ознакомлении со списком избирателей могут убедиться в правильности внесения в него сведений об избирателях, наличии записи об адресе места жительства избирателя, соответствующего границам данного избирательного участка, либо наличии иных законных оснований для голосования избирателя на данном избирательном участке.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4.3. Для ознакомления со списком избирателей наблюдатель вправе подойти к тому месту, где располагаются столы председателя, секретаря участковой комиссии, членов участковой комиссии, выдающих избирательные бюллетени и работающих со списком избирателей и другими избирательными документами. Член участковой комиссии, обеспечивающий право наблюдателя на ознакомление с избирательными документами, осуществляет </w:t>
      </w:r>
      <w:proofErr w:type="gramStart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E45B8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сохранностью этих документов в ходе ознакомления.</w:t>
      </w: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45B8" w:rsidRPr="00BE45B8" w:rsidRDefault="00BE45B8" w:rsidP="00BE45B8">
      <w:pPr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BE45B8" w:rsidRPr="00BE45B8" w:rsidSect="00BE45B8">
      <w:headerReference w:type="default" r:id="rId17"/>
      <w:footnotePr>
        <w:numRestart w:val="eachPage"/>
      </w:footnotePr>
      <w:pgSz w:w="11906" w:h="16838"/>
      <w:pgMar w:top="719" w:right="851" w:bottom="851" w:left="1701" w:header="709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989" w:rsidRDefault="00D80989">
      <w:pPr>
        <w:spacing w:line="240" w:lineRule="auto"/>
      </w:pPr>
      <w:r>
        <w:separator/>
      </w:r>
    </w:p>
  </w:endnote>
  <w:endnote w:type="continuationSeparator" w:id="0">
    <w:p w:rsidR="00D80989" w:rsidRDefault="00D809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989" w:rsidRDefault="00D80989">
      <w:pPr>
        <w:spacing w:line="240" w:lineRule="auto"/>
      </w:pPr>
      <w:r>
        <w:separator/>
      </w:r>
    </w:p>
  </w:footnote>
  <w:footnote w:type="continuationSeparator" w:id="0">
    <w:p w:rsidR="00D80989" w:rsidRDefault="00D809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B8" w:rsidRDefault="00BE45B8" w:rsidP="00B63FE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:rsidR="00BE45B8" w:rsidRDefault="00BE45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B8" w:rsidRDefault="00BE45B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D0357">
      <w:rPr>
        <w:noProof/>
      </w:rPr>
      <w:t>4</w:t>
    </w:r>
    <w:r>
      <w:fldChar w:fldCharType="end"/>
    </w:r>
  </w:p>
  <w:p w:rsidR="00BE45B8" w:rsidRDefault="00BE45B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968" w:rsidRDefault="0000796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D0357">
      <w:rPr>
        <w:noProof/>
      </w:rPr>
      <w:t>21</w:t>
    </w:r>
    <w:r>
      <w:fldChar w:fldCharType="end"/>
    </w:r>
  </w:p>
  <w:p w:rsidR="00007968" w:rsidRDefault="000079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8BF"/>
    <w:multiLevelType w:val="hybridMultilevel"/>
    <w:tmpl w:val="5A4A36F4"/>
    <w:lvl w:ilvl="0" w:tplc="5AB08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375EF1"/>
    <w:multiLevelType w:val="hybridMultilevel"/>
    <w:tmpl w:val="A7AC01B2"/>
    <w:lvl w:ilvl="0" w:tplc="CA6E7916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5285A1E"/>
    <w:multiLevelType w:val="hybridMultilevel"/>
    <w:tmpl w:val="DEA6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0A04EDA"/>
    <w:multiLevelType w:val="hybridMultilevel"/>
    <w:tmpl w:val="3BBAA0DE"/>
    <w:lvl w:ilvl="0" w:tplc="E5F2162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FDB2BF2"/>
    <w:multiLevelType w:val="hybridMultilevel"/>
    <w:tmpl w:val="B37C4D70"/>
    <w:lvl w:ilvl="0" w:tplc="1DA8159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CE3A40"/>
    <w:multiLevelType w:val="hybridMultilevel"/>
    <w:tmpl w:val="C6EAA346"/>
    <w:lvl w:ilvl="0" w:tplc="74B486C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45F04B28"/>
    <w:multiLevelType w:val="hybridMultilevel"/>
    <w:tmpl w:val="B37C4D70"/>
    <w:lvl w:ilvl="0" w:tplc="1DA8159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4453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4F9135CF"/>
    <w:multiLevelType w:val="multilevel"/>
    <w:tmpl w:val="0A5A8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0244C"/>
    <w:multiLevelType w:val="hybridMultilevel"/>
    <w:tmpl w:val="9E8E3922"/>
    <w:lvl w:ilvl="0" w:tplc="4B9285F6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62157A4"/>
    <w:multiLevelType w:val="hybridMultilevel"/>
    <w:tmpl w:val="05F62EDA"/>
    <w:lvl w:ilvl="0" w:tplc="ADB20AFA">
      <w:start w:val="1"/>
      <w:numFmt w:val="decimal"/>
      <w:lvlText w:val="%1."/>
      <w:lvlJc w:val="left"/>
      <w:pPr>
        <w:ind w:left="2234" w:hanging="39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12">
    <w:nsid w:val="6EF31D82"/>
    <w:multiLevelType w:val="singleLevel"/>
    <w:tmpl w:val="5AE2EDD8"/>
    <w:lvl w:ilvl="0">
      <w:start w:val="11"/>
      <w:numFmt w:val="bullet"/>
      <w:pStyle w:val="12"/>
      <w:lvlText w:val="-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13">
    <w:nsid w:val="7CD37883"/>
    <w:multiLevelType w:val="hybridMultilevel"/>
    <w:tmpl w:val="546E5C7E"/>
    <w:lvl w:ilvl="0" w:tplc="50F67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7EFA0E65"/>
    <w:multiLevelType w:val="hybridMultilevel"/>
    <w:tmpl w:val="4B989CF4"/>
    <w:lvl w:ilvl="0" w:tplc="E446D6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3"/>
  </w:num>
  <w:num w:numId="8">
    <w:abstractNumId w:val="10"/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7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16"/>
    <w:rsid w:val="00000B4E"/>
    <w:rsid w:val="00007968"/>
    <w:rsid w:val="00011CCA"/>
    <w:rsid w:val="00030037"/>
    <w:rsid w:val="000458AD"/>
    <w:rsid w:val="00050B86"/>
    <w:rsid w:val="000531E9"/>
    <w:rsid w:val="00053995"/>
    <w:rsid w:val="000878C3"/>
    <w:rsid w:val="00096E50"/>
    <w:rsid w:val="000A1EB2"/>
    <w:rsid w:val="000B030A"/>
    <w:rsid w:val="000B08D3"/>
    <w:rsid w:val="000C6890"/>
    <w:rsid w:val="000D35F6"/>
    <w:rsid w:val="000D79C0"/>
    <w:rsid w:val="000E3F27"/>
    <w:rsid w:val="000E5B86"/>
    <w:rsid w:val="000E6782"/>
    <w:rsid w:val="000F0749"/>
    <w:rsid w:val="000F310E"/>
    <w:rsid w:val="0010012D"/>
    <w:rsid w:val="00127433"/>
    <w:rsid w:val="00134CC4"/>
    <w:rsid w:val="00140A32"/>
    <w:rsid w:val="0014328E"/>
    <w:rsid w:val="00150416"/>
    <w:rsid w:val="001810A5"/>
    <w:rsid w:val="00182AE9"/>
    <w:rsid w:val="00193280"/>
    <w:rsid w:val="00193D3A"/>
    <w:rsid w:val="001A09EA"/>
    <w:rsid w:val="001B3141"/>
    <w:rsid w:val="001B4155"/>
    <w:rsid w:val="001B68FA"/>
    <w:rsid w:val="001D5517"/>
    <w:rsid w:val="001D553E"/>
    <w:rsid w:val="001E15E5"/>
    <w:rsid w:val="001E4702"/>
    <w:rsid w:val="001E4F8F"/>
    <w:rsid w:val="001E56CE"/>
    <w:rsid w:val="001E6353"/>
    <w:rsid w:val="001F0450"/>
    <w:rsid w:val="001F5D0D"/>
    <w:rsid w:val="00200638"/>
    <w:rsid w:val="00212931"/>
    <w:rsid w:val="00231367"/>
    <w:rsid w:val="002323D3"/>
    <w:rsid w:val="002354C8"/>
    <w:rsid w:val="00235626"/>
    <w:rsid w:val="00237907"/>
    <w:rsid w:val="00240D72"/>
    <w:rsid w:val="0024757F"/>
    <w:rsid w:val="002650BB"/>
    <w:rsid w:val="00273779"/>
    <w:rsid w:val="0027432D"/>
    <w:rsid w:val="002747C3"/>
    <w:rsid w:val="0028021F"/>
    <w:rsid w:val="00281A9B"/>
    <w:rsid w:val="0028260A"/>
    <w:rsid w:val="00291504"/>
    <w:rsid w:val="00291D8C"/>
    <w:rsid w:val="0029428A"/>
    <w:rsid w:val="00295346"/>
    <w:rsid w:val="00296C54"/>
    <w:rsid w:val="002A6228"/>
    <w:rsid w:val="002B38CC"/>
    <w:rsid w:val="002B57B6"/>
    <w:rsid w:val="002D4080"/>
    <w:rsid w:val="002D5259"/>
    <w:rsid w:val="002D66F3"/>
    <w:rsid w:val="002E259A"/>
    <w:rsid w:val="002E5EF8"/>
    <w:rsid w:val="002F09C4"/>
    <w:rsid w:val="002F582E"/>
    <w:rsid w:val="002F6CB5"/>
    <w:rsid w:val="003106EC"/>
    <w:rsid w:val="00310BA2"/>
    <w:rsid w:val="0031173E"/>
    <w:rsid w:val="003128D3"/>
    <w:rsid w:val="003254AF"/>
    <w:rsid w:val="00333EF4"/>
    <w:rsid w:val="00351A86"/>
    <w:rsid w:val="00354038"/>
    <w:rsid w:val="00357170"/>
    <w:rsid w:val="003620CA"/>
    <w:rsid w:val="003710C5"/>
    <w:rsid w:val="00374DDF"/>
    <w:rsid w:val="00374E85"/>
    <w:rsid w:val="00377BFA"/>
    <w:rsid w:val="00387FFA"/>
    <w:rsid w:val="00393B77"/>
    <w:rsid w:val="00396D71"/>
    <w:rsid w:val="003C0A29"/>
    <w:rsid w:val="003C34CE"/>
    <w:rsid w:val="003D247B"/>
    <w:rsid w:val="003E399B"/>
    <w:rsid w:val="003E3D8E"/>
    <w:rsid w:val="003F53B6"/>
    <w:rsid w:val="003F71A2"/>
    <w:rsid w:val="00400AF5"/>
    <w:rsid w:val="0041513A"/>
    <w:rsid w:val="004175F4"/>
    <w:rsid w:val="00423FD7"/>
    <w:rsid w:val="00431C93"/>
    <w:rsid w:val="00432F6E"/>
    <w:rsid w:val="00463CCF"/>
    <w:rsid w:val="0047235B"/>
    <w:rsid w:val="00473139"/>
    <w:rsid w:val="004735C6"/>
    <w:rsid w:val="004739EC"/>
    <w:rsid w:val="00475A2A"/>
    <w:rsid w:val="00476770"/>
    <w:rsid w:val="00480DC8"/>
    <w:rsid w:val="00483CE7"/>
    <w:rsid w:val="004841BB"/>
    <w:rsid w:val="00491E83"/>
    <w:rsid w:val="004B2071"/>
    <w:rsid w:val="004B2AAF"/>
    <w:rsid w:val="004B6E47"/>
    <w:rsid w:val="004C7857"/>
    <w:rsid w:val="004D4C1F"/>
    <w:rsid w:val="004E75EF"/>
    <w:rsid w:val="004F1F8A"/>
    <w:rsid w:val="004F74E9"/>
    <w:rsid w:val="00506154"/>
    <w:rsid w:val="005065D3"/>
    <w:rsid w:val="00515056"/>
    <w:rsid w:val="00515685"/>
    <w:rsid w:val="00515FF1"/>
    <w:rsid w:val="00521416"/>
    <w:rsid w:val="005227E7"/>
    <w:rsid w:val="005275B6"/>
    <w:rsid w:val="00547661"/>
    <w:rsid w:val="005662B3"/>
    <w:rsid w:val="005A239F"/>
    <w:rsid w:val="005A370D"/>
    <w:rsid w:val="005A4FD7"/>
    <w:rsid w:val="005A6760"/>
    <w:rsid w:val="005B344D"/>
    <w:rsid w:val="005C06FD"/>
    <w:rsid w:val="005C3641"/>
    <w:rsid w:val="005C75DD"/>
    <w:rsid w:val="005D0FD4"/>
    <w:rsid w:val="005E0891"/>
    <w:rsid w:val="005E2E6F"/>
    <w:rsid w:val="005F67B9"/>
    <w:rsid w:val="00600BA9"/>
    <w:rsid w:val="00603ED6"/>
    <w:rsid w:val="00607C2A"/>
    <w:rsid w:val="0062121F"/>
    <w:rsid w:val="00622CBF"/>
    <w:rsid w:val="006353DE"/>
    <w:rsid w:val="0065293A"/>
    <w:rsid w:val="00662AB8"/>
    <w:rsid w:val="006805D9"/>
    <w:rsid w:val="006A170F"/>
    <w:rsid w:val="006A534D"/>
    <w:rsid w:val="006B1077"/>
    <w:rsid w:val="006C329F"/>
    <w:rsid w:val="006C4B25"/>
    <w:rsid w:val="006C6EC5"/>
    <w:rsid w:val="006D7827"/>
    <w:rsid w:val="00704ACC"/>
    <w:rsid w:val="00712516"/>
    <w:rsid w:val="00723115"/>
    <w:rsid w:val="0072434C"/>
    <w:rsid w:val="00724DE5"/>
    <w:rsid w:val="007301EF"/>
    <w:rsid w:val="00732068"/>
    <w:rsid w:val="007322F6"/>
    <w:rsid w:val="00733632"/>
    <w:rsid w:val="00740BA7"/>
    <w:rsid w:val="0074210E"/>
    <w:rsid w:val="00745330"/>
    <w:rsid w:val="00774164"/>
    <w:rsid w:val="00776548"/>
    <w:rsid w:val="00777689"/>
    <w:rsid w:val="00777EC9"/>
    <w:rsid w:val="0078384A"/>
    <w:rsid w:val="007A3C94"/>
    <w:rsid w:val="007B034B"/>
    <w:rsid w:val="007B37A6"/>
    <w:rsid w:val="007C1E6F"/>
    <w:rsid w:val="007C53C6"/>
    <w:rsid w:val="007D2513"/>
    <w:rsid w:val="007D2A1F"/>
    <w:rsid w:val="007D36ED"/>
    <w:rsid w:val="007D523C"/>
    <w:rsid w:val="007D5EEF"/>
    <w:rsid w:val="007E2283"/>
    <w:rsid w:val="007E4991"/>
    <w:rsid w:val="00800B7D"/>
    <w:rsid w:val="00806856"/>
    <w:rsid w:val="00811342"/>
    <w:rsid w:val="00817323"/>
    <w:rsid w:val="00825661"/>
    <w:rsid w:val="0082597F"/>
    <w:rsid w:val="0083347C"/>
    <w:rsid w:val="008367B9"/>
    <w:rsid w:val="008375C4"/>
    <w:rsid w:val="00841582"/>
    <w:rsid w:val="00861D4E"/>
    <w:rsid w:val="0086741E"/>
    <w:rsid w:val="00871327"/>
    <w:rsid w:val="00892FD6"/>
    <w:rsid w:val="008B0FF4"/>
    <w:rsid w:val="008B1D8D"/>
    <w:rsid w:val="008B39FC"/>
    <w:rsid w:val="008B7648"/>
    <w:rsid w:val="008C0F25"/>
    <w:rsid w:val="008D16C1"/>
    <w:rsid w:val="008E2074"/>
    <w:rsid w:val="008E6F7B"/>
    <w:rsid w:val="008E7918"/>
    <w:rsid w:val="008F46B1"/>
    <w:rsid w:val="008F54EB"/>
    <w:rsid w:val="009246BD"/>
    <w:rsid w:val="009605DC"/>
    <w:rsid w:val="00977BCA"/>
    <w:rsid w:val="009811D8"/>
    <w:rsid w:val="00982982"/>
    <w:rsid w:val="00982D88"/>
    <w:rsid w:val="00985EC1"/>
    <w:rsid w:val="00985F53"/>
    <w:rsid w:val="00997CBC"/>
    <w:rsid w:val="009A737A"/>
    <w:rsid w:val="009B2CFF"/>
    <w:rsid w:val="009B4450"/>
    <w:rsid w:val="009D23CE"/>
    <w:rsid w:val="009D39A6"/>
    <w:rsid w:val="009D55FD"/>
    <w:rsid w:val="009D773D"/>
    <w:rsid w:val="009F04CF"/>
    <w:rsid w:val="00A0662D"/>
    <w:rsid w:val="00A2237C"/>
    <w:rsid w:val="00A31AAE"/>
    <w:rsid w:val="00A4570D"/>
    <w:rsid w:val="00A51768"/>
    <w:rsid w:val="00A52006"/>
    <w:rsid w:val="00A61487"/>
    <w:rsid w:val="00A673E2"/>
    <w:rsid w:val="00A76C12"/>
    <w:rsid w:val="00A90AFD"/>
    <w:rsid w:val="00A919E2"/>
    <w:rsid w:val="00AA655E"/>
    <w:rsid w:val="00AA6F3A"/>
    <w:rsid w:val="00AB32E7"/>
    <w:rsid w:val="00AB6BD5"/>
    <w:rsid w:val="00AB6EB9"/>
    <w:rsid w:val="00AD0357"/>
    <w:rsid w:val="00AE7CF6"/>
    <w:rsid w:val="00AF1D2D"/>
    <w:rsid w:val="00AF3002"/>
    <w:rsid w:val="00B1042A"/>
    <w:rsid w:val="00B1395B"/>
    <w:rsid w:val="00B146B2"/>
    <w:rsid w:val="00B23595"/>
    <w:rsid w:val="00B24E9E"/>
    <w:rsid w:val="00B26216"/>
    <w:rsid w:val="00B27F5D"/>
    <w:rsid w:val="00B32A55"/>
    <w:rsid w:val="00B3616C"/>
    <w:rsid w:val="00B54E41"/>
    <w:rsid w:val="00B5726E"/>
    <w:rsid w:val="00B65A33"/>
    <w:rsid w:val="00B67619"/>
    <w:rsid w:val="00B83E3A"/>
    <w:rsid w:val="00B90849"/>
    <w:rsid w:val="00BB5DAB"/>
    <w:rsid w:val="00BB79C0"/>
    <w:rsid w:val="00BB7DE3"/>
    <w:rsid w:val="00BC5456"/>
    <w:rsid w:val="00BD51E6"/>
    <w:rsid w:val="00BD76FA"/>
    <w:rsid w:val="00BE45B8"/>
    <w:rsid w:val="00BE5C96"/>
    <w:rsid w:val="00C03230"/>
    <w:rsid w:val="00C12E98"/>
    <w:rsid w:val="00C21A6A"/>
    <w:rsid w:val="00C242B8"/>
    <w:rsid w:val="00C24ACF"/>
    <w:rsid w:val="00C3640F"/>
    <w:rsid w:val="00C45D75"/>
    <w:rsid w:val="00C4696E"/>
    <w:rsid w:val="00C54640"/>
    <w:rsid w:val="00C547B9"/>
    <w:rsid w:val="00C56246"/>
    <w:rsid w:val="00C65A84"/>
    <w:rsid w:val="00C67601"/>
    <w:rsid w:val="00C72FCA"/>
    <w:rsid w:val="00C80CC9"/>
    <w:rsid w:val="00C80F47"/>
    <w:rsid w:val="00C946D9"/>
    <w:rsid w:val="00C95CDA"/>
    <w:rsid w:val="00CB14E6"/>
    <w:rsid w:val="00CB7EE0"/>
    <w:rsid w:val="00CC0313"/>
    <w:rsid w:val="00CC3A7D"/>
    <w:rsid w:val="00CD1D92"/>
    <w:rsid w:val="00CD1E46"/>
    <w:rsid w:val="00CD3417"/>
    <w:rsid w:val="00CD5517"/>
    <w:rsid w:val="00CD6BB6"/>
    <w:rsid w:val="00CE20EA"/>
    <w:rsid w:val="00CE5D07"/>
    <w:rsid w:val="00CF0D77"/>
    <w:rsid w:val="00CF2BE5"/>
    <w:rsid w:val="00CF6D36"/>
    <w:rsid w:val="00D012F9"/>
    <w:rsid w:val="00D11074"/>
    <w:rsid w:val="00D12BFE"/>
    <w:rsid w:val="00D15B00"/>
    <w:rsid w:val="00D17B65"/>
    <w:rsid w:val="00D236B4"/>
    <w:rsid w:val="00D3545D"/>
    <w:rsid w:val="00D36377"/>
    <w:rsid w:val="00D363A9"/>
    <w:rsid w:val="00D43AC1"/>
    <w:rsid w:val="00D451BA"/>
    <w:rsid w:val="00D47A60"/>
    <w:rsid w:val="00D533DA"/>
    <w:rsid w:val="00D536A1"/>
    <w:rsid w:val="00D6230B"/>
    <w:rsid w:val="00D63144"/>
    <w:rsid w:val="00D80989"/>
    <w:rsid w:val="00D84027"/>
    <w:rsid w:val="00D86CC7"/>
    <w:rsid w:val="00D91179"/>
    <w:rsid w:val="00D915B5"/>
    <w:rsid w:val="00DA14DF"/>
    <w:rsid w:val="00DA42AD"/>
    <w:rsid w:val="00DB5E72"/>
    <w:rsid w:val="00DB691E"/>
    <w:rsid w:val="00DC3BDB"/>
    <w:rsid w:val="00DD0A85"/>
    <w:rsid w:val="00DD1302"/>
    <w:rsid w:val="00DE2C4F"/>
    <w:rsid w:val="00DE5000"/>
    <w:rsid w:val="00DE7133"/>
    <w:rsid w:val="00E0743E"/>
    <w:rsid w:val="00E11727"/>
    <w:rsid w:val="00E14C3E"/>
    <w:rsid w:val="00E16E31"/>
    <w:rsid w:val="00E26D6A"/>
    <w:rsid w:val="00E27FEF"/>
    <w:rsid w:val="00E37577"/>
    <w:rsid w:val="00E50BDA"/>
    <w:rsid w:val="00E53534"/>
    <w:rsid w:val="00E53FA9"/>
    <w:rsid w:val="00E55FC9"/>
    <w:rsid w:val="00E57F6F"/>
    <w:rsid w:val="00E61CB6"/>
    <w:rsid w:val="00E63AD4"/>
    <w:rsid w:val="00E67FA2"/>
    <w:rsid w:val="00E85F2C"/>
    <w:rsid w:val="00E92A1A"/>
    <w:rsid w:val="00E961BE"/>
    <w:rsid w:val="00EA325C"/>
    <w:rsid w:val="00EB7C90"/>
    <w:rsid w:val="00EC167F"/>
    <w:rsid w:val="00EC5917"/>
    <w:rsid w:val="00ED7305"/>
    <w:rsid w:val="00EE4562"/>
    <w:rsid w:val="00EF15F5"/>
    <w:rsid w:val="00EF249E"/>
    <w:rsid w:val="00EF592E"/>
    <w:rsid w:val="00F0775B"/>
    <w:rsid w:val="00F07928"/>
    <w:rsid w:val="00F15D4C"/>
    <w:rsid w:val="00F17734"/>
    <w:rsid w:val="00F212B1"/>
    <w:rsid w:val="00F21848"/>
    <w:rsid w:val="00F33CC3"/>
    <w:rsid w:val="00F36FD3"/>
    <w:rsid w:val="00F4085E"/>
    <w:rsid w:val="00F43702"/>
    <w:rsid w:val="00F60EBD"/>
    <w:rsid w:val="00F62523"/>
    <w:rsid w:val="00F63969"/>
    <w:rsid w:val="00F657EF"/>
    <w:rsid w:val="00F70E98"/>
    <w:rsid w:val="00F71264"/>
    <w:rsid w:val="00F857A2"/>
    <w:rsid w:val="00F90E3F"/>
    <w:rsid w:val="00F91AC2"/>
    <w:rsid w:val="00F93CFD"/>
    <w:rsid w:val="00FA0DCB"/>
    <w:rsid w:val="00FB56CA"/>
    <w:rsid w:val="00FC3D3F"/>
    <w:rsid w:val="00FD1DC7"/>
    <w:rsid w:val="00FD34FD"/>
    <w:rsid w:val="00FD69FD"/>
    <w:rsid w:val="00FE214A"/>
    <w:rsid w:val="00FE419E"/>
    <w:rsid w:val="00FF45D4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B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33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3CC3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33CC3"/>
    <w:pPr>
      <w:keepNext/>
      <w:autoSpaceDE w:val="0"/>
      <w:autoSpaceDN w:val="0"/>
      <w:adjustRightInd w:val="0"/>
      <w:spacing w:line="240" w:lineRule="auto"/>
      <w:jc w:val="center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33CC3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F33CC3"/>
    <w:pPr>
      <w:keepNext/>
      <w:spacing w:after="120" w:line="240" w:lineRule="auto"/>
      <w:ind w:hanging="31"/>
      <w:jc w:val="righ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E6782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CC3"/>
    <w:pPr>
      <w:spacing w:before="240" w:after="60" w:line="240" w:lineRule="auto"/>
      <w:jc w:val="center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B3141"/>
  </w:style>
  <w:style w:type="numbering" w:customStyle="1" w:styleId="110">
    <w:name w:val="Нет списка11"/>
    <w:next w:val="a2"/>
    <w:uiPriority w:val="99"/>
    <w:semiHidden/>
    <w:unhideWhenUsed/>
    <w:rsid w:val="001B3141"/>
  </w:style>
  <w:style w:type="numbering" w:customStyle="1" w:styleId="111">
    <w:name w:val="Нет списка111"/>
    <w:next w:val="a2"/>
    <w:uiPriority w:val="99"/>
    <w:semiHidden/>
    <w:unhideWhenUsed/>
    <w:rsid w:val="001B3141"/>
  </w:style>
  <w:style w:type="paragraph" w:styleId="a3">
    <w:name w:val="header"/>
    <w:basedOn w:val="a"/>
    <w:link w:val="a4"/>
    <w:uiPriority w:val="99"/>
    <w:unhideWhenUsed/>
    <w:rsid w:val="001B314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1B3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1B314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rsid w:val="001B3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B314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rsid w:val="001B3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1B3141"/>
    <w:pPr>
      <w:autoSpaceDE w:val="0"/>
      <w:autoSpaceDN w:val="0"/>
      <w:adjustRightInd w:val="0"/>
      <w:spacing w:line="240" w:lineRule="auto"/>
      <w:ind w:firstLine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rsid w:val="001B3141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3141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rsid w:val="001B3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B31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1B31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character" w:styleId="ab">
    <w:name w:val="page number"/>
    <w:unhideWhenUsed/>
    <w:rsid w:val="001B3141"/>
    <w:rPr>
      <w:rFonts w:ascii="Times New Roman" w:hAnsi="Times New Roman" w:cs="Times New Roman" w:hint="default"/>
    </w:rPr>
  </w:style>
  <w:style w:type="character" w:customStyle="1" w:styleId="FontStyle100">
    <w:name w:val="Font Style100"/>
    <w:rsid w:val="001B3141"/>
    <w:rPr>
      <w:rFonts w:ascii="Times New Roman" w:hAnsi="Times New Roman" w:cs="Times New Roman" w:hint="default"/>
      <w:b/>
      <w:bCs w:val="0"/>
      <w:color w:val="000000"/>
      <w:sz w:val="34"/>
    </w:rPr>
  </w:style>
  <w:style w:type="table" w:styleId="ac">
    <w:name w:val="Table Grid"/>
    <w:basedOn w:val="a1"/>
    <w:uiPriority w:val="59"/>
    <w:rsid w:val="001B314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1B3141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1B3141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B3141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0E6782"/>
    <w:rPr>
      <w:rFonts w:eastAsia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0E6782"/>
    <w:pPr>
      <w:widowControl w:val="0"/>
      <w:spacing w:line="240" w:lineRule="auto"/>
      <w:ind w:firstLine="113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B344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character" w:styleId="ae">
    <w:name w:val="Hyperlink"/>
    <w:uiPriority w:val="99"/>
    <w:unhideWhenUsed/>
    <w:rsid w:val="00F212B1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151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">
    <w:name w:val="14-15"/>
    <w:basedOn w:val="a"/>
    <w:rsid w:val="00F33CC3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9">
    <w:name w:val="Точно19"/>
    <w:basedOn w:val="14-15"/>
    <w:uiPriority w:val="99"/>
    <w:rsid w:val="00F33CC3"/>
    <w:pPr>
      <w:spacing w:line="380" w:lineRule="exact"/>
    </w:pPr>
    <w:rPr>
      <w:kern w:val="28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33CC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3CC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33CC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3CC3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33CC3"/>
    <w:rPr>
      <w:rFonts w:eastAsia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F33CC3"/>
    <w:rPr>
      <w:rFonts w:eastAsia="Times New Roman"/>
      <w:i/>
      <w:iCs/>
      <w:sz w:val="24"/>
      <w:szCs w:val="24"/>
    </w:rPr>
  </w:style>
  <w:style w:type="paragraph" w:customStyle="1" w:styleId="af0">
    <w:name w:val="Письмо"/>
    <w:basedOn w:val="a"/>
    <w:uiPriority w:val="99"/>
    <w:rsid w:val="00F33CC3"/>
    <w:pPr>
      <w:spacing w:after="120" w:line="240" w:lineRule="auto"/>
      <w:ind w:left="4253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1">
    <w:name w:val="footnote text"/>
    <w:basedOn w:val="a"/>
    <w:link w:val="af2"/>
    <w:uiPriority w:val="99"/>
    <w:rsid w:val="00F33CC3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F33CC3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F33CC3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33CC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</w:rPr>
  </w:style>
  <w:style w:type="paragraph" w:customStyle="1" w:styleId="af3">
    <w:name w:val="Норм"/>
    <w:basedOn w:val="a"/>
    <w:rsid w:val="00F33CC3"/>
    <w:pPr>
      <w:spacing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3">
    <w:name w:val="Письмо13"/>
    <w:basedOn w:val="14-15"/>
    <w:uiPriority w:val="99"/>
    <w:rsid w:val="00F33CC3"/>
    <w:pPr>
      <w:spacing w:after="120" w:line="240" w:lineRule="auto"/>
      <w:ind w:left="4139" w:firstLine="0"/>
      <w:jc w:val="center"/>
    </w:pPr>
    <w:rPr>
      <w:kern w:val="28"/>
      <w:sz w:val="26"/>
      <w:szCs w:val="26"/>
    </w:rPr>
  </w:style>
  <w:style w:type="paragraph" w:customStyle="1" w:styleId="130">
    <w:name w:val="Обычный13"/>
    <w:basedOn w:val="a"/>
    <w:uiPriority w:val="99"/>
    <w:rsid w:val="00F33CC3"/>
    <w:pPr>
      <w:spacing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2-17">
    <w:name w:val="12-17"/>
    <w:basedOn w:val="21"/>
    <w:uiPriority w:val="99"/>
    <w:rsid w:val="00F33CC3"/>
    <w:pPr>
      <w:spacing w:after="0" w:line="340" w:lineRule="exact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-15">
    <w:name w:val="13-15"/>
    <w:basedOn w:val="21"/>
    <w:uiPriority w:val="99"/>
    <w:rsid w:val="00F33CC3"/>
    <w:pPr>
      <w:spacing w:after="0" w:line="360" w:lineRule="auto"/>
      <w:ind w:firstLine="709"/>
      <w:jc w:val="both"/>
    </w:pPr>
    <w:rPr>
      <w:rFonts w:ascii="Times New Roman" w:eastAsia="Times New Roman" w:hAnsi="Times New Roman"/>
      <w:kern w:val="28"/>
      <w:sz w:val="26"/>
      <w:szCs w:val="26"/>
      <w:lang w:eastAsia="ru-RU"/>
    </w:rPr>
  </w:style>
  <w:style w:type="paragraph" w:customStyle="1" w:styleId="-1">
    <w:name w:val="Т-1"/>
    <w:aliases w:val="5,Текст14-1,Текст 14-1,Oaeno 14-1,Текст 14,текст14,Т-14,текст14-1"/>
    <w:basedOn w:val="a"/>
    <w:rsid w:val="00F33CC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3">
    <w:name w:val="Îñíîâíîé òåêñò 2"/>
    <w:basedOn w:val="a"/>
    <w:uiPriority w:val="99"/>
    <w:rsid w:val="00F33CC3"/>
    <w:pPr>
      <w:autoSpaceDE w:val="0"/>
      <w:autoSpaceDN w:val="0"/>
      <w:spacing w:line="360" w:lineRule="auto"/>
      <w:ind w:right="-58"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">
    <w:name w:val="Заголовочек 1"/>
    <w:basedOn w:val="a"/>
    <w:uiPriority w:val="99"/>
    <w:rsid w:val="00F33CC3"/>
    <w:pPr>
      <w:spacing w:line="360" w:lineRule="auto"/>
      <w:jc w:val="center"/>
    </w:pPr>
    <w:rPr>
      <w:rFonts w:ascii="Times New Roman" w:eastAsia="Times New Roman" w:hAnsi="Times New Roman"/>
      <w:b/>
      <w:bCs/>
      <w:smallCaps/>
      <w:spacing w:val="60"/>
      <w:sz w:val="28"/>
      <w:szCs w:val="28"/>
      <w:lang w:eastAsia="ru-RU"/>
    </w:rPr>
  </w:style>
  <w:style w:type="paragraph" w:customStyle="1" w:styleId="14-150">
    <w:name w:val="текст14-15"/>
    <w:basedOn w:val="a"/>
    <w:uiPriority w:val="99"/>
    <w:rsid w:val="00F33CC3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4">
    <w:name w:val="Ñîäåðæ"/>
    <w:basedOn w:val="a"/>
    <w:uiPriority w:val="99"/>
    <w:rsid w:val="00F33CC3"/>
    <w:pPr>
      <w:widowControl w:val="0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2">
    <w:name w:val="список12"/>
    <w:basedOn w:val="a"/>
    <w:uiPriority w:val="99"/>
    <w:rsid w:val="00F33CC3"/>
    <w:pPr>
      <w:numPr>
        <w:numId w:val="6"/>
      </w:numPr>
      <w:tabs>
        <w:tab w:val="left" w:pos="851"/>
      </w:tabs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lock Text"/>
    <w:basedOn w:val="a"/>
    <w:uiPriority w:val="99"/>
    <w:rsid w:val="00F33CC3"/>
    <w:pPr>
      <w:spacing w:line="240" w:lineRule="auto"/>
      <w:ind w:left="567" w:right="566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f6">
    <w:name w:val="footnote reference"/>
    <w:rsid w:val="00F33CC3"/>
    <w:rPr>
      <w:rFonts w:cs="Times New Roman"/>
      <w:vertAlign w:val="superscript"/>
    </w:rPr>
  </w:style>
  <w:style w:type="paragraph" w:styleId="af7">
    <w:name w:val="Title"/>
    <w:basedOn w:val="a"/>
    <w:link w:val="af8"/>
    <w:uiPriority w:val="10"/>
    <w:qFormat/>
    <w:rsid w:val="00F33CC3"/>
    <w:pPr>
      <w:spacing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F33CC3"/>
    <w:rPr>
      <w:rFonts w:ascii="Cambria" w:eastAsia="Times New Roman" w:hAnsi="Cambria"/>
      <w:b/>
      <w:bCs/>
      <w:kern w:val="28"/>
      <w:sz w:val="32"/>
      <w:szCs w:val="32"/>
    </w:rPr>
  </w:style>
  <w:style w:type="paragraph" w:styleId="24">
    <w:name w:val="Body Text Indent 2"/>
    <w:basedOn w:val="a"/>
    <w:link w:val="25"/>
    <w:uiPriority w:val="99"/>
    <w:rsid w:val="00F33CC3"/>
    <w:pPr>
      <w:spacing w:after="120" w:line="480" w:lineRule="auto"/>
      <w:ind w:left="283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F33CC3"/>
    <w:rPr>
      <w:rFonts w:ascii="Times New Roman" w:eastAsia="Times New Roman" w:hAnsi="Times New Roman"/>
      <w:sz w:val="24"/>
      <w:szCs w:val="24"/>
    </w:rPr>
  </w:style>
  <w:style w:type="paragraph" w:customStyle="1" w:styleId="af9">
    <w:name w:val="Знак"/>
    <w:basedOn w:val="4"/>
    <w:uiPriority w:val="99"/>
    <w:rsid w:val="00F33CC3"/>
    <w:pPr>
      <w:jc w:val="center"/>
    </w:pPr>
  </w:style>
  <w:style w:type="character" w:customStyle="1" w:styleId="afa">
    <w:name w:val="Гипертекстовая ссылка"/>
    <w:uiPriority w:val="99"/>
    <w:rsid w:val="00F33CC3"/>
    <w:rPr>
      <w:color w:val="106BBE"/>
    </w:rPr>
  </w:style>
  <w:style w:type="character" w:customStyle="1" w:styleId="afb">
    <w:name w:val="Цветовое выделение"/>
    <w:uiPriority w:val="99"/>
    <w:rsid w:val="00F33CC3"/>
    <w:rPr>
      <w:b/>
      <w:color w:val="26282F"/>
    </w:rPr>
  </w:style>
  <w:style w:type="paragraph" w:customStyle="1" w:styleId="afc">
    <w:name w:val="Внимание: криминал!!"/>
    <w:basedOn w:val="a"/>
    <w:next w:val="a"/>
    <w:uiPriority w:val="99"/>
    <w:rsid w:val="00F33C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15">
    <w:name w:val="Обычный1"/>
    <w:rsid w:val="00F33CC3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customStyle="1" w:styleId="26">
    <w:name w:val="Обычный2"/>
    <w:rsid w:val="00F33CC3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customStyle="1" w:styleId="16">
    <w:name w:val="Название объекта1"/>
    <w:basedOn w:val="a"/>
    <w:next w:val="a"/>
    <w:rsid w:val="00F33CC3"/>
    <w:pPr>
      <w:widowControl w:val="0"/>
      <w:shd w:val="clear" w:color="auto" w:fill="FFFFFF"/>
      <w:suppressAutoHyphens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eastAsia="ar-SA"/>
    </w:rPr>
  </w:style>
  <w:style w:type="paragraph" w:styleId="afd">
    <w:name w:val="Body Text Indent"/>
    <w:basedOn w:val="a"/>
    <w:link w:val="afe"/>
    <w:uiPriority w:val="99"/>
    <w:semiHidden/>
    <w:unhideWhenUsed/>
    <w:rsid w:val="00F33CC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F33CC3"/>
    <w:rPr>
      <w:rFonts w:ascii="Times New Roman" w:eastAsia="Times New Roman" w:hAnsi="Times New Roman"/>
      <w:sz w:val="24"/>
      <w:szCs w:val="24"/>
    </w:rPr>
  </w:style>
  <w:style w:type="paragraph" w:customStyle="1" w:styleId="17">
    <w:name w:val="Абзац списка1"/>
    <w:basedOn w:val="a"/>
    <w:rsid w:val="00F33CC3"/>
    <w:pPr>
      <w:spacing w:after="200" w:line="276" w:lineRule="auto"/>
      <w:ind w:left="720"/>
    </w:pPr>
    <w:rPr>
      <w:rFonts w:eastAsia="Times New Roman"/>
    </w:rPr>
  </w:style>
  <w:style w:type="paragraph" w:customStyle="1" w:styleId="18">
    <w:name w:val="Текст1"/>
    <w:basedOn w:val="a"/>
    <w:uiPriority w:val="99"/>
    <w:rsid w:val="00F33CC3"/>
    <w:pPr>
      <w:spacing w:before="120" w:line="360" w:lineRule="auto"/>
      <w:ind w:firstLine="720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40">
    <w:name w:val="Загл.14"/>
    <w:basedOn w:val="a"/>
    <w:rsid w:val="00F33CC3"/>
    <w:pPr>
      <w:spacing w:line="240" w:lineRule="auto"/>
      <w:jc w:val="center"/>
    </w:pPr>
    <w:rPr>
      <w:rFonts w:ascii="Times New Roman CYR" w:eastAsia="Times New Roman" w:hAnsi="Times New Roman CYR"/>
      <w:b/>
      <w:sz w:val="28"/>
      <w:szCs w:val="20"/>
      <w:lang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F33CC3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a">
    <w:name w:val="toc 1"/>
    <w:basedOn w:val="a"/>
    <w:next w:val="a"/>
    <w:autoRedefine/>
    <w:uiPriority w:val="39"/>
    <w:unhideWhenUsed/>
    <w:rsid w:val="00F33CC3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toc 2"/>
    <w:basedOn w:val="a"/>
    <w:next w:val="a"/>
    <w:autoRedefine/>
    <w:uiPriority w:val="39"/>
    <w:unhideWhenUsed/>
    <w:rsid w:val="00F33CC3"/>
    <w:pPr>
      <w:spacing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F33CC3"/>
    <w:pPr>
      <w:spacing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14-1">
    <w:name w:val="Текст14-1.5.Текст 14-1"/>
    <w:basedOn w:val="a"/>
    <w:rsid w:val="00F33CC3"/>
    <w:pPr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BE4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B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33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3CC3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33CC3"/>
    <w:pPr>
      <w:keepNext/>
      <w:autoSpaceDE w:val="0"/>
      <w:autoSpaceDN w:val="0"/>
      <w:adjustRightInd w:val="0"/>
      <w:spacing w:line="240" w:lineRule="auto"/>
      <w:jc w:val="center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33CC3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F33CC3"/>
    <w:pPr>
      <w:keepNext/>
      <w:spacing w:after="120" w:line="240" w:lineRule="auto"/>
      <w:ind w:hanging="31"/>
      <w:jc w:val="righ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0E6782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CC3"/>
    <w:pPr>
      <w:spacing w:before="240" w:after="60" w:line="240" w:lineRule="auto"/>
      <w:jc w:val="center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B3141"/>
  </w:style>
  <w:style w:type="numbering" w:customStyle="1" w:styleId="110">
    <w:name w:val="Нет списка11"/>
    <w:next w:val="a2"/>
    <w:uiPriority w:val="99"/>
    <w:semiHidden/>
    <w:unhideWhenUsed/>
    <w:rsid w:val="001B3141"/>
  </w:style>
  <w:style w:type="numbering" w:customStyle="1" w:styleId="111">
    <w:name w:val="Нет списка111"/>
    <w:next w:val="a2"/>
    <w:uiPriority w:val="99"/>
    <w:semiHidden/>
    <w:unhideWhenUsed/>
    <w:rsid w:val="001B3141"/>
  </w:style>
  <w:style w:type="paragraph" w:styleId="a3">
    <w:name w:val="header"/>
    <w:basedOn w:val="a"/>
    <w:link w:val="a4"/>
    <w:uiPriority w:val="99"/>
    <w:unhideWhenUsed/>
    <w:rsid w:val="001B314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rsid w:val="001B3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1B314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rsid w:val="001B3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B314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rsid w:val="001B3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1B3141"/>
    <w:pPr>
      <w:autoSpaceDE w:val="0"/>
      <w:autoSpaceDN w:val="0"/>
      <w:adjustRightInd w:val="0"/>
      <w:spacing w:line="240" w:lineRule="auto"/>
      <w:ind w:firstLine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rsid w:val="001B3141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3141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rsid w:val="001B3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B31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1B314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character" w:styleId="ab">
    <w:name w:val="page number"/>
    <w:unhideWhenUsed/>
    <w:rsid w:val="001B3141"/>
    <w:rPr>
      <w:rFonts w:ascii="Times New Roman" w:hAnsi="Times New Roman" w:cs="Times New Roman" w:hint="default"/>
    </w:rPr>
  </w:style>
  <w:style w:type="character" w:customStyle="1" w:styleId="FontStyle100">
    <w:name w:val="Font Style100"/>
    <w:rsid w:val="001B3141"/>
    <w:rPr>
      <w:rFonts w:ascii="Times New Roman" w:hAnsi="Times New Roman" w:cs="Times New Roman" w:hint="default"/>
      <w:b/>
      <w:bCs w:val="0"/>
      <w:color w:val="000000"/>
      <w:sz w:val="34"/>
    </w:rPr>
  </w:style>
  <w:style w:type="table" w:styleId="ac">
    <w:name w:val="Table Grid"/>
    <w:basedOn w:val="a1"/>
    <w:uiPriority w:val="59"/>
    <w:rsid w:val="001B314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1B3141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1B3141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1B3141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0E6782"/>
    <w:rPr>
      <w:rFonts w:eastAsia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0E6782"/>
    <w:pPr>
      <w:widowControl w:val="0"/>
      <w:spacing w:line="240" w:lineRule="auto"/>
      <w:ind w:firstLine="113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B344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character" w:styleId="ae">
    <w:name w:val="Hyperlink"/>
    <w:uiPriority w:val="99"/>
    <w:unhideWhenUsed/>
    <w:rsid w:val="00F212B1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151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">
    <w:name w:val="14-15"/>
    <w:basedOn w:val="a"/>
    <w:rsid w:val="00F33CC3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9">
    <w:name w:val="Точно19"/>
    <w:basedOn w:val="14-15"/>
    <w:uiPriority w:val="99"/>
    <w:rsid w:val="00F33CC3"/>
    <w:pPr>
      <w:spacing w:line="380" w:lineRule="exact"/>
    </w:pPr>
    <w:rPr>
      <w:kern w:val="28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33CC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3CC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33CC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3CC3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33CC3"/>
    <w:rPr>
      <w:rFonts w:eastAsia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F33CC3"/>
    <w:rPr>
      <w:rFonts w:eastAsia="Times New Roman"/>
      <w:i/>
      <w:iCs/>
      <w:sz w:val="24"/>
      <w:szCs w:val="24"/>
    </w:rPr>
  </w:style>
  <w:style w:type="paragraph" w:customStyle="1" w:styleId="af0">
    <w:name w:val="Письмо"/>
    <w:basedOn w:val="a"/>
    <w:uiPriority w:val="99"/>
    <w:rsid w:val="00F33CC3"/>
    <w:pPr>
      <w:spacing w:after="120" w:line="240" w:lineRule="auto"/>
      <w:ind w:left="4253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1">
    <w:name w:val="footnote text"/>
    <w:basedOn w:val="a"/>
    <w:link w:val="af2"/>
    <w:uiPriority w:val="99"/>
    <w:rsid w:val="00F33CC3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F33CC3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F33CC3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33CC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</w:rPr>
  </w:style>
  <w:style w:type="paragraph" w:customStyle="1" w:styleId="af3">
    <w:name w:val="Норм"/>
    <w:basedOn w:val="a"/>
    <w:rsid w:val="00F33CC3"/>
    <w:pPr>
      <w:spacing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3">
    <w:name w:val="Письмо13"/>
    <w:basedOn w:val="14-15"/>
    <w:uiPriority w:val="99"/>
    <w:rsid w:val="00F33CC3"/>
    <w:pPr>
      <w:spacing w:after="120" w:line="240" w:lineRule="auto"/>
      <w:ind w:left="4139" w:firstLine="0"/>
      <w:jc w:val="center"/>
    </w:pPr>
    <w:rPr>
      <w:kern w:val="28"/>
      <w:sz w:val="26"/>
      <w:szCs w:val="26"/>
    </w:rPr>
  </w:style>
  <w:style w:type="paragraph" w:customStyle="1" w:styleId="130">
    <w:name w:val="Обычный13"/>
    <w:basedOn w:val="a"/>
    <w:uiPriority w:val="99"/>
    <w:rsid w:val="00F33CC3"/>
    <w:pPr>
      <w:spacing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2-17">
    <w:name w:val="12-17"/>
    <w:basedOn w:val="21"/>
    <w:uiPriority w:val="99"/>
    <w:rsid w:val="00F33CC3"/>
    <w:pPr>
      <w:spacing w:after="0" w:line="340" w:lineRule="exact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-15">
    <w:name w:val="13-15"/>
    <w:basedOn w:val="21"/>
    <w:uiPriority w:val="99"/>
    <w:rsid w:val="00F33CC3"/>
    <w:pPr>
      <w:spacing w:after="0" w:line="360" w:lineRule="auto"/>
      <w:ind w:firstLine="709"/>
      <w:jc w:val="both"/>
    </w:pPr>
    <w:rPr>
      <w:rFonts w:ascii="Times New Roman" w:eastAsia="Times New Roman" w:hAnsi="Times New Roman"/>
      <w:kern w:val="28"/>
      <w:sz w:val="26"/>
      <w:szCs w:val="26"/>
      <w:lang w:eastAsia="ru-RU"/>
    </w:rPr>
  </w:style>
  <w:style w:type="paragraph" w:customStyle="1" w:styleId="-1">
    <w:name w:val="Т-1"/>
    <w:aliases w:val="5,Текст14-1,Текст 14-1,Oaeno 14-1,Текст 14,текст14,Т-14,текст14-1"/>
    <w:basedOn w:val="a"/>
    <w:rsid w:val="00F33CC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3">
    <w:name w:val="Îñíîâíîé òåêñò 2"/>
    <w:basedOn w:val="a"/>
    <w:uiPriority w:val="99"/>
    <w:rsid w:val="00F33CC3"/>
    <w:pPr>
      <w:autoSpaceDE w:val="0"/>
      <w:autoSpaceDN w:val="0"/>
      <w:spacing w:line="360" w:lineRule="auto"/>
      <w:ind w:right="-58"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">
    <w:name w:val="Заголовочек 1"/>
    <w:basedOn w:val="a"/>
    <w:uiPriority w:val="99"/>
    <w:rsid w:val="00F33CC3"/>
    <w:pPr>
      <w:spacing w:line="360" w:lineRule="auto"/>
      <w:jc w:val="center"/>
    </w:pPr>
    <w:rPr>
      <w:rFonts w:ascii="Times New Roman" w:eastAsia="Times New Roman" w:hAnsi="Times New Roman"/>
      <w:b/>
      <w:bCs/>
      <w:smallCaps/>
      <w:spacing w:val="60"/>
      <w:sz w:val="28"/>
      <w:szCs w:val="28"/>
      <w:lang w:eastAsia="ru-RU"/>
    </w:rPr>
  </w:style>
  <w:style w:type="paragraph" w:customStyle="1" w:styleId="14-150">
    <w:name w:val="текст14-15"/>
    <w:basedOn w:val="a"/>
    <w:uiPriority w:val="99"/>
    <w:rsid w:val="00F33CC3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4">
    <w:name w:val="Ñîäåðæ"/>
    <w:basedOn w:val="a"/>
    <w:uiPriority w:val="99"/>
    <w:rsid w:val="00F33CC3"/>
    <w:pPr>
      <w:widowControl w:val="0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2">
    <w:name w:val="список12"/>
    <w:basedOn w:val="a"/>
    <w:uiPriority w:val="99"/>
    <w:rsid w:val="00F33CC3"/>
    <w:pPr>
      <w:numPr>
        <w:numId w:val="6"/>
      </w:numPr>
      <w:tabs>
        <w:tab w:val="left" w:pos="851"/>
      </w:tabs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lock Text"/>
    <w:basedOn w:val="a"/>
    <w:uiPriority w:val="99"/>
    <w:rsid w:val="00F33CC3"/>
    <w:pPr>
      <w:spacing w:line="240" w:lineRule="auto"/>
      <w:ind w:left="567" w:right="566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styleId="af6">
    <w:name w:val="footnote reference"/>
    <w:rsid w:val="00F33CC3"/>
    <w:rPr>
      <w:rFonts w:cs="Times New Roman"/>
      <w:vertAlign w:val="superscript"/>
    </w:rPr>
  </w:style>
  <w:style w:type="paragraph" w:styleId="af7">
    <w:name w:val="Title"/>
    <w:basedOn w:val="a"/>
    <w:link w:val="af8"/>
    <w:uiPriority w:val="10"/>
    <w:qFormat/>
    <w:rsid w:val="00F33CC3"/>
    <w:pPr>
      <w:spacing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F33CC3"/>
    <w:rPr>
      <w:rFonts w:ascii="Cambria" w:eastAsia="Times New Roman" w:hAnsi="Cambria"/>
      <w:b/>
      <w:bCs/>
      <w:kern w:val="28"/>
      <w:sz w:val="32"/>
      <w:szCs w:val="32"/>
    </w:rPr>
  </w:style>
  <w:style w:type="paragraph" w:styleId="24">
    <w:name w:val="Body Text Indent 2"/>
    <w:basedOn w:val="a"/>
    <w:link w:val="25"/>
    <w:uiPriority w:val="99"/>
    <w:rsid w:val="00F33CC3"/>
    <w:pPr>
      <w:spacing w:after="120" w:line="480" w:lineRule="auto"/>
      <w:ind w:left="283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F33CC3"/>
    <w:rPr>
      <w:rFonts w:ascii="Times New Roman" w:eastAsia="Times New Roman" w:hAnsi="Times New Roman"/>
      <w:sz w:val="24"/>
      <w:szCs w:val="24"/>
    </w:rPr>
  </w:style>
  <w:style w:type="paragraph" w:customStyle="1" w:styleId="af9">
    <w:name w:val="Знак"/>
    <w:basedOn w:val="4"/>
    <w:uiPriority w:val="99"/>
    <w:rsid w:val="00F33CC3"/>
    <w:pPr>
      <w:jc w:val="center"/>
    </w:pPr>
  </w:style>
  <w:style w:type="character" w:customStyle="1" w:styleId="afa">
    <w:name w:val="Гипертекстовая ссылка"/>
    <w:uiPriority w:val="99"/>
    <w:rsid w:val="00F33CC3"/>
    <w:rPr>
      <w:color w:val="106BBE"/>
    </w:rPr>
  </w:style>
  <w:style w:type="character" w:customStyle="1" w:styleId="afb">
    <w:name w:val="Цветовое выделение"/>
    <w:uiPriority w:val="99"/>
    <w:rsid w:val="00F33CC3"/>
    <w:rPr>
      <w:b/>
      <w:color w:val="26282F"/>
    </w:rPr>
  </w:style>
  <w:style w:type="paragraph" w:customStyle="1" w:styleId="afc">
    <w:name w:val="Внимание: криминал!!"/>
    <w:basedOn w:val="a"/>
    <w:next w:val="a"/>
    <w:uiPriority w:val="99"/>
    <w:rsid w:val="00F33C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15">
    <w:name w:val="Обычный1"/>
    <w:rsid w:val="00F33CC3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customStyle="1" w:styleId="26">
    <w:name w:val="Обычный2"/>
    <w:rsid w:val="00F33CC3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customStyle="1" w:styleId="16">
    <w:name w:val="Название объекта1"/>
    <w:basedOn w:val="a"/>
    <w:next w:val="a"/>
    <w:rsid w:val="00F33CC3"/>
    <w:pPr>
      <w:widowControl w:val="0"/>
      <w:shd w:val="clear" w:color="auto" w:fill="FFFFFF"/>
      <w:suppressAutoHyphens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eastAsia="ar-SA"/>
    </w:rPr>
  </w:style>
  <w:style w:type="paragraph" w:styleId="afd">
    <w:name w:val="Body Text Indent"/>
    <w:basedOn w:val="a"/>
    <w:link w:val="afe"/>
    <w:uiPriority w:val="99"/>
    <w:semiHidden/>
    <w:unhideWhenUsed/>
    <w:rsid w:val="00F33CC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F33CC3"/>
    <w:rPr>
      <w:rFonts w:ascii="Times New Roman" w:eastAsia="Times New Roman" w:hAnsi="Times New Roman"/>
      <w:sz w:val="24"/>
      <w:szCs w:val="24"/>
    </w:rPr>
  </w:style>
  <w:style w:type="paragraph" w:customStyle="1" w:styleId="17">
    <w:name w:val="Абзац списка1"/>
    <w:basedOn w:val="a"/>
    <w:rsid w:val="00F33CC3"/>
    <w:pPr>
      <w:spacing w:after="200" w:line="276" w:lineRule="auto"/>
      <w:ind w:left="720"/>
    </w:pPr>
    <w:rPr>
      <w:rFonts w:eastAsia="Times New Roman"/>
    </w:rPr>
  </w:style>
  <w:style w:type="paragraph" w:customStyle="1" w:styleId="18">
    <w:name w:val="Текст1"/>
    <w:basedOn w:val="a"/>
    <w:uiPriority w:val="99"/>
    <w:rsid w:val="00F33CC3"/>
    <w:pPr>
      <w:spacing w:before="120" w:line="360" w:lineRule="auto"/>
      <w:ind w:firstLine="720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40">
    <w:name w:val="Загл.14"/>
    <w:basedOn w:val="a"/>
    <w:rsid w:val="00F33CC3"/>
    <w:pPr>
      <w:spacing w:line="240" w:lineRule="auto"/>
      <w:jc w:val="center"/>
    </w:pPr>
    <w:rPr>
      <w:rFonts w:ascii="Times New Roman CYR" w:eastAsia="Times New Roman" w:hAnsi="Times New Roman CYR"/>
      <w:b/>
      <w:sz w:val="28"/>
      <w:szCs w:val="20"/>
      <w:lang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F33CC3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a">
    <w:name w:val="toc 1"/>
    <w:basedOn w:val="a"/>
    <w:next w:val="a"/>
    <w:autoRedefine/>
    <w:uiPriority w:val="39"/>
    <w:unhideWhenUsed/>
    <w:rsid w:val="00F33CC3"/>
    <w:pPr>
      <w:spacing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toc 2"/>
    <w:basedOn w:val="a"/>
    <w:next w:val="a"/>
    <w:autoRedefine/>
    <w:uiPriority w:val="39"/>
    <w:unhideWhenUsed/>
    <w:rsid w:val="00F33CC3"/>
    <w:pPr>
      <w:spacing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F33CC3"/>
    <w:pPr>
      <w:spacing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-1514-1">
    <w:name w:val="Текст14-1.5.Текст 14-1"/>
    <w:basedOn w:val="a"/>
    <w:rsid w:val="00F33CC3"/>
    <w:pPr>
      <w:autoSpaceDE w:val="0"/>
      <w:autoSpaceDN w:val="0"/>
      <w:spacing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BE4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66B7450370CAD330B2BCB66E231B242941D0B4DD14ECCB0384A9CD9B25569C631AFB90121FAF998E77E06312L264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066B7450370CAD330B2BCB66E231B242941D0B4DD14ECCB0384A9CD9B25569C711AA39C1018B49B8362B632547318B62B4FAE72DA68952BLE64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garantF1://1488027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garantF1://84566.2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10024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8EF45-B2BE-41E6-9A11-960D0FC1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23</Pages>
  <Words>5944</Words>
  <Characters>33884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Миронова</dc:creator>
  <cp:lastModifiedBy>Лазарева Наталья Леонардовна</cp:lastModifiedBy>
  <cp:revision>44</cp:revision>
  <cp:lastPrinted>2025-08-19T07:18:00Z</cp:lastPrinted>
  <dcterms:created xsi:type="dcterms:W3CDTF">2021-07-03T03:00:00Z</dcterms:created>
  <dcterms:modified xsi:type="dcterms:W3CDTF">2025-08-26T03:06:00Z</dcterms:modified>
</cp:coreProperties>
</file>