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69D2" w:rsidRPr="00B24160" w:rsidRDefault="007369D2" w:rsidP="007369D2">
      <w:pPr>
        <w:pStyle w:val="2"/>
        <w:spacing w:after="0"/>
        <w:ind w:left="0"/>
        <w:jc w:val="center"/>
        <w:rPr>
          <w:b/>
          <w:sz w:val="28"/>
          <w:szCs w:val="28"/>
        </w:rPr>
      </w:pPr>
      <w:r w:rsidRPr="00516787">
        <w:rPr>
          <w:b/>
          <w:sz w:val="24"/>
          <w:szCs w:val="24"/>
        </w:rPr>
        <w:t xml:space="preserve">   </w:t>
      </w:r>
      <w:r w:rsidRPr="00B24160"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039258FE" wp14:editId="206CACEA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3" name="Рисунок 4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B24160">
        <w:rPr>
          <w:b/>
          <w:sz w:val="28"/>
          <w:szCs w:val="28"/>
        </w:rPr>
        <w:t>АДМИНИСТРАЦИЯ</w:t>
      </w:r>
    </w:p>
    <w:p w:rsidR="007369D2" w:rsidRPr="00B24160" w:rsidRDefault="007369D2" w:rsidP="007369D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24160">
        <w:rPr>
          <w:rFonts w:ascii="Times New Roman" w:hAnsi="Times New Roman" w:cs="Times New Roman"/>
          <w:b/>
          <w:sz w:val="28"/>
          <w:szCs w:val="28"/>
        </w:rPr>
        <w:t>СЛЮДЯНСКОГО МУНИЦИПАЛЬНОГО  РАЙОНА</w:t>
      </w:r>
    </w:p>
    <w:p w:rsidR="007369D2" w:rsidRPr="00516787" w:rsidRDefault="007369D2" w:rsidP="007369D2">
      <w:pPr>
        <w:pStyle w:val="a3"/>
        <w:tabs>
          <w:tab w:val="left" w:pos="3686"/>
        </w:tabs>
        <w:rPr>
          <w:sz w:val="24"/>
          <w:szCs w:val="24"/>
        </w:rPr>
      </w:pPr>
      <w:r w:rsidRPr="00516787">
        <w:rPr>
          <w:sz w:val="24"/>
          <w:szCs w:val="24"/>
        </w:rPr>
        <w:t xml:space="preserve">                                                            </w:t>
      </w:r>
    </w:p>
    <w:p w:rsidR="007369D2" w:rsidRPr="00516787" w:rsidRDefault="007369D2" w:rsidP="007369D2">
      <w:pPr>
        <w:pStyle w:val="a3"/>
        <w:tabs>
          <w:tab w:val="left" w:pos="3686"/>
        </w:tabs>
        <w:jc w:val="center"/>
        <w:rPr>
          <w:b/>
          <w:sz w:val="24"/>
          <w:szCs w:val="24"/>
        </w:rPr>
      </w:pPr>
      <w:proofErr w:type="gramStart"/>
      <w:r w:rsidRPr="00516787">
        <w:rPr>
          <w:b/>
          <w:sz w:val="24"/>
          <w:szCs w:val="24"/>
        </w:rPr>
        <w:t>П</w:t>
      </w:r>
      <w:proofErr w:type="gramEnd"/>
      <w:r w:rsidRPr="00516787">
        <w:rPr>
          <w:b/>
          <w:sz w:val="24"/>
          <w:szCs w:val="24"/>
        </w:rPr>
        <w:t xml:space="preserve"> О С Т А Н О В Л Е Н И Е</w:t>
      </w:r>
    </w:p>
    <w:p w:rsidR="007369D2" w:rsidRPr="00516787" w:rsidRDefault="007369D2" w:rsidP="007369D2">
      <w:pPr>
        <w:pStyle w:val="a3"/>
        <w:tabs>
          <w:tab w:val="left" w:pos="3686"/>
        </w:tabs>
        <w:jc w:val="center"/>
        <w:rPr>
          <w:sz w:val="24"/>
          <w:szCs w:val="24"/>
        </w:rPr>
      </w:pPr>
      <w:r w:rsidRPr="00516787">
        <w:rPr>
          <w:sz w:val="24"/>
          <w:szCs w:val="24"/>
        </w:rPr>
        <w:t xml:space="preserve">г. </w:t>
      </w:r>
      <w:proofErr w:type="spellStart"/>
      <w:r w:rsidRPr="00516787">
        <w:rPr>
          <w:sz w:val="24"/>
          <w:szCs w:val="24"/>
        </w:rPr>
        <w:t>Слюдянка</w:t>
      </w:r>
      <w:proofErr w:type="spellEnd"/>
    </w:p>
    <w:p w:rsidR="007369D2" w:rsidRPr="00516787" w:rsidRDefault="007369D2" w:rsidP="007369D2">
      <w:pPr>
        <w:tabs>
          <w:tab w:val="left" w:pos="-1134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369D2" w:rsidRPr="00516787" w:rsidRDefault="007369D2" w:rsidP="007369D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16787">
        <w:rPr>
          <w:rFonts w:ascii="Times New Roman" w:hAnsi="Times New Roman" w:cs="Times New Roman"/>
          <w:sz w:val="24"/>
          <w:szCs w:val="24"/>
        </w:rPr>
        <w:t xml:space="preserve">от  </w:t>
      </w:r>
      <w:r w:rsidR="0056685F">
        <w:rPr>
          <w:rFonts w:ascii="Times New Roman" w:hAnsi="Times New Roman" w:cs="Times New Roman"/>
          <w:sz w:val="24"/>
          <w:szCs w:val="24"/>
        </w:rPr>
        <w:t>20.02.2023г.</w:t>
      </w:r>
      <w:r w:rsidRPr="00516787">
        <w:rPr>
          <w:rFonts w:ascii="Times New Roman" w:hAnsi="Times New Roman" w:cs="Times New Roman"/>
          <w:sz w:val="24"/>
          <w:szCs w:val="24"/>
        </w:rPr>
        <w:t xml:space="preserve">  № </w:t>
      </w:r>
      <w:r w:rsidR="0056685F">
        <w:rPr>
          <w:rFonts w:ascii="Times New Roman" w:hAnsi="Times New Roman" w:cs="Times New Roman"/>
          <w:sz w:val="24"/>
          <w:szCs w:val="24"/>
        </w:rPr>
        <w:t>93.</w:t>
      </w:r>
    </w:p>
    <w:p w:rsidR="007369D2" w:rsidRPr="00516787" w:rsidRDefault="007369D2" w:rsidP="007369D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369D2" w:rsidRDefault="007369D2" w:rsidP="007369D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   внесении изменений в  Приложение 1 </w:t>
      </w:r>
    </w:p>
    <w:p w:rsidR="007369D2" w:rsidRDefault="007369D2" w:rsidP="007369D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Примерному Положению об оплате труда </w:t>
      </w:r>
    </w:p>
    <w:p w:rsidR="007369D2" w:rsidRDefault="007369D2" w:rsidP="007369D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работников муниципальных  учреждений культуры, </w:t>
      </w:r>
    </w:p>
    <w:p w:rsidR="007369D2" w:rsidRDefault="007369D2" w:rsidP="007369D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функции и  полномочия  учредителя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sz w:val="24"/>
          <w:szCs w:val="24"/>
        </w:rPr>
        <w:t>оторых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7369D2" w:rsidRDefault="007369D2" w:rsidP="007369D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осуществляет муниципальное казенное учреждение </w:t>
      </w:r>
    </w:p>
    <w:p w:rsidR="007369D2" w:rsidRDefault="007369D2" w:rsidP="007369D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«Комитет по социальной  политике и культуре </w:t>
      </w:r>
    </w:p>
    <w:p w:rsidR="007369D2" w:rsidRDefault="007369D2" w:rsidP="007369D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 муниципального района»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, </w:t>
      </w:r>
      <w:proofErr w:type="gramStart"/>
      <w:r>
        <w:rPr>
          <w:rFonts w:ascii="Times New Roman" w:hAnsi="Times New Roman" w:cs="Times New Roman"/>
          <w:sz w:val="24"/>
          <w:szCs w:val="24"/>
        </w:rPr>
        <w:t>утвержденному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7369D2" w:rsidRDefault="007369D2" w:rsidP="007369D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постановлением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7369D2" w:rsidRDefault="007369D2" w:rsidP="007369D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муниципального района от 07.12.2021 года № 664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                          </w:t>
      </w:r>
    </w:p>
    <w:p w:rsidR="007369D2" w:rsidRPr="00516787" w:rsidRDefault="007369D2" w:rsidP="007369D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369D2" w:rsidRDefault="007369D2" w:rsidP="007369D2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r>
        <w:rPr>
          <w:spacing w:val="-2"/>
          <w:sz w:val="24"/>
          <w:szCs w:val="24"/>
        </w:rPr>
        <w:t xml:space="preserve"> </w:t>
      </w:r>
      <w:proofErr w:type="gramStart"/>
      <w:r>
        <w:rPr>
          <w:spacing w:val="-2"/>
          <w:sz w:val="24"/>
          <w:szCs w:val="24"/>
        </w:rPr>
        <w:t xml:space="preserve">В целях обеспечения индексации заработной платы работников бюджетной сферы, в соответствии со статьей 134 Трудового Кодекса Российской Федерации, распоряжением Правительства Иркутской области от 22 декабря 2022 года № 750-рп «О мерах по индексации заработной платы работников государственных учреждений Иркутской области", руководствуясь статьями </w:t>
      </w:r>
      <w:r>
        <w:rPr>
          <w:sz w:val="24"/>
          <w:szCs w:val="24"/>
        </w:rPr>
        <w:t xml:space="preserve"> 24, 38, 47 Устава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 района (новая редакция), администрация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</w:t>
      </w:r>
      <w:proofErr w:type="gramEnd"/>
    </w:p>
    <w:p w:rsidR="00B24160" w:rsidRDefault="00B24160" w:rsidP="007369D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7369D2" w:rsidRPr="00516787" w:rsidRDefault="007369D2" w:rsidP="007369D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516787">
        <w:rPr>
          <w:rFonts w:ascii="Times New Roman" w:hAnsi="Times New Roman" w:cs="Times New Roman"/>
          <w:b/>
          <w:sz w:val="24"/>
          <w:szCs w:val="24"/>
        </w:rPr>
        <w:t>ПОСТАНОВЛЯЕТ:</w:t>
      </w:r>
    </w:p>
    <w:p w:rsidR="007369D2" w:rsidRPr="00516787" w:rsidRDefault="007369D2" w:rsidP="007369D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678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369D2" w:rsidRDefault="007369D2" w:rsidP="007369D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6B7C">
        <w:rPr>
          <w:rFonts w:ascii="Times New Roman" w:eastAsia="Times New Roman" w:hAnsi="Times New Roman" w:cs="Times New Roman"/>
          <w:sz w:val="24"/>
          <w:szCs w:val="24"/>
        </w:rPr>
        <w:t xml:space="preserve">            </w:t>
      </w:r>
      <w:r>
        <w:rPr>
          <w:rFonts w:ascii="Times New Roman" w:hAnsi="Times New Roman" w:cs="Times New Roman"/>
          <w:sz w:val="24"/>
          <w:szCs w:val="24"/>
        </w:rPr>
        <w:t xml:space="preserve">     1. Внести изменения в Приложение 1 к Примерному Положению об оплате труда работников муниципальных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учреждений культуры, </w:t>
      </w:r>
      <w:r>
        <w:rPr>
          <w:rFonts w:ascii="Times New Roman" w:eastAsia="Times New Roman" w:hAnsi="Times New Roman" w:cs="Times New Roman"/>
          <w:sz w:val="24"/>
          <w:szCs w:val="24"/>
        </w:rPr>
        <w:t>функции и полномочия учредителя</w:t>
      </w:r>
      <w:r>
        <w:rPr>
          <w:rFonts w:ascii="Times New Roman" w:hAnsi="Times New Roman" w:cs="Times New Roman"/>
          <w:sz w:val="24"/>
          <w:szCs w:val="24"/>
        </w:rPr>
        <w:t xml:space="preserve"> к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оторых осуществляет муниципальное  казенное  учреждение «Комитет по социальной политике и культуре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района»</w:t>
      </w:r>
      <w:r>
        <w:rPr>
          <w:rFonts w:ascii="Times New Roman" w:hAnsi="Times New Roman" w:cs="Times New Roman"/>
          <w:sz w:val="24"/>
          <w:szCs w:val="24"/>
        </w:rPr>
        <w:t xml:space="preserve">, утвержденному  постановлением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от 07.12.2021 года № 664, изложив его в новой редакции (прилагается).</w:t>
      </w:r>
    </w:p>
    <w:p w:rsidR="007369D2" w:rsidRDefault="007369D2" w:rsidP="007369D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2. Руководителям муниципальных  учреждений культуры, в отношении которых функции и полномочия учредителя осуществляет муниципальное казенное учреждение «Комитет по социальной политике и культуре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 района»:</w:t>
      </w: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2.1.  С учетом внесенных изменений по согласованию с профсоюзным органом учреждения внести соответствующие изменения и дополнения  в Положение об оплате труда работников учреждения;  </w:t>
      </w: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2.2. В соответствии с требованиями Трудового Кодекса Российской Федерации осуществить в случае необходимости информирование работников о предстоящих изменениях трудового договора в части размеров должностных окладов, организовать мероприятия по заключению дополнительных соглашений к трудовым договорам (заключение новых трудовых договоров) работников.</w:t>
      </w:r>
    </w:p>
    <w:p w:rsidR="007369D2" w:rsidRDefault="007369D2" w:rsidP="007369D2">
      <w:pPr>
        <w:pStyle w:val="a3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        3. Опубликовать настоящее постановление в специальном выпуске газеты «Славное море», а также разместить на официальном сайте администрации муниципального района: </w:t>
      </w:r>
      <w:r>
        <w:rPr>
          <w:sz w:val="24"/>
          <w:szCs w:val="24"/>
          <w:lang w:val="en-US"/>
        </w:rPr>
        <w:t>http</w:t>
      </w:r>
      <w:r>
        <w:rPr>
          <w:sz w:val="24"/>
          <w:szCs w:val="24"/>
        </w:rPr>
        <w:t>//</w:t>
      </w:r>
      <w:r>
        <w:rPr>
          <w:sz w:val="24"/>
          <w:szCs w:val="24"/>
          <w:lang w:val="en-US"/>
        </w:rPr>
        <w:t>www</w:t>
      </w:r>
      <w:r>
        <w:rPr>
          <w:sz w:val="24"/>
          <w:szCs w:val="24"/>
        </w:rPr>
        <w:t>.</w:t>
      </w:r>
      <w:proofErr w:type="spellStart"/>
      <w:r>
        <w:rPr>
          <w:sz w:val="24"/>
          <w:szCs w:val="24"/>
          <w:lang w:val="en-US"/>
        </w:rPr>
        <w:t>sludyanka</w:t>
      </w:r>
      <w:proofErr w:type="spellEnd"/>
      <w:r>
        <w:rPr>
          <w:sz w:val="24"/>
          <w:szCs w:val="24"/>
        </w:rPr>
        <w:t>.</w:t>
      </w:r>
      <w:proofErr w:type="spellStart"/>
      <w:r>
        <w:rPr>
          <w:sz w:val="24"/>
          <w:szCs w:val="24"/>
          <w:lang w:val="en-US"/>
        </w:rPr>
        <w:t>ru</w:t>
      </w:r>
      <w:proofErr w:type="spellEnd"/>
      <w:r>
        <w:rPr>
          <w:sz w:val="24"/>
          <w:szCs w:val="24"/>
        </w:rPr>
        <w:t>, в разделе «Муниципальные правовые акты».</w:t>
      </w:r>
    </w:p>
    <w:p w:rsidR="007369D2" w:rsidRDefault="007369D2" w:rsidP="007369D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4. </w:t>
      </w:r>
      <w:proofErr w:type="gramStart"/>
      <w:r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 председателя муниципального казенного учреждения «Комитет по социальной политике и культуре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 района» Н.Ю. </w:t>
      </w:r>
      <w:proofErr w:type="spellStart"/>
      <w:r>
        <w:rPr>
          <w:rFonts w:ascii="Times New Roman" w:hAnsi="Times New Roman" w:cs="Times New Roman"/>
          <w:sz w:val="24"/>
          <w:szCs w:val="24"/>
        </w:rPr>
        <w:t>Чудинову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7369D2" w:rsidRPr="00D30FDA" w:rsidRDefault="007369D2" w:rsidP="007369D2">
      <w:pPr>
        <w:pStyle w:val="a3"/>
        <w:rPr>
          <w:sz w:val="24"/>
          <w:szCs w:val="24"/>
        </w:rPr>
      </w:pP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7369D2" w:rsidRPr="00D30FDA" w:rsidRDefault="007369D2" w:rsidP="007369D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D30FDA">
        <w:rPr>
          <w:rFonts w:ascii="Times New Roman" w:hAnsi="Times New Roman" w:cs="Times New Roman"/>
          <w:sz w:val="24"/>
          <w:szCs w:val="24"/>
        </w:rPr>
        <w:t xml:space="preserve">Мэр </w:t>
      </w:r>
      <w:proofErr w:type="spellStart"/>
      <w:r w:rsidRPr="00D30FDA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D30FDA">
        <w:rPr>
          <w:rFonts w:ascii="Times New Roman" w:hAnsi="Times New Roman" w:cs="Times New Roman"/>
          <w:sz w:val="24"/>
          <w:szCs w:val="24"/>
        </w:rPr>
        <w:t xml:space="preserve"> муниципального района                                                          А.Г. Шульц</w:t>
      </w: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7369D2" w:rsidRDefault="007369D2" w:rsidP="007369D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369D2" w:rsidRDefault="007369D2" w:rsidP="007369D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7369D2" w:rsidRPr="00D30FDA" w:rsidRDefault="007369D2" w:rsidP="007369D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7369D2" w:rsidRPr="00D30FDA" w:rsidRDefault="007369D2" w:rsidP="007369D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7369D2" w:rsidRPr="00D30FDA" w:rsidRDefault="007369D2" w:rsidP="007369D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color w:val="0000FF"/>
          <w:sz w:val="24"/>
          <w:szCs w:val="24"/>
        </w:rPr>
      </w:pPr>
    </w:p>
    <w:p w:rsidR="00B24160" w:rsidRDefault="007369D2" w:rsidP="007369D2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516787">
        <w:rPr>
          <w:rFonts w:ascii="Times New Roman" w:hAnsi="Times New Roman" w:cs="Times New Roman"/>
          <w:sz w:val="24"/>
          <w:szCs w:val="24"/>
        </w:rPr>
        <w:br w:type="column"/>
      </w:r>
      <w:r w:rsidR="00B24160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</w:p>
    <w:p w:rsidR="00B24160" w:rsidRDefault="00B24160" w:rsidP="007369D2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:rsidR="00B24160" w:rsidRDefault="00B24160" w:rsidP="007369D2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</w:p>
    <w:p w:rsidR="00B24160" w:rsidRDefault="0056685F" w:rsidP="007369D2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="00B24160">
        <w:rPr>
          <w:rFonts w:ascii="Times New Roman" w:hAnsi="Times New Roman" w:cs="Times New Roman"/>
          <w:sz w:val="24"/>
          <w:szCs w:val="24"/>
        </w:rPr>
        <w:t>т</w:t>
      </w:r>
      <w:r>
        <w:rPr>
          <w:rFonts w:ascii="Times New Roman" w:hAnsi="Times New Roman" w:cs="Times New Roman"/>
          <w:sz w:val="24"/>
          <w:szCs w:val="24"/>
        </w:rPr>
        <w:t xml:space="preserve"> 20.02.2023г. </w:t>
      </w:r>
      <w:r w:rsidR="00B24160">
        <w:rPr>
          <w:rFonts w:ascii="Times New Roman" w:hAnsi="Times New Roman" w:cs="Times New Roman"/>
          <w:sz w:val="24"/>
          <w:szCs w:val="24"/>
        </w:rPr>
        <w:t>№</w:t>
      </w:r>
      <w:r>
        <w:rPr>
          <w:rFonts w:ascii="Times New Roman" w:hAnsi="Times New Roman" w:cs="Times New Roman"/>
          <w:sz w:val="24"/>
          <w:szCs w:val="24"/>
        </w:rPr>
        <w:t xml:space="preserve"> 93</w:t>
      </w:r>
      <w:bookmarkStart w:id="0" w:name="_GoBack"/>
      <w:bookmarkEnd w:id="0"/>
    </w:p>
    <w:p w:rsidR="00B24160" w:rsidRDefault="00B24160" w:rsidP="007369D2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1</w:t>
      </w: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 Примерному     положению об оплате труда </w:t>
      </w: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работников    муниципальных       учреждений </w:t>
      </w: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культуры,  </w:t>
      </w:r>
      <w:r w:rsidRPr="00546B7C">
        <w:rPr>
          <w:rFonts w:ascii="Times New Roman" w:eastAsia="Times New Roman" w:hAnsi="Times New Roman" w:cs="Times New Roman"/>
          <w:sz w:val="24"/>
          <w:szCs w:val="24"/>
        </w:rPr>
        <w:t>функции и полномочия учредителя</w:t>
      </w:r>
      <w:r w:rsidRPr="00546B7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546B7C">
        <w:rPr>
          <w:rFonts w:ascii="Times New Roman" w:hAnsi="Times New Roman" w:cs="Times New Roman"/>
          <w:sz w:val="24"/>
          <w:szCs w:val="24"/>
        </w:rPr>
        <w:t>к</w:t>
      </w:r>
      <w:r w:rsidRPr="00546B7C">
        <w:rPr>
          <w:rFonts w:ascii="Times New Roman" w:eastAsia="Times New Roman" w:hAnsi="Times New Roman" w:cs="Times New Roman"/>
          <w:sz w:val="24"/>
          <w:szCs w:val="24"/>
        </w:rPr>
        <w:t xml:space="preserve">оторых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</w:t>
      </w:r>
      <w:r w:rsidRPr="00546B7C">
        <w:rPr>
          <w:rFonts w:ascii="Times New Roman" w:eastAsia="Times New Roman" w:hAnsi="Times New Roman" w:cs="Times New Roman"/>
          <w:sz w:val="24"/>
          <w:szCs w:val="24"/>
        </w:rPr>
        <w:t xml:space="preserve">осуществляет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Pr="00546B7C">
        <w:rPr>
          <w:rFonts w:ascii="Times New Roman" w:eastAsia="Times New Roman" w:hAnsi="Times New Roman" w:cs="Times New Roman"/>
          <w:sz w:val="24"/>
          <w:szCs w:val="24"/>
        </w:rPr>
        <w:t xml:space="preserve">муниципальное </w:t>
      </w: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546B7C">
        <w:rPr>
          <w:rFonts w:ascii="Times New Roman" w:eastAsia="Times New Roman" w:hAnsi="Times New Roman" w:cs="Times New Roman"/>
          <w:sz w:val="24"/>
          <w:szCs w:val="24"/>
        </w:rPr>
        <w:t xml:space="preserve"> казенное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</w:t>
      </w:r>
      <w:r w:rsidRPr="00546B7C">
        <w:rPr>
          <w:rFonts w:ascii="Times New Roman" w:eastAsia="Times New Roman" w:hAnsi="Times New Roman" w:cs="Times New Roman"/>
          <w:sz w:val="24"/>
          <w:szCs w:val="24"/>
        </w:rPr>
        <w:t xml:space="preserve">учреждение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  <w:r w:rsidRPr="00546B7C">
        <w:rPr>
          <w:rFonts w:ascii="Times New Roman" w:eastAsia="Times New Roman" w:hAnsi="Times New Roman" w:cs="Times New Roman"/>
          <w:sz w:val="24"/>
          <w:szCs w:val="24"/>
        </w:rPr>
        <w:t xml:space="preserve">«Комитет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  <w:proofErr w:type="gramStart"/>
      <w:r w:rsidRPr="00546B7C">
        <w:rPr>
          <w:rFonts w:ascii="Times New Roman" w:eastAsia="Times New Roman" w:hAnsi="Times New Roman" w:cs="Times New Roman"/>
          <w:sz w:val="24"/>
          <w:szCs w:val="24"/>
        </w:rPr>
        <w:t>по</w:t>
      </w:r>
      <w:proofErr w:type="gramEnd"/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546B7C">
        <w:rPr>
          <w:rFonts w:ascii="Times New Roman" w:eastAsia="Times New Roman" w:hAnsi="Times New Roman" w:cs="Times New Roman"/>
          <w:sz w:val="24"/>
          <w:szCs w:val="24"/>
        </w:rPr>
        <w:t xml:space="preserve">социальной политике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и </w:t>
      </w:r>
      <w:r w:rsidRPr="00546B7C">
        <w:rPr>
          <w:rFonts w:ascii="Times New Roman" w:eastAsia="Times New Roman" w:hAnsi="Times New Roman" w:cs="Times New Roman"/>
          <w:sz w:val="24"/>
          <w:szCs w:val="24"/>
        </w:rPr>
        <w:t xml:space="preserve">культуре </w:t>
      </w:r>
      <w:proofErr w:type="spellStart"/>
      <w:r w:rsidRPr="00546B7C">
        <w:rPr>
          <w:rFonts w:ascii="Times New Roman" w:eastAsia="Times New Roman" w:hAnsi="Times New Roman" w:cs="Times New Roman"/>
          <w:sz w:val="24"/>
          <w:szCs w:val="24"/>
        </w:rPr>
        <w:t>Слюдянского</w:t>
      </w:r>
      <w:proofErr w:type="spellEnd"/>
      <w:r w:rsidRPr="00546B7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7369D2" w:rsidRPr="00993A9A" w:rsidRDefault="007369D2" w:rsidP="007369D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546B7C">
        <w:rPr>
          <w:rFonts w:ascii="Times New Roman" w:eastAsia="Times New Roman" w:hAnsi="Times New Roman" w:cs="Times New Roman"/>
          <w:sz w:val="24"/>
          <w:szCs w:val="24"/>
        </w:rPr>
        <w:t>муниципального района»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МИНИМАЛЬНЫЕ РАЗМЕРЫ ОКЛАДОВ (ДОЛЖНОСТНЫХ ОКЛАДОВ), СТАВОК</w:t>
      </w: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ЗАРАБОТНОЙ ПЛАТЫ РАБОТНИКОВ МУНИЦИПАЛЬНЫХ УЧРЕЖДЕНИЙ</w:t>
      </w: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КУЛЬТУРЫ, ФУНКЦИИ И ПОЛНОМОЧИЯ УЧРЕДИТЕЛЯ КОТОРЫХ ОСУЩЕСТВЛЯЕТ МУНИЦИПАЛЬНОЕ КАЗЕННОЕ УЧРЕЖДЕНИЕ «КОМИТЕТ ПО СОЦИАЛЬНОЙ ПОЛИТИКЕ И КУЛЬТУРЕ СЛЮДЯНСКОГО МУНИЦИПАЛЬНОГО РАЙОНА»</w:t>
      </w: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1. ПРОФЕССИОНАЛЬНЫЕ КВАЛИФИКАЦИОННЫЕ ГРУППЫ ДОЛЖНОСТЕЙ</w:t>
      </w: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РАБОТНИКОВ ОБРАЗОВАНИЯ, УТВЕРЖДЕННЫЕ ПРИКАЗОМ</w:t>
      </w: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МИНЗДРАВСОЦРАЗВИТИЯ РОССИИ ОТ 5 МАЯ 2008 ГОДА N 216Н </w:t>
      </w: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746"/>
        <w:gridCol w:w="1928"/>
      </w:tblGrid>
      <w:tr w:rsidR="007369D2" w:rsidTr="00B028CB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должности (профессии)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Размер минимального оклада, руб.</w:t>
            </w:r>
          </w:p>
        </w:tc>
      </w:tr>
      <w:tr w:rsidR="007369D2" w:rsidTr="00B028CB">
        <w:tc>
          <w:tcPr>
            <w:tcW w:w="86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должностей работников учебно-вспомогательного персонала первого уровня</w:t>
            </w:r>
          </w:p>
        </w:tc>
      </w:tr>
      <w:tr w:rsidR="007369D2" w:rsidTr="00B028CB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Вожатый</w:t>
            </w:r>
          </w:p>
        </w:tc>
        <w:tc>
          <w:tcPr>
            <w:tcW w:w="19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7 193</w:t>
            </w:r>
          </w:p>
        </w:tc>
      </w:tr>
      <w:tr w:rsidR="007369D2" w:rsidTr="00B028CB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Помощник воспитателя</w:t>
            </w: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Секретарь учебной части</w:t>
            </w: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6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должностей работников учебно-вспомогательного персонала второго уровня</w:t>
            </w:r>
          </w:p>
        </w:tc>
      </w:tr>
      <w:tr w:rsidR="007369D2" w:rsidTr="00B028CB">
        <w:tc>
          <w:tcPr>
            <w:tcW w:w="86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квалификационный уровень</w:t>
            </w:r>
          </w:p>
        </w:tc>
      </w:tr>
      <w:tr w:rsidR="007369D2" w:rsidTr="00B028CB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Дежурный по режиму</w:t>
            </w:r>
          </w:p>
        </w:tc>
        <w:tc>
          <w:tcPr>
            <w:tcW w:w="19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7 498</w:t>
            </w:r>
          </w:p>
        </w:tc>
      </w:tr>
      <w:tr w:rsidR="007369D2" w:rsidTr="00B028CB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Младший воспитатель</w:t>
            </w: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6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квалификационный уровень</w:t>
            </w:r>
          </w:p>
        </w:tc>
      </w:tr>
      <w:tr w:rsidR="007369D2" w:rsidTr="00B028CB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Диспетчер образовательного учреждения</w:t>
            </w:r>
          </w:p>
        </w:tc>
        <w:tc>
          <w:tcPr>
            <w:tcW w:w="19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8 107</w:t>
            </w:r>
          </w:p>
        </w:tc>
      </w:tr>
      <w:tr w:rsidR="007369D2" w:rsidTr="00B028CB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Старший дежурный по режиму</w:t>
            </w: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6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Профессиональная квалификационная группа должностей педагогических работников</w:t>
            </w:r>
          </w:p>
        </w:tc>
      </w:tr>
      <w:tr w:rsidR="007369D2" w:rsidTr="00B028CB">
        <w:tc>
          <w:tcPr>
            <w:tcW w:w="86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квалификационный уровень</w:t>
            </w:r>
          </w:p>
        </w:tc>
      </w:tr>
      <w:tr w:rsidR="007369D2" w:rsidTr="00B028CB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Инструктор по труду</w:t>
            </w:r>
          </w:p>
        </w:tc>
        <w:tc>
          <w:tcPr>
            <w:tcW w:w="19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8 269</w:t>
            </w:r>
          </w:p>
        </w:tc>
      </w:tr>
      <w:tr w:rsidR="007369D2" w:rsidTr="00B028CB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Инструктор по физической культуре</w:t>
            </w: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Музыкальный руководитель</w:t>
            </w: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Старший вожатый</w:t>
            </w: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6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квалификационный уровень</w:t>
            </w:r>
          </w:p>
        </w:tc>
      </w:tr>
      <w:tr w:rsidR="007369D2" w:rsidTr="00B028CB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Инструктор-методист</w:t>
            </w:r>
          </w:p>
        </w:tc>
        <w:tc>
          <w:tcPr>
            <w:tcW w:w="19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9 544</w:t>
            </w:r>
          </w:p>
        </w:tc>
      </w:tr>
      <w:tr w:rsidR="007369D2" w:rsidTr="00B028CB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Концертмейстер</w:t>
            </w: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Педагог-организатор</w:t>
            </w: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педагог</w:t>
            </w: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Тренер-преподаватель</w:t>
            </w: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6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квалификационный уровень</w:t>
            </w:r>
          </w:p>
        </w:tc>
      </w:tr>
      <w:tr w:rsidR="007369D2" w:rsidTr="00B028CB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19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8 595</w:t>
            </w:r>
          </w:p>
        </w:tc>
      </w:tr>
      <w:tr w:rsidR="007369D2" w:rsidTr="00B028CB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 производственного обучения</w:t>
            </w: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Методист</w:t>
            </w: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Старший инструктор-методист</w:t>
            </w: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Старший педагог дополнительного образования</w:t>
            </w: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Старший тренер-преподаватель</w:t>
            </w: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6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квалификационный уровень</w:t>
            </w:r>
          </w:p>
        </w:tc>
      </w:tr>
      <w:tr w:rsidR="007369D2" w:rsidTr="00B028CB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Преподаватель (кроме должностей преподавателей, отнесенных к профессорско-преподавательскому составу)</w:t>
            </w:r>
          </w:p>
        </w:tc>
        <w:tc>
          <w:tcPr>
            <w:tcW w:w="19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9 544</w:t>
            </w:r>
          </w:p>
        </w:tc>
      </w:tr>
      <w:tr w:rsidR="007369D2" w:rsidTr="00B028CB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Преподаватель-организатор основ безопасности жизнедеятельности</w:t>
            </w: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физического воспитания</w:t>
            </w: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Старший воспитатель</w:t>
            </w: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Старший методист</w:t>
            </w: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Тьютор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(за исключением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тьюторов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занятых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сфере высшего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дополнительного профессионального образования)</w:t>
            </w: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Учитель</w:t>
            </w: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Учитель-дефектолог</w:t>
            </w: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Учитель-логопед (логопед)</w:t>
            </w: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6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должностей руководителей структурных подразделений</w:t>
            </w:r>
          </w:p>
        </w:tc>
      </w:tr>
      <w:tr w:rsidR="007369D2" w:rsidTr="00B028CB">
        <w:tc>
          <w:tcPr>
            <w:tcW w:w="86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квалификационный уровень</w:t>
            </w:r>
          </w:p>
        </w:tc>
      </w:tr>
      <w:tr w:rsidR="007369D2" w:rsidTr="00B028CB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(начальник) структурным подразделением, кабинетом, лабораторией, отделом, отделением, сектором, учебно-консультационным пунктом, учебной (учебно-производственной) мастерской и другими структурными подразделениями, реализующими общеобразовательную программу и образовательную программу дополнительного образования детей (кроме должностей руководителей структурных подразделений, отнесенных ко 2 квалификационному уровню)</w:t>
            </w:r>
            <w:proofErr w:type="gramEnd"/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9 591</w:t>
            </w:r>
          </w:p>
        </w:tc>
      </w:tr>
      <w:tr w:rsidR="007369D2" w:rsidTr="00B028CB">
        <w:tc>
          <w:tcPr>
            <w:tcW w:w="86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квалификационный уровень</w:t>
            </w:r>
          </w:p>
        </w:tc>
      </w:tr>
      <w:tr w:rsidR="007369D2" w:rsidTr="00B028CB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(начальник) обособленным структурным подразделением, реализующим общеобразовательную программу и образовательную программу дополнительного образования детей</w:t>
            </w:r>
          </w:p>
        </w:tc>
        <w:tc>
          <w:tcPr>
            <w:tcW w:w="19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9 752</w:t>
            </w:r>
          </w:p>
        </w:tc>
      </w:tr>
      <w:tr w:rsidR="007369D2" w:rsidTr="00B028CB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Начальник (заведующий, директор, руководитель, управляющий): кабинета, лаборатории, отдела, отделения, сектора, учебно-консультационного пункта, учебной (учебно-производственной) мастерской, учебного хозяйства и других структурных подразделений образовательного учреждения (подразделения) среднего профессионального образования (кроме должностей руководителей структурных подразделений, отнесенных к 3 квалификационному уровню)</w:t>
            </w:r>
            <w:proofErr w:type="gramEnd"/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Старший мастер образовательного учреждения (подразделения) среднего профессионального образования</w:t>
            </w: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6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квалификационный уровень</w:t>
            </w:r>
          </w:p>
        </w:tc>
      </w:tr>
      <w:tr w:rsidR="007369D2" w:rsidTr="00B028CB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Начальник (заведующий, директор, руководитель, управляющий) обособленного структурного подразделения образовательного учреждения (подразделения) среднего профессионального образования</w:t>
            </w:r>
            <w:proofErr w:type="gramEnd"/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9 965</w:t>
            </w:r>
          </w:p>
        </w:tc>
      </w:tr>
    </w:tbl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2. ПРОФЕССИОНАЛЬНЫЕ КВАЛИФИКАЦИОННЫЕ ГРУППЫ ОБЩЕОТРАСЛЕВЫХ ДОЛЖНОСТЕЙ РУКОВОДИТЕЛЕЙ, СПЕЦИАЛИСТОВ И СЛУЖАЩИХ, УТВЕРЖДЕННЫЕ ПРИКАЗОМ МИНЗДРАВСОЦРАЗВИТИЯ РОССИИОТ 29 МАЯ 2008 ГОДА N 247Н</w:t>
      </w: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050"/>
        <w:gridCol w:w="1020"/>
      </w:tblGrid>
      <w:tr w:rsidR="007369D2" w:rsidTr="00B028CB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Профессиональная квалификационная группа "Общеотраслевые должности служащих первого уровня"</w:t>
            </w:r>
          </w:p>
        </w:tc>
      </w:tr>
      <w:tr w:rsidR="007369D2" w:rsidTr="00B028CB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квалификационный уровень</w:t>
            </w: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Комендант</w:t>
            </w:r>
          </w:p>
        </w:tc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7 193</w:t>
            </w: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Делопроизводитель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Кассир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Секретарь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Секретарь-машинистка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Секретарь-стенографистка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Иные должности, предусмотренные </w:t>
            </w:r>
            <w:hyperlink r:id="rId7" w:history="1">
              <w:r w:rsidRPr="00DF5C8A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Приказом</w:t>
              </w:r>
            </w:hyperlink>
            <w:r w:rsidRPr="00DF5C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Минздравсоцразвития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России от 29 мая 2008 года N 247н,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данной ПКГ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квалификационный уровень</w:t>
            </w: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Должности служащих первого квалификационного уровня, по которым может устанавливаться производное должностное наименование "старший" (для должностей специалистов (служащих), квалификационными характеристиками по которым предусматриваются квалификационные категории, должностное наименование "старший" не применяется)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7 498</w:t>
            </w:r>
          </w:p>
        </w:tc>
      </w:tr>
      <w:tr w:rsidR="007369D2" w:rsidTr="00B028CB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"Общеотраслевые должности служащих второго уровня"</w:t>
            </w:r>
          </w:p>
        </w:tc>
      </w:tr>
      <w:tr w:rsidR="007369D2" w:rsidTr="00B028CB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квалификационный уровень</w:t>
            </w: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Администратор</w:t>
            </w:r>
          </w:p>
        </w:tc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7 847</w:t>
            </w: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Инспекторы: по кадрам, по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контролю за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исполнением поручений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Техник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Художник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Секретарь незрячего специалиста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Лаборант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Секретарь руководителя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по работе с молодежью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по социальной работе с молодежью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Иные должности, предусмотренные </w:t>
            </w:r>
            <w:hyperlink r:id="rId8" w:history="1">
              <w:r w:rsidRPr="00DF5C8A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Приказом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Минздравсоцразвития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России от 29 мая 2008 года N 247н,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данной ПКГ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квалификационный уровень</w:t>
            </w: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архивом</w:t>
            </w:r>
          </w:p>
        </w:tc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8 022</w:t>
            </w: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Заведующий канцелярией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Старший лаборант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копировально-множительным бюро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машинописным бюро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складом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хозяйством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Иные должности, предусмотренные </w:t>
            </w:r>
            <w:hyperlink r:id="rId9" w:history="1">
              <w:r w:rsidRPr="00DF5C8A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Приказом</w:t>
              </w:r>
            </w:hyperlink>
            <w:r w:rsidRPr="00DF5C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Минздравсоцразвития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России от 29 мая 2008 года N 247н,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данной ПКГ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Должности служащих первого квалификационного уровня, по которым устанавливается II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внутридолжностная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категория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Должности служащих первого квалификационного уровня, по которым устанавливается производное должностное наименование "старший" (для должностей специалистов (служащих), квалификационными характеристиками по которым предусматриваются квалификационные категории, должностное наименование "старший" не применяется)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квалификационный уровень</w:t>
            </w: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хозяйственного отдела</w:t>
            </w:r>
          </w:p>
        </w:tc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8 583</w:t>
            </w: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столовой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Иные должности, предусмотренные </w:t>
            </w:r>
            <w:hyperlink r:id="rId10" w:history="1">
              <w:r w:rsidRPr="00DF5C8A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Приказом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Минздравсоцразвития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России от 29 мая 2008 года N 247н,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данной ПКГ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Должности служащих первого квалификационного уровня, по которым устанавливается 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внутридолжностная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категория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квалификационный уровень</w:t>
            </w: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виварием</w:t>
            </w:r>
          </w:p>
        </w:tc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8 944</w:t>
            </w: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 контрольный (участка, цеха)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 участка (включая старшего)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Механик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автоколонны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Должности служащих первого квалификационного уровня, по которым может устанавливаться производное должностное наименование "ведущий"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квалификационный уровень</w:t>
            </w: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(заведующий) мастерской, начальник участка (смены), начальник цеха</w:t>
            </w:r>
          </w:p>
        </w:tc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9 360</w:t>
            </w: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гаража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Профессиональная квалификационная группа "Общеотраслевые должности служащих третьего уровня"</w:t>
            </w:r>
          </w:p>
        </w:tc>
      </w:tr>
      <w:tr w:rsidR="007369D2" w:rsidTr="00B028CB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квалификационный уровень</w:t>
            </w: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Аналитик</w:t>
            </w:r>
          </w:p>
        </w:tc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9155</w:t>
            </w: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Архитектор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Бухгалтер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Бухгалтер-ревизор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Документовед</w:t>
            </w:r>
            <w:proofErr w:type="spellEnd"/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Инженер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Инженер-программист (программист)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Инженер-электроник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(электроник)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по маркетингу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по связям с общественностью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Конструктор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 по персоналу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 по рекламе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 по связям с общественностью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Переводчик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Профконсультант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Психолог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Социолог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по кадрам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Экономист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Экономист по бухгалтерскому учету и анализу хозяйственной деятельности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Экономист по договорной и претензионной работе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Экономист по материально-техническому снабжению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Экономист по планированию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Экономист по сбыту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Экономист по труду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Экономист по финансовой работе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Эксперт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Юрисконсульт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Иные должности, предусмотренные </w:t>
            </w:r>
            <w:hyperlink r:id="rId11" w:history="1">
              <w:r w:rsidRPr="00DF5C8A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Приказом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Минздравсоцразвития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России от 29 мая 2008 года N 247н,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данной ПКГ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квалификационный уровень</w:t>
            </w: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Должности служащих первого квалификационного уровня, по которым может устанавливаться II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внутридолжностная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категория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10 270</w:t>
            </w:r>
          </w:p>
        </w:tc>
      </w:tr>
      <w:tr w:rsidR="007369D2" w:rsidTr="00B028CB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квалификационный уровень</w:t>
            </w: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Должности служащих первого квалификационного уровня, по которым может устанавливаться I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внутридолжностная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категория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11 193</w:t>
            </w:r>
          </w:p>
        </w:tc>
      </w:tr>
      <w:tr w:rsidR="007369D2" w:rsidTr="00B028CB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квалификационный уровень</w:t>
            </w: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Должности служащих первого квалификационного уровня, по которым может устанавливаться производное должностное наименование "ведущий"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12 128</w:t>
            </w:r>
          </w:p>
        </w:tc>
      </w:tr>
      <w:tr w:rsidR="007369D2" w:rsidTr="00B028CB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квалификационный уровень</w:t>
            </w: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специалист в отделах, отделениях, лабораториях, мастерских, заместитель главного бухгалтера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13 062</w:t>
            </w:r>
          </w:p>
        </w:tc>
      </w:tr>
      <w:tr w:rsidR="007369D2" w:rsidTr="00B028CB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"Общеотраслевые должности служащих четвертого уровня"</w:t>
            </w:r>
          </w:p>
        </w:tc>
      </w:tr>
      <w:tr w:rsidR="007369D2" w:rsidTr="00B028CB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квалификационный уровень</w:t>
            </w: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Начальники отделов, предусмотренных </w:t>
            </w:r>
            <w:hyperlink r:id="rId12" w:history="1">
              <w:r w:rsidRPr="007872F6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Приказом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Минздравсоцразвития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России от 29 мая 2008 года N 247н,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данной ПКГ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13 441</w:t>
            </w:r>
          </w:p>
        </w:tc>
      </w:tr>
      <w:tr w:rsidR="007369D2" w:rsidTr="00B028CB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квалификационный уровень</w:t>
            </w: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Главные: аналитик, специалист по защите информации, технолог, эксперт, механик, энергетик, диспетчер (за исключением случаев, когда должность с наименованием "главный" является составной частью должности руководителя или заместителя руководителя учреждения либо исполнение функций по должности специалиста с наименованием "главный" возлагается на руководителя или заместителя руководителя организации)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13 626</w:t>
            </w:r>
          </w:p>
        </w:tc>
      </w:tr>
      <w:tr w:rsidR="007369D2" w:rsidTr="00B028CB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квалификационный уровень</w:t>
            </w: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 (начальник, заведующий) филиала, другого обособленного структурного подразделения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14 001</w:t>
            </w:r>
          </w:p>
        </w:tc>
      </w:tr>
    </w:tbl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3. ПРОФЕССИОНАЛЬНЫЕ КВАЛИФИКАЦИОННЫЕ ГРУППЫ ДОЛЖНОСТЕЙ</w:t>
      </w: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РАБОТНИКОВ КУЛЬТУРЫ, ИСКУССТВА И КИНЕМАТОГРАФИИ,</w:t>
      </w: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bCs/>
          <w:sz w:val="24"/>
          <w:szCs w:val="24"/>
        </w:rPr>
        <w:t>УТВЕРЖДЕННЫЕ</w:t>
      </w:r>
      <w:proofErr w:type="gram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ПРИКАЗОМ МИНЗДРАВСОЦРАЗВИТИЯ РОССИИ</w:t>
      </w: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ОТ 31 АВГУСТА 2007 ГОДА N 570</w:t>
      </w: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050"/>
        <w:gridCol w:w="1020"/>
      </w:tblGrid>
      <w:tr w:rsidR="007369D2" w:rsidTr="00B028CB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Профессиональная квалификационная группа "Должности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технических исполнителей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артистов вспомогательного состава"</w:t>
            </w: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Арти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ст всп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омогательного состава театров и концертных организаций</w:t>
            </w:r>
          </w:p>
        </w:tc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7 539</w:t>
            </w: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Смотритель музейный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Контролер билетов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"Должности работников культуры, искусства и кинематографии среднего звена"</w:t>
            </w: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билетными кассами</w:t>
            </w:r>
          </w:p>
        </w:tc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9 121</w:t>
            </w: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костюмерной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Репетитор по технике речи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Суфлер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Артист оркестра (ансамбля), обслуживающего кинотеатры, рестораны, кафе и танцевальные площадки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Организатор экскурсий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кружка, любительского объединения, клуба по интересам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Распорядитель танцевального вечера, ведущий дискотеки, руководитель музыкальной части дискотеки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Культорганизатор</w:t>
            </w:r>
            <w:proofErr w:type="spellEnd"/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Ассистенты: режиссера, дирижера, балетмейстера, хормейстера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Помощник режиссера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 участка ремонта и реставрации фильмофонда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Аккомпаниатор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Иные должности, предусмотренные </w:t>
            </w:r>
            <w:hyperlink r:id="rId13" w:history="1">
              <w:r w:rsidRPr="007872F6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Приказом</w:t>
              </w:r>
            </w:hyperlink>
            <w:r w:rsidRPr="007872F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Минздравсоцразвития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России от 31 августа 2007 года N 570,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данной ПКГ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"Должности работников культуры, искусства и кинематографии ведущего звена"</w:t>
            </w: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10 483</w:t>
            </w: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Концертмейстер по классу вокала (балета)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Лектор-искусствовед (музыковед)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Чтец - мастер художественного слова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библиотекарь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библиограф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Помощник главного режиссера (главного дирижера, главного балетмейстера, художественного руководителя), заведующий труппой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Библиограф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Художник-бутафор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Художник-гример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Художник-декоратор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Художник-конструктор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Художник-скульптор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Художник по свету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Художник-модельер театрального костюма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Художник-реставратор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Художник-постановщик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Художник-фотограф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 - художник по созданию и реставрации музыкальных инструментов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Репетитор по балету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Репетитор по вокалу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Аккомпаниатор-концертмейстер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Администратор (старший администратор)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аттракционом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Методист библиотеки, клубного учреждения, музея, научно-методического центра народного творчества, дома народного творчества, центра народной культуры (культуры и досуга) и других аналогичных учреждений и организаций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Редактор библиотеки, клубного учреждения, музея, научно-методического центра народного творчества, дома народного творчества, центра народной культуры (культуры и досуга) и других аналогичных учреждений и организаций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Лектор (экскурсовод)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Артист-вокалист (солист)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Артист балета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Артист оркестра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Артист хора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Артист драмы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Артист (кукловод) театра кукол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Артист симфонического, камерного,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эстрадно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-симфонического, духового оркестров, оркестра народных инструментов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Артист оркестра ансамблей песни и танца, артист эстрадного оркестра (ансамбля)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Артист балета ансамбля песни и танца, танцевального коллектива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Инспектор манежа (ведущий представление)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Артист хора ансамбля песни и танца, хорового коллектива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Артисты - концертные исполнители (всех жанров), кроме артистов - концертных исполнителей вспомогательного состава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Хранитель фондов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Редактор (музыкальный редактор)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по фольклору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по жанрам творчества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по методике клубной работы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Методист по составлению кинопрограмм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Монтажер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Музыкальный эксцентрик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по учетно-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хранительской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документации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экспозиционного и выставочного отдела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Кинооператор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Редактор по репертуару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Звукооператор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Ассистент кинооператора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Ассистент кинорежиссера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Иные должности, предусмотренные </w:t>
            </w:r>
            <w:hyperlink r:id="rId14" w:history="1">
              <w:r w:rsidRPr="007872F6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Приказом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Минздравсоцразвития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России от 31 августа 2007 года N 570,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данной ПКГ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"Должности руководящего состава учреждений культуры, искусства и кинематографии"</w:t>
            </w: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балетмейстер</w:t>
            </w:r>
          </w:p>
        </w:tc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11 965</w:t>
            </w: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Главный хормейстер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художник, режиссер-постановщик, балетмейстер-постановщик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дирижер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литературно-драматургической части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музыкальной частью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художественно-постановочной частью, программой (коллектива) цирка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отделом (сектором) библиотеки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отделом (сектором) музея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передвижной выставкой музея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Режиссер (дирижер, балетмейстер, хормейстер)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Звукорежиссер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хранитель фондов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реставрационной мастерской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отделом (сектором) дома (дворца) культуры, парка культуры и отдыха, научно-методического центра народного творчества, дома народного творчества, центра народной культуры (культуры и досуга) и других аналогичных учреждений и организаций, заведующий художественно-оформительской мастерской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отделением (пунктом) по прокату кино- и видеофильмов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 съемочной группы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 творческого коллектива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Режиссер массовых представлений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Кинорежиссер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клубного формирования - любительского объединения, студии, коллектива самодеятельного искусства, клуба по интересам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4. ПРОФЕССИОНАЛЬНЫЕ КВАЛИФИКАЦИОННЫЕ ГРУППЫ ПРОФЕССИЙ</w:t>
      </w: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РАБОЧИХ КУЛЬТУРЫ, ИСКУССТВА И КИНЕМАТОГРАФИИ, УТВЕРЖДЕННЫЕ</w:t>
      </w: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ПРИКАЗОМ МИНЗДРАВСОЦРАЗВИТИЯ РОССИИ ОТ 14 МАРТА 2008 ГОДА</w:t>
      </w: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N 121Н</w:t>
      </w: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050"/>
        <w:gridCol w:w="1020"/>
      </w:tblGrid>
      <w:tr w:rsidR="007369D2" w:rsidTr="00B028CB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"Профессии рабочих культуры, искусства и кинематографии первого уровня"</w:t>
            </w: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Бутафор; гример-постижер; костюмер, маляр по отделке декораций; оператор магнитной записи; осветитель; постижер; реквизитор; установщик декораций; изготовитель субтитров; колорист;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контуровщик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монтажник негатива; монтажник позитива; оформитель диапозитивных фильмов; печатник субтитрования; пиротехник;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подготовщик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основы для мультипликационных рисунков; раскрасчик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законтурованных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рисунков; ретушер субтитров; съемщик диапозитивных фильмов; съемщик мультипликационных проб; укладчик диапозитивных фильмов;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фильмотекарь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фототекарь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киномеханик;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фильмопроверщик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дежурный зала игральных автоматов, аттракционов и тира; машинист сцены; монтировщик сцены; униформист; столяр по изготовлению декораций; автоматчик по изготовлению деталей клавишных инструментов; арматурщик язычковых инструментов;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аэрографист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щипковых инструментов;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клавиатурщик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гарнировщик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музыкальных инструментов; гофрировщик меховых камер; заливщик голосовых планок; изготовитель голосовых планок; изготовитель деталей для духовых инструментов; комплектовщик деталей музыкальных инструментов;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облицовщик музыкальных инструментов; обработчик перламутра; оператор стенда по обыгрыванию клавишных инструментов; полировщик музыкальных инструментов;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расшлифовщик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фильеров; сборщик духовых инструментов; сборщик-монтажник клавишных инструментов; сборщик-монтажник смычковых инструментов; сборщик-монтажник щипковых инструментов; сборщик ударных инструментов; сборщик язычковых инструментов; станочник специальных деревообрабатывающих станков; станочник специальных металлообрабатывающих станков; столяр по изготовлению и ремонту деталей и узлов музыкальных инструментов;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струнонавивальщик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; струнщик; установщик ладовых пластин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7 193</w:t>
            </w:r>
          </w:p>
        </w:tc>
      </w:tr>
      <w:tr w:rsidR="007369D2" w:rsidTr="00B028CB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"Профессии рабочих культуры, искусства и кинематографии второго уровня"</w:t>
            </w:r>
          </w:p>
        </w:tc>
      </w:tr>
      <w:tr w:rsidR="007369D2" w:rsidTr="00B028CB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квалификационный уровень</w:t>
            </w: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Красильщик в постижерском производстве 4 - 5 разрядов ЕТКС;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фонотекарь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видеотекарь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изготовитель игровых кукол 5 разряда ЕТКС; механик по обслуживанию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ветроустановок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5 разряда ЕТКС; механик по обслуживанию кинотелевизионного оборудования 3 - 5 разрядов ЕТКС; механик по обслуживанию съемочной аппаратуры 2 - 5 разрядов ЕТКС; механик по обслуживанию телевизионного оборудования 3 - 5 разрядов ЕТКС;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механик по ремонту и обслуживанию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кинотехнологического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оборудования 4 - 5 разрядов ЕТКС; механик по обслуживанию звуковой техники 2 - 5 разрядов ЕТКС; оператор пульта управления киноустановки; реставратор фильмокопий 5 разряда ЕТКС; оператор видеозаписи 3 - 5 разрядов ЕТКС; регулировщик пианино и роялей 2 - 6 разрядов ЕТКС; настройщик пианино и роялей 4 - 8 разрядов ЕТКС;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настройщик щипковых инструментов 3 - 6 разрядов ЕТКС; настройщик язычковых инструментов 4 - 6 разрядов ЕТКС; бронзировщик рам клавишных инструментов 4 - 6 разрядов ЕТКС; изготовитель молоточков для клавишных инструментов 5 разряда ЕТКС; контролер музыкальных инструментов 4 - 6 разрядов ЕТКС; регулировщик язычковых инструментов 4 - 5 разрядов ЕТКС; реставратор клавишных инструментов 5 - 6 разрядов ЕТКС;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реставратор смычковых и щипковых инструментов 5 - 8 разрядов ЕТКС; реставратор ударных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инструментов 5 - 6 разрядов ЕТКС; реставратор язычковых инструментов 4 - 5 разрядов ЕТКС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9 873</w:t>
            </w:r>
          </w:p>
        </w:tc>
      </w:tr>
      <w:tr w:rsidR="007369D2" w:rsidTr="00B028CB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 квалификационный уровень</w:t>
            </w: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Красильщик в постижерском производстве 6 разряда ЕТКС; изготовитель игровых кукол 6 разряда ЕТКС; механик по обслуживанию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ветроустановок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6 разряда ЕТКС; механик по обслуживанию кинотелевизионного оборудования 6 - 7 разрядов ЕТКС; механик по обслуживанию съемочной аппаратуры 6 разряда ЕТКС; механик по обслуживанию телевизионного оборудования 6 - 7 разрядов ЕТКС; механик по ремонту и обслуживанию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кинотехнологического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оборудования 6 - 7 разрядов ЕТКС;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механик по обслуживанию звуковой техники 6 - 7 разрядов ЕТКС; реставратор фильмокопий 6 разряда ЕТКС; оператор видеозаписи 6 - 7 разрядов ЕТКС; изготовитель музыкальных инструментов по индивидуальным заказам 6 разряда ЕТКС;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интонировщик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6 разряда ЕТКС; настройщик духовых инструментов 6 разряда ЕТКС; настройщик-регулировщик смычковых инструментов 6 разряда ЕТКС; реставратор духовых инструментов 6 - 8 разрядов ЕТКС</w:t>
            </w:r>
            <w:proofErr w:type="gramEnd"/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10 770</w:t>
            </w:r>
          </w:p>
        </w:tc>
      </w:tr>
      <w:tr w:rsidR="007369D2" w:rsidTr="00B028CB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квалификационный уровень</w:t>
            </w: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Механик по обслуживанию кинотелевизионного оборудования 8 разряда ЕТКС; механик по обслуживанию телевизионного оборудования 8 разряда ЕТКС; механик по ремонту и обслуживанию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кинотехнологического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оборудования 8 разряда ЕТКС; оператор видеозаписи 8 разряда ЕТКС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10 889</w:t>
            </w:r>
          </w:p>
        </w:tc>
      </w:tr>
      <w:tr w:rsidR="007369D2" w:rsidTr="00B028CB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квалификационный уровень</w:t>
            </w:r>
          </w:p>
        </w:tc>
      </w:tr>
      <w:tr w:rsidR="007369D2" w:rsidTr="00B028CB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Профессии рабочих, предусмотренные 1 - 3 квалификационными уровнями, при выполнении важных (особо важных) и ответственных (особо ответственных) работ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11 480</w:t>
            </w:r>
          </w:p>
        </w:tc>
      </w:tr>
    </w:tbl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5. ПРОФЕССИОНАЛЬНЫЕ КВАЛИФИКАЦИОННЫЕ ГРУППЫ </w:t>
      </w:r>
      <w:proofErr w:type="gramStart"/>
      <w:r>
        <w:rPr>
          <w:rFonts w:ascii="Times New Roman" w:hAnsi="Times New Roman" w:cs="Times New Roman"/>
          <w:b/>
          <w:bCs/>
          <w:sz w:val="24"/>
          <w:szCs w:val="24"/>
        </w:rPr>
        <w:t>ОБЩЕОТРАСЛЕВЫХ</w:t>
      </w:r>
      <w:proofErr w:type="gramEnd"/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ПРОФЕССИЙ РАБОЧИХ, </w:t>
      </w:r>
      <w:proofErr w:type="gramStart"/>
      <w:r>
        <w:rPr>
          <w:rFonts w:ascii="Times New Roman" w:hAnsi="Times New Roman" w:cs="Times New Roman"/>
          <w:b/>
          <w:bCs/>
          <w:sz w:val="24"/>
          <w:szCs w:val="24"/>
        </w:rPr>
        <w:t>УТВЕРЖДЕННЫЕ</w:t>
      </w:r>
      <w:proofErr w:type="gram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ПРИКАЗОМ МИНЗДРАВСОЦРАЗВИТИЯ</w:t>
      </w: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РОССИИ ОТ 29 МАЯ 2008 ГОДА N 248Н</w:t>
      </w:r>
    </w:p>
    <w:p w:rsidR="007369D2" w:rsidRDefault="007369D2" w:rsidP="007369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824"/>
        <w:gridCol w:w="1247"/>
      </w:tblGrid>
      <w:tr w:rsidR="007369D2" w:rsidTr="00B028CB">
        <w:tc>
          <w:tcPr>
            <w:tcW w:w="90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"Общеотраслевые профессии рабочих первого уровня"</w:t>
            </w:r>
          </w:p>
        </w:tc>
      </w:tr>
      <w:tr w:rsidR="007369D2" w:rsidTr="00B028CB">
        <w:tc>
          <w:tcPr>
            <w:tcW w:w="90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квалификационный уровень</w:t>
            </w: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Наименования профессий рабочих, по которым предусмотрено присвоение 1, 2 и 3 квалификационных разрядов в соответствии с Единым тарифно-квалификационным справочником работ и профессий рабочих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7 193</w:t>
            </w: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Буфетчица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Педикюрша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Маникюрша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Курьер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Лифтер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Конюх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Контролер-кассир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Кладовщик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Кастелянша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Кассир билетный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Камеронщик</w:t>
            </w:r>
            <w:proofErr w:type="spellEnd"/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Гардеробщик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Горничная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Грузчик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Дворник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Дезинфектор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Демонстратор одежды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Подсобный рабочий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Швея по ремонту одежды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Оператор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электрокотельной</w:t>
            </w:r>
            <w:proofErr w:type="spellEnd"/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Обработчик справочного и информационного материала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Рабочий по комплексному обслуживанию и ремонту зданий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Рабочий по стирке и ремонту спецодежды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Слесарь-электрик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Слесарь-инструментальщик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Слесарь-сантехник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Слесарь по ремонту оборудования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Слесарь-ремонтник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Кондитер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Истопник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Носильщик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Оператор аппаратов микрофильмирования и копирования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Оператор копировальных и множительных машин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Парикмахер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Повар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Переплетчик документов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Полотер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Рабочий по уходу за животными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Садовник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Сторож (вахтер)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Уборщик производственных помещений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Уборщик служебных помещений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Уборщик территорий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Фотооператор</w:t>
            </w:r>
            <w:proofErr w:type="spellEnd"/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Швейцар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90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квалификационный уровень</w:t>
            </w: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Профессии рабочих, отнесенные к первому квалификационному уровню, при выполнении работ по профессии с производным наименованием "старший" (старший по смене)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7 698</w:t>
            </w:r>
          </w:p>
        </w:tc>
      </w:tr>
      <w:tr w:rsidR="007369D2" w:rsidTr="00B028CB">
        <w:tc>
          <w:tcPr>
            <w:tcW w:w="90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"Общеотраслевые профессии рабочих второго уровня"</w:t>
            </w:r>
          </w:p>
        </w:tc>
      </w:tr>
      <w:tr w:rsidR="007369D2" w:rsidTr="00B028CB">
        <w:tc>
          <w:tcPr>
            <w:tcW w:w="90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квалификационный уровень</w:t>
            </w: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Наименования профессий рабочих, по которым предусмотрено присвоение 4 и 5 квалификационных разрядов в соответствии с Единым тарифно-квалификационным справочником работ и профессий рабочих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8 659</w:t>
            </w: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Водитель автомобиля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Пожарный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Закройщик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Оператор электронно-вычислительных и вычислительных машин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Иные профессии, утвержденные </w:t>
            </w:r>
            <w:hyperlink r:id="rId15" w:history="1">
              <w:r w:rsidRPr="00C14BB4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Приказом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Минздравсоцразвития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России от 29 мая 2008 года N 248н,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данной ПКГ 1 квалификационного уровня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9D2" w:rsidTr="00B028CB">
        <w:tc>
          <w:tcPr>
            <w:tcW w:w="90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квалификационный уровень</w:t>
            </w: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Наименования профессий рабочих, по которым предусмотрено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присвоение 6 и 7 квалификационных разрядов в соответствии с Единым тарифно-квалификационным справочником работ и профессий рабочих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9 984</w:t>
            </w:r>
          </w:p>
        </w:tc>
      </w:tr>
      <w:tr w:rsidR="007369D2" w:rsidTr="00B028CB">
        <w:tc>
          <w:tcPr>
            <w:tcW w:w="90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 квалификационный уровень</w:t>
            </w: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Наименования профессий рабочих, по которым предусмотрено присвоение 8 квалификационного разряда в соответствии с Единым тарифно-квалификационным справочником работ и профессий рабочих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10 713</w:t>
            </w:r>
          </w:p>
        </w:tc>
      </w:tr>
      <w:tr w:rsidR="007369D2" w:rsidTr="00B028CB">
        <w:tc>
          <w:tcPr>
            <w:tcW w:w="90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квалификационный уровень</w:t>
            </w:r>
          </w:p>
        </w:tc>
      </w:tr>
      <w:tr w:rsidR="007369D2" w:rsidTr="00B028CB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Наименования профессий рабочих, предусмотренных 1 - 3 квалификационными уровнями настоящей профессиональной квалификационной группы, выполняющих важные (особо важные) и ответственные (особо ответственные) работы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9D2" w:rsidRDefault="007369D2" w:rsidP="00B0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11 480</w:t>
            </w:r>
          </w:p>
        </w:tc>
      </w:tr>
    </w:tbl>
    <w:p w:rsidR="009E668B" w:rsidRDefault="009E668B"/>
    <w:sectPr w:rsidR="009E66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1E00586E"/>
    <w:lvl w:ilvl="0">
      <w:numFmt w:val="bullet"/>
      <w:lvlText w:val="*"/>
      <w:lvlJc w:val="left"/>
    </w:lvl>
  </w:abstractNum>
  <w:abstractNum w:abstractNumId="1">
    <w:nsid w:val="47F0125E"/>
    <w:multiLevelType w:val="singleLevel"/>
    <w:tmpl w:val="7A02FE88"/>
    <w:lvl w:ilvl="0">
      <w:start w:val="1"/>
      <w:numFmt w:val="decimal"/>
      <w:lvlText w:val="1.%1."/>
      <w:legacy w:legacy="1" w:legacySpace="0" w:legacyIndent="404"/>
      <w:lvlJc w:val="left"/>
      <w:rPr>
        <w:rFonts w:ascii="Times New Roman" w:hAnsi="Times New Roman" w:cs="Times New Roman" w:hint="default"/>
      </w:rPr>
    </w:lvl>
  </w:abstractNum>
  <w:abstractNum w:abstractNumId="2">
    <w:nsid w:val="494815FD"/>
    <w:multiLevelType w:val="singleLevel"/>
    <w:tmpl w:val="B78C0AA0"/>
    <w:lvl w:ilvl="0">
      <w:start w:val="51"/>
      <w:numFmt w:val="decimal"/>
      <w:lvlText w:val="%1."/>
      <w:legacy w:legacy="1" w:legacySpace="0" w:legacyIndent="454"/>
      <w:lvlJc w:val="left"/>
      <w:rPr>
        <w:rFonts w:ascii="Times New Roman" w:hAnsi="Times New Roman" w:cs="Times New Roman" w:hint="default"/>
      </w:rPr>
    </w:lvl>
  </w:abstractNum>
  <w:abstractNum w:abstractNumId="3">
    <w:nsid w:val="52E72044"/>
    <w:multiLevelType w:val="hybridMultilevel"/>
    <w:tmpl w:val="A9862BC6"/>
    <w:lvl w:ilvl="0" w:tplc="04190011">
      <w:start w:val="1"/>
      <w:numFmt w:val="decimal"/>
      <w:lvlText w:val="%1)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1BB05C1"/>
    <w:multiLevelType w:val="hybridMultilevel"/>
    <w:tmpl w:val="3C50590A"/>
    <w:lvl w:ilvl="0" w:tplc="2B6C1334">
      <w:start w:val="1"/>
      <w:numFmt w:val="decimal"/>
      <w:lvlText w:val="%1."/>
      <w:lvlJc w:val="left"/>
      <w:pPr>
        <w:ind w:left="885" w:hanging="360"/>
      </w:pPr>
      <w:rPr>
        <w:rFonts w:ascii="Times New Roman" w:eastAsiaTheme="minorEastAsia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8DC17A2"/>
    <w:multiLevelType w:val="singleLevel"/>
    <w:tmpl w:val="C7C80032"/>
    <w:lvl w:ilvl="0">
      <w:start w:val="21"/>
      <w:numFmt w:val="decimal"/>
      <w:lvlText w:val="%1."/>
      <w:legacy w:legacy="1" w:legacySpace="0" w:legacyIndent="417"/>
      <w:lvlJc w:val="left"/>
      <w:rPr>
        <w:rFonts w:ascii="Times New Roman" w:hAnsi="Times New Roman" w:cs="Times New Roman" w:hint="default"/>
      </w:rPr>
    </w:lvl>
  </w:abstractNum>
  <w:abstractNum w:abstractNumId="6">
    <w:nsid w:val="741A6BC5"/>
    <w:multiLevelType w:val="singleLevel"/>
    <w:tmpl w:val="46AEFA0E"/>
    <w:lvl w:ilvl="0">
      <w:start w:val="1"/>
      <w:numFmt w:val="decimal"/>
      <w:lvlText w:val="%1."/>
      <w:legacy w:legacy="1" w:legacySpace="0" w:legacyIndent="706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698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5"/>
  </w:num>
  <w:num w:numId="4">
    <w:abstractNumId w:val="3"/>
  </w:num>
  <w:num w:numId="5">
    <w:abstractNumId w:val="2"/>
  </w:num>
  <w:num w:numId="6">
    <w:abstractNumId w:val="6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1A47"/>
    <w:rsid w:val="0056685F"/>
    <w:rsid w:val="007369D2"/>
    <w:rsid w:val="009E668B"/>
    <w:rsid w:val="00AA1A47"/>
    <w:rsid w:val="00B241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69D2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7369D2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Основной текст Знак"/>
    <w:basedOn w:val="a0"/>
    <w:link w:val="a3"/>
    <w:semiHidden/>
    <w:rsid w:val="007369D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Body Text Indent 2"/>
    <w:basedOn w:val="a"/>
    <w:link w:val="20"/>
    <w:uiPriority w:val="99"/>
    <w:unhideWhenUsed/>
    <w:rsid w:val="007369D2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0">
    <w:name w:val="Основной текст с отступом 2 Знак"/>
    <w:basedOn w:val="a0"/>
    <w:link w:val="2"/>
    <w:uiPriority w:val="99"/>
    <w:rsid w:val="007369D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7369D2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7369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369D2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ConsPlusTitle">
    <w:name w:val="ConsPlusTitle"/>
    <w:rsid w:val="007369D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69D2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7369D2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Основной текст Знак"/>
    <w:basedOn w:val="a0"/>
    <w:link w:val="a3"/>
    <w:semiHidden/>
    <w:rsid w:val="007369D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Body Text Indent 2"/>
    <w:basedOn w:val="a"/>
    <w:link w:val="20"/>
    <w:uiPriority w:val="99"/>
    <w:unhideWhenUsed/>
    <w:rsid w:val="007369D2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0">
    <w:name w:val="Основной текст с отступом 2 Знак"/>
    <w:basedOn w:val="a0"/>
    <w:link w:val="2"/>
    <w:uiPriority w:val="99"/>
    <w:rsid w:val="007369D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7369D2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7369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369D2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ConsPlusTitle">
    <w:name w:val="ConsPlusTitle"/>
    <w:rsid w:val="007369D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5055534C2C07460B3EAA1B65142843026B22A8410BB4FB9B64CCE1702D6D4451BE2136369814664902BF7DFu5T7C" TargetMode="External"/><Relationship Id="rId13" Type="http://schemas.openxmlformats.org/officeDocument/2006/relationships/hyperlink" Target="consultantplus://offline/ref=35055534C2C07460B3EAA1B65142843029B72E8213BB4FB9B64CCE1702D6D4451BE2136369814664902BF7DFu5T7C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35055534C2C07460B3EAA1B65142843026B22A8410BB4FB9B64CCE1702D6D4451BE2136369814664902BF7DFu5T7C" TargetMode="External"/><Relationship Id="rId12" Type="http://schemas.openxmlformats.org/officeDocument/2006/relationships/hyperlink" Target="consultantplus://offline/ref=35055534C2C07460B3EAA1B65142843026B22A8410BB4FB9B64CCE1702D6D4451BE2136369814664902BF7DFu5T7C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consultantplus://offline/ref=35055534C2C07460B3EAA1B65142843026B22A8410BB4FB9B64CCE1702D6D4451BE2136369814664902BF7DFu5T7C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35055534C2C07460B3EAA1B65142843029BF2E8514BB4FB9B64CCE1702D6D4451BE2136369814664902BF7DFu5T7C" TargetMode="External"/><Relationship Id="rId10" Type="http://schemas.openxmlformats.org/officeDocument/2006/relationships/hyperlink" Target="consultantplus://offline/ref=35055534C2C07460B3EAA1B65142843026B22A8410BB4FB9B64CCE1702D6D4451BE2136369814664902BF7DFu5T7C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35055534C2C07460B3EAA1B65142843026B22A8410BB4FB9B64CCE1702D6D4451BE2136369814664902BF7DFu5T7C" TargetMode="External"/><Relationship Id="rId14" Type="http://schemas.openxmlformats.org/officeDocument/2006/relationships/hyperlink" Target="consultantplus://offline/ref=35055534C2C07460B3EAA1B65142843029B72E8213BB4FB9B64CCE1702D6D4451BE2136369814664902BF7DFu5T7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18</Pages>
  <Words>3906</Words>
  <Characters>22268</Characters>
  <Application>Microsoft Office Word</Application>
  <DocSecurity>0</DocSecurity>
  <Lines>185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Орлова Светлана Гавриловна</dc:creator>
  <cp:keywords/>
  <dc:description/>
  <cp:lastModifiedBy>Маюрова Ольга Евгеньевна</cp:lastModifiedBy>
  <cp:revision>4</cp:revision>
  <cp:lastPrinted>2023-02-21T05:32:00Z</cp:lastPrinted>
  <dcterms:created xsi:type="dcterms:W3CDTF">2023-02-21T05:14:00Z</dcterms:created>
  <dcterms:modified xsi:type="dcterms:W3CDTF">2023-02-28T08:03:00Z</dcterms:modified>
</cp:coreProperties>
</file>