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4827" w:rsidRDefault="00CE0D5C" w:rsidP="00F104CF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  Контрольно-счетной палатой подготовлен отчет </w:t>
      </w:r>
      <w:r w:rsidR="00314827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по </w:t>
      </w:r>
      <w:r w:rsidR="00F104CF" w:rsidRPr="00F104CF">
        <w:rPr>
          <w:rFonts w:ascii="Times New Roman" w:eastAsia="Times New Roman" w:hAnsi="Times New Roman" w:cs="Times New Roman"/>
          <w:color w:val="000000"/>
          <w:lang w:eastAsia="ru-RU"/>
        </w:rPr>
        <w:t xml:space="preserve"> формировани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ю </w:t>
      </w:r>
      <w:r w:rsidR="00F104CF" w:rsidRPr="00F104CF">
        <w:rPr>
          <w:rFonts w:ascii="Times New Roman" w:eastAsia="Times New Roman" w:hAnsi="Times New Roman" w:cs="Times New Roman"/>
          <w:color w:val="000000"/>
          <w:lang w:eastAsia="ru-RU"/>
        </w:rPr>
        <w:t xml:space="preserve"> и использовани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ю </w:t>
      </w:r>
      <w:r w:rsidR="00F104CF" w:rsidRPr="00F104CF">
        <w:rPr>
          <w:rFonts w:ascii="Times New Roman" w:eastAsia="Times New Roman" w:hAnsi="Times New Roman" w:cs="Times New Roman"/>
          <w:color w:val="000000"/>
          <w:lang w:eastAsia="ru-RU"/>
        </w:rPr>
        <w:t xml:space="preserve"> бюджетных ассигнований муниципальных дорожных фондов </w:t>
      </w:r>
      <w:proofErr w:type="spellStart"/>
      <w:r w:rsidR="00F104CF" w:rsidRPr="00F104CF">
        <w:rPr>
          <w:rFonts w:ascii="Times New Roman" w:eastAsia="Times New Roman" w:hAnsi="Times New Roman" w:cs="Times New Roman"/>
          <w:color w:val="000000"/>
          <w:lang w:eastAsia="ru-RU"/>
        </w:rPr>
        <w:t>Слюдянского</w:t>
      </w:r>
      <w:proofErr w:type="spellEnd"/>
      <w:r w:rsidR="00F104CF" w:rsidRPr="00F104CF">
        <w:rPr>
          <w:rFonts w:ascii="Times New Roman" w:eastAsia="Times New Roman" w:hAnsi="Times New Roman" w:cs="Times New Roman"/>
          <w:color w:val="000000"/>
          <w:lang w:eastAsia="ru-RU"/>
        </w:rPr>
        <w:t xml:space="preserve"> района за 2022 год</w:t>
      </w:r>
      <w:r w:rsidR="00F104CF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:rsidR="00CE0D5C" w:rsidRDefault="00CE0D5C" w:rsidP="00F104CF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 Бюджетные ассигнования консолидированного муниципального дорожного фонда в 2022 году составили 85 812,1 тыс. руб., кассовые расходы составили  31 949,7 тыс. руб. или 37,2 % от утвержденных плановых назначений.</w:t>
      </w:r>
    </w:p>
    <w:p w:rsidR="00437AC4" w:rsidRDefault="00437AC4">
      <w:bookmarkStart w:id="0" w:name="_GoBack"/>
      <w:bookmarkEnd w:id="0"/>
    </w:p>
    <w:sectPr w:rsidR="00437A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7789"/>
    <w:rsid w:val="00314827"/>
    <w:rsid w:val="00437AC4"/>
    <w:rsid w:val="00987789"/>
    <w:rsid w:val="00CE0D5C"/>
    <w:rsid w:val="00F104CF"/>
    <w:rsid w:val="00FC4A7F"/>
    <w:rsid w:val="00FF1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382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57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Малахова Лариса Юрьевна</dc:creator>
  <cp:keywords/>
  <dc:description/>
  <cp:lastModifiedBy>Малахова Лариса Юрьевна</cp:lastModifiedBy>
  <cp:revision>7</cp:revision>
  <dcterms:created xsi:type="dcterms:W3CDTF">2023-01-26T05:08:00Z</dcterms:created>
  <dcterms:modified xsi:type="dcterms:W3CDTF">2023-01-31T03:11:00Z</dcterms:modified>
</cp:coreProperties>
</file>