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28.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11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г №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23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д</w:t>
      </w:r>
    </w:p>
    <w:p w14:paraId="00000006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РОССИЙСКАЯ ФЕДЕРАЦИЯ</w:t>
      </w:r>
    </w:p>
    <w:p w14:paraId="00000007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ИРКУТСКАЯ ОБЛАСТЬ</w:t>
      </w:r>
    </w:p>
    <w:p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СЛЮДЯНСКИЙ МУНИЦИПАЛЬНЫЙ РАЙОН</w:t>
      </w:r>
    </w:p>
    <w:p w14:paraId="00000009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ПОРТБАЙКАЛЬСКОЕ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СЕЛЬСКОЕ ПОСЕЛЕНИЕ</w:t>
      </w:r>
    </w:p>
    <w:p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ДУМА</w:t>
      </w:r>
    </w:p>
    <w:p w14:paraId="0000000B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РЕШЕНИЕ</w:t>
      </w:r>
    </w:p>
    <w:p w14:paraId="0000000C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«О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РАЗМЕРЕ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УСЛОВИЯХ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ОПЛАТЫ ТРУДА ГЛАВЫ</w:t>
      </w:r>
    </w:p>
    <w:p w14:paraId="0000000D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»</w:t>
      </w:r>
    </w:p>
    <w:p w14:paraId="0000000E">
      <w:pPr>
        <w:spacing w:after="0" w:line="240" w:lineRule="auto"/>
        <w:jc w:val="center"/>
        <w:rPr>
          <w:rFonts w:ascii="Arial" w:cs="Times New Roman" w:eastAsia="Times New Roman" w:hAnsi="Arial"/>
          <w:sz w:val="24"/>
          <w:szCs w:val="24"/>
          <w:lang w:eastAsia="ru-RU"/>
        </w:rPr>
      </w:pPr>
    </w:p>
    <w:p w14:paraId="0000000F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 соответствии с постановлением Правительства Иркутской области от 2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.1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0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.20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22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г №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833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учитывая положения указа Губернатора Иркутской области от 26.10.2023г №356-УГ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«О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б увеличении (индексации) размеров окладов месячного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денежного содержания государственных гражданских служащих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ркутской области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»,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н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а основа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нии статей 40, 42 Устава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муниципального образования (с изменениями и дополнениями)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</w:t>
      </w:r>
    </w:p>
    <w:p w14:paraId="00000010">
      <w:pPr>
        <w:spacing w:after="0" w:line="240" w:lineRule="auto"/>
        <w:jc w:val="center"/>
        <w:rPr>
          <w:rFonts w:ascii="Arial" w:cs="Times New Roman" w:eastAsia="Times New Roman" w:hAnsi="Arial"/>
          <w:sz w:val="24"/>
          <w:szCs w:val="24"/>
          <w:lang w:eastAsia="ru-RU"/>
        </w:rPr>
      </w:pPr>
      <w:r>
        <w:rPr>
          <w:rFonts w:ascii="Arial" w:cs="Times New Roman" w:eastAsia="Times New Roman" w:hAnsi="Arial"/>
          <w:b/>
          <w:sz w:val="30"/>
          <w:szCs w:val="30"/>
          <w:lang w:eastAsia="ru-RU"/>
        </w:rPr>
        <w:t>РЕШИЛА:</w:t>
      </w:r>
    </w:p>
    <w:p w14:paraId="00000011">
      <w:pPr>
        <w:spacing w:after="0" w:line="240" w:lineRule="auto"/>
        <w:jc w:val="center"/>
        <w:rPr>
          <w:rFonts w:ascii="Arial" w:cs="Times New Roman" w:eastAsia="Times New Roman" w:hAnsi="Arial"/>
          <w:sz w:val="24"/>
          <w:szCs w:val="24"/>
          <w:lang w:eastAsia="ru-RU"/>
        </w:rPr>
      </w:pPr>
    </w:p>
    <w:p w14:paraId="00000012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Утверд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ить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денежное вознаграждение главы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муниципального образования в расч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ете на месяц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6 10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,00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руб. (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Шесть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тысяч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сто восемь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рублей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).</w:t>
      </w:r>
    </w:p>
    <w:p w14:paraId="00000013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Утвердить поправочный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коэффициент для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муниципального образования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исходя из численности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8,474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  </w:t>
      </w:r>
    </w:p>
    <w:p w14:paraId="00000014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3.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Утвердить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коэффициент, зависящий от количества населенных пунктов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1,0</w:t>
      </w:r>
    </w:p>
    <w:p w14:paraId="00000015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4. Утвердить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поправочный коэффициент, зависящий от количества исполняемых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полномочий, закрепленных за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Портбайкальским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муниципальным образованием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0,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88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</w:p>
    <w:p w14:paraId="00000016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5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. Утвердить главе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муниципального образования надбавку за работу со сведениями, составляющими государственную т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айну в расчете на месяц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514,62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рубл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ей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</w:p>
    <w:p w14:paraId="00000017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6. Установить районный коэффициент и процентную надбавку к заработной плате за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работу в районах Крайнего Севера и приравненным к ним местностям, в южных районах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Иркутской области в размере, определенном федеральным и областным законодательством.</w:t>
      </w:r>
    </w:p>
    <w:p w14:paraId="00000018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7. Отменить решение Думы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сельского поселения от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28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03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.20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16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г №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6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-д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(с изменениями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 xml:space="preserve">«О Внесении изменений в решение Думы 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 xml:space="preserve"> сельского поселения 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№19-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д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от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 xml:space="preserve"> 05.09.2019 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года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, № 4-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д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от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 xml:space="preserve"> 27.02.2020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г.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, 26-д от 09.11.2023г.</w:t>
      </w:r>
      <w:r>
        <w:rPr>
          <w:rFonts w:ascii="Times New Roman" w:cs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).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«О размере и условиях оплаты труда главы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муниципального образования»</w:t>
      </w:r>
    </w:p>
    <w:p w14:paraId="00000019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 xml:space="preserve">. 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Настоящее р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ешение ввести в действие с 01.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01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.20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2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5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года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highlight w:val="none"/>
          <w:lang w:eastAsia="ru-RU"/>
        </w:rPr>
        <w:t xml:space="preserve"> </w:t>
      </w:r>
    </w:p>
    <w:p w14:paraId="0000001A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9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Расходы, связанные с реали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зацией настоящего решения в 202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5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году осуществлять в пределах средств на оплату труда,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предусмотренных на 202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5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год.</w:t>
      </w:r>
    </w:p>
    <w:p w14:paraId="0000001B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C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10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Настоящее решение вступает в силу после дня его официального опубликования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печатном издании </w:t>
      </w:r>
      <w:r>
        <w:rPr>
          <w:rFonts w:ascii="Times New Roman" w:cs="Times New Roman" w:hAnsi="Times New Roman"/>
          <w:sz w:val="24"/>
          <w:szCs w:val="24"/>
        </w:rPr>
        <w:t>«</w:t>
      </w:r>
      <w:r>
        <w:rPr>
          <w:rFonts w:ascii="Times New Roman" w:cs="Times New Roman" w:hAnsi="Times New Roman"/>
          <w:sz w:val="24"/>
          <w:szCs w:val="24"/>
        </w:rPr>
        <w:t>Портбайкальские</w:t>
      </w:r>
      <w:r>
        <w:rPr>
          <w:rFonts w:ascii="Times New Roman" w:cs="Times New Roman" w:hAnsi="Times New Roman"/>
          <w:sz w:val="24"/>
          <w:szCs w:val="24"/>
        </w:rPr>
        <w:t xml:space="preserve"> вести», а также разместить </w:t>
      </w:r>
      <w:r>
        <w:rPr>
          <w:rFonts w:ascii="Times New Roman" w:cs="Times New Roman" w:hAnsi="Times New Roman"/>
          <w:sz w:val="24"/>
          <w:szCs w:val="24"/>
        </w:rPr>
        <w:t xml:space="preserve">на официальном сайте администрации муниципального образования Слюдянский район, а </w:t>
      </w:r>
      <w:r>
        <w:rPr>
          <w:rFonts w:ascii="Times New Roman" w:cs="Times New Roman" w:hAnsi="Times New Roman"/>
          <w:sz w:val="24"/>
          <w:szCs w:val="24"/>
        </w:rPr>
        <w:t>именно  http://www.sludyanka.ru</w:t>
      </w:r>
      <w:r>
        <w:rPr>
          <w:rFonts w:ascii="Times New Roman" w:cs="Times New Roman" w:hAnsi="Times New Roman"/>
          <w:sz w:val="24"/>
          <w:szCs w:val="24"/>
        </w:rPr>
        <w:t xml:space="preserve">, в разделе «Городские и сельские поселения МО Слюдянский район» в разделе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Городские и сельские поселения MO Слюдянский район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Портбайкальское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 сельское поселение.</w:t>
      </w:r>
    </w:p>
    <w:p w14:paraId="0000001D">
      <w:pPr>
        <w:spacing w:after="0" w:line="240" w:lineRule="auto"/>
        <w:contextualSpacing w:val="on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E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Председатель Думы:</w:t>
      </w:r>
    </w:p>
    <w:p w14:paraId="0000001F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Симакова Н.И.</w:t>
      </w:r>
    </w:p>
    <w:p w14:paraId="00000020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Глава муниципального образования:</w:t>
      </w:r>
    </w:p>
    <w:p w14:paraId="00000021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Симакова Н.И.</w:t>
      </w:r>
    </w:p>
    <w:sectPr>
      <w:pgSz w:w="11906" w:h="16838"/>
      <w:pgMar w:top="851" w:right="850" w:bottom="709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entative="0">
      <w:start w:val="1"/>
      <w:numFmt w:val="bullet"/>
      <w:lvlText w:val="o"/>
      <w:lvlJc w:val="left"/>
      <w:pPr>
        <w:ind w:left="2509" w:hanging="360"/>
      </w:pPr>
      <w:rPr>
        <w:rFonts w:ascii="Courier New" w:cs="Courier New" w:hAnsi="Courier New" w:hint="default"/>
      </w:rPr>
    </w:lvl>
    <w:lvl w:ilvl="2" w:tentative="0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entative="0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entative="0">
      <w:start w:val="1"/>
      <w:numFmt w:val="bullet"/>
      <w:lvlText w:val="o"/>
      <w:lvlJc w:val="left"/>
      <w:pPr>
        <w:ind w:left="4669" w:hanging="360"/>
      </w:pPr>
      <w:rPr>
        <w:rFonts w:ascii="Courier New" w:cs="Courier New" w:hAnsi="Courier New" w:hint="default"/>
      </w:rPr>
    </w:lvl>
    <w:lvl w:ilvl="5" w:tentative="0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entative="0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entative="0">
      <w:start w:val="1"/>
      <w:numFmt w:val="bullet"/>
      <w:lvlText w:val="o"/>
      <w:lvlJc w:val="left"/>
      <w:pPr>
        <w:ind w:left="6829" w:hanging="360"/>
      </w:pPr>
      <w:rPr>
        <w:rFonts w:ascii="Courier New" w:cs="Courier New" w:hAnsi="Courier New" w:hint="default"/>
      </w:rPr>
    </w:lvl>
    <w:lvl w:ilvl="8" w:tentative="0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ind w:left="360" w:hanging="360"/>
      </w:pPr>
    </w:lvl>
    <w:lvl w:ilvl="1" w:tentative="0">
      <w:start w:val="1"/>
      <w:numFmt w:val="lowerLetter"/>
      <w:lvlText w:val="%2."/>
      <w:lvlJc w:val="left"/>
      <w:pPr>
        <w:ind w:left="1789" w:hanging="360"/>
      </w:pPr>
    </w:lvl>
    <w:lvl w:ilvl="2" w:tentative="0">
      <w:start w:val="1"/>
      <w:numFmt w:val="lowerRoman"/>
      <w:lvlText w:val="%3."/>
      <w:lvlJc w:val="right"/>
      <w:pPr>
        <w:ind w:left="2509" w:hanging="180"/>
      </w:pPr>
    </w:lvl>
    <w:lvl w:ilvl="3" w:tentative="0">
      <w:start w:val="1"/>
      <w:numFmt w:val="decimal"/>
      <w:lvlText w:val="%4."/>
      <w:lvlJc w:val="left"/>
      <w:pPr>
        <w:ind w:left="3229" w:hanging="360"/>
      </w:pPr>
    </w:lvl>
    <w:lvl w:ilvl="4" w:tentative="0">
      <w:start w:val="1"/>
      <w:numFmt w:val="lowerLetter"/>
      <w:lvlText w:val="%5."/>
      <w:lvlJc w:val="left"/>
      <w:pPr>
        <w:ind w:left="3949" w:hanging="360"/>
      </w:pPr>
    </w:lvl>
    <w:lvl w:ilvl="5" w:tentative="0">
      <w:start w:val="1"/>
      <w:numFmt w:val="lowerRoman"/>
      <w:lvlText w:val="%6."/>
      <w:lvlJc w:val="right"/>
      <w:pPr>
        <w:ind w:left="4669" w:hanging="180"/>
      </w:pPr>
    </w:lvl>
    <w:lvl w:ilvl="6" w:tentative="0">
      <w:start w:val="1"/>
      <w:numFmt w:val="decimal"/>
      <w:lvlText w:val="%7."/>
      <w:lvlJc w:val="left"/>
      <w:pPr>
        <w:ind w:left="5389" w:hanging="360"/>
      </w:pPr>
    </w:lvl>
    <w:lvl w:ilvl="7" w:tentative="0">
      <w:start w:val="1"/>
      <w:numFmt w:val="lowerLetter"/>
      <w:lvlText w:val="%8."/>
      <w:lvlJc w:val="left"/>
      <w:pPr>
        <w:ind w:left="6109" w:hanging="360"/>
      </w:pPr>
    </w:lvl>
    <w:lvl w:ilvl="8" w:tentative="0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multiLevelType w:val="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97B"/>
    <w:rsid w:val="000231D9"/>
    <w:rsid w:val="00086231"/>
    <w:rsid w:val="000915A8"/>
    <w:rsid w:val="000A366F"/>
    <w:rsid w:val="00121F33"/>
    <w:rsid w:val="001807F6"/>
    <w:rsid w:val="001A7D35"/>
    <w:rsid w:val="001C66B0"/>
    <w:rsid w:val="001D3F66"/>
    <w:rsid w:val="002326BF"/>
    <w:rsid w:val="00233615"/>
    <w:rsid w:val="00295449"/>
    <w:rsid w:val="00297D51"/>
    <w:rsid w:val="002A1EC0"/>
    <w:rsid w:val="002A27BD"/>
    <w:rsid w:val="002A2EFC"/>
    <w:rsid w:val="002A6484"/>
    <w:rsid w:val="002B075E"/>
    <w:rsid w:val="002B6BDA"/>
    <w:rsid w:val="002F37FA"/>
    <w:rsid w:val="0038669B"/>
    <w:rsid w:val="004A1F0E"/>
    <w:rsid w:val="004E440B"/>
    <w:rsid w:val="004E5DC0"/>
    <w:rsid w:val="00503CF5"/>
    <w:rsid w:val="00506E43"/>
    <w:rsid w:val="005076E9"/>
    <w:rsid w:val="00536FC6"/>
    <w:rsid w:val="00561B4E"/>
    <w:rsid w:val="005D408B"/>
    <w:rsid w:val="005E7496"/>
    <w:rsid w:val="005F5159"/>
    <w:rsid w:val="00631770"/>
    <w:rsid w:val="006572F0"/>
    <w:rsid w:val="00681563"/>
    <w:rsid w:val="00686AB2"/>
    <w:rsid w:val="00716472"/>
    <w:rsid w:val="00735CFD"/>
    <w:rsid w:val="00791431"/>
    <w:rsid w:val="007A27CD"/>
    <w:rsid w:val="007A2A50"/>
    <w:rsid w:val="007E6097"/>
    <w:rsid w:val="00817A21"/>
    <w:rsid w:val="00850813"/>
    <w:rsid w:val="008551E0"/>
    <w:rsid w:val="00895012"/>
    <w:rsid w:val="008B0B02"/>
    <w:rsid w:val="008B76C9"/>
    <w:rsid w:val="008F78FF"/>
    <w:rsid w:val="0090082B"/>
    <w:rsid w:val="00936772"/>
    <w:rsid w:val="00942D4F"/>
    <w:rsid w:val="009605F3"/>
    <w:rsid w:val="00982A68"/>
    <w:rsid w:val="009B29C7"/>
    <w:rsid w:val="009D084F"/>
    <w:rsid w:val="009E3F6C"/>
    <w:rsid w:val="00A13D1B"/>
    <w:rsid w:val="00A308F2"/>
    <w:rsid w:val="00AC286F"/>
    <w:rsid w:val="00AD78ED"/>
    <w:rsid w:val="00B02D75"/>
    <w:rsid w:val="00BB6C21"/>
    <w:rsid w:val="00BE5CB0"/>
    <w:rsid w:val="00BF3481"/>
    <w:rsid w:val="00BF3FEC"/>
    <w:rsid w:val="00C2232A"/>
    <w:rsid w:val="00C25532"/>
    <w:rsid w:val="00CB0B92"/>
    <w:rsid w:val="00CD3B4D"/>
    <w:rsid w:val="00CE6D40"/>
    <w:rsid w:val="00CF6D1D"/>
    <w:rsid w:val="00D03623"/>
    <w:rsid w:val="00D2614D"/>
    <w:rsid w:val="00D3019A"/>
    <w:rsid w:val="00D448E4"/>
    <w:rsid w:val="00D5297A"/>
    <w:rsid w:val="00D77DA8"/>
    <w:rsid w:val="00D83891"/>
    <w:rsid w:val="00D9497B"/>
    <w:rsid w:val="00DF16FA"/>
    <w:rsid w:val="00E152FF"/>
    <w:rsid w:val="00E63863"/>
    <w:rsid w:val="00E64124"/>
    <w:rsid w:val="00E85913"/>
    <w:rsid w:val="00E859AE"/>
    <w:rsid w:val="00EE0DB8"/>
    <w:rsid w:val="00F0778B"/>
    <w:rsid w:val="00F15407"/>
    <w:rsid w:val="00F24724"/>
    <w:rsid w:val="00F63CE0"/>
    <w:rsid w:val="00F7074B"/>
    <w:rsid w:val="00F93762"/>
    <w:rsid w:val="00FA41FB"/>
    <w:rsid w:val="00FA7DBF"/>
    <w:rsid w:val="00FC39DF"/>
    <w:rsid w:val="00FE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CAA32"/>
  <w15:docId w15:val="{FE563787-00BF-449B-9467-68988387BEE7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Верх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Надежда</cp:lastModifiedBy>
</cp:coreProperties>
</file>